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oter1.xml" ContentType="application/vnd.openxmlformats-officedocument.wordprocessingml.footer+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footer2.xml" ContentType="application/vnd.openxmlformats-officedocument.wordprocessingml.footer+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drawings/drawing1.xml" ContentType="application/vnd.openxmlformats-officedocument.drawingml.chartshapes+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9D0856" w14:textId="77777777" w:rsidR="006D1A38" w:rsidRDefault="00BD64BD" w:rsidP="00C42B61">
      <w:pPr>
        <w:spacing w:after="0" w:line="240" w:lineRule="auto"/>
        <w:ind w:right="-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Казахский агротехнический исследовательский университет</w:t>
      </w:r>
      <w:r w:rsidR="00D55AC3">
        <w:rPr>
          <w:rFonts w:ascii="Times New Roman" w:eastAsia="Times New Roman" w:hAnsi="Times New Roman" w:cs="Times New Roman"/>
          <w:sz w:val="28"/>
          <w:szCs w:val="28"/>
        </w:rPr>
        <w:t xml:space="preserve"> и</w:t>
      </w:r>
      <w:r>
        <w:rPr>
          <w:rFonts w:ascii="Times New Roman" w:eastAsia="Times New Roman" w:hAnsi="Times New Roman" w:cs="Times New Roman"/>
          <w:sz w:val="28"/>
          <w:szCs w:val="28"/>
        </w:rPr>
        <w:t>м</w:t>
      </w:r>
      <w:r w:rsidR="00D55AC3">
        <w:rPr>
          <w:rFonts w:ascii="Times New Roman" w:eastAsia="Times New Roman" w:hAnsi="Times New Roman" w:cs="Times New Roman"/>
          <w:sz w:val="28"/>
          <w:szCs w:val="28"/>
        </w:rPr>
        <w:t>. С</w:t>
      </w:r>
      <w:r>
        <w:rPr>
          <w:rFonts w:ascii="Times New Roman" w:eastAsia="Times New Roman" w:hAnsi="Times New Roman" w:cs="Times New Roman"/>
          <w:sz w:val="28"/>
          <w:szCs w:val="28"/>
        </w:rPr>
        <w:t>.Сейфуллина</w:t>
      </w:r>
    </w:p>
    <w:p w14:paraId="4955C1B4" w14:textId="77777777" w:rsidR="006D1A38" w:rsidRDefault="006D1A38" w:rsidP="00C42B61">
      <w:pPr>
        <w:spacing w:after="0" w:line="240" w:lineRule="auto"/>
        <w:ind w:right="-1"/>
        <w:jc w:val="center"/>
        <w:rPr>
          <w:rFonts w:ascii="Times New Roman" w:eastAsia="Times New Roman" w:hAnsi="Times New Roman" w:cs="Times New Roman"/>
          <w:sz w:val="28"/>
          <w:szCs w:val="28"/>
        </w:rPr>
      </w:pPr>
    </w:p>
    <w:p w14:paraId="79F4F6E5" w14:textId="77777777" w:rsidR="006D1A38" w:rsidRDefault="006D1A38" w:rsidP="00C42B61">
      <w:pPr>
        <w:spacing w:after="0" w:line="240" w:lineRule="auto"/>
        <w:ind w:right="-1"/>
        <w:jc w:val="center"/>
        <w:rPr>
          <w:rFonts w:ascii="Times New Roman" w:eastAsia="Times New Roman" w:hAnsi="Times New Roman" w:cs="Times New Roman"/>
          <w:sz w:val="28"/>
          <w:szCs w:val="28"/>
        </w:rPr>
      </w:pPr>
    </w:p>
    <w:p w14:paraId="45B0AD98" w14:textId="77777777" w:rsidR="006D1A38" w:rsidRDefault="006D1A38" w:rsidP="00C42B61">
      <w:pPr>
        <w:spacing w:after="0" w:line="240" w:lineRule="auto"/>
        <w:ind w:right="-1"/>
        <w:jc w:val="center"/>
        <w:rPr>
          <w:rFonts w:ascii="Times New Roman" w:eastAsia="Times New Roman" w:hAnsi="Times New Roman" w:cs="Times New Roman"/>
          <w:sz w:val="28"/>
          <w:szCs w:val="28"/>
        </w:rPr>
      </w:pPr>
    </w:p>
    <w:tbl>
      <w:tblPr>
        <w:tblStyle w:val="afff2"/>
        <w:tblW w:w="9355" w:type="dxa"/>
        <w:tblLayout w:type="fixed"/>
        <w:tblLook w:val="0400" w:firstRow="0" w:lastRow="0" w:firstColumn="0" w:lastColumn="0" w:noHBand="0" w:noVBand="1"/>
      </w:tblPr>
      <w:tblGrid>
        <w:gridCol w:w="4579"/>
        <w:gridCol w:w="4776"/>
      </w:tblGrid>
      <w:tr w:rsidR="006D1A38" w14:paraId="177D4294" w14:textId="77777777">
        <w:trPr>
          <w:cantSplit/>
          <w:tblHeader/>
        </w:trPr>
        <w:tc>
          <w:tcPr>
            <w:tcW w:w="4579" w:type="dxa"/>
            <w:shd w:val="clear" w:color="auto" w:fill="auto"/>
          </w:tcPr>
          <w:p w14:paraId="26008A8B" w14:textId="77777777" w:rsidR="00E01999" w:rsidRPr="00E01999" w:rsidRDefault="00BD64BD" w:rsidP="00C42B61">
            <w:pPr>
              <w:spacing w:after="0" w:line="240" w:lineRule="auto"/>
              <w:ind w:right="-1"/>
              <w:rPr>
                <w:rFonts w:ascii="Times New Roman" w:eastAsia="Times New Roman" w:hAnsi="Times New Roman" w:cs="Times New Roman"/>
                <w:sz w:val="28"/>
                <w:szCs w:val="28"/>
              </w:rPr>
            </w:pPr>
            <w:r w:rsidRPr="00E01999">
              <w:rPr>
                <w:rFonts w:ascii="Times New Roman" w:eastAsia="Times New Roman" w:hAnsi="Times New Roman" w:cs="Times New Roman"/>
                <w:sz w:val="28"/>
                <w:szCs w:val="28"/>
              </w:rPr>
              <w:t xml:space="preserve">УДК </w:t>
            </w:r>
            <w:r w:rsidR="00347A93" w:rsidRPr="00E01999">
              <w:rPr>
                <w:rFonts w:ascii="Times New Roman" w:eastAsia="Times New Roman" w:hAnsi="Times New Roman" w:cs="Times New Roman"/>
                <w:sz w:val="28"/>
                <w:szCs w:val="28"/>
              </w:rPr>
              <w:t>633.17:631.52 (574.2) (043.3)</w:t>
            </w:r>
          </w:p>
          <w:p w14:paraId="7DCFC6AA" w14:textId="77777777" w:rsidR="006D1A38" w:rsidRPr="00E01999" w:rsidRDefault="00E01999" w:rsidP="00C42B61">
            <w:pPr>
              <w:spacing w:after="0" w:line="240" w:lineRule="auto"/>
              <w:ind w:right="-1"/>
              <w:rPr>
                <w:rFonts w:ascii="Times New Roman" w:eastAsia="Times New Roman" w:hAnsi="Times New Roman" w:cs="Times New Roman"/>
                <w:sz w:val="28"/>
                <w:szCs w:val="28"/>
              </w:rPr>
            </w:pPr>
            <w:r w:rsidRPr="00E01999">
              <w:rPr>
                <w:rFonts w:ascii="Times New Roman" w:eastAsia="Times New Roman" w:hAnsi="Times New Roman" w:cs="Times New Roman"/>
                <w:sz w:val="28"/>
                <w:szCs w:val="28"/>
              </w:rPr>
              <w:t>З-47</w:t>
            </w:r>
          </w:p>
        </w:tc>
        <w:tc>
          <w:tcPr>
            <w:tcW w:w="4776" w:type="dxa"/>
            <w:shd w:val="clear" w:color="auto" w:fill="auto"/>
          </w:tcPr>
          <w:p w14:paraId="27057599" w14:textId="77777777" w:rsidR="006D1A38" w:rsidRDefault="00BD64BD" w:rsidP="00C42B61">
            <w:pPr>
              <w:spacing w:after="0" w:line="240" w:lineRule="auto"/>
              <w:ind w:right="-1"/>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Направахрукописи</w:t>
            </w:r>
          </w:p>
        </w:tc>
      </w:tr>
    </w:tbl>
    <w:p w14:paraId="3B6FF2FF" w14:textId="77777777" w:rsidR="006D1A38" w:rsidRDefault="006D1A38" w:rsidP="00C42B61">
      <w:pPr>
        <w:spacing w:after="0" w:line="240" w:lineRule="auto"/>
        <w:ind w:right="-1"/>
        <w:jc w:val="center"/>
        <w:rPr>
          <w:rFonts w:ascii="Times New Roman" w:eastAsia="Times New Roman" w:hAnsi="Times New Roman" w:cs="Times New Roman"/>
          <w:sz w:val="28"/>
          <w:szCs w:val="28"/>
        </w:rPr>
      </w:pPr>
    </w:p>
    <w:p w14:paraId="50C9E233" w14:textId="77777777" w:rsidR="006D1A38" w:rsidRDefault="006D1A38" w:rsidP="00C42B61">
      <w:pPr>
        <w:spacing w:after="0" w:line="240" w:lineRule="auto"/>
        <w:ind w:right="-1"/>
        <w:jc w:val="center"/>
        <w:rPr>
          <w:rFonts w:ascii="Times New Roman" w:eastAsia="Times New Roman" w:hAnsi="Times New Roman" w:cs="Times New Roman"/>
          <w:sz w:val="28"/>
          <w:szCs w:val="28"/>
        </w:rPr>
      </w:pPr>
    </w:p>
    <w:p w14:paraId="6BF795E4" w14:textId="77777777" w:rsidR="006D1A38" w:rsidRDefault="006D1A38" w:rsidP="00C42B61">
      <w:pPr>
        <w:spacing w:after="0" w:line="240" w:lineRule="auto"/>
        <w:ind w:right="-1"/>
        <w:jc w:val="center"/>
        <w:rPr>
          <w:rFonts w:ascii="Times New Roman" w:eastAsia="Times New Roman" w:hAnsi="Times New Roman" w:cs="Times New Roman"/>
          <w:sz w:val="28"/>
          <w:szCs w:val="28"/>
        </w:rPr>
      </w:pPr>
    </w:p>
    <w:p w14:paraId="143E4417" w14:textId="77777777" w:rsidR="006D1A38" w:rsidRDefault="006D1A38" w:rsidP="00C42B61">
      <w:pPr>
        <w:spacing w:after="0" w:line="240" w:lineRule="auto"/>
        <w:ind w:right="-1"/>
        <w:jc w:val="center"/>
        <w:rPr>
          <w:rFonts w:ascii="Times New Roman" w:eastAsia="Times New Roman" w:hAnsi="Times New Roman" w:cs="Times New Roman"/>
          <w:sz w:val="28"/>
          <w:szCs w:val="28"/>
        </w:rPr>
      </w:pPr>
    </w:p>
    <w:p w14:paraId="33C6EE5D" w14:textId="77777777" w:rsidR="006D1A38" w:rsidRDefault="00BD64BD" w:rsidP="00C42B61">
      <w:pPr>
        <w:spacing w:after="0" w:line="240" w:lineRule="auto"/>
        <w:ind w:right="-1"/>
        <w:jc w:val="center"/>
        <w:rPr>
          <w:rFonts w:ascii="Times New Roman" w:eastAsia="Times New Roman" w:hAnsi="Times New Roman" w:cs="Times New Roman"/>
          <w:b/>
          <w:sz w:val="28"/>
          <w:szCs w:val="28"/>
        </w:rPr>
      </w:pPr>
      <w:bookmarkStart w:id="0" w:name="_Hlk165280719"/>
      <w:r>
        <w:rPr>
          <w:rFonts w:ascii="Times New Roman" w:eastAsia="Times New Roman" w:hAnsi="Times New Roman" w:cs="Times New Roman"/>
          <w:b/>
          <w:sz w:val="28"/>
          <w:szCs w:val="28"/>
        </w:rPr>
        <w:t>ЗЕЙНУЛЛИНА АЙЫМ ЕРБОЛКЫЗЫ</w:t>
      </w:r>
    </w:p>
    <w:bookmarkEnd w:id="0"/>
    <w:p w14:paraId="71B32E9D" w14:textId="77777777" w:rsidR="006D1A38" w:rsidRDefault="006D1A38" w:rsidP="00C42B61">
      <w:pPr>
        <w:spacing w:after="0" w:line="240" w:lineRule="auto"/>
        <w:ind w:right="-1"/>
        <w:jc w:val="center"/>
        <w:rPr>
          <w:rFonts w:ascii="Times New Roman" w:eastAsia="Times New Roman" w:hAnsi="Times New Roman" w:cs="Times New Roman"/>
          <w:b/>
          <w:sz w:val="28"/>
          <w:szCs w:val="28"/>
        </w:rPr>
      </w:pPr>
    </w:p>
    <w:p w14:paraId="02102C28" w14:textId="77777777" w:rsidR="006D1A38" w:rsidRDefault="006D1A38" w:rsidP="00C42B61">
      <w:pPr>
        <w:spacing w:before="240" w:after="0" w:line="240" w:lineRule="auto"/>
        <w:ind w:right="-1"/>
        <w:jc w:val="center"/>
        <w:rPr>
          <w:rFonts w:ascii="Times New Roman" w:eastAsia="Times New Roman" w:hAnsi="Times New Roman" w:cs="Times New Roman"/>
          <w:b/>
          <w:sz w:val="28"/>
          <w:szCs w:val="28"/>
        </w:rPr>
      </w:pPr>
    </w:p>
    <w:p w14:paraId="417ABC65" w14:textId="77777777" w:rsidR="00C42B61" w:rsidRDefault="00BD64BD" w:rsidP="00C42B61">
      <w:pPr>
        <w:spacing w:after="0" w:line="240" w:lineRule="auto"/>
        <w:ind w:right="-1"/>
        <w:jc w:val="center"/>
        <w:rPr>
          <w:rFonts w:ascii="Times New Roman" w:eastAsia="Times New Roman" w:hAnsi="Times New Roman" w:cs="Times New Roman"/>
          <w:b/>
          <w:sz w:val="28"/>
          <w:szCs w:val="28"/>
          <w:lang w:val="kk-KZ"/>
        </w:rPr>
      </w:pPr>
      <w:bookmarkStart w:id="1" w:name="_Hlk165280744"/>
      <w:r>
        <w:rPr>
          <w:rFonts w:ascii="Times New Roman" w:eastAsia="Times New Roman" w:hAnsi="Times New Roman" w:cs="Times New Roman"/>
          <w:b/>
          <w:sz w:val="28"/>
          <w:szCs w:val="28"/>
        </w:rPr>
        <w:t>Создание исходного материала проса (</w:t>
      </w:r>
      <w:r>
        <w:rPr>
          <w:rFonts w:ascii="Times New Roman" w:eastAsia="Times New Roman" w:hAnsi="Times New Roman" w:cs="Times New Roman"/>
          <w:b/>
          <w:i/>
          <w:sz w:val="28"/>
          <w:szCs w:val="28"/>
        </w:rPr>
        <w:t>Panicum</w:t>
      </w:r>
      <w:r w:rsidR="00B55512">
        <w:rPr>
          <w:rFonts w:ascii="Times New Roman" w:eastAsia="Times New Roman" w:hAnsi="Times New Roman" w:cs="Times New Roman"/>
          <w:b/>
          <w:i/>
          <w:sz w:val="28"/>
          <w:szCs w:val="28"/>
          <w:lang w:val="kk-KZ"/>
        </w:rPr>
        <w:t xml:space="preserve"> </w:t>
      </w:r>
      <w:r>
        <w:rPr>
          <w:rFonts w:ascii="Times New Roman" w:eastAsia="Times New Roman" w:hAnsi="Times New Roman" w:cs="Times New Roman"/>
          <w:b/>
          <w:i/>
          <w:sz w:val="28"/>
          <w:szCs w:val="28"/>
        </w:rPr>
        <w:t>miliaceum</w:t>
      </w:r>
      <w:r w:rsidR="00B55512">
        <w:rPr>
          <w:rFonts w:ascii="Times New Roman" w:eastAsia="Times New Roman" w:hAnsi="Times New Roman" w:cs="Times New Roman"/>
          <w:b/>
          <w:i/>
          <w:sz w:val="28"/>
          <w:szCs w:val="28"/>
          <w:lang w:val="kk-KZ"/>
        </w:rPr>
        <w:t xml:space="preserve"> </w:t>
      </w:r>
      <w:r>
        <w:rPr>
          <w:rFonts w:ascii="Times New Roman" w:eastAsia="Times New Roman" w:hAnsi="Times New Roman" w:cs="Times New Roman"/>
          <w:b/>
          <w:sz w:val="28"/>
          <w:szCs w:val="28"/>
        </w:rPr>
        <w:t xml:space="preserve">L.) </w:t>
      </w:r>
    </w:p>
    <w:p w14:paraId="1C9A3B93" w14:textId="648B14C9" w:rsidR="006D1A38" w:rsidRDefault="00BD64BD" w:rsidP="00C42B61">
      <w:pPr>
        <w:spacing w:after="0" w:line="240" w:lineRule="auto"/>
        <w:ind w:right="-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 хозяйственно-ценными признаками на основе индуцированного</w:t>
      </w:r>
      <w:r w:rsidR="00C42B61">
        <w:rPr>
          <w:rFonts w:ascii="Times New Roman" w:eastAsia="Times New Roman" w:hAnsi="Times New Roman" w:cs="Times New Roman"/>
          <w:b/>
          <w:sz w:val="28"/>
          <w:szCs w:val="28"/>
        </w:rPr>
        <w:t xml:space="preserve"> химического мутагенеза</w:t>
      </w:r>
      <w:r w:rsidR="00376562">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в условиях Северного Казахстана</w:t>
      </w:r>
    </w:p>
    <w:bookmarkEnd w:id="1"/>
    <w:p w14:paraId="63EC2874" w14:textId="77777777" w:rsidR="006D1A38" w:rsidRDefault="006D1A38" w:rsidP="00C42B61">
      <w:pPr>
        <w:spacing w:after="0" w:line="240" w:lineRule="auto"/>
        <w:ind w:right="-1"/>
        <w:jc w:val="center"/>
        <w:rPr>
          <w:rFonts w:ascii="Times New Roman" w:eastAsia="Times New Roman" w:hAnsi="Times New Roman" w:cs="Times New Roman"/>
          <w:b/>
          <w:sz w:val="28"/>
          <w:szCs w:val="28"/>
        </w:rPr>
      </w:pPr>
    </w:p>
    <w:p w14:paraId="75D8D0DD" w14:textId="77777777" w:rsidR="006D1A38" w:rsidRDefault="006D1A38" w:rsidP="00C42B61">
      <w:pPr>
        <w:spacing w:before="240" w:after="0" w:line="240" w:lineRule="auto"/>
        <w:ind w:right="-1"/>
        <w:jc w:val="center"/>
        <w:rPr>
          <w:rFonts w:ascii="Times New Roman" w:eastAsia="Times New Roman" w:hAnsi="Times New Roman" w:cs="Times New Roman"/>
          <w:b/>
          <w:sz w:val="28"/>
          <w:szCs w:val="28"/>
        </w:rPr>
      </w:pPr>
    </w:p>
    <w:p w14:paraId="19D1AF9D" w14:textId="77777777" w:rsidR="006D1A38" w:rsidRDefault="00BD64BD" w:rsidP="00C42B61">
      <w:pPr>
        <w:spacing w:after="0" w:line="240" w:lineRule="auto"/>
        <w:ind w:right="-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8D08101-Генетика и селекция сельскохозяйственных культур</w:t>
      </w:r>
    </w:p>
    <w:p w14:paraId="1C4AE14B" w14:textId="77777777" w:rsidR="006D1A38" w:rsidRDefault="006D1A38" w:rsidP="00C42B61">
      <w:pPr>
        <w:spacing w:after="0" w:line="240" w:lineRule="auto"/>
        <w:ind w:right="-1"/>
        <w:jc w:val="center"/>
        <w:rPr>
          <w:rFonts w:ascii="Times New Roman" w:eastAsia="Times New Roman" w:hAnsi="Times New Roman" w:cs="Times New Roman"/>
          <w:sz w:val="28"/>
          <w:szCs w:val="28"/>
        </w:rPr>
      </w:pPr>
    </w:p>
    <w:p w14:paraId="7FB1CA1E" w14:textId="77777777" w:rsidR="006D1A38" w:rsidRDefault="006D1A38" w:rsidP="00C42B61">
      <w:pPr>
        <w:spacing w:before="240" w:after="0" w:line="240" w:lineRule="auto"/>
        <w:ind w:right="-1"/>
        <w:jc w:val="center"/>
        <w:rPr>
          <w:rFonts w:ascii="Times New Roman" w:eastAsia="Times New Roman" w:hAnsi="Times New Roman" w:cs="Times New Roman"/>
          <w:sz w:val="28"/>
          <w:szCs w:val="28"/>
        </w:rPr>
      </w:pPr>
    </w:p>
    <w:p w14:paraId="62A3D2DD" w14:textId="77777777" w:rsidR="006D1A38" w:rsidRDefault="00BD64BD" w:rsidP="00C42B61">
      <w:pPr>
        <w:spacing w:after="0" w:line="240" w:lineRule="auto"/>
        <w:ind w:right="-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Диссертация на соискание степени </w:t>
      </w:r>
    </w:p>
    <w:p w14:paraId="41DD4CC4" w14:textId="77777777" w:rsidR="006D1A38" w:rsidRDefault="00BD64BD" w:rsidP="00C42B61">
      <w:pPr>
        <w:spacing w:after="0" w:line="240" w:lineRule="auto"/>
        <w:ind w:right="-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доктора философии (PhD)</w:t>
      </w:r>
    </w:p>
    <w:p w14:paraId="61D6C4EE" w14:textId="77777777" w:rsidR="006D1A38" w:rsidRDefault="006D1A38" w:rsidP="00C42B61">
      <w:pPr>
        <w:spacing w:after="0" w:line="240" w:lineRule="auto"/>
        <w:ind w:right="-1"/>
        <w:jc w:val="center"/>
        <w:rPr>
          <w:rFonts w:ascii="Times New Roman" w:eastAsia="Times New Roman" w:hAnsi="Times New Roman" w:cs="Times New Roman"/>
          <w:sz w:val="28"/>
          <w:szCs w:val="28"/>
        </w:rPr>
      </w:pPr>
    </w:p>
    <w:p w14:paraId="074DD47A" w14:textId="77777777" w:rsidR="006D1A38" w:rsidRDefault="006D1A38" w:rsidP="00C42B61">
      <w:pPr>
        <w:spacing w:before="240" w:after="0" w:line="240" w:lineRule="auto"/>
        <w:ind w:right="-1"/>
        <w:jc w:val="center"/>
        <w:rPr>
          <w:rFonts w:ascii="Times New Roman" w:eastAsia="Times New Roman" w:hAnsi="Times New Roman" w:cs="Times New Roman"/>
          <w:sz w:val="28"/>
          <w:szCs w:val="28"/>
        </w:rPr>
      </w:pPr>
    </w:p>
    <w:tbl>
      <w:tblPr>
        <w:tblStyle w:val="afff3"/>
        <w:tblW w:w="9498" w:type="dxa"/>
        <w:tblLayout w:type="fixed"/>
        <w:tblLook w:val="0400" w:firstRow="0" w:lastRow="0" w:firstColumn="0" w:lastColumn="0" w:noHBand="0" w:noVBand="1"/>
      </w:tblPr>
      <w:tblGrid>
        <w:gridCol w:w="4111"/>
        <w:gridCol w:w="5387"/>
      </w:tblGrid>
      <w:tr w:rsidR="006D1A38" w14:paraId="26D3DAA9" w14:textId="77777777" w:rsidTr="00BE42C9">
        <w:trPr>
          <w:cantSplit/>
          <w:tblHeader/>
        </w:trPr>
        <w:tc>
          <w:tcPr>
            <w:tcW w:w="4111" w:type="dxa"/>
            <w:shd w:val="clear" w:color="auto" w:fill="auto"/>
          </w:tcPr>
          <w:p w14:paraId="4FDD0304" w14:textId="77777777" w:rsidR="006D1A38" w:rsidRPr="00376562" w:rsidRDefault="006D1A38" w:rsidP="00C42B61">
            <w:pPr>
              <w:spacing w:after="0" w:line="240" w:lineRule="auto"/>
              <w:ind w:right="-1"/>
              <w:jc w:val="center"/>
              <w:rPr>
                <w:rFonts w:ascii="Times New Roman" w:eastAsia="Times New Roman" w:hAnsi="Times New Roman" w:cs="Times New Roman"/>
                <w:sz w:val="28"/>
                <w:szCs w:val="28"/>
                <w:lang w:val="ru-RU"/>
              </w:rPr>
            </w:pPr>
          </w:p>
        </w:tc>
        <w:tc>
          <w:tcPr>
            <w:tcW w:w="5387" w:type="dxa"/>
            <w:shd w:val="clear" w:color="auto" w:fill="auto"/>
          </w:tcPr>
          <w:p w14:paraId="6CC9A138" w14:textId="77777777" w:rsidR="006D1A38" w:rsidRPr="00376562" w:rsidRDefault="00BD64BD" w:rsidP="00C42B61">
            <w:pPr>
              <w:spacing w:after="0" w:line="240" w:lineRule="auto"/>
              <w:ind w:right="-1"/>
              <w:jc w:val="right"/>
              <w:rPr>
                <w:rFonts w:ascii="Times New Roman" w:eastAsia="Times New Roman" w:hAnsi="Times New Roman" w:cs="Times New Roman"/>
                <w:sz w:val="28"/>
                <w:szCs w:val="28"/>
                <w:lang w:val="ru-RU"/>
              </w:rPr>
            </w:pPr>
            <w:r w:rsidRPr="00376562">
              <w:rPr>
                <w:rFonts w:ascii="Times New Roman" w:eastAsia="Times New Roman" w:hAnsi="Times New Roman" w:cs="Times New Roman"/>
                <w:sz w:val="28"/>
                <w:szCs w:val="28"/>
                <w:lang w:val="ru-RU"/>
              </w:rPr>
              <w:t xml:space="preserve">Научный консультант </w:t>
            </w:r>
          </w:p>
          <w:p w14:paraId="0E3AC959" w14:textId="77777777" w:rsidR="006D1A38" w:rsidRPr="00376562" w:rsidRDefault="00BD64BD" w:rsidP="00C42B61">
            <w:pPr>
              <w:spacing w:after="0" w:line="240" w:lineRule="auto"/>
              <w:ind w:right="-1"/>
              <w:jc w:val="right"/>
              <w:rPr>
                <w:rFonts w:ascii="Times New Roman" w:eastAsia="Times New Roman" w:hAnsi="Times New Roman" w:cs="Times New Roman"/>
                <w:sz w:val="28"/>
                <w:szCs w:val="28"/>
                <w:lang w:val="ru-RU"/>
              </w:rPr>
            </w:pPr>
            <w:r w:rsidRPr="00376562">
              <w:rPr>
                <w:rFonts w:ascii="Times New Roman" w:eastAsia="Times New Roman" w:hAnsi="Times New Roman" w:cs="Times New Roman"/>
                <w:sz w:val="28"/>
                <w:szCs w:val="28"/>
                <w:lang w:val="ru-RU"/>
              </w:rPr>
              <w:t>кандидат биологических наук,</w:t>
            </w:r>
          </w:p>
          <w:p w14:paraId="004B134F" w14:textId="77777777" w:rsidR="006D1A38" w:rsidRPr="00376562" w:rsidRDefault="00BD64BD" w:rsidP="00C42B61">
            <w:pPr>
              <w:spacing w:after="0" w:line="240" w:lineRule="auto"/>
              <w:ind w:right="-1"/>
              <w:jc w:val="right"/>
              <w:rPr>
                <w:rFonts w:ascii="Times New Roman" w:eastAsia="Times New Roman" w:hAnsi="Times New Roman" w:cs="Times New Roman"/>
                <w:sz w:val="28"/>
                <w:szCs w:val="28"/>
                <w:lang w:val="ru-RU"/>
              </w:rPr>
            </w:pPr>
            <w:r w:rsidRPr="00376562">
              <w:rPr>
                <w:rFonts w:ascii="Times New Roman" w:eastAsia="Times New Roman" w:hAnsi="Times New Roman" w:cs="Times New Roman"/>
                <w:sz w:val="28"/>
                <w:szCs w:val="28"/>
                <w:lang w:val="ru-RU"/>
              </w:rPr>
              <w:t xml:space="preserve">ассоциированный профессор </w:t>
            </w:r>
          </w:p>
          <w:p w14:paraId="5B30651C" w14:textId="77777777" w:rsidR="006D1A38" w:rsidRPr="00376562" w:rsidRDefault="00BD64BD" w:rsidP="00C42B61">
            <w:pPr>
              <w:spacing w:after="0" w:line="240" w:lineRule="auto"/>
              <w:ind w:right="-1"/>
              <w:jc w:val="right"/>
              <w:rPr>
                <w:rFonts w:ascii="Times New Roman" w:eastAsia="Times New Roman" w:hAnsi="Times New Roman" w:cs="Times New Roman"/>
                <w:sz w:val="28"/>
                <w:szCs w:val="28"/>
                <w:lang w:val="ru-RU"/>
              </w:rPr>
            </w:pPr>
            <w:r w:rsidRPr="00376562">
              <w:rPr>
                <w:rFonts w:ascii="Times New Roman" w:eastAsia="Times New Roman" w:hAnsi="Times New Roman" w:cs="Times New Roman"/>
                <w:sz w:val="28"/>
                <w:szCs w:val="28"/>
                <w:lang w:val="ru-RU"/>
              </w:rPr>
              <w:t>А.Б. Рысбекова</w:t>
            </w:r>
          </w:p>
          <w:p w14:paraId="6AA3D1D7" w14:textId="77777777" w:rsidR="006D1A38" w:rsidRPr="00376562" w:rsidRDefault="006D1A38" w:rsidP="00C42B61">
            <w:pPr>
              <w:spacing w:after="0" w:line="240" w:lineRule="auto"/>
              <w:ind w:right="-1"/>
              <w:jc w:val="right"/>
              <w:rPr>
                <w:rFonts w:ascii="Times New Roman" w:eastAsia="Times New Roman" w:hAnsi="Times New Roman" w:cs="Times New Roman"/>
                <w:sz w:val="28"/>
                <w:szCs w:val="28"/>
                <w:lang w:val="ru-RU"/>
              </w:rPr>
            </w:pPr>
          </w:p>
          <w:p w14:paraId="29B61832" w14:textId="77777777" w:rsidR="006D1A38" w:rsidRPr="00376562" w:rsidRDefault="00BD64BD" w:rsidP="00C42B61">
            <w:pPr>
              <w:spacing w:after="0" w:line="240" w:lineRule="auto"/>
              <w:ind w:right="-1"/>
              <w:jc w:val="right"/>
              <w:rPr>
                <w:rFonts w:ascii="Times New Roman" w:eastAsia="Times New Roman" w:hAnsi="Times New Roman" w:cs="Times New Roman"/>
                <w:sz w:val="28"/>
                <w:szCs w:val="28"/>
                <w:lang w:val="ru-RU"/>
              </w:rPr>
            </w:pPr>
            <w:r w:rsidRPr="00376562">
              <w:rPr>
                <w:rFonts w:ascii="Times New Roman" w:eastAsia="Times New Roman" w:hAnsi="Times New Roman" w:cs="Times New Roman"/>
                <w:sz w:val="28"/>
                <w:szCs w:val="28"/>
                <w:lang w:val="ru-RU"/>
              </w:rPr>
              <w:t>Зарубежный научный консультант</w:t>
            </w:r>
          </w:p>
          <w:p w14:paraId="49CB1001" w14:textId="77777777" w:rsidR="006D1A38" w:rsidRPr="00376562" w:rsidRDefault="00BD64BD" w:rsidP="00C42B61">
            <w:pPr>
              <w:spacing w:after="0" w:line="240" w:lineRule="auto"/>
              <w:ind w:right="-1"/>
              <w:jc w:val="right"/>
              <w:rPr>
                <w:rFonts w:ascii="Times New Roman" w:eastAsia="Times New Roman" w:hAnsi="Times New Roman" w:cs="Times New Roman"/>
                <w:sz w:val="28"/>
                <w:szCs w:val="28"/>
                <w:lang w:val="ru-RU"/>
              </w:rPr>
            </w:pPr>
            <w:r w:rsidRPr="00376562">
              <w:rPr>
                <w:rFonts w:ascii="Times New Roman" w:eastAsia="Times New Roman" w:hAnsi="Times New Roman" w:cs="Times New Roman"/>
                <w:sz w:val="28"/>
                <w:szCs w:val="28"/>
                <w:lang w:val="ru-RU"/>
              </w:rPr>
              <w:t>доктор биологических наук</w:t>
            </w:r>
          </w:p>
          <w:p w14:paraId="0E31C80A" w14:textId="77777777" w:rsidR="006D1A38" w:rsidRPr="00376562" w:rsidRDefault="00BD64BD" w:rsidP="00C42B61">
            <w:pPr>
              <w:spacing w:after="0" w:line="240" w:lineRule="auto"/>
              <w:ind w:right="-1"/>
              <w:jc w:val="right"/>
              <w:rPr>
                <w:rFonts w:ascii="Times New Roman" w:eastAsia="Times New Roman" w:hAnsi="Times New Roman" w:cs="Times New Roman"/>
                <w:sz w:val="28"/>
                <w:szCs w:val="28"/>
                <w:lang w:val="ru-RU"/>
              </w:rPr>
            </w:pPr>
            <w:r w:rsidRPr="00376562">
              <w:rPr>
                <w:rFonts w:ascii="Times New Roman" w:eastAsia="Times New Roman" w:hAnsi="Times New Roman" w:cs="Times New Roman"/>
                <w:color w:val="000000"/>
                <w:sz w:val="28"/>
                <w:szCs w:val="28"/>
                <w:lang w:val="ru-RU"/>
              </w:rPr>
              <w:t>Ж.М. Мухина</w:t>
            </w:r>
          </w:p>
        </w:tc>
      </w:tr>
    </w:tbl>
    <w:p w14:paraId="2878539F" w14:textId="77777777" w:rsidR="006D1A38" w:rsidRDefault="006D1A38" w:rsidP="00C42B61">
      <w:pPr>
        <w:spacing w:after="0" w:line="240" w:lineRule="auto"/>
        <w:ind w:right="-1"/>
        <w:jc w:val="right"/>
        <w:rPr>
          <w:rFonts w:ascii="Times New Roman" w:eastAsia="Times New Roman" w:hAnsi="Times New Roman" w:cs="Times New Roman"/>
          <w:sz w:val="28"/>
          <w:szCs w:val="28"/>
        </w:rPr>
      </w:pPr>
    </w:p>
    <w:p w14:paraId="2B2CC684" w14:textId="77777777" w:rsidR="00541FDF" w:rsidRDefault="00541FDF" w:rsidP="00C42B61">
      <w:pPr>
        <w:spacing w:after="0" w:line="240" w:lineRule="auto"/>
        <w:ind w:right="-1"/>
        <w:jc w:val="right"/>
        <w:rPr>
          <w:rFonts w:ascii="Times New Roman" w:eastAsia="Times New Roman" w:hAnsi="Times New Roman" w:cs="Times New Roman"/>
          <w:sz w:val="28"/>
          <w:szCs w:val="28"/>
        </w:rPr>
      </w:pPr>
    </w:p>
    <w:p w14:paraId="6FC881EE" w14:textId="77777777" w:rsidR="00541FDF" w:rsidRDefault="00541FDF" w:rsidP="00C42B61">
      <w:pPr>
        <w:spacing w:after="0" w:line="240" w:lineRule="auto"/>
        <w:ind w:right="-1"/>
        <w:jc w:val="right"/>
        <w:rPr>
          <w:rFonts w:ascii="Times New Roman" w:eastAsia="Times New Roman" w:hAnsi="Times New Roman" w:cs="Times New Roman"/>
          <w:sz w:val="28"/>
          <w:szCs w:val="28"/>
        </w:rPr>
      </w:pPr>
    </w:p>
    <w:p w14:paraId="7A2D6857" w14:textId="77777777" w:rsidR="00541FDF" w:rsidRDefault="00541FDF" w:rsidP="00C42B61">
      <w:pPr>
        <w:spacing w:after="0" w:line="240" w:lineRule="auto"/>
        <w:ind w:right="-1"/>
        <w:jc w:val="right"/>
        <w:rPr>
          <w:rFonts w:ascii="Times New Roman" w:eastAsia="Times New Roman" w:hAnsi="Times New Roman" w:cs="Times New Roman"/>
          <w:sz w:val="28"/>
          <w:szCs w:val="28"/>
        </w:rPr>
      </w:pPr>
    </w:p>
    <w:p w14:paraId="3B08CC90" w14:textId="77777777" w:rsidR="006D1A38" w:rsidRDefault="006D1A38" w:rsidP="00C42B61">
      <w:pPr>
        <w:spacing w:after="0" w:line="240" w:lineRule="auto"/>
        <w:ind w:right="-1"/>
        <w:jc w:val="right"/>
        <w:rPr>
          <w:rFonts w:ascii="Times New Roman" w:eastAsia="Times New Roman" w:hAnsi="Times New Roman" w:cs="Times New Roman"/>
          <w:sz w:val="28"/>
          <w:szCs w:val="28"/>
        </w:rPr>
      </w:pPr>
    </w:p>
    <w:p w14:paraId="5B9C8CFF" w14:textId="77777777" w:rsidR="006D1A38" w:rsidRDefault="006D1A38" w:rsidP="00C42B61">
      <w:pPr>
        <w:spacing w:after="0" w:line="240" w:lineRule="auto"/>
        <w:ind w:right="-1"/>
        <w:jc w:val="right"/>
        <w:rPr>
          <w:rFonts w:ascii="Times New Roman" w:eastAsia="Times New Roman" w:hAnsi="Times New Roman" w:cs="Times New Roman"/>
          <w:sz w:val="28"/>
          <w:szCs w:val="28"/>
          <w:lang w:val="kk-KZ"/>
        </w:rPr>
      </w:pPr>
    </w:p>
    <w:p w14:paraId="1FDA06ED" w14:textId="77777777" w:rsidR="00E14C14" w:rsidRPr="00E14C14" w:rsidRDefault="00E14C14" w:rsidP="00C42B61">
      <w:pPr>
        <w:spacing w:after="0" w:line="240" w:lineRule="auto"/>
        <w:ind w:right="-1"/>
        <w:jc w:val="right"/>
        <w:rPr>
          <w:rFonts w:ascii="Times New Roman" w:eastAsia="Times New Roman" w:hAnsi="Times New Roman" w:cs="Times New Roman"/>
          <w:sz w:val="28"/>
          <w:szCs w:val="28"/>
          <w:lang w:val="kk-KZ"/>
        </w:rPr>
      </w:pPr>
    </w:p>
    <w:p w14:paraId="0A488858" w14:textId="77777777" w:rsidR="006D1A38" w:rsidRDefault="00BD64BD" w:rsidP="00C42B61">
      <w:pPr>
        <w:spacing w:after="0" w:line="240" w:lineRule="auto"/>
        <w:ind w:right="-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Республика Казахстан</w:t>
      </w:r>
    </w:p>
    <w:p w14:paraId="1BA34E12" w14:textId="77777777" w:rsidR="006D1A38" w:rsidRPr="00F13BCD" w:rsidRDefault="00BD64BD" w:rsidP="00C42B61">
      <w:pPr>
        <w:spacing w:after="0" w:line="240" w:lineRule="auto"/>
        <w:ind w:right="-1"/>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Астана, 202</w:t>
      </w:r>
      <w:r w:rsidR="00F13BCD">
        <w:rPr>
          <w:rFonts w:ascii="Times New Roman" w:eastAsia="Times New Roman" w:hAnsi="Times New Roman" w:cs="Times New Roman"/>
          <w:sz w:val="28"/>
          <w:szCs w:val="28"/>
          <w:lang w:val="kk-KZ"/>
        </w:rPr>
        <w:t>4</w:t>
      </w:r>
    </w:p>
    <w:tbl>
      <w:tblPr>
        <w:tblW w:w="9747" w:type="dxa"/>
        <w:tblInd w:w="142" w:type="dxa"/>
        <w:tblLayout w:type="fixed"/>
        <w:tblLook w:val="0000" w:firstRow="0" w:lastRow="0" w:firstColumn="0" w:lastColumn="0" w:noHBand="0" w:noVBand="0"/>
      </w:tblPr>
      <w:tblGrid>
        <w:gridCol w:w="8897"/>
        <w:gridCol w:w="850"/>
      </w:tblGrid>
      <w:tr w:rsidR="0099512C" w:rsidRPr="0099512C" w14:paraId="7E67AB6A" w14:textId="77777777" w:rsidTr="00010C5D">
        <w:trPr>
          <w:cantSplit/>
          <w:trHeight w:val="331"/>
          <w:tblHeader/>
        </w:trPr>
        <w:tc>
          <w:tcPr>
            <w:tcW w:w="8897" w:type="dxa"/>
            <w:shd w:val="clear" w:color="auto" w:fill="auto"/>
          </w:tcPr>
          <w:p w14:paraId="62F6C18F" w14:textId="77777777" w:rsidR="0099512C" w:rsidRPr="0099512C" w:rsidRDefault="0099512C" w:rsidP="00166D3C">
            <w:pPr>
              <w:pBdr>
                <w:top w:val="nil"/>
                <w:left w:val="nil"/>
                <w:bottom w:val="nil"/>
                <w:right w:val="nil"/>
                <w:between w:val="nil"/>
              </w:pBdr>
              <w:spacing w:after="0" w:line="240" w:lineRule="auto"/>
              <w:ind w:left="30" w:right="-1"/>
              <w:jc w:val="center"/>
              <w:rPr>
                <w:rFonts w:ascii="Times New Roman" w:eastAsia="Times New Roman" w:hAnsi="Times New Roman" w:cs="Times New Roman"/>
                <w:b/>
                <w:sz w:val="28"/>
                <w:szCs w:val="28"/>
              </w:rPr>
            </w:pPr>
            <w:r w:rsidRPr="0099512C">
              <w:rPr>
                <w:rFonts w:ascii="Times New Roman" w:eastAsia="Times New Roman" w:hAnsi="Times New Roman" w:cs="Times New Roman"/>
                <w:b/>
                <w:sz w:val="28"/>
                <w:szCs w:val="28"/>
              </w:rPr>
              <w:lastRenderedPageBreak/>
              <w:t>СОДЕРЖАНИЕ</w:t>
            </w:r>
          </w:p>
          <w:p w14:paraId="2F6C6D8E" w14:textId="77777777" w:rsidR="0099512C" w:rsidRPr="0099512C" w:rsidRDefault="0099512C" w:rsidP="00166D3C">
            <w:pPr>
              <w:pBdr>
                <w:top w:val="nil"/>
                <w:left w:val="nil"/>
                <w:bottom w:val="nil"/>
                <w:right w:val="nil"/>
                <w:between w:val="nil"/>
              </w:pBdr>
              <w:spacing w:after="0" w:line="240" w:lineRule="auto"/>
              <w:ind w:left="30" w:right="-1"/>
              <w:jc w:val="center"/>
              <w:rPr>
                <w:rFonts w:ascii="Times New Roman" w:eastAsia="Times New Roman" w:hAnsi="Times New Roman" w:cs="Times New Roman"/>
                <w:bCs/>
                <w:sz w:val="28"/>
                <w:szCs w:val="28"/>
              </w:rPr>
            </w:pPr>
          </w:p>
          <w:p w14:paraId="6DB3BBEC" w14:textId="77777777" w:rsidR="0099512C" w:rsidRPr="0099512C" w:rsidRDefault="0099512C" w:rsidP="00166D3C">
            <w:pPr>
              <w:pBdr>
                <w:top w:val="nil"/>
                <w:left w:val="nil"/>
                <w:bottom w:val="nil"/>
                <w:right w:val="nil"/>
                <w:between w:val="nil"/>
              </w:pBdr>
              <w:spacing w:after="0" w:line="240" w:lineRule="auto"/>
              <w:ind w:left="30" w:right="-1"/>
              <w:jc w:val="both"/>
              <w:rPr>
                <w:rFonts w:ascii="Times New Roman" w:eastAsia="Times New Roman" w:hAnsi="Times New Roman" w:cs="Times New Roman"/>
                <w:sz w:val="28"/>
                <w:szCs w:val="28"/>
                <w:lang w:val="kk-KZ"/>
              </w:rPr>
            </w:pPr>
            <w:r w:rsidRPr="0099512C">
              <w:rPr>
                <w:rFonts w:ascii="Times New Roman" w:eastAsia="Times New Roman" w:hAnsi="Times New Roman" w:cs="Times New Roman"/>
                <w:b/>
                <w:sz w:val="28"/>
                <w:szCs w:val="28"/>
              </w:rPr>
              <w:t>НОРМАТИВНЫЕ ССЫЛКИ</w:t>
            </w:r>
            <w:r w:rsidRPr="0099512C">
              <w:rPr>
                <w:rFonts w:ascii="Times New Roman" w:eastAsia="Times New Roman" w:hAnsi="Times New Roman" w:cs="Times New Roman"/>
                <w:bCs/>
                <w:sz w:val="28"/>
                <w:szCs w:val="28"/>
                <w:lang w:val="kk-KZ"/>
              </w:rPr>
              <w:t>..................................................................</w:t>
            </w:r>
          </w:p>
        </w:tc>
        <w:tc>
          <w:tcPr>
            <w:tcW w:w="850" w:type="dxa"/>
            <w:shd w:val="clear" w:color="auto" w:fill="auto"/>
            <w:vAlign w:val="bottom"/>
          </w:tcPr>
          <w:p w14:paraId="233D36AF" w14:textId="77777777" w:rsidR="0099512C" w:rsidRPr="0099512C" w:rsidRDefault="0099512C" w:rsidP="00166D3C">
            <w:pPr>
              <w:pBdr>
                <w:top w:val="nil"/>
                <w:left w:val="nil"/>
                <w:bottom w:val="nil"/>
                <w:right w:val="nil"/>
                <w:between w:val="nil"/>
              </w:pBdr>
              <w:spacing w:after="0" w:line="240" w:lineRule="auto"/>
              <w:ind w:left="107" w:right="-1"/>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4</w:t>
            </w:r>
          </w:p>
        </w:tc>
      </w:tr>
      <w:tr w:rsidR="0099512C" w:rsidRPr="0099512C" w14:paraId="7B593230" w14:textId="77777777" w:rsidTr="00010C5D">
        <w:trPr>
          <w:cantSplit/>
          <w:trHeight w:val="338"/>
          <w:tblHeader/>
        </w:trPr>
        <w:tc>
          <w:tcPr>
            <w:tcW w:w="8897" w:type="dxa"/>
            <w:shd w:val="clear" w:color="auto" w:fill="auto"/>
          </w:tcPr>
          <w:p w14:paraId="6A280B86" w14:textId="77777777" w:rsidR="0099512C" w:rsidRPr="0099512C" w:rsidRDefault="0099512C" w:rsidP="00166D3C">
            <w:pPr>
              <w:pBdr>
                <w:top w:val="nil"/>
                <w:left w:val="nil"/>
                <w:bottom w:val="nil"/>
                <w:right w:val="nil"/>
                <w:between w:val="nil"/>
              </w:pBdr>
              <w:spacing w:before="10" w:after="0" w:line="240" w:lineRule="auto"/>
              <w:ind w:left="30" w:right="-1"/>
              <w:jc w:val="both"/>
              <w:rPr>
                <w:rFonts w:ascii="Times New Roman" w:eastAsia="Times New Roman" w:hAnsi="Times New Roman" w:cs="Times New Roman"/>
                <w:sz w:val="28"/>
                <w:szCs w:val="28"/>
              </w:rPr>
            </w:pPr>
            <w:r w:rsidRPr="0099512C">
              <w:rPr>
                <w:rFonts w:ascii="Times New Roman" w:eastAsia="Times New Roman" w:hAnsi="Times New Roman" w:cs="Times New Roman"/>
                <w:b/>
                <w:sz w:val="28"/>
                <w:szCs w:val="28"/>
              </w:rPr>
              <w:t>ОПРЕДЕЛЕНИЯ</w:t>
            </w:r>
            <w:r w:rsidRPr="0099512C">
              <w:rPr>
                <w:rFonts w:ascii="Times New Roman" w:eastAsia="Times New Roman" w:hAnsi="Times New Roman" w:cs="Times New Roman"/>
                <w:bCs/>
                <w:sz w:val="28"/>
                <w:szCs w:val="28"/>
                <w:lang w:val="kk-KZ"/>
              </w:rPr>
              <w:t>........................................................................................</w:t>
            </w:r>
          </w:p>
        </w:tc>
        <w:tc>
          <w:tcPr>
            <w:tcW w:w="850" w:type="dxa"/>
            <w:shd w:val="clear" w:color="auto" w:fill="auto"/>
          </w:tcPr>
          <w:p w14:paraId="1D4F0400" w14:textId="77777777" w:rsidR="0099512C" w:rsidRPr="0099512C" w:rsidRDefault="0099512C" w:rsidP="00166D3C">
            <w:pPr>
              <w:pBdr>
                <w:top w:val="nil"/>
                <w:left w:val="nil"/>
                <w:bottom w:val="nil"/>
                <w:right w:val="nil"/>
                <w:between w:val="nil"/>
              </w:pBdr>
              <w:spacing w:before="10" w:after="0" w:line="240" w:lineRule="auto"/>
              <w:ind w:left="107"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5</w:t>
            </w:r>
          </w:p>
        </w:tc>
      </w:tr>
      <w:tr w:rsidR="0099512C" w:rsidRPr="0099512C" w14:paraId="7EF3FDD9" w14:textId="77777777" w:rsidTr="00010C5D">
        <w:trPr>
          <w:cantSplit/>
          <w:trHeight w:val="338"/>
          <w:tblHeader/>
        </w:trPr>
        <w:tc>
          <w:tcPr>
            <w:tcW w:w="8897" w:type="dxa"/>
            <w:shd w:val="clear" w:color="auto" w:fill="auto"/>
          </w:tcPr>
          <w:p w14:paraId="27E75280" w14:textId="77777777" w:rsidR="0099512C" w:rsidRPr="0099512C" w:rsidRDefault="0099512C" w:rsidP="00166D3C">
            <w:pPr>
              <w:pBdr>
                <w:top w:val="nil"/>
                <w:left w:val="nil"/>
                <w:bottom w:val="nil"/>
                <w:right w:val="nil"/>
                <w:between w:val="nil"/>
              </w:pBdr>
              <w:spacing w:after="0" w:line="240" w:lineRule="auto"/>
              <w:ind w:left="30" w:right="-1"/>
              <w:jc w:val="both"/>
              <w:rPr>
                <w:rFonts w:ascii="Times New Roman" w:eastAsia="Times New Roman" w:hAnsi="Times New Roman" w:cs="Times New Roman"/>
                <w:sz w:val="28"/>
                <w:szCs w:val="28"/>
              </w:rPr>
            </w:pPr>
            <w:r w:rsidRPr="0099512C">
              <w:rPr>
                <w:rFonts w:ascii="Times New Roman" w:eastAsia="Times New Roman" w:hAnsi="Times New Roman" w:cs="Times New Roman"/>
                <w:b/>
                <w:sz w:val="28"/>
                <w:szCs w:val="28"/>
              </w:rPr>
              <w:t>ОБОЗНАЧЕНИЯИ СОКРАЩЕНИЯ</w:t>
            </w:r>
            <w:r w:rsidRPr="0099512C">
              <w:rPr>
                <w:rFonts w:ascii="Times New Roman" w:eastAsia="Times New Roman" w:hAnsi="Times New Roman" w:cs="Times New Roman"/>
                <w:b/>
                <w:sz w:val="28"/>
                <w:szCs w:val="28"/>
                <w:lang w:val="kk-KZ"/>
              </w:rPr>
              <w:t>.</w:t>
            </w:r>
            <w:r w:rsidRPr="0099512C">
              <w:rPr>
                <w:rFonts w:ascii="Times New Roman" w:eastAsia="Times New Roman" w:hAnsi="Times New Roman" w:cs="Times New Roman"/>
                <w:bCs/>
                <w:sz w:val="28"/>
                <w:szCs w:val="28"/>
                <w:lang w:val="kk-KZ"/>
              </w:rPr>
              <w:t>....................................................</w:t>
            </w:r>
          </w:p>
        </w:tc>
        <w:tc>
          <w:tcPr>
            <w:tcW w:w="850" w:type="dxa"/>
            <w:shd w:val="clear" w:color="auto" w:fill="auto"/>
          </w:tcPr>
          <w:p w14:paraId="7054C41A"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7</w:t>
            </w:r>
          </w:p>
        </w:tc>
      </w:tr>
      <w:tr w:rsidR="0099512C" w:rsidRPr="0099512C" w14:paraId="29381090" w14:textId="77777777" w:rsidTr="00010C5D">
        <w:trPr>
          <w:cantSplit/>
          <w:trHeight w:val="338"/>
          <w:tblHeader/>
        </w:trPr>
        <w:tc>
          <w:tcPr>
            <w:tcW w:w="8897" w:type="dxa"/>
            <w:shd w:val="clear" w:color="auto" w:fill="auto"/>
          </w:tcPr>
          <w:p w14:paraId="715E56F4" w14:textId="77777777" w:rsidR="0099512C" w:rsidRPr="0099512C" w:rsidRDefault="0099512C" w:rsidP="00166D3C">
            <w:pPr>
              <w:pBdr>
                <w:top w:val="nil"/>
                <w:left w:val="nil"/>
                <w:bottom w:val="nil"/>
                <w:right w:val="nil"/>
                <w:between w:val="nil"/>
              </w:pBdr>
              <w:spacing w:before="10" w:after="0" w:line="240" w:lineRule="auto"/>
              <w:ind w:left="30" w:right="-1"/>
              <w:jc w:val="both"/>
              <w:rPr>
                <w:rFonts w:ascii="Times New Roman" w:eastAsia="Times New Roman" w:hAnsi="Times New Roman" w:cs="Times New Roman"/>
                <w:sz w:val="28"/>
                <w:szCs w:val="28"/>
              </w:rPr>
            </w:pPr>
            <w:r w:rsidRPr="0099512C">
              <w:rPr>
                <w:rFonts w:ascii="Times New Roman" w:eastAsia="Times New Roman" w:hAnsi="Times New Roman" w:cs="Times New Roman"/>
                <w:b/>
                <w:sz w:val="28"/>
                <w:szCs w:val="28"/>
              </w:rPr>
              <w:t>ВВЕДЕНИЕ</w:t>
            </w:r>
            <w:r w:rsidRPr="0099512C">
              <w:rPr>
                <w:rFonts w:ascii="Times New Roman" w:eastAsia="Times New Roman" w:hAnsi="Times New Roman" w:cs="Times New Roman"/>
                <w:bCs/>
                <w:sz w:val="28"/>
                <w:szCs w:val="28"/>
                <w:lang w:val="kk-KZ"/>
              </w:rPr>
              <w:t>.................................................................................................</w:t>
            </w:r>
          </w:p>
        </w:tc>
        <w:tc>
          <w:tcPr>
            <w:tcW w:w="850" w:type="dxa"/>
            <w:shd w:val="clear" w:color="auto" w:fill="auto"/>
          </w:tcPr>
          <w:p w14:paraId="4B3AC8D9" w14:textId="77777777" w:rsidR="0099512C" w:rsidRPr="0099512C" w:rsidRDefault="0099512C" w:rsidP="00166D3C">
            <w:pPr>
              <w:pBdr>
                <w:top w:val="nil"/>
                <w:left w:val="nil"/>
                <w:bottom w:val="nil"/>
                <w:right w:val="nil"/>
                <w:between w:val="nil"/>
              </w:pBdr>
              <w:spacing w:before="10" w:after="0" w:line="240" w:lineRule="auto"/>
              <w:ind w:left="107"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8</w:t>
            </w:r>
          </w:p>
        </w:tc>
      </w:tr>
      <w:tr w:rsidR="0099512C" w:rsidRPr="0099512C" w14:paraId="2C9917BA" w14:textId="77777777" w:rsidTr="00010C5D">
        <w:trPr>
          <w:cantSplit/>
          <w:trHeight w:val="321"/>
          <w:tblHeader/>
        </w:trPr>
        <w:tc>
          <w:tcPr>
            <w:tcW w:w="8897" w:type="dxa"/>
            <w:shd w:val="clear" w:color="auto" w:fill="auto"/>
          </w:tcPr>
          <w:p w14:paraId="66E03515" w14:textId="77777777" w:rsidR="0099512C" w:rsidRPr="0099512C" w:rsidRDefault="0099512C" w:rsidP="00166D3C">
            <w:pPr>
              <w:pBdr>
                <w:top w:val="nil"/>
                <w:left w:val="nil"/>
                <w:bottom w:val="nil"/>
                <w:right w:val="nil"/>
                <w:between w:val="nil"/>
              </w:pBdr>
              <w:spacing w:after="0" w:line="240" w:lineRule="auto"/>
              <w:ind w:left="30" w:right="-1"/>
              <w:jc w:val="both"/>
              <w:rPr>
                <w:rFonts w:ascii="Times New Roman" w:eastAsia="Times New Roman" w:hAnsi="Times New Roman" w:cs="Times New Roman"/>
                <w:sz w:val="28"/>
                <w:szCs w:val="28"/>
              </w:rPr>
            </w:pPr>
            <w:r w:rsidRPr="0099512C">
              <w:rPr>
                <w:rFonts w:ascii="Times New Roman" w:eastAsia="Times New Roman" w:hAnsi="Times New Roman" w:cs="Times New Roman"/>
                <w:b/>
                <w:sz w:val="28"/>
                <w:szCs w:val="28"/>
              </w:rPr>
              <w:t>1 ОБЗОРЛИТЕРАТУРЫ</w:t>
            </w:r>
            <w:r w:rsidRPr="0099512C">
              <w:rPr>
                <w:rFonts w:ascii="Times New Roman" w:eastAsia="Times New Roman" w:hAnsi="Times New Roman" w:cs="Times New Roman"/>
                <w:bCs/>
                <w:sz w:val="28"/>
                <w:szCs w:val="28"/>
                <w:lang w:val="kk-KZ"/>
              </w:rPr>
              <w:t>..........................................................................</w:t>
            </w:r>
          </w:p>
        </w:tc>
        <w:tc>
          <w:tcPr>
            <w:tcW w:w="850" w:type="dxa"/>
            <w:shd w:val="clear" w:color="auto" w:fill="auto"/>
          </w:tcPr>
          <w:p w14:paraId="42615F7D"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12</w:t>
            </w:r>
          </w:p>
        </w:tc>
      </w:tr>
      <w:tr w:rsidR="0099512C" w:rsidRPr="0099512C" w14:paraId="35C6836F" w14:textId="77777777" w:rsidTr="00010C5D">
        <w:trPr>
          <w:cantSplit/>
          <w:trHeight w:val="321"/>
          <w:tblHeader/>
        </w:trPr>
        <w:tc>
          <w:tcPr>
            <w:tcW w:w="8897" w:type="dxa"/>
            <w:shd w:val="clear" w:color="auto" w:fill="auto"/>
          </w:tcPr>
          <w:p w14:paraId="083001D5" w14:textId="77777777" w:rsidR="0099512C" w:rsidRPr="0099512C" w:rsidRDefault="0099512C" w:rsidP="00166D3C">
            <w:pPr>
              <w:pBdr>
                <w:top w:val="nil"/>
                <w:left w:val="nil"/>
                <w:bottom w:val="nil"/>
                <w:right w:val="nil"/>
                <w:between w:val="nil"/>
              </w:pBdr>
              <w:spacing w:after="0" w:line="240" w:lineRule="auto"/>
              <w:ind w:left="30"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1.1 История происхождения, народно-хозяйственное значение и морфо-биологические особенности проса посевного</w:t>
            </w:r>
            <w:r w:rsidRPr="0099512C">
              <w:rPr>
                <w:rFonts w:ascii="Times New Roman" w:eastAsia="Times New Roman" w:hAnsi="Times New Roman" w:cs="Times New Roman"/>
                <w:bCs/>
                <w:sz w:val="28"/>
                <w:szCs w:val="28"/>
                <w:lang w:val="kk-KZ"/>
              </w:rPr>
              <w:t>...............................</w:t>
            </w:r>
            <w:r w:rsidR="004D18BA" w:rsidRPr="0099512C">
              <w:rPr>
                <w:rFonts w:ascii="Times New Roman" w:eastAsia="Times New Roman" w:hAnsi="Times New Roman" w:cs="Times New Roman"/>
                <w:bCs/>
                <w:sz w:val="28"/>
                <w:szCs w:val="28"/>
                <w:lang w:val="kk-KZ"/>
              </w:rPr>
              <w:t>..........</w:t>
            </w:r>
            <w:r w:rsidR="004D18BA">
              <w:rPr>
                <w:rFonts w:ascii="Times New Roman" w:eastAsia="Times New Roman" w:hAnsi="Times New Roman" w:cs="Times New Roman"/>
                <w:bCs/>
                <w:sz w:val="28"/>
                <w:szCs w:val="28"/>
                <w:lang w:val="kk-KZ"/>
              </w:rPr>
              <w:t>...</w:t>
            </w:r>
          </w:p>
        </w:tc>
        <w:tc>
          <w:tcPr>
            <w:tcW w:w="850" w:type="dxa"/>
            <w:shd w:val="clear" w:color="auto" w:fill="auto"/>
          </w:tcPr>
          <w:p w14:paraId="34C2F1E4"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12</w:t>
            </w:r>
          </w:p>
        </w:tc>
      </w:tr>
      <w:tr w:rsidR="0099512C" w:rsidRPr="0099512C" w14:paraId="2629256B" w14:textId="77777777" w:rsidTr="00010C5D">
        <w:trPr>
          <w:cantSplit/>
          <w:trHeight w:val="321"/>
          <w:tblHeader/>
        </w:trPr>
        <w:tc>
          <w:tcPr>
            <w:tcW w:w="8897" w:type="dxa"/>
            <w:shd w:val="clear" w:color="auto" w:fill="auto"/>
          </w:tcPr>
          <w:p w14:paraId="1BACF75E" w14:textId="77777777" w:rsidR="0099512C" w:rsidRPr="0099512C" w:rsidRDefault="0099512C" w:rsidP="00166D3C">
            <w:pPr>
              <w:pBdr>
                <w:top w:val="nil"/>
                <w:left w:val="nil"/>
                <w:bottom w:val="nil"/>
                <w:right w:val="nil"/>
                <w:between w:val="nil"/>
              </w:pBdr>
              <w:spacing w:after="0" w:line="240" w:lineRule="auto"/>
              <w:ind w:left="30"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1.2 История мутагенеза в селекции растений</w:t>
            </w:r>
            <w:r w:rsidRPr="0099512C">
              <w:rPr>
                <w:rFonts w:ascii="Times New Roman" w:eastAsia="Times New Roman" w:hAnsi="Times New Roman" w:cs="Times New Roman"/>
                <w:bCs/>
                <w:sz w:val="28"/>
                <w:szCs w:val="28"/>
                <w:lang w:val="kk-KZ"/>
              </w:rPr>
              <w:t>.............................................</w:t>
            </w:r>
          </w:p>
        </w:tc>
        <w:tc>
          <w:tcPr>
            <w:tcW w:w="850" w:type="dxa"/>
            <w:shd w:val="clear" w:color="auto" w:fill="auto"/>
          </w:tcPr>
          <w:p w14:paraId="559A93E9"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15</w:t>
            </w:r>
          </w:p>
        </w:tc>
      </w:tr>
      <w:tr w:rsidR="0099512C" w:rsidRPr="0099512C" w14:paraId="5B029499" w14:textId="77777777" w:rsidTr="00010C5D">
        <w:trPr>
          <w:cantSplit/>
          <w:trHeight w:val="324"/>
          <w:tblHeader/>
        </w:trPr>
        <w:tc>
          <w:tcPr>
            <w:tcW w:w="8897" w:type="dxa"/>
            <w:shd w:val="clear" w:color="auto" w:fill="auto"/>
          </w:tcPr>
          <w:p w14:paraId="138D3032" w14:textId="77777777" w:rsidR="0099512C" w:rsidRPr="0099512C" w:rsidRDefault="0099512C" w:rsidP="00166D3C">
            <w:pPr>
              <w:pBdr>
                <w:top w:val="nil"/>
                <w:left w:val="nil"/>
                <w:bottom w:val="nil"/>
                <w:right w:val="nil"/>
                <w:between w:val="nil"/>
              </w:pBdr>
              <w:spacing w:after="0" w:line="240" w:lineRule="auto"/>
              <w:ind w:left="30"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1.3 Химический мутагенез в селекции растений</w:t>
            </w:r>
            <w:r w:rsidRPr="0099512C">
              <w:rPr>
                <w:rFonts w:ascii="Times New Roman" w:eastAsia="Times New Roman" w:hAnsi="Times New Roman" w:cs="Times New Roman"/>
                <w:bCs/>
                <w:sz w:val="28"/>
                <w:szCs w:val="28"/>
                <w:lang w:val="kk-KZ"/>
              </w:rPr>
              <w:t>.......................................</w:t>
            </w:r>
          </w:p>
        </w:tc>
        <w:tc>
          <w:tcPr>
            <w:tcW w:w="850" w:type="dxa"/>
            <w:shd w:val="clear" w:color="auto" w:fill="auto"/>
          </w:tcPr>
          <w:p w14:paraId="2A7EBC17"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21</w:t>
            </w:r>
          </w:p>
        </w:tc>
      </w:tr>
      <w:tr w:rsidR="0099512C" w:rsidRPr="0099512C" w14:paraId="4F083AD8" w14:textId="77777777" w:rsidTr="00010C5D">
        <w:trPr>
          <w:cantSplit/>
          <w:trHeight w:val="324"/>
          <w:tblHeader/>
        </w:trPr>
        <w:tc>
          <w:tcPr>
            <w:tcW w:w="8897" w:type="dxa"/>
            <w:shd w:val="clear" w:color="auto" w:fill="auto"/>
          </w:tcPr>
          <w:p w14:paraId="0D0B8E0C" w14:textId="77777777" w:rsidR="0099512C" w:rsidRPr="0099512C" w:rsidRDefault="0099512C" w:rsidP="00166D3C">
            <w:pPr>
              <w:pBdr>
                <w:top w:val="nil"/>
                <w:left w:val="nil"/>
                <w:bottom w:val="nil"/>
                <w:right w:val="nil"/>
                <w:between w:val="nil"/>
              </w:pBdr>
              <w:spacing w:after="0" w:line="240" w:lineRule="auto"/>
              <w:ind w:left="30"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1.3.1 Применение азида натрия в растениеводстве</w:t>
            </w:r>
            <w:r w:rsidRPr="0099512C">
              <w:rPr>
                <w:rFonts w:ascii="Times New Roman" w:eastAsia="Times New Roman" w:hAnsi="Times New Roman" w:cs="Times New Roman"/>
                <w:bCs/>
                <w:sz w:val="28"/>
                <w:szCs w:val="28"/>
                <w:lang w:val="kk-KZ"/>
              </w:rPr>
              <w:t>...................................</w:t>
            </w:r>
          </w:p>
        </w:tc>
        <w:tc>
          <w:tcPr>
            <w:tcW w:w="850" w:type="dxa"/>
            <w:shd w:val="clear" w:color="auto" w:fill="auto"/>
          </w:tcPr>
          <w:p w14:paraId="0F551B62"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25</w:t>
            </w:r>
          </w:p>
        </w:tc>
      </w:tr>
      <w:tr w:rsidR="0099512C" w:rsidRPr="0099512C" w14:paraId="00D27DB8" w14:textId="77777777" w:rsidTr="00010C5D">
        <w:trPr>
          <w:cantSplit/>
          <w:trHeight w:val="328"/>
          <w:tblHeader/>
        </w:trPr>
        <w:tc>
          <w:tcPr>
            <w:tcW w:w="8897" w:type="dxa"/>
            <w:shd w:val="clear" w:color="auto" w:fill="auto"/>
          </w:tcPr>
          <w:p w14:paraId="09C64BCF" w14:textId="77777777" w:rsidR="0099512C" w:rsidRPr="0099512C" w:rsidRDefault="0099512C" w:rsidP="00166D3C">
            <w:pPr>
              <w:pBdr>
                <w:top w:val="nil"/>
                <w:left w:val="nil"/>
                <w:bottom w:val="nil"/>
                <w:right w:val="nil"/>
                <w:between w:val="nil"/>
              </w:pBdr>
              <w:spacing w:after="0" w:line="240" w:lineRule="auto"/>
              <w:ind w:left="30"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1.3.2 Колхицин как мутаген в селекции</w:t>
            </w:r>
            <w:r w:rsidRPr="0099512C">
              <w:rPr>
                <w:rFonts w:ascii="Times New Roman" w:eastAsia="Times New Roman" w:hAnsi="Times New Roman" w:cs="Times New Roman"/>
                <w:bCs/>
                <w:sz w:val="28"/>
                <w:szCs w:val="28"/>
                <w:lang w:val="kk-KZ"/>
              </w:rPr>
              <w:t>......................................................</w:t>
            </w:r>
          </w:p>
        </w:tc>
        <w:tc>
          <w:tcPr>
            <w:tcW w:w="850" w:type="dxa"/>
            <w:shd w:val="clear" w:color="auto" w:fill="auto"/>
          </w:tcPr>
          <w:p w14:paraId="175707CA"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27</w:t>
            </w:r>
          </w:p>
        </w:tc>
      </w:tr>
      <w:tr w:rsidR="0099512C" w:rsidRPr="0099512C" w14:paraId="413009C6" w14:textId="77777777" w:rsidTr="00010C5D">
        <w:trPr>
          <w:cantSplit/>
          <w:trHeight w:val="328"/>
          <w:tblHeader/>
        </w:trPr>
        <w:tc>
          <w:tcPr>
            <w:tcW w:w="8897" w:type="dxa"/>
            <w:shd w:val="clear" w:color="auto" w:fill="auto"/>
          </w:tcPr>
          <w:p w14:paraId="262DAB33" w14:textId="77777777" w:rsidR="0099512C" w:rsidRPr="0099512C" w:rsidRDefault="0099512C" w:rsidP="00166D3C">
            <w:pPr>
              <w:pBdr>
                <w:top w:val="nil"/>
                <w:left w:val="nil"/>
                <w:bottom w:val="nil"/>
                <w:right w:val="nil"/>
                <w:between w:val="nil"/>
              </w:pBdr>
              <w:spacing w:after="0" w:line="240" w:lineRule="auto"/>
              <w:ind w:left="30" w:right="-1"/>
              <w:jc w:val="both"/>
              <w:rPr>
                <w:rFonts w:ascii="Times New Roman" w:eastAsia="Times New Roman" w:hAnsi="Times New Roman" w:cs="Times New Roman"/>
                <w:sz w:val="28"/>
                <w:szCs w:val="28"/>
                <w:lang w:val="kk-KZ"/>
              </w:rPr>
            </w:pPr>
            <w:r w:rsidRPr="0099512C">
              <w:rPr>
                <w:rFonts w:ascii="Times New Roman" w:eastAsia="Times New Roman" w:hAnsi="Times New Roman" w:cs="Times New Roman"/>
                <w:sz w:val="28"/>
                <w:szCs w:val="28"/>
              </w:rPr>
              <w:t>1.4 Молекулярные маркеры в селекции проса</w:t>
            </w:r>
            <w:r w:rsidRPr="0099512C">
              <w:rPr>
                <w:rFonts w:ascii="Times New Roman" w:eastAsia="Times New Roman" w:hAnsi="Times New Roman" w:cs="Times New Roman"/>
                <w:bCs/>
                <w:sz w:val="28"/>
                <w:szCs w:val="28"/>
                <w:lang w:val="kk-KZ"/>
              </w:rPr>
              <w:t>..........................................</w:t>
            </w:r>
          </w:p>
        </w:tc>
        <w:tc>
          <w:tcPr>
            <w:tcW w:w="850" w:type="dxa"/>
            <w:shd w:val="clear" w:color="auto" w:fill="auto"/>
          </w:tcPr>
          <w:p w14:paraId="410D9593"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29</w:t>
            </w:r>
          </w:p>
        </w:tc>
      </w:tr>
      <w:tr w:rsidR="0099512C" w:rsidRPr="0099512C" w14:paraId="3349FE52" w14:textId="77777777" w:rsidTr="00010C5D">
        <w:trPr>
          <w:cantSplit/>
          <w:trHeight w:val="57"/>
          <w:tblHeader/>
        </w:trPr>
        <w:tc>
          <w:tcPr>
            <w:tcW w:w="8897" w:type="dxa"/>
            <w:shd w:val="clear" w:color="auto" w:fill="auto"/>
          </w:tcPr>
          <w:p w14:paraId="6AF3B929" w14:textId="77777777" w:rsidR="0099512C" w:rsidRPr="0099512C" w:rsidRDefault="0099512C" w:rsidP="004D18BA">
            <w:pPr>
              <w:pBdr>
                <w:top w:val="nil"/>
                <w:left w:val="nil"/>
                <w:bottom w:val="nil"/>
                <w:right w:val="nil"/>
                <w:between w:val="nil"/>
              </w:pBdr>
              <w:tabs>
                <w:tab w:val="left" w:pos="471"/>
                <w:tab w:val="left" w:pos="5218"/>
                <w:tab w:val="left" w:pos="6935"/>
                <w:tab w:val="left" w:pos="7434"/>
              </w:tabs>
              <w:spacing w:after="0" w:line="240" w:lineRule="auto"/>
              <w:ind w:left="30" w:right="-1"/>
              <w:jc w:val="both"/>
              <w:rPr>
                <w:rFonts w:ascii="Times New Roman" w:eastAsia="Times New Roman" w:hAnsi="Times New Roman" w:cs="Times New Roman"/>
                <w:sz w:val="28"/>
                <w:szCs w:val="28"/>
                <w:lang w:val="kk-KZ"/>
              </w:rPr>
            </w:pPr>
            <w:r w:rsidRPr="0099512C">
              <w:rPr>
                <w:rFonts w:ascii="Times New Roman" w:eastAsia="Times New Roman" w:hAnsi="Times New Roman" w:cs="Times New Roman"/>
                <w:b/>
                <w:sz w:val="28"/>
                <w:szCs w:val="28"/>
              </w:rPr>
              <w:t>2 УСЛОВИЯ, ПРОГРАММА И МЕТОДЫ ИССЛЕДОВАНИЯ</w:t>
            </w:r>
            <w:r w:rsidRPr="0099512C">
              <w:rPr>
                <w:rFonts w:ascii="Times New Roman" w:eastAsia="Times New Roman" w:hAnsi="Times New Roman" w:cs="Times New Roman"/>
                <w:bCs/>
                <w:sz w:val="28"/>
                <w:szCs w:val="28"/>
                <w:lang w:val="kk-KZ"/>
              </w:rPr>
              <w:t>........</w:t>
            </w:r>
            <w:r w:rsidR="004D18BA" w:rsidRPr="0099512C">
              <w:rPr>
                <w:rFonts w:ascii="Times New Roman" w:eastAsia="Times New Roman" w:hAnsi="Times New Roman" w:cs="Times New Roman"/>
                <w:bCs/>
                <w:sz w:val="28"/>
                <w:szCs w:val="28"/>
                <w:lang w:val="kk-KZ"/>
              </w:rPr>
              <w:t>.</w:t>
            </w:r>
            <w:r w:rsidR="004D18BA">
              <w:rPr>
                <w:rFonts w:ascii="Times New Roman" w:eastAsia="Times New Roman" w:hAnsi="Times New Roman" w:cs="Times New Roman"/>
                <w:bCs/>
                <w:sz w:val="28"/>
                <w:szCs w:val="28"/>
                <w:lang w:val="kk-KZ"/>
              </w:rPr>
              <w:t>.</w:t>
            </w:r>
          </w:p>
        </w:tc>
        <w:tc>
          <w:tcPr>
            <w:tcW w:w="850" w:type="dxa"/>
            <w:shd w:val="clear" w:color="auto" w:fill="auto"/>
          </w:tcPr>
          <w:p w14:paraId="231337A2"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32</w:t>
            </w:r>
          </w:p>
        </w:tc>
      </w:tr>
      <w:tr w:rsidR="0099512C" w:rsidRPr="0099512C" w14:paraId="4E4A3E92" w14:textId="77777777" w:rsidTr="00010C5D">
        <w:trPr>
          <w:cantSplit/>
          <w:trHeight w:val="321"/>
          <w:tblHeader/>
        </w:trPr>
        <w:tc>
          <w:tcPr>
            <w:tcW w:w="8897" w:type="dxa"/>
            <w:shd w:val="clear" w:color="auto" w:fill="auto"/>
          </w:tcPr>
          <w:p w14:paraId="38AE59AB" w14:textId="77777777" w:rsidR="0099512C" w:rsidRPr="0099512C" w:rsidRDefault="0099512C" w:rsidP="00166D3C">
            <w:pPr>
              <w:pBdr>
                <w:top w:val="nil"/>
                <w:left w:val="nil"/>
                <w:bottom w:val="nil"/>
                <w:right w:val="nil"/>
                <w:between w:val="nil"/>
              </w:pBdr>
              <w:spacing w:after="0" w:line="240" w:lineRule="auto"/>
              <w:ind w:left="30"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2.1 Климатические условия Северного Казахстана</w:t>
            </w:r>
            <w:r w:rsidRPr="0099512C">
              <w:rPr>
                <w:rFonts w:ascii="Times New Roman" w:eastAsia="Times New Roman" w:hAnsi="Times New Roman" w:cs="Times New Roman"/>
                <w:bCs/>
                <w:sz w:val="28"/>
                <w:szCs w:val="28"/>
                <w:lang w:val="kk-KZ"/>
              </w:rPr>
              <w:t>.................................</w:t>
            </w:r>
            <w:r w:rsidR="004D18BA">
              <w:rPr>
                <w:rFonts w:ascii="Times New Roman" w:eastAsia="Times New Roman" w:hAnsi="Times New Roman" w:cs="Times New Roman"/>
                <w:bCs/>
                <w:sz w:val="28"/>
                <w:szCs w:val="28"/>
                <w:lang w:val="kk-KZ"/>
              </w:rPr>
              <w:t>...</w:t>
            </w:r>
          </w:p>
        </w:tc>
        <w:tc>
          <w:tcPr>
            <w:tcW w:w="850" w:type="dxa"/>
            <w:shd w:val="clear" w:color="auto" w:fill="auto"/>
          </w:tcPr>
          <w:p w14:paraId="13B2D2B6"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32</w:t>
            </w:r>
          </w:p>
        </w:tc>
      </w:tr>
      <w:tr w:rsidR="0099512C" w:rsidRPr="0099512C" w14:paraId="5BBE4FFB" w14:textId="77777777" w:rsidTr="00010C5D">
        <w:trPr>
          <w:cantSplit/>
          <w:trHeight w:val="321"/>
          <w:tblHeader/>
        </w:trPr>
        <w:tc>
          <w:tcPr>
            <w:tcW w:w="8897" w:type="dxa"/>
            <w:shd w:val="clear" w:color="auto" w:fill="auto"/>
          </w:tcPr>
          <w:p w14:paraId="114F588F" w14:textId="77777777" w:rsidR="0099512C" w:rsidRPr="0099512C" w:rsidRDefault="0099512C" w:rsidP="00166D3C">
            <w:pPr>
              <w:pBdr>
                <w:top w:val="nil"/>
                <w:left w:val="nil"/>
                <w:bottom w:val="nil"/>
                <w:right w:val="nil"/>
                <w:between w:val="nil"/>
              </w:pBdr>
              <w:spacing w:after="0" w:line="240" w:lineRule="auto"/>
              <w:ind w:left="30"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2.2 Погодные условия в годы проведения исследований</w:t>
            </w:r>
            <w:r w:rsidRPr="0099512C">
              <w:rPr>
                <w:rFonts w:ascii="Times New Roman" w:eastAsia="Times New Roman" w:hAnsi="Times New Roman" w:cs="Times New Roman"/>
                <w:bCs/>
                <w:sz w:val="28"/>
                <w:szCs w:val="28"/>
                <w:lang w:val="kk-KZ"/>
              </w:rPr>
              <w:t>..........................</w:t>
            </w:r>
          </w:p>
        </w:tc>
        <w:tc>
          <w:tcPr>
            <w:tcW w:w="850" w:type="dxa"/>
            <w:shd w:val="clear" w:color="auto" w:fill="auto"/>
          </w:tcPr>
          <w:p w14:paraId="2C05208B"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34</w:t>
            </w:r>
          </w:p>
        </w:tc>
      </w:tr>
      <w:tr w:rsidR="0099512C" w:rsidRPr="0099512C" w14:paraId="2F88D7BE" w14:textId="77777777" w:rsidTr="00010C5D">
        <w:trPr>
          <w:cantSplit/>
          <w:trHeight w:val="321"/>
          <w:tblHeader/>
        </w:trPr>
        <w:tc>
          <w:tcPr>
            <w:tcW w:w="8897" w:type="dxa"/>
            <w:shd w:val="clear" w:color="auto" w:fill="auto"/>
          </w:tcPr>
          <w:p w14:paraId="2F0F4812" w14:textId="77777777" w:rsidR="0099512C" w:rsidRPr="0099512C" w:rsidRDefault="0099512C" w:rsidP="00166D3C">
            <w:pPr>
              <w:pBdr>
                <w:top w:val="nil"/>
                <w:left w:val="nil"/>
                <w:bottom w:val="nil"/>
                <w:right w:val="nil"/>
                <w:between w:val="nil"/>
              </w:pBdr>
              <w:spacing w:after="0" w:line="240" w:lineRule="auto"/>
              <w:ind w:left="30"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2.3 Объекты и материалыисследований</w:t>
            </w:r>
            <w:r w:rsidRPr="0099512C">
              <w:rPr>
                <w:rFonts w:ascii="Times New Roman" w:eastAsia="Times New Roman" w:hAnsi="Times New Roman" w:cs="Times New Roman"/>
                <w:bCs/>
                <w:sz w:val="28"/>
                <w:szCs w:val="28"/>
                <w:lang w:val="kk-KZ"/>
              </w:rPr>
              <w:t>....................................................</w:t>
            </w:r>
          </w:p>
        </w:tc>
        <w:tc>
          <w:tcPr>
            <w:tcW w:w="850" w:type="dxa"/>
            <w:shd w:val="clear" w:color="auto" w:fill="auto"/>
          </w:tcPr>
          <w:p w14:paraId="784CA5FD"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36</w:t>
            </w:r>
          </w:p>
        </w:tc>
      </w:tr>
      <w:tr w:rsidR="0099512C" w:rsidRPr="0099512C" w14:paraId="6C11E5D2" w14:textId="77777777" w:rsidTr="00010C5D">
        <w:trPr>
          <w:cantSplit/>
          <w:trHeight w:val="328"/>
          <w:tblHeader/>
        </w:trPr>
        <w:tc>
          <w:tcPr>
            <w:tcW w:w="8897" w:type="dxa"/>
            <w:shd w:val="clear" w:color="auto" w:fill="auto"/>
          </w:tcPr>
          <w:p w14:paraId="2FC95F2E" w14:textId="77777777" w:rsidR="0099512C" w:rsidRPr="0099512C" w:rsidRDefault="0099512C" w:rsidP="00166D3C">
            <w:pPr>
              <w:pBdr>
                <w:top w:val="nil"/>
                <w:left w:val="nil"/>
                <w:bottom w:val="nil"/>
                <w:right w:val="nil"/>
                <w:between w:val="nil"/>
              </w:pBdr>
              <w:spacing w:after="0" w:line="240" w:lineRule="auto"/>
              <w:ind w:left="30"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2.4 Методикаисследований</w:t>
            </w:r>
            <w:r w:rsidRPr="0099512C">
              <w:rPr>
                <w:rFonts w:ascii="Times New Roman" w:eastAsia="Times New Roman" w:hAnsi="Times New Roman" w:cs="Times New Roman"/>
                <w:bCs/>
                <w:sz w:val="28"/>
                <w:szCs w:val="28"/>
                <w:lang w:val="kk-KZ"/>
              </w:rPr>
              <w:t>........................................................................</w:t>
            </w:r>
          </w:p>
        </w:tc>
        <w:tc>
          <w:tcPr>
            <w:tcW w:w="850" w:type="dxa"/>
            <w:shd w:val="clear" w:color="auto" w:fill="auto"/>
          </w:tcPr>
          <w:p w14:paraId="5B55224E"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38</w:t>
            </w:r>
          </w:p>
        </w:tc>
      </w:tr>
      <w:tr w:rsidR="0099512C" w:rsidRPr="0099512C" w14:paraId="49E2BE59" w14:textId="77777777" w:rsidTr="00010C5D">
        <w:trPr>
          <w:cantSplit/>
          <w:trHeight w:val="328"/>
          <w:tblHeader/>
        </w:trPr>
        <w:tc>
          <w:tcPr>
            <w:tcW w:w="8897" w:type="dxa"/>
            <w:shd w:val="clear" w:color="auto" w:fill="auto"/>
          </w:tcPr>
          <w:p w14:paraId="05AAA12E" w14:textId="77777777" w:rsidR="0099512C" w:rsidRPr="0099512C" w:rsidRDefault="0099512C" w:rsidP="004D18BA">
            <w:pPr>
              <w:pBdr>
                <w:top w:val="nil"/>
                <w:left w:val="nil"/>
                <w:bottom w:val="nil"/>
                <w:right w:val="nil"/>
                <w:between w:val="nil"/>
              </w:pBdr>
              <w:spacing w:after="0" w:line="240" w:lineRule="auto"/>
              <w:ind w:left="30" w:right="-1"/>
              <w:jc w:val="both"/>
              <w:rPr>
                <w:rFonts w:ascii="Times New Roman" w:eastAsia="Times New Roman" w:hAnsi="Times New Roman" w:cs="Times New Roman"/>
                <w:sz w:val="28"/>
                <w:szCs w:val="28"/>
              </w:rPr>
            </w:pPr>
            <w:r w:rsidRPr="0099512C">
              <w:rPr>
                <w:rFonts w:ascii="Times New Roman" w:eastAsia="Times New Roman" w:hAnsi="Times New Roman" w:cs="Times New Roman"/>
                <w:b/>
                <w:sz w:val="28"/>
                <w:szCs w:val="28"/>
              </w:rPr>
              <w:t>3 ОЦЕНКА ВЛИЯНИЯ МУТАГЕНОВ НА ОБРАЗЦЫ ПРОСА ПО МОРФО-ФИЗИОЛОГИЧЕСКИМ И ХОЗЯЙСТВЕННО-ЦЕННЫМ ПРИЗНАКАМ</w:t>
            </w:r>
            <w:r w:rsidRPr="0099512C">
              <w:rPr>
                <w:rFonts w:ascii="Times New Roman" w:eastAsia="Times New Roman" w:hAnsi="Times New Roman" w:cs="Times New Roman"/>
                <w:bCs/>
                <w:sz w:val="28"/>
                <w:szCs w:val="28"/>
                <w:lang w:val="kk-KZ"/>
              </w:rPr>
              <w:t>.........................................................................</w:t>
            </w:r>
            <w:r w:rsidR="004D18BA" w:rsidRPr="0099512C">
              <w:rPr>
                <w:rFonts w:ascii="Times New Roman" w:eastAsia="Times New Roman" w:hAnsi="Times New Roman" w:cs="Times New Roman"/>
                <w:bCs/>
                <w:sz w:val="28"/>
                <w:szCs w:val="28"/>
                <w:lang w:val="kk-KZ"/>
              </w:rPr>
              <w:t>..........</w:t>
            </w:r>
            <w:r w:rsidR="004D18BA">
              <w:rPr>
                <w:rFonts w:ascii="Times New Roman" w:eastAsia="Times New Roman" w:hAnsi="Times New Roman" w:cs="Times New Roman"/>
                <w:bCs/>
                <w:sz w:val="28"/>
                <w:szCs w:val="28"/>
                <w:lang w:val="kk-KZ"/>
              </w:rPr>
              <w:t>.........</w:t>
            </w:r>
          </w:p>
        </w:tc>
        <w:tc>
          <w:tcPr>
            <w:tcW w:w="850" w:type="dxa"/>
            <w:shd w:val="clear" w:color="auto" w:fill="auto"/>
          </w:tcPr>
          <w:p w14:paraId="7DF606CC"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p>
          <w:p w14:paraId="626FBCF0"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p>
          <w:p w14:paraId="73B034B3"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46</w:t>
            </w:r>
          </w:p>
        </w:tc>
      </w:tr>
      <w:tr w:rsidR="0099512C" w:rsidRPr="0099512C" w14:paraId="334D2F54" w14:textId="77777777" w:rsidTr="00010C5D">
        <w:trPr>
          <w:cantSplit/>
          <w:trHeight w:val="328"/>
          <w:tblHeader/>
        </w:trPr>
        <w:tc>
          <w:tcPr>
            <w:tcW w:w="8897" w:type="dxa"/>
            <w:shd w:val="clear" w:color="auto" w:fill="auto"/>
          </w:tcPr>
          <w:p w14:paraId="1AAD37F9" w14:textId="77777777" w:rsidR="0099512C" w:rsidRPr="0099512C" w:rsidRDefault="0099512C" w:rsidP="00166D3C">
            <w:pPr>
              <w:pBdr>
                <w:top w:val="nil"/>
                <w:left w:val="nil"/>
                <w:bottom w:val="nil"/>
                <w:right w:val="nil"/>
                <w:between w:val="nil"/>
              </w:pBdr>
              <w:spacing w:after="0" w:line="240" w:lineRule="auto"/>
              <w:ind w:left="30" w:right="-1"/>
              <w:jc w:val="both"/>
              <w:rPr>
                <w:rFonts w:ascii="Times New Roman" w:eastAsia="Times New Roman" w:hAnsi="Times New Roman" w:cs="Times New Roman"/>
                <w:sz w:val="28"/>
                <w:szCs w:val="28"/>
                <w:lang w:val="kk-KZ"/>
              </w:rPr>
            </w:pPr>
            <w:r w:rsidRPr="0099512C">
              <w:rPr>
                <w:rFonts w:ascii="Times New Roman" w:eastAsia="Times New Roman" w:hAnsi="Times New Roman" w:cs="Times New Roman"/>
                <w:sz w:val="28"/>
                <w:szCs w:val="28"/>
              </w:rPr>
              <w:t>3.1 Модельные опыты по изучению влияния концентрации и экспозиции обработки химических мутагенов</w:t>
            </w:r>
            <w:r w:rsidRPr="0099512C">
              <w:rPr>
                <w:rFonts w:ascii="Times New Roman" w:eastAsia="Times New Roman" w:hAnsi="Times New Roman" w:cs="Times New Roman"/>
                <w:sz w:val="28"/>
                <w:szCs w:val="28"/>
                <w:lang w:val="kk-KZ"/>
              </w:rPr>
              <w:t>..........................................</w:t>
            </w:r>
          </w:p>
        </w:tc>
        <w:tc>
          <w:tcPr>
            <w:tcW w:w="850" w:type="dxa"/>
            <w:shd w:val="clear" w:color="auto" w:fill="auto"/>
          </w:tcPr>
          <w:p w14:paraId="0249048E"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p>
          <w:p w14:paraId="46407ECC"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46</w:t>
            </w:r>
          </w:p>
        </w:tc>
      </w:tr>
      <w:tr w:rsidR="0099512C" w:rsidRPr="0099512C" w14:paraId="1DD9976C" w14:textId="77777777" w:rsidTr="00010C5D">
        <w:trPr>
          <w:cantSplit/>
          <w:trHeight w:val="328"/>
          <w:tblHeader/>
        </w:trPr>
        <w:tc>
          <w:tcPr>
            <w:tcW w:w="8897" w:type="dxa"/>
            <w:shd w:val="clear" w:color="auto" w:fill="auto"/>
          </w:tcPr>
          <w:p w14:paraId="331D847B" w14:textId="77777777" w:rsidR="0099512C" w:rsidRPr="0099512C" w:rsidRDefault="0099512C" w:rsidP="00166D3C">
            <w:pPr>
              <w:spacing w:after="0" w:line="240" w:lineRule="auto"/>
              <w:ind w:left="30"/>
              <w:jc w:val="both"/>
              <w:rPr>
                <w:rFonts w:ascii="Times New Roman" w:hAnsi="Times New Roman" w:cs="Times New Roman"/>
                <w:sz w:val="28"/>
                <w:szCs w:val="28"/>
              </w:rPr>
            </w:pPr>
            <w:r w:rsidRPr="0099512C">
              <w:rPr>
                <w:rFonts w:ascii="Times New Roman" w:eastAsia="Times New Roman" w:hAnsi="Times New Roman" w:cs="Times New Roman"/>
                <w:sz w:val="28"/>
                <w:szCs w:val="28"/>
              </w:rPr>
              <w:t>3.1.1 Влияние азида натрия на спектр морфофизиологических параметров проростков проса</w:t>
            </w:r>
            <w:r w:rsidRPr="0099512C">
              <w:rPr>
                <w:rFonts w:ascii="Times New Roman" w:eastAsia="Times New Roman" w:hAnsi="Times New Roman" w:cs="Times New Roman"/>
                <w:bCs/>
                <w:sz w:val="28"/>
                <w:szCs w:val="28"/>
                <w:lang w:val="kk-KZ"/>
              </w:rPr>
              <w:t>.....................................................................</w:t>
            </w:r>
          </w:p>
        </w:tc>
        <w:tc>
          <w:tcPr>
            <w:tcW w:w="850" w:type="dxa"/>
            <w:shd w:val="clear" w:color="auto" w:fill="auto"/>
          </w:tcPr>
          <w:p w14:paraId="0E7029CB"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p>
          <w:p w14:paraId="000012B0"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46</w:t>
            </w:r>
          </w:p>
        </w:tc>
      </w:tr>
      <w:tr w:rsidR="0099512C" w:rsidRPr="0099512C" w14:paraId="0FEC469A" w14:textId="77777777" w:rsidTr="00010C5D">
        <w:trPr>
          <w:cantSplit/>
          <w:trHeight w:val="328"/>
          <w:tblHeader/>
        </w:trPr>
        <w:tc>
          <w:tcPr>
            <w:tcW w:w="8897" w:type="dxa"/>
            <w:shd w:val="clear" w:color="auto" w:fill="auto"/>
          </w:tcPr>
          <w:p w14:paraId="3F92C787" w14:textId="77777777" w:rsidR="0099512C" w:rsidRPr="0099512C" w:rsidRDefault="0099512C" w:rsidP="00166D3C">
            <w:pPr>
              <w:spacing w:after="0" w:line="240" w:lineRule="auto"/>
              <w:ind w:left="30"/>
              <w:jc w:val="both"/>
              <w:rPr>
                <w:rFonts w:ascii="Times New Roman" w:hAnsi="Times New Roman" w:cs="Times New Roman"/>
                <w:sz w:val="28"/>
                <w:szCs w:val="28"/>
              </w:rPr>
            </w:pPr>
            <w:r w:rsidRPr="0099512C">
              <w:rPr>
                <w:rFonts w:ascii="Times New Roman" w:eastAsia="Times New Roman" w:hAnsi="Times New Roman" w:cs="Times New Roman"/>
                <w:sz w:val="28"/>
                <w:szCs w:val="28"/>
              </w:rPr>
              <w:t>3.1.2 Морфофизиологическая реакция проростков проса на действие колхицина</w:t>
            </w:r>
            <w:r w:rsidRPr="0099512C">
              <w:rPr>
                <w:rFonts w:ascii="Times New Roman" w:eastAsia="Times New Roman" w:hAnsi="Times New Roman" w:cs="Times New Roman"/>
                <w:bCs/>
                <w:sz w:val="28"/>
                <w:szCs w:val="28"/>
                <w:lang w:val="kk-KZ"/>
              </w:rPr>
              <w:t>.....................................................................................................</w:t>
            </w:r>
          </w:p>
        </w:tc>
        <w:tc>
          <w:tcPr>
            <w:tcW w:w="850" w:type="dxa"/>
            <w:shd w:val="clear" w:color="auto" w:fill="auto"/>
          </w:tcPr>
          <w:p w14:paraId="7CFD5DA1"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p>
          <w:p w14:paraId="1EFDF6A8"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50</w:t>
            </w:r>
          </w:p>
        </w:tc>
      </w:tr>
      <w:tr w:rsidR="0099512C" w:rsidRPr="0099512C" w14:paraId="3A7760A1" w14:textId="77777777" w:rsidTr="00010C5D">
        <w:trPr>
          <w:cantSplit/>
          <w:trHeight w:val="328"/>
          <w:tblHeader/>
        </w:trPr>
        <w:tc>
          <w:tcPr>
            <w:tcW w:w="8897" w:type="dxa"/>
            <w:shd w:val="clear" w:color="auto" w:fill="auto"/>
          </w:tcPr>
          <w:p w14:paraId="765D44EE" w14:textId="77777777" w:rsidR="0099512C" w:rsidRPr="0099512C" w:rsidRDefault="0099512C" w:rsidP="00166D3C">
            <w:pPr>
              <w:spacing w:after="0" w:line="240" w:lineRule="auto"/>
              <w:ind w:left="30"/>
              <w:jc w:val="both"/>
              <w:rPr>
                <w:rFonts w:ascii="Times New Roman" w:hAnsi="Times New Roman" w:cs="Times New Roman"/>
                <w:sz w:val="28"/>
                <w:szCs w:val="28"/>
              </w:rPr>
            </w:pPr>
            <w:r w:rsidRPr="0099512C">
              <w:rPr>
                <w:rFonts w:ascii="Times New Roman" w:eastAsia="Times New Roman" w:hAnsi="Times New Roman" w:cs="Times New Roman"/>
                <w:sz w:val="28"/>
                <w:szCs w:val="28"/>
              </w:rPr>
              <w:t>3.2 Эффект азида натрия на хозяйственно-ценные признаки полученных мутантных форм М</w:t>
            </w:r>
            <w:r w:rsidRPr="0099512C">
              <w:rPr>
                <w:rFonts w:ascii="Times New Roman" w:eastAsia="Times New Roman" w:hAnsi="Times New Roman" w:cs="Times New Roman"/>
                <w:sz w:val="28"/>
                <w:szCs w:val="28"/>
                <w:vertAlign w:val="subscript"/>
              </w:rPr>
              <w:t>1</w:t>
            </w:r>
            <w:r w:rsidRPr="0099512C">
              <w:rPr>
                <w:rFonts w:ascii="Times New Roman" w:eastAsia="Times New Roman" w:hAnsi="Times New Roman" w:cs="Times New Roman"/>
                <w:sz w:val="28"/>
                <w:szCs w:val="28"/>
              </w:rPr>
              <w:t>-М</w:t>
            </w:r>
            <w:r w:rsidRPr="0099512C">
              <w:rPr>
                <w:rFonts w:ascii="Times New Roman" w:eastAsia="Times New Roman" w:hAnsi="Times New Roman" w:cs="Times New Roman"/>
                <w:sz w:val="28"/>
                <w:szCs w:val="28"/>
                <w:vertAlign w:val="subscript"/>
              </w:rPr>
              <w:t>2</w:t>
            </w:r>
            <w:r w:rsidRPr="0099512C">
              <w:rPr>
                <w:rFonts w:ascii="Times New Roman" w:eastAsia="Times New Roman" w:hAnsi="Times New Roman" w:cs="Times New Roman"/>
                <w:sz w:val="28"/>
                <w:szCs w:val="28"/>
              </w:rPr>
              <w:t xml:space="preserve"> поколений</w:t>
            </w:r>
            <w:r w:rsidRPr="0099512C">
              <w:rPr>
                <w:rFonts w:ascii="Times New Roman" w:eastAsia="Times New Roman" w:hAnsi="Times New Roman" w:cs="Times New Roman"/>
                <w:bCs/>
                <w:sz w:val="28"/>
                <w:szCs w:val="28"/>
                <w:lang w:val="kk-KZ"/>
              </w:rPr>
              <w:t>......................................</w:t>
            </w:r>
          </w:p>
        </w:tc>
        <w:tc>
          <w:tcPr>
            <w:tcW w:w="850" w:type="dxa"/>
            <w:shd w:val="clear" w:color="auto" w:fill="auto"/>
          </w:tcPr>
          <w:p w14:paraId="732A4722"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p>
          <w:p w14:paraId="37F7DA1D"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lang w:val="kk-KZ"/>
              </w:rPr>
            </w:pPr>
            <w:r w:rsidRPr="0099512C">
              <w:rPr>
                <w:rFonts w:ascii="Times New Roman" w:eastAsia="Times New Roman" w:hAnsi="Times New Roman" w:cs="Times New Roman"/>
                <w:sz w:val="28"/>
                <w:szCs w:val="28"/>
              </w:rPr>
              <w:t>5</w:t>
            </w:r>
            <w:r w:rsidRPr="0099512C">
              <w:rPr>
                <w:rFonts w:ascii="Times New Roman" w:eastAsia="Times New Roman" w:hAnsi="Times New Roman" w:cs="Times New Roman"/>
                <w:sz w:val="28"/>
                <w:szCs w:val="28"/>
                <w:lang w:val="kk-KZ"/>
              </w:rPr>
              <w:t>5</w:t>
            </w:r>
          </w:p>
        </w:tc>
      </w:tr>
      <w:tr w:rsidR="0099512C" w:rsidRPr="0099512C" w14:paraId="55C5D09F" w14:textId="77777777" w:rsidTr="00010C5D">
        <w:trPr>
          <w:cantSplit/>
          <w:trHeight w:val="328"/>
          <w:tblHeader/>
        </w:trPr>
        <w:tc>
          <w:tcPr>
            <w:tcW w:w="8897" w:type="dxa"/>
            <w:shd w:val="clear" w:color="auto" w:fill="auto"/>
          </w:tcPr>
          <w:p w14:paraId="10C2CF04" w14:textId="77777777" w:rsidR="0099512C" w:rsidRPr="0099512C" w:rsidRDefault="0099512C" w:rsidP="00166D3C">
            <w:pPr>
              <w:spacing w:after="0" w:line="240" w:lineRule="auto"/>
              <w:ind w:left="30"/>
              <w:jc w:val="both"/>
              <w:rPr>
                <w:rFonts w:ascii="Times New Roman" w:hAnsi="Times New Roman" w:cs="Times New Roman"/>
                <w:sz w:val="28"/>
                <w:szCs w:val="28"/>
              </w:rPr>
            </w:pPr>
            <w:r w:rsidRPr="0099512C">
              <w:rPr>
                <w:rFonts w:ascii="Times New Roman" w:eastAsia="Times New Roman" w:hAnsi="Times New Roman" w:cs="Times New Roman"/>
                <w:sz w:val="28"/>
                <w:szCs w:val="28"/>
              </w:rPr>
              <w:t xml:space="preserve">3.2.1 Мутагенное действие азида натрия на </w:t>
            </w:r>
            <w:r w:rsidRPr="0099512C">
              <w:rPr>
                <w:rFonts w:ascii="Times New Roman" w:eastAsia="Times New Roman" w:hAnsi="Times New Roman" w:cs="Times New Roman"/>
                <w:bCs/>
                <w:sz w:val="28"/>
                <w:szCs w:val="28"/>
              </w:rPr>
              <w:t>хозяйственно-ценные признаки</w:t>
            </w:r>
            <w:r w:rsidRPr="0099512C">
              <w:rPr>
                <w:rFonts w:ascii="Times New Roman" w:eastAsia="Times New Roman" w:hAnsi="Times New Roman" w:cs="Times New Roman"/>
                <w:sz w:val="28"/>
                <w:szCs w:val="28"/>
              </w:rPr>
              <w:t xml:space="preserve"> М</w:t>
            </w:r>
            <w:r w:rsidRPr="0099512C">
              <w:rPr>
                <w:rFonts w:ascii="Times New Roman" w:eastAsia="Times New Roman" w:hAnsi="Times New Roman" w:cs="Times New Roman"/>
                <w:sz w:val="28"/>
                <w:szCs w:val="28"/>
                <w:vertAlign w:val="subscript"/>
              </w:rPr>
              <w:t>1</w:t>
            </w:r>
            <w:r w:rsidRPr="0099512C">
              <w:rPr>
                <w:rFonts w:ascii="Times New Roman" w:eastAsia="Times New Roman" w:hAnsi="Times New Roman" w:cs="Times New Roman"/>
                <w:sz w:val="28"/>
                <w:szCs w:val="28"/>
              </w:rPr>
              <w:t xml:space="preserve"> растений в полевых условиях</w:t>
            </w:r>
          </w:p>
        </w:tc>
        <w:tc>
          <w:tcPr>
            <w:tcW w:w="850" w:type="dxa"/>
            <w:shd w:val="clear" w:color="auto" w:fill="auto"/>
          </w:tcPr>
          <w:p w14:paraId="1C8C8DB8"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p>
          <w:p w14:paraId="57258756"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55</w:t>
            </w:r>
          </w:p>
        </w:tc>
      </w:tr>
      <w:tr w:rsidR="0099512C" w:rsidRPr="0099512C" w14:paraId="330D030F" w14:textId="77777777" w:rsidTr="00010C5D">
        <w:trPr>
          <w:cantSplit/>
          <w:trHeight w:val="328"/>
          <w:tblHeader/>
        </w:trPr>
        <w:tc>
          <w:tcPr>
            <w:tcW w:w="8897" w:type="dxa"/>
            <w:shd w:val="clear" w:color="auto" w:fill="auto"/>
          </w:tcPr>
          <w:p w14:paraId="20E1508F" w14:textId="77777777" w:rsidR="0099512C" w:rsidRPr="0099512C" w:rsidRDefault="0099512C" w:rsidP="00166D3C">
            <w:pPr>
              <w:spacing w:after="0" w:line="240" w:lineRule="auto"/>
              <w:ind w:left="30"/>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 xml:space="preserve">3.2.2 Влияние азида натрия на </w:t>
            </w:r>
            <w:r w:rsidRPr="0099512C">
              <w:rPr>
                <w:rFonts w:ascii="Times New Roman" w:eastAsia="Times New Roman" w:hAnsi="Times New Roman" w:cs="Times New Roman"/>
                <w:bCs/>
                <w:sz w:val="28"/>
                <w:szCs w:val="28"/>
              </w:rPr>
              <w:t>хозяйственно-ценные признаки</w:t>
            </w:r>
            <w:r w:rsidRPr="0099512C">
              <w:rPr>
                <w:rFonts w:ascii="Times New Roman" w:eastAsia="Times New Roman" w:hAnsi="Times New Roman" w:cs="Times New Roman"/>
                <w:sz w:val="28"/>
                <w:szCs w:val="28"/>
              </w:rPr>
              <w:t xml:space="preserve"> М</w:t>
            </w:r>
            <w:r w:rsidRPr="0099512C">
              <w:rPr>
                <w:rFonts w:ascii="Times New Roman" w:eastAsia="Times New Roman" w:hAnsi="Times New Roman" w:cs="Times New Roman"/>
                <w:sz w:val="28"/>
                <w:szCs w:val="28"/>
                <w:vertAlign w:val="subscript"/>
              </w:rPr>
              <w:t>2</w:t>
            </w:r>
            <w:r w:rsidRPr="0099512C">
              <w:rPr>
                <w:rFonts w:ascii="Times New Roman" w:eastAsia="Times New Roman" w:hAnsi="Times New Roman" w:cs="Times New Roman"/>
                <w:sz w:val="28"/>
                <w:szCs w:val="28"/>
              </w:rPr>
              <w:t xml:space="preserve"> растений в полевых условиях</w:t>
            </w:r>
            <w:r w:rsidRPr="0099512C">
              <w:rPr>
                <w:rFonts w:ascii="Times New Roman" w:eastAsia="Times New Roman" w:hAnsi="Times New Roman" w:cs="Times New Roman"/>
                <w:bCs/>
                <w:sz w:val="28"/>
                <w:szCs w:val="28"/>
                <w:lang w:val="kk-KZ"/>
              </w:rPr>
              <w:t>......................................................................</w:t>
            </w:r>
          </w:p>
        </w:tc>
        <w:tc>
          <w:tcPr>
            <w:tcW w:w="850" w:type="dxa"/>
            <w:shd w:val="clear" w:color="auto" w:fill="auto"/>
          </w:tcPr>
          <w:p w14:paraId="7EDC4DE5"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p>
          <w:p w14:paraId="64A54320"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60</w:t>
            </w:r>
          </w:p>
        </w:tc>
      </w:tr>
      <w:tr w:rsidR="0099512C" w:rsidRPr="0099512C" w14:paraId="412C5552" w14:textId="77777777" w:rsidTr="00010C5D">
        <w:trPr>
          <w:cantSplit/>
          <w:trHeight w:val="328"/>
          <w:tblHeader/>
        </w:trPr>
        <w:tc>
          <w:tcPr>
            <w:tcW w:w="8897" w:type="dxa"/>
            <w:shd w:val="clear" w:color="auto" w:fill="auto"/>
          </w:tcPr>
          <w:p w14:paraId="153B2786" w14:textId="77777777" w:rsidR="0099512C" w:rsidRPr="0099512C" w:rsidRDefault="0099512C" w:rsidP="004D18BA">
            <w:pPr>
              <w:spacing w:after="0" w:line="240" w:lineRule="auto"/>
              <w:ind w:left="30"/>
              <w:jc w:val="both"/>
              <w:rPr>
                <w:rFonts w:ascii="Times New Roman" w:hAnsi="Times New Roman" w:cs="Times New Roman"/>
                <w:sz w:val="28"/>
                <w:szCs w:val="28"/>
              </w:rPr>
            </w:pPr>
            <w:r w:rsidRPr="0099512C">
              <w:rPr>
                <w:rFonts w:ascii="Times New Roman" w:eastAsia="Times New Roman" w:hAnsi="Times New Roman" w:cs="Times New Roman"/>
                <w:bCs/>
                <w:sz w:val="28"/>
                <w:szCs w:val="28"/>
              </w:rPr>
              <w:t>3.</w:t>
            </w:r>
            <w:r w:rsidRPr="0099512C">
              <w:rPr>
                <w:rFonts w:ascii="Times New Roman" w:eastAsia="Times New Roman" w:hAnsi="Times New Roman" w:cs="Times New Roman"/>
                <w:bCs/>
                <w:sz w:val="28"/>
                <w:szCs w:val="28"/>
                <w:lang w:val="kk-KZ"/>
              </w:rPr>
              <w:t>3</w:t>
            </w:r>
            <w:r w:rsidRPr="0099512C">
              <w:rPr>
                <w:rFonts w:ascii="Times New Roman" w:eastAsia="Times New Roman" w:hAnsi="Times New Roman" w:cs="Times New Roman"/>
                <w:bCs/>
                <w:sz w:val="28"/>
                <w:szCs w:val="28"/>
              </w:rPr>
              <w:t xml:space="preserve"> Влияние колхицина на хозяйственно-ценные признаки полученных мутантных форм М</w:t>
            </w:r>
            <w:r w:rsidRPr="0099512C">
              <w:rPr>
                <w:rFonts w:ascii="Times New Roman" w:eastAsia="Times New Roman" w:hAnsi="Times New Roman" w:cs="Times New Roman"/>
                <w:bCs/>
                <w:sz w:val="28"/>
                <w:szCs w:val="28"/>
                <w:vertAlign w:val="subscript"/>
              </w:rPr>
              <w:t>1</w:t>
            </w:r>
            <w:r w:rsidRPr="0099512C">
              <w:rPr>
                <w:rFonts w:ascii="Times New Roman" w:eastAsia="Times New Roman" w:hAnsi="Times New Roman" w:cs="Times New Roman"/>
                <w:bCs/>
                <w:sz w:val="28"/>
                <w:szCs w:val="28"/>
              </w:rPr>
              <w:t>-М</w:t>
            </w:r>
            <w:r w:rsidRPr="0099512C">
              <w:rPr>
                <w:rFonts w:ascii="Times New Roman" w:eastAsia="Times New Roman" w:hAnsi="Times New Roman" w:cs="Times New Roman"/>
                <w:bCs/>
                <w:sz w:val="28"/>
                <w:szCs w:val="28"/>
                <w:vertAlign w:val="subscript"/>
              </w:rPr>
              <w:t>2</w:t>
            </w:r>
            <w:r w:rsidRPr="0099512C">
              <w:rPr>
                <w:rFonts w:ascii="Times New Roman" w:eastAsia="Times New Roman" w:hAnsi="Times New Roman" w:cs="Times New Roman"/>
                <w:bCs/>
                <w:sz w:val="28"/>
                <w:szCs w:val="28"/>
              </w:rPr>
              <w:t xml:space="preserve"> поколений</w:t>
            </w:r>
            <w:r w:rsidRPr="0099512C">
              <w:rPr>
                <w:rFonts w:ascii="Times New Roman" w:eastAsia="Times New Roman" w:hAnsi="Times New Roman" w:cs="Times New Roman"/>
                <w:bCs/>
                <w:sz w:val="28"/>
                <w:szCs w:val="28"/>
                <w:lang w:val="kk-KZ"/>
              </w:rPr>
              <w:t>......................................</w:t>
            </w:r>
            <w:r w:rsidR="004D18BA" w:rsidRPr="0099512C">
              <w:rPr>
                <w:rFonts w:ascii="Times New Roman" w:eastAsia="Times New Roman" w:hAnsi="Times New Roman" w:cs="Times New Roman"/>
                <w:bCs/>
                <w:sz w:val="28"/>
                <w:szCs w:val="28"/>
                <w:lang w:val="kk-KZ"/>
              </w:rPr>
              <w:t>...............</w:t>
            </w:r>
            <w:r w:rsidR="004D18BA">
              <w:rPr>
                <w:rFonts w:ascii="Times New Roman" w:eastAsia="Times New Roman" w:hAnsi="Times New Roman" w:cs="Times New Roman"/>
                <w:bCs/>
                <w:sz w:val="28"/>
                <w:szCs w:val="28"/>
                <w:lang w:val="kk-KZ"/>
              </w:rPr>
              <w:t>..........</w:t>
            </w:r>
          </w:p>
        </w:tc>
        <w:tc>
          <w:tcPr>
            <w:tcW w:w="850" w:type="dxa"/>
            <w:shd w:val="clear" w:color="auto" w:fill="auto"/>
          </w:tcPr>
          <w:p w14:paraId="196807B0"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p>
          <w:p w14:paraId="46FBB3C5"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67</w:t>
            </w:r>
          </w:p>
        </w:tc>
      </w:tr>
      <w:tr w:rsidR="0099512C" w:rsidRPr="0099512C" w14:paraId="0C87F17B" w14:textId="77777777" w:rsidTr="00010C5D">
        <w:trPr>
          <w:cantSplit/>
          <w:trHeight w:val="328"/>
          <w:tblHeader/>
        </w:trPr>
        <w:tc>
          <w:tcPr>
            <w:tcW w:w="8897" w:type="dxa"/>
            <w:shd w:val="clear" w:color="auto" w:fill="auto"/>
          </w:tcPr>
          <w:p w14:paraId="5CD212F0" w14:textId="77777777" w:rsidR="0099512C" w:rsidRPr="0099512C" w:rsidRDefault="0099512C" w:rsidP="00166D3C">
            <w:pPr>
              <w:spacing w:after="0" w:line="240" w:lineRule="auto"/>
              <w:ind w:left="30"/>
              <w:jc w:val="both"/>
              <w:rPr>
                <w:rFonts w:ascii="Times New Roman" w:hAnsi="Times New Roman" w:cs="Times New Roman"/>
                <w:sz w:val="28"/>
                <w:szCs w:val="28"/>
              </w:rPr>
            </w:pPr>
            <w:r w:rsidRPr="0099512C">
              <w:rPr>
                <w:rFonts w:ascii="Times New Roman" w:eastAsia="Times New Roman" w:hAnsi="Times New Roman" w:cs="Times New Roman"/>
                <w:sz w:val="28"/>
                <w:szCs w:val="28"/>
              </w:rPr>
              <w:t>3.</w:t>
            </w:r>
            <w:r w:rsidRPr="0099512C">
              <w:rPr>
                <w:rFonts w:ascii="Times New Roman" w:eastAsia="Times New Roman" w:hAnsi="Times New Roman" w:cs="Times New Roman"/>
                <w:sz w:val="28"/>
                <w:szCs w:val="28"/>
                <w:lang w:val="kk-KZ"/>
              </w:rPr>
              <w:t>3.1 Оценка в</w:t>
            </w:r>
            <w:r w:rsidRPr="0099512C">
              <w:rPr>
                <w:rFonts w:ascii="Times New Roman" w:eastAsia="Times New Roman" w:hAnsi="Times New Roman" w:cs="Times New Roman"/>
                <w:sz w:val="28"/>
                <w:szCs w:val="28"/>
              </w:rPr>
              <w:t>лияни</w:t>
            </w:r>
            <w:r w:rsidRPr="0099512C">
              <w:rPr>
                <w:rFonts w:ascii="Times New Roman" w:eastAsia="Times New Roman" w:hAnsi="Times New Roman" w:cs="Times New Roman"/>
                <w:sz w:val="28"/>
                <w:szCs w:val="28"/>
                <w:lang w:val="kk-KZ"/>
              </w:rPr>
              <w:t>я</w:t>
            </w:r>
            <w:r w:rsidRPr="0099512C">
              <w:rPr>
                <w:rFonts w:ascii="Times New Roman" w:eastAsia="Times New Roman" w:hAnsi="Times New Roman" w:cs="Times New Roman"/>
                <w:sz w:val="28"/>
                <w:szCs w:val="28"/>
              </w:rPr>
              <w:t xml:space="preserve"> колхицина на хозяйственно-ценные признаки М</w:t>
            </w:r>
            <w:r w:rsidRPr="0099512C">
              <w:rPr>
                <w:rFonts w:ascii="Times New Roman" w:eastAsia="Times New Roman" w:hAnsi="Times New Roman" w:cs="Times New Roman"/>
                <w:sz w:val="28"/>
                <w:szCs w:val="28"/>
                <w:vertAlign w:val="subscript"/>
              </w:rPr>
              <w:t>1</w:t>
            </w:r>
            <w:r w:rsidRPr="0099512C">
              <w:rPr>
                <w:rFonts w:ascii="Times New Roman" w:eastAsia="Times New Roman" w:hAnsi="Times New Roman" w:cs="Times New Roman"/>
                <w:sz w:val="28"/>
                <w:szCs w:val="28"/>
                <w:lang w:val="kk-KZ"/>
              </w:rPr>
              <w:t>растений</w:t>
            </w:r>
            <w:r w:rsidRPr="0099512C">
              <w:rPr>
                <w:rFonts w:ascii="Times New Roman" w:eastAsia="Times New Roman" w:hAnsi="Times New Roman" w:cs="Times New Roman"/>
                <w:bCs/>
                <w:sz w:val="28"/>
                <w:szCs w:val="28"/>
                <w:lang w:val="kk-KZ"/>
              </w:rPr>
              <w:t>.......................................................................................................</w:t>
            </w:r>
          </w:p>
        </w:tc>
        <w:tc>
          <w:tcPr>
            <w:tcW w:w="850" w:type="dxa"/>
            <w:shd w:val="clear" w:color="auto" w:fill="auto"/>
          </w:tcPr>
          <w:p w14:paraId="022D6D77"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p>
          <w:p w14:paraId="23CD0D67"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67</w:t>
            </w:r>
          </w:p>
        </w:tc>
      </w:tr>
      <w:tr w:rsidR="0099512C" w:rsidRPr="0099512C" w14:paraId="554E702D" w14:textId="77777777" w:rsidTr="00010C5D">
        <w:trPr>
          <w:cantSplit/>
          <w:trHeight w:val="328"/>
          <w:tblHeader/>
        </w:trPr>
        <w:tc>
          <w:tcPr>
            <w:tcW w:w="8897" w:type="dxa"/>
            <w:shd w:val="clear" w:color="auto" w:fill="auto"/>
          </w:tcPr>
          <w:p w14:paraId="5647A39F" w14:textId="77777777" w:rsidR="0099512C" w:rsidRPr="0099512C" w:rsidRDefault="0099512C" w:rsidP="00166D3C">
            <w:pPr>
              <w:spacing w:after="0" w:line="240" w:lineRule="auto"/>
              <w:ind w:left="30"/>
              <w:jc w:val="both"/>
              <w:rPr>
                <w:rFonts w:ascii="Times New Roman" w:hAnsi="Times New Roman" w:cs="Times New Roman"/>
                <w:sz w:val="28"/>
                <w:szCs w:val="28"/>
              </w:rPr>
            </w:pPr>
            <w:r w:rsidRPr="0099512C">
              <w:rPr>
                <w:rFonts w:ascii="Times New Roman" w:eastAsia="Times New Roman" w:hAnsi="Times New Roman" w:cs="Times New Roman"/>
                <w:sz w:val="28"/>
                <w:szCs w:val="28"/>
              </w:rPr>
              <w:t>3.</w:t>
            </w:r>
            <w:r w:rsidRPr="0099512C">
              <w:rPr>
                <w:rFonts w:ascii="Times New Roman" w:eastAsia="Times New Roman" w:hAnsi="Times New Roman" w:cs="Times New Roman"/>
                <w:sz w:val="28"/>
                <w:szCs w:val="28"/>
                <w:lang w:val="kk-KZ"/>
              </w:rPr>
              <w:t>3.2 Оценка в</w:t>
            </w:r>
            <w:r w:rsidRPr="0099512C">
              <w:rPr>
                <w:rFonts w:ascii="Times New Roman" w:eastAsia="Times New Roman" w:hAnsi="Times New Roman" w:cs="Times New Roman"/>
                <w:sz w:val="28"/>
                <w:szCs w:val="28"/>
              </w:rPr>
              <w:t>лияни</w:t>
            </w:r>
            <w:r w:rsidRPr="0099512C">
              <w:rPr>
                <w:rFonts w:ascii="Times New Roman" w:eastAsia="Times New Roman" w:hAnsi="Times New Roman" w:cs="Times New Roman"/>
                <w:sz w:val="28"/>
                <w:szCs w:val="28"/>
                <w:lang w:val="kk-KZ"/>
              </w:rPr>
              <w:t>я</w:t>
            </w:r>
            <w:r w:rsidRPr="0099512C">
              <w:rPr>
                <w:rFonts w:ascii="Times New Roman" w:eastAsia="Times New Roman" w:hAnsi="Times New Roman" w:cs="Times New Roman"/>
                <w:sz w:val="28"/>
                <w:szCs w:val="28"/>
              </w:rPr>
              <w:t xml:space="preserve"> колхицина на хозяйственно-ценные признаки М</w:t>
            </w:r>
            <w:r w:rsidRPr="0099512C">
              <w:rPr>
                <w:rFonts w:ascii="Times New Roman" w:eastAsia="Times New Roman" w:hAnsi="Times New Roman" w:cs="Times New Roman"/>
                <w:sz w:val="28"/>
                <w:szCs w:val="28"/>
                <w:vertAlign w:val="subscript"/>
                <w:lang w:val="kk-KZ"/>
              </w:rPr>
              <w:t xml:space="preserve">2 </w:t>
            </w:r>
            <w:r w:rsidRPr="0099512C">
              <w:rPr>
                <w:rFonts w:ascii="Times New Roman" w:eastAsia="Times New Roman" w:hAnsi="Times New Roman" w:cs="Times New Roman"/>
                <w:sz w:val="28"/>
                <w:szCs w:val="28"/>
                <w:lang w:val="kk-KZ"/>
              </w:rPr>
              <w:t>растений</w:t>
            </w:r>
            <w:r w:rsidRPr="0099512C">
              <w:rPr>
                <w:rFonts w:ascii="Times New Roman" w:eastAsia="Times New Roman" w:hAnsi="Times New Roman" w:cs="Times New Roman"/>
                <w:bCs/>
                <w:sz w:val="28"/>
                <w:szCs w:val="28"/>
                <w:lang w:val="kk-KZ"/>
              </w:rPr>
              <w:t>........................................................................................................</w:t>
            </w:r>
          </w:p>
        </w:tc>
        <w:tc>
          <w:tcPr>
            <w:tcW w:w="850" w:type="dxa"/>
            <w:shd w:val="clear" w:color="auto" w:fill="auto"/>
          </w:tcPr>
          <w:p w14:paraId="155CDD7C"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p>
          <w:p w14:paraId="26A9A5E8"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73</w:t>
            </w:r>
          </w:p>
        </w:tc>
      </w:tr>
      <w:tr w:rsidR="0099512C" w:rsidRPr="0099512C" w14:paraId="0AF12C9D" w14:textId="77777777" w:rsidTr="00010C5D">
        <w:trPr>
          <w:cantSplit/>
          <w:trHeight w:val="328"/>
          <w:tblHeader/>
        </w:trPr>
        <w:tc>
          <w:tcPr>
            <w:tcW w:w="8897" w:type="dxa"/>
            <w:shd w:val="clear" w:color="auto" w:fill="auto"/>
          </w:tcPr>
          <w:p w14:paraId="3D323F58" w14:textId="77777777" w:rsidR="0099512C" w:rsidRPr="0099512C" w:rsidRDefault="0099512C" w:rsidP="00166D3C">
            <w:pPr>
              <w:spacing w:after="0" w:line="240" w:lineRule="auto"/>
              <w:ind w:left="30"/>
              <w:jc w:val="both"/>
              <w:rPr>
                <w:rFonts w:ascii="Times New Roman" w:hAnsi="Times New Roman" w:cs="Times New Roman"/>
                <w:sz w:val="28"/>
                <w:szCs w:val="28"/>
                <w:lang w:val="kk-KZ"/>
              </w:rPr>
            </w:pPr>
            <w:r w:rsidRPr="0099512C">
              <w:rPr>
                <w:rFonts w:ascii="Times New Roman" w:eastAsia="Times New Roman" w:hAnsi="Times New Roman" w:cs="Times New Roman"/>
                <w:sz w:val="28"/>
                <w:szCs w:val="28"/>
              </w:rPr>
              <w:t>3.</w:t>
            </w:r>
            <w:r w:rsidRPr="0099512C">
              <w:rPr>
                <w:rFonts w:ascii="Times New Roman" w:eastAsia="Times New Roman" w:hAnsi="Times New Roman" w:cs="Times New Roman"/>
                <w:sz w:val="28"/>
                <w:szCs w:val="28"/>
                <w:lang w:val="kk-KZ"/>
              </w:rPr>
              <w:t xml:space="preserve">4 </w:t>
            </w:r>
            <w:r w:rsidRPr="0099512C">
              <w:rPr>
                <w:rFonts w:ascii="Times New Roman" w:eastAsia="Times New Roman" w:hAnsi="Times New Roman" w:cs="Times New Roman"/>
                <w:sz w:val="28"/>
                <w:szCs w:val="28"/>
              </w:rPr>
              <w:t>Активность фотосинтетических пигментов растений проса под воздействием мутагенов в поколениях М</w:t>
            </w:r>
            <w:r w:rsidRPr="0099512C">
              <w:rPr>
                <w:rFonts w:ascii="Times New Roman" w:eastAsia="Times New Roman" w:hAnsi="Times New Roman" w:cs="Times New Roman"/>
                <w:sz w:val="28"/>
                <w:szCs w:val="28"/>
                <w:vertAlign w:val="subscript"/>
              </w:rPr>
              <w:t>1</w:t>
            </w:r>
            <w:r w:rsidRPr="0099512C">
              <w:rPr>
                <w:rFonts w:ascii="Times New Roman" w:eastAsia="Times New Roman" w:hAnsi="Times New Roman" w:cs="Times New Roman"/>
                <w:sz w:val="28"/>
                <w:szCs w:val="28"/>
              </w:rPr>
              <w:t>-М</w:t>
            </w:r>
            <w:r w:rsidRPr="0099512C">
              <w:rPr>
                <w:rFonts w:ascii="Times New Roman" w:eastAsia="Times New Roman" w:hAnsi="Times New Roman" w:cs="Times New Roman"/>
                <w:sz w:val="28"/>
                <w:szCs w:val="28"/>
                <w:vertAlign w:val="subscript"/>
              </w:rPr>
              <w:t>2</w:t>
            </w:r>
            <w:r w:rsidRPr="0099512C">
              <w:rPr>
                <w:rFonts w:ascii="Times New Roman" w:eastAsia="Times New Roman" w:hAnsi="Times New Roman" w:cs="Times New Roman"/>
                <w:bCs/>
                <w:sz w:val="28"/>
                <w:szCs w:val="28"/>
                <w:lang w:val="kk-KZ"/>
              </w:rPr>
              <w:t>...........................................</w:t>
            </w:r>
          </w:p>
        </w:tc>
        <w:tc>
          <w:tcPr>
            <w:tcW w:w="850" w:type="dxa"/>
            <w:shd w:val="clear" w:color="auto" w:fill="auto"/>
          </w:tcPr>
          <w:p w14:paraId="4BB4FA5F"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p>
          <w:p w14:paraId="78F5DB76"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80</w:t>
            </w:r>
          </w:p>
        </w:tc>
      </w:tr>
      <w:tr w:rsidR="0099512C" w:rsidRPr="0099512C" w14:paraId="18B5D4D3" w14:textId="77777777" w:rsidTr="00010C5D">
        <w:trPr>
          <w:cantSplit/>
          <w:trHeight w:val="328"/>
          <w:tblHeader/>
        </w:trPr>
        <w:tc>
          <w:tcPr>
            <w:tcW w:w="8897" w:type="dxa"/>
            <w:shd w:val="clear" w:color="auto" w:fill="auto"/>
          </w:tcPr>
          <w:p w14:paraId="6149487E" w14:textId="77777777" w:rsidR="0099512C" w:rsidRPr="0099512C" w:rsidRDefault="0099512C" w:rsidP="00166D3C">
            <w:pPr>
              <w:spacing w:after="0" w:line="240" w:lineRule="auto"/>
              <w:ind w:left="30"/>
              <w:jc w:val="both"/>
              <w:rPr>
                <w:rFonts w:ascii="Times New Roman" w:hAnsi="Times New Roman" w:cs="Times New Roman"/>
                <w:sz w:val="28"/>
                <w:szCs w:val="28"/>
              </w:rPr>
            </w:pPr>
            <w:r w:rsidRPr="0099512C">
              <w:rPr>
                <w:rFonts w:ascii="Times New Roman" w:eastAsia="Times New Roman" w:hAnsi="Times New Roman" w:cs="Times New Roman"/>
                <w:sz w:val="28"/>
                <w:szCs w:val="28"/>
              </w:rPr>
              <w:lastRenderedPageBreak/>
              <w:t>3.</w:t>
            </w:r>
            <w:r w:rsidRPr="0099512C">
              <w:rPr>
                <w:rFonts w:ascii="Times New Roman" w:eastAsia="Times New Roman" w:hAnsi="Times New Roman" w:cs="Times New Roman"/>
                <w:sz w:val="28"/>
                <w:szCs w:val="28"/>
                <w:lang w:val="kk-KZ"/>
              </w:rPr>
              <w:t>4</w:t>
            </w:r>
            <w:r w:rsidRPr="0099512C">
              <w:rPr>
                <w:rFonts w:ascii="Times New Roman" w:eastAsia="Times New Roman" w:hAnsi="Times New Roman" w:cs="Times New Roman"/>
                <w:sz w:val="28"/>
                <w:szCs w:val="28"/>
              </w:rPr>
              <w:t>.1 Эффект азида натрия на а</w:t>
            </w:r>
            <w:r w:rsidRPr="0099512C">
              <w:rPr>
                <w:rFonts w:ascii="Times New Roman" w:eastAsia="Times New Roman" w:hAnsi="Times New Roman" w:cs="Times New Roman"/>
                <w:sz w:val="28"/>
                <w:szCs w:val="28"/>
                <w:lang w:val="kk-KZ"/>
              </w:rPr>
              <w:t xml:space="preserve">ктивность </w:t>
            </w:r>
            <w:r w:rsidRPr="0099512C">
              <w:rPr>
                <w:rFonts w:ascii="Times New Roman" w:eastAsia="Times New Roman" w:hAnsi="Times New Roman" w:cs="Times New Roman"/>
                <w:sz w:val="28"/>
                <w:szCs w:val="28"/>
              </w:rPr>
              <w:t>фотосинтетических пигментов М</w:t>
            </w:r>
            <w:r w:rsidRPr="0099512C">
              <w:rPr>
                <w:rFonts w:ascii="Times New Roman" w:eastAsia="Times New Roman" w:hAnsi="Times New Roman" w:cs="Times New Roman"/>
                <w:sz w:val="28"/>
                <w:szCs w:val="28"/>
                <w:vertAlign w:val="subscript"/>
              </w:rPr>
              <w:t>1</w:t>
            </w:r>
            <w:r w:rsidRPr="0099512C">
              <w:rPr>
                <w:rFonts w:ascii="Times New Roman" w:eastAsia="Times New Roman" w:hAnsi="Times New Roman" w:cs="Times New Roman"/>
                <w:sz w:val="28"/>
                <w:szCs w:val="28"/>
                <w:lang w:val="kk-KZ"/>
              </w:rPr>
              <w:t>и М</w:t>
            </w:r>
            <w:r w:rsidRPr="0099512C">
              <w:rPr>
                <w:rFonts w:ascii="Times New Roman" w:eastAsia="Times New Roman" w:hAnsi="Times New Roman" w:cs="Times New Roman"/>
                <w:sz w:val="28"/>
                <w:szCs w:val="28"/>
                <w:vertAlign w:val="subscript"/>
                <w:lang w:val="kk-KZ"/>
              </w:rPr>
              <w:t xml:space="preserve">2 </w:t>
            </w:r>
            <w:r w:rsidRPr="0099512C">
              <w:rPr>
                <w:rFonts w:ascii="Times New Roman" w:eastAsia="Times New Roman" w:hAnsi="Times New Roman" w:cs="Times New Roman"/>
                <w:sz w:val="28"/>
                <w:szCs w:val="28"/>
              </w:rPr>
              <w:t>растений</w:t>
            </w:r>
            <w:r w:rsidRPr="0099512C">
              <w:rPr>
                <w:rFonts w:ascii="Times New Roman" w:eastAsia="Times New Roman" w:hAnsi="Times New Roman" w:cs="Times New Roman"/>
                <w:bCs/>
                <w:sz w:val="28"/>
                <w:szCs w:val="28"/>
                <w:lang w:val="kk-KZ"/>
              </w:rPr>
              <w:t>........................................................................</w:t>
            </w:r>
          </w:p>
        </w:tc>
        <w:tc>
          <w:tcPr>
            <w:tcW w:w="850" w:type="dxa"/>
            <w:shd w:val="clear" w:color="auto" w:fill="auto"/>
          </w:tcPr>
          <w:p w14:paraId="536EF239"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p>
          <w:p w14:paraId="624F567D"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80</w:t>
            </w:r>
          </w:p>
        </w:tc>
      </w:tr>
      <w:tr w:rsidR="0099512C" w:rsidRPr="0099512C" w14:paraId="07F630B3" w14:textId="77777777" w:rsidTr="00010C5D">
        <w:trPr>
          <w:cantSplit/>
          <w:trHeight w:val="328"/>
          <w:tblHeader/>
        </w:trPr>
        <w:tc>
          <w:tcPr>
            <w:tcW w:w="8897" w:type="dxa"/>
            <w:shd w:val="clear" w:color="auto" w:fill="auto"/>
          </w:tcPr>
          <w:p w14:paraId="12B26D36" w14:textId="77777777" w:rsidR="0099512C" w:rsidRPr="0099512C" w:rsidRDefault="0099512C" w:rsidP="004D18BA">
            <w:pPr>
              <w:spacing w:after="0" w:line="240" w:lineRule="auto"/>
              <w:ind w:left="30"/>
              <w:jc w:val="both"/>
              <w:rPr>
                <w:rFonts w:ascii="Times New Roman" w:eastAsia="Times New Roman" w:hAnsi="Times New Roman" w:cs="Times New Roman"/>
                <w:sz w:val="28"/>
                <w:szCs w:val="28"/>
                <w:lang w:val="kk-KZ"/>
              </w:rPr>
            </w:pPr>
            <w:r w:rsidRPr="0099512C">
              <w:rPr>
                <w:rFonts w:ascii="Times New Roman" w:eastAsia="Times New Roman" w:hAnsi="Times New Roman" w:cs="Times New Roman"/>
                <w:sz w:val="28"/>
                <w:szCs w:val="28"/>
              </w:rPr>
              <w:t>3.</w:t>
            </w:r>
            <w:r w:rsidRPr="0099512C">
              <w:rPr>
                <w:rFonts w:ascii="Times New Roman" w:eastAsia="Times New Roman" w:hAnsi="Times New Roman" w:cs="Times New Roman"/>
                <w:sz w:val="28"/>
                <w:szCs w:val="28"/>
                <w:lang w:val="kk-KZ"/>
              </w:rPr>
              <w:t>4</w:t>
            </w:r>
            <w:r w:rsidRPr="0099512C">
              <w:rPr>
                <w:rFonts w:ascii="Times New Roman" w:eastAsia="Times New Roman" w:hAnsi="Times New Roman" w:cs="Times New Roman"/>
                <w:sz w:val="28"/>
                <w:szCs w:val="28"/>
              </w:rPr>
              <w:t>.2 Влияние колхицина на содержание фотосинтетических пигментов М</w:t>
            </w:r>
            <w:r w:rsidRPr="0099512C">
              <w:rPr>
                <w:rFonts w:ascii="Times New Roman" w:eastAsia="Times New Roman" w:hAnsi="Times New Roman" w:cs="Times New Roman"/>
                <w:sz w:val="28"/>
                <w:szCs w:val="28"/>
                <w:vertAlign w:val="subscript"/>
              </w:rPr>
              <w:t xml:space="preserve">1 </w:t>
            </w:r>
            <w:r w:rsidRPr="0099512C">
              <w:rPr>
                <w:rFonts w:ascii="Times New Roman" w:eastAsia="Times New Roman" w:hAnsi="Times New Roman" w:cs="Times New Roman"/>
                <w:sz w:val="28"/>
                <w:szCs w:val="28"/>
                <w:lang w:val="kk-KZ"/>
              </w:rPr>
              <w:t xml:space="preserve">и </w:t>
            </w:r>
            <w:r w:rsidRPr="0099512C">
              <w:rPr>
                <w:rFonts w:ascii="Times New Roman" w:eastAsia="Times New Roman" w:hAnsi="Times New Roman" w:cs="Times New Roman"/>
                <w:sz w:val="28"/>
                <w:szCs w:val="28"/>
              </w:rPr>
              <w:t>М</w:t>
            </w:r>
            <w:r w:rsidRPr="0099512C">
              <w:rPr>
                <w:rFonts w:ascii="Times New Roman" w:eastAsia="Times New Roman" w:hAnsi="Times New Roman" w:cs="Times New Roman"/>
                <w:sz w:val="28"/>
                <w:szCs w:val="28"/>
                <w:vertAlign w:val="subscript"/>
                <w:lang w:val="kk-KZ"/>
              </w:rPr>
              <w:t xml:space="preserve">2 </w:t>
            </w:r>
            <w:r w:rsidRPr="0099512C">
              <w:rPr>
                <w:rFonts w:ascii="Times New Roman" w:eastAsia="Times New Roman" w:hAnsi="Times New Roman" w:cs="Times New Roman"/>
                <w:sz w:val="28"/>
                <w:szCs w:val="28"/>
                <w:lang w:val="kk-KZ"/>
              </w:rPr>
              <w:t>растений</w:t>
            </w:r>
            <w:r w:rsidRPr="0099512C">
              <w:rPr>
                <w:rFonts w:ascii="Times New Roman" w:eastAsia="Times New Roman" w:hAnsi="Times New Roman" w:cs="Times New Roman"/>
                <w:bCs/>
                <w:sz w:val="28"/>
                <w:szCs w:val="28"/>
                <w:lang w:val="kk-KZ"/>
              </w:rPr>
              <w:t>.......................................................................</w:t>
            </w:r>
            <w:r w:rsidR="004D18BA" w:rsidRPr="0099512C">
              <w:rPr>
                <w:rFonts w:ascii="Times New Roman" w:eastAsia="Times New Roman" w:hAnsi="Times New Roman" w:cs="Times New Roman"/>
                <w:bCs/>
                <w:sz w:val="28"/>
                <w:szCs w:val="28"/>
                <w:lang w:val="kk-KZ"/>
              </w:rPr>
              <w:t>.</w:t>
            </w:r>
            <w:r w:rsidR="004D18BA">
              <w:rPr>
                <w:rFonts w:ascii="Times New Roman" w:eastAsia="Times New Roman" w:hAnsi="Times New Roman" w:cs="Times New Roman"/>
                <w:bCs/>
                <w:sz w:val="28"/>
                <w:szCs w:val="28"/>
                <w:lang w:val="kk-KZ"/>
              </w:rPr>
              <w:t>.......</w:t>
            </w:r>
            <w:r w:rsidR="004D18BA" w:rsidRPr="0099512C">
              <w:rPr>
                <w:rFonts w:ascii="Times New Roman" w:eastAsia="Times New Roman" w:hAnsi="Times New Roman" w:cs="Times New Roman"/>
                <w:bCs/>
                <w:sz w:val="28"/>
                <w:szCs w:val="28"/>
                <w:lang w:val="kk-KZ"/>
              </w:rPr>
              <w:t>.............</w:t>
            </w:r>
            <w:r w:rsidRPr="0099512C">
              <w:rPr>
                <w:rFonts w:ascii="Times New Roman" w:eastAsia="Times New Roman" w:hAnsi="Times New Roman" w:cs="Times New Roman"/>
                <w:bCs/>
                <w:sz w:val="28"/>
                <w:szCs w:val="28"/>
                <w:lang w:val="kk-KZ"/>
              </w:rPr>
              <w:t>.</w:t>
            </w:r>
          </w:p>
        </w:tc>
        <w:tc>
          <w:tcPr>
            <w:tcW w:w="850" w:type="dxa"/>
            <w:shd w:val="clear" w:color="auto" w:fill="auto"/>
          </w:tcPr>
          <w:p w14:paraId="621459D3"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p>
          <w:p w14:paraId="41C6F01C"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85</w:t>
            </w:r>
          </w:p>
        </w:tc>
      </w:tr>
      <w:tr w:rsidR="0099512C" w:rsidRPr="0099512C" w14:paraId="1381796F" w14:textId="77777777" w:rsidTr="00010C5D">
        <w:trPr>
          <w:cantSplit/>
          <w:trHeight w:val="328"/>
          <w:tblHeader/>
        </w:trPr>
        <w:tc>
          <w:tcPr>
            <w:tcW w:w="8897" w:type="dxa"/>
            <w:shd w:val="clear" w:color="auto" w:fill="auto"/>
          </w:tcPr>
          <w:p w14:paraId="0AB7044B" w14:textId="77777777" w:rsidR="0099512C" w:rsidRPr="0099512C" w:rsidRDefault="0099512C" w:rsidP="004D18BA">
            <w:pPr>
              <w:spacing w:after="0" w:line="240" w:lineRule="auto"/>
              <w:jc w:val="both"/>
              <w:rPr>
                <w:rFonts w:ascii="Times New Roman" w:eastAsia="Times New Roman" w:hAnsi="Times New Roman" w:cs="Times New Roman"/>
                <w:bCs/>
                <w:sz w:val="28"/>
                <w:szCs w:val="28"/>
                <w:lang w:val="kk-KZ"/>
              </w:rPr>
            </w:pPr>
            <w:r w:rsidRPr="0099512C">
              <w:rPr>
                <w:rFonts w:ascii="Times New Roman" w:eastAsia="Times New Roman" w:hAnsi="Times New Roman" w:cs="Times New Roman"/>
                <w:bCs/>
                <w:sz w:val="28"/>
                <w:szCs w:val="28"/>
              </w:rPr>
              <w:t>3.</w:t>
            </w:r>
            <w:r w:rsidRPr="0099512C">
              <w:rPr>
                <w:rFonts w:ascii="Times New Roman" w:eastAsia="Times New Roman" w:hAnsi="Times New Roman" w:cs="Times New Roman"/>
                <w:bCs/>
                <w:sz w:val="28"/>
                <w:szCs w:val="28"/>
                <w:lang w:val="kk-KZ"/>
              </w:rPr>
              <w:t>5</w:t>
            </w:r>
            <w:r w:rsidRPr="0099512C">
              <w:rPr>
                <w:rFonts w:ascii="Times New Roman" w:eastAsia="Times New Roman" w:hAnsi="Times New Roman" w:cs="Times New Roman"/>
                <w:bCs/>
                <w:sz w:val="28"/>
                <w:szCs w:val="28"/>
              </w:rPr>
              <w:t xml:space="preserve"> Характеристика хлорофилл-дефицитных изменений </w:t>
            </w:r>
            <w:r w:rsidRPr="0099512C">
              <w:rPr>
                <w:rFonts w:ascii="Times New Roman" w:eastAsia="Times New Roman" w:hAnsi="Times New Roman" w:cs="Times New Roman"/>
                <w:bCs/>
                <w:sz w:val="28"/>
                <w:szCs w:val="28"/>
                <w:lang w:val="kk-KZ"/>
              </w:rPr>
              <w:t xml:space="preserve">у растений </w:t>
            </w:r>
            <w:r w:rsidRPr="0099512C">
              <w:rPr>
                <w:rFonts w:ascii="Times New Roman" w:eastAsia="Times New Roman" w:hAnsi="Times New Roman" w:cs="Times New Roman"/>
                <w:bCs/>
                <w:sz w:val="28"/>
                <w:szCs w:val="28"/>
              </w:rPr>
              <w:t>под действием</w:t>
            </w:r>
            <w:r w:rsidRPr="0099512C">
              <w:rPr>
                <w:rFonts w:ascii="Times New Roman" w:eastAsia="Times New Roman" w:hAnsi="Times New Roman" w:cs="Times New Roman"/>
                <w:bCs/>
                <w:sz w:val="28"/>
                <w:szCs w:val="28"/>
                <w:lang w:val="kk-KZ"/>
              </w:rPr>
              <w:t xml:space="preserve"> химических мутагенов........................................................</w:t>
            </w:r>
            <w:r w:rsidR="004D18BA">
              <w:rPr>
                <w:rFonts w:ascii="Times New Roman" w:eastAsia="Times New Roman" w:hAnsi="Times New Roman" w:cs="Times New Roman"/>
                <w:bCs/>
                <w:sz w:val="28"/>
                <w:szCs w:val="28"/>
                <w:lang w:val="kk-KZ"/>
              </w:rPr>
              <w:t>.......</w:t>
            </w:r>
            <w:r w:rsidR="004D18BA" w:rsidRPr="0099512C">
              <w:rPr>
                <w:rFonts w:ascii="Times New Roman" w:eastAsia="Times New Roman" w:hAnsi="Times New Roman" w:cs="Times New Roman"/>
                <w:bCs/>
                <w:sz w:val="28"/>
                <w:szCs w:val="28"/>
                <w:lang w:val="kk-KZ"/>
              </w:rPr>
              <w:t>...</w:t>
            </w:r>
          </w:p>
        </w:tc>
        <w:tc>
          <w:tcPr>
            <w:tcW w:w="850" w:type="dxa"/>
            <w:shd w:val="clear" w:color="auto" w:fill="auto"/>
          </w:tcPr>
          <w:p w14:paraId="2A2C6CBE"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p>
          <w:p w14:paraId="0554710B"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89</w:t>
            </w:r>
          </w:p>
        </w:tc>
      </w:tr>
      <w:tr w:rsidR="0099512C" w:rsidRPr="0099512C" w14:paraId="0DC87EEB" w14:textId="77777777" w:rsidTr="00010C5D">
        <w:trPr>
          <w:cantSplit/>
          <w:trHeight w:val="328"/>
          <w:tblHeader/>
        </w:trPr>
        <w:tc>
          <w:tcPr>
            <w:tcW w:w="8897" w:type="dxa"/>
            <w:shd w:val="clear" w:color="auto" w:fill="auto"/>
          </w:tcPr>
          <w:p w14:paraId="691C40E8" w14:textId="77777777" w:rsidR="0099512C" w:rsidRPr="0099512C" w:rsidRDefault="0099512C" w:rsidP="00166D3C">
            <w:pPr>
              <w:spacing w:after="0" w:line="240" w:lineRule="auto"/>
              <w:ind w:left="30"/>
              <w:jc w:val="both"/>
              <w:rPr>
                <w:rFonts w:ascii="Times New Roman" w:hAnsi="Times New Roman" w:cs="Times New Roman"/>
                <w:bCs/>
                <w:sz w:val="28"/>
                <w:szCs w:val="28"/>
                <w:lang w:val="kk-KZ"/>
              </w:rPr>
            </w:pPr>
            <w:r w:rsidRPr="0099512C">
              <w:rPr>
                <w:rFonts w:ascii="Times New Roman" w:eastAsia="Times New Roman" w:hAnsi="Times New Roman" w:cs="Times New Roman"/>
                <w:bCs/>
                <w:sz w:val="28"/>
                <w:szCs w:val="28"/>
              </w:rPr>
              <w:t>3.</w:t>
            </w:r>
            <w:r w:rsidRPr="0099512C">
              <w:rPr>
                <w:rFonts w:ascii="Times New Roman" w:eastAsia="Times New Roman" w:hAnsi="Times New Roman" w:cs="Times New Roman"/>
                <w:bCs/>
                <w:sz w:val="28"/>
                <w:szCs w:val="28"/>
                <w:lang w:val="kk-KZ"/>
              </w:rPr>
              <w:t>5</w:t>
            </w:r>
            <w:r w:rsidRPr="0099512C">
              <w:rPr>
                <w:rFonts w:ascii="Times New Roman" w:eastAsia="Times New Roman" w:hAnsi="Times New Roman" w:cs="Times New Roman"/>
                <w:bCs/>
                <w:sz w:val="28"/>
                <w:szCs w:val="28"/>
              </w:rPr>
              <w:t>.1 Характеристика хлорофилл-дефицитных изменений в поколении М</w:t>
            </w:r>
            <w:r w:rsidRPr="0099512C">
              <w:rPr>
                <w:rFonts w:ascii="Times New Roman" w:eastAsia="Times New Roman" w:hAnsi="Times New Roman" w:cs="Times New Roman"/>
                <w:bCs/>
                <w:sz w:val="28"/>
                <w:szCs w:val="28"/>
                <w:vertAlign w:val="subscript"/>
              </w:rPr>
              <w:t xml:space="preserve">1 </w:t>
            </w:r>
            <w:r w:rsidRPr="0099512C">
              <w:rPr>
                <w:rFonts w:ascii="Times New Roman" w:eastAsia="Times New Roman" w:hAnsi="Times New Roman" w:cs="Times New Roman"/>
                <w:bCs/>
                <w:sz w:val="28"/>
                <w:szCs w:val="28"/>
              </w:rPr>
              <w:t xml:space="preserve">у </w:t>
            </w:r>
            <w:r w:rsidRPr="0099512C">
              <w:rPr>
                <w:rFonts w:ascii="Times New Roman" w:eastAsia="Times New Roman" w:hAnsi="Times New Roman" w:cs="Times New Roman"/>
                <w:bCs/>
                <w:i/>
                <w:sz w:val="28"/>
                <w:szCs w:val="28"/>
              </w:rPr>
              <w:t>Panicummiliaceum</w:t>
            </w:r>
            <w:r w:rsidRPr="0099512C">
              <w:rPr>
                <w:rFonts w:ascii="Times New Roman" w:eastAsia="Times New Roman" w:hAnsi="Times New Roman" w:cs="Times New Roman"/>
                <w:bCs/>
                <w:sz w:val="28"/>
                <w:szCs w:val="28"/>
              </w:rPr>
              <w:t>L. под действием азида натрия</w:t>
            </w:r>
            <w:r w:rsidRPr="0099512C">
              <w:rPr>
                <w:rFonts w:ascii="Times New Roman" w:eastAsia="Times New Roman" w:hAnsi="Times New Roman" w:cs="Times New Roman"/>
                <w:bCs/>
                <w:sz w:val="28"/>
                <w:szCs w:val="28"/>
                <w:lang w:val="kk-KZ"/>
              </w:rPr>
              <w:t>............................</w:t>
            </w:r>
          </w:p>
        </w:tc>
        <w:tc>
          <w:tcPr>
            <w:tcW w:w="850" w:type="dxa"/>
            <w:shd w:val="clear" w:color="auto" w:fill="auto"/>
          </w:tcPr>
          <w:p w14:paraId="7BF2FD36" w14:textId="77777777" w:rsidR="0099512C" w:rsidRPr="0099512C" w:rsidRDefault="0099512C" w:rsidP="0099512C">
            <w:pPr>
              <w:pBdr>
                <w:top w:val="nil"/>
                <w:left w:val="nil"/>
                <w:bottom w:val="nil"/>
                <w:right w:val="nil"/>
                <w:between w:val="nil"/>
              </w:pBdr>
              <w:spacing w:after="0" w:line="240" w:lineRule="auto"/>
              <w:ind w:right="-1"/>
              <w:jc w:val="both"/>
              <w:rPr>
                <w:rFonts w:ascii="Times New Roman" w:eastAsia="Times New Roman" w:hAnsi="Times New Roman" w:cs="Times New Roman"/>
                <w:sz w:val="28"/>
                <w:szCs w:val="28"/>
              </w:rPr>
            </w:pPr>
          </w:p>
          <w:p w14:paraId="33E90744" w14:textId="77777777" w:rsidR="0099512C" w:rsidRPr="0099512C" w:rsidRDefault="0099512C" w:rsidP="0099512C">
            <w:pPr>
              <w:pBdr>
                <w:top w:val="nil"/>
                <w:left w:val="nil"/>
                <w:bottom w:val="nil"/>
                <w:right w:val="nil"/>
                <w:between w:val="nil"/>
              </w:pBdr>
              <w:spacing w:after="0" w:line="240" w:lineRule="auto"/>
              <w:ind w:right="-1"/>
              <w:jc w:val="center"/>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89</w:t>
            </w:r>
          </w:p>
        </w:tc>
      </w:tr>
      <w:tr w:rsidR="0099512C" w:rsidRPr="0099512C" w14:paraId="426340E4" w14:textId="77777777" w:rsidTr="00010C5D">
        <w:trPr>
          <w:cantSplit/>
          <w:trHeight w:val="328"/>
          <w:tblHeader/>
        </w:trPr>
        <w:tc>
          <w:tcPr>
            <w:tcW w:w="8897" w:type="dxa"/>
            <w:shd w:val="clear" w:color="auto" w:fill="auto"/>
          </w:tcPr>
          <w:p w14:paraId="5FB9AE39" w14:textId="77777777" w:rsidR="0099512C" w:rsidRPr="0099512C" w:rsidRDefault="0099512C" w:rsidP="00010C5D">
            <w:pPr>
              <w:spacing w:after="0" w:line="240" w:lineRule="auto"/>
              <w:ind w:left="30"/>
              <w:jc w:val="both"/>
              <w:rPr>
                <w:rFonts w:ascii="Times New Roman" w:eastAsia="Times New Roman" w:hAnsi="Times New Roman" w:cs="Times New Roman"/>
                <w:sz w:val="28"/>
                <w:szCs w:val="28"/>
                <w:lang w:val="kk-KZ"/>
              </w:rPr>
            </w:pPr>
            <w:r w:rsidRPr="0099512C">
              <w:rPr>
                <w:rFonts w:ascii="Times New Roman" w:eastAsia="Times New Roman" w:hAnsi="Times New Roman" w:cs="Times New Roman"/>
                <w:sz w:val="28"/>
                <w:szCs w:val="28"/>
              </w:rPr>
              <w:t>3.</w:t>
            </w:r>
            <w:r w:rsidRPr="0099512C">
              <w:rPr>
                <w:rFonts w:ascii="Times New Roman" w:eastAsia="Times New Roman" w:hAnsi="Times New Roman" w:cs="Times New Roman"/>
                <w:sz w:val="28"/>
                <w:szCs w:val="28"/>
                <w:lang w:val="kk-KZ"/>
              </w:rPr>
              <w:t>5</w:t>
            </w:r>
            <w:r w:rsidRPr="0099512C">
              <w:rPr>
                <w:rFonts w:ascii="Times New Roman" w:eastAsia="Times New Roman" w:hAnsi="Times New Roman" w:cs="Times New Roman"/>
                <w:sz w:val="28"/>
                <w:szCs w:val="28"/>
              </w:rPr>
              <w:t>.2 Характеристика хлорофилл-дефицитных изменений в поколении М</w:t>
            </w:r>
            <w:r w:rsidRPr="0099512C">
              <w:rPr>
                <w:rFonts w:ascii="Times New Roman" w:eastAsia="Times New Roman" w:hAnsi="Times New Roman" w:cs="Times New Roman"/>
                <w:sz w:val="28"/>
                <w:szCs w:val="28"/>
                <w:vertAlign w:val="subscript"/>
              </w:rPr>
              <w:t>1</w:t>
            </w:r>
            <w:r w:rsidRPr="0099512C">
              <w:rPr>
                <w:rFonts w:ascii="Times New Roman" w:eastAsia="Times New Roman" w:hAnsi="Times New Roman" w:cs="Times New Roman"/>
                <w:sz w:val="28"/>
                <w:szCs w:val="28"/>
                <w:lang w:val="kk-KZ"/>
              </w:rPr>
              <w:t>-</w:t>
            </w:r>
            <w:r w:rsidRPr="0099512C">
              <w:rPr>
                <w:rFonts w:ascii="Times New Roman" w:eastAsia="Times New Roman" w:hAnsi="Times New Roman" w:cs="Times New Roman"/>
                <w:sz w:val="28"/>
                <w:szCs w:val="28"/>
              </w:rPr>
              <w:t>М</w:t>
            </w:r>
            <w:r w:rsidRPr="0099512C">
              <w:rPr>
                <w:rFonts w:ascii="Times New Roman" w:eastAsia="Times New Roman" w:hAnsi="Times New Roman" w:cs="Times New Roman"/>
                <w:sz w:val="28"/>
                <w:szCs w:val="28"/>
                <w:vertAlign w:val="subscript"/>
                <w:lang w:val="kk-KZ"/>
              </w:rPr>
              <w:t xml:space="preserve">2 </w:t>
            </w:r>
            <w:r w:rsidRPr="0099512C">
              <w:rPr>
                <w:rFonts w:ascii="Times New Roman" w:eastAsia="Times New Roman" w:hAnsi="Times New Roman" w:cs="Times New Roman"/>
                <w:sz w:val="28"/>
                <w:szCs w:val="28"/>
              </w:rPr>
              <w:t xml:space="preserve">у </w:t>
            </w:r>
            <w:r w:rsidRPr="0099512C">
              <w:rPr>
                <w:rFonts w:ascii="Times New Roman" w:eastAsia="Times New Roman" w:hAnsi="Times New Roman" w:cs="Times New Roman"/>
                <w:i/>
                <w:sz w:val="28"/>
                <w:szCs w:val="28"/>
              </w:rPr>
              <w:t>Panicummiliaceum</w:t>
            </w:r>
            <w:r w:rsidRPr="0099512C">
              <w:rPr>
                <w:rFonts w:ascii="Times New Roman" w:eastAsia="Times New Roman" w:hAnsi="Times New Roman" w:cs="Times New Roman"/>
                <w:sz w:val="28"/>
                <w:szCs w:val="28"/>
              </w:rPr>
              <w:t>L. под действием колхицина</w:t>
            </w:r>
            <w:r w:rsidRPr="0099512C">
              <w:rPr>
                <w:rFonts w:ascii="Times New Roman" w:eastAsia="Times New Roman" w:hAnsi="Times New Roman" w:cs="Times New Roman"/>
                <w:sz w:val="28"/>
                <w:szCs w:val="28"/>
                <w:lang w:val="kk-KZ"/>
              </w:rPr>
              <w:t>.........................</w:t>
            </w:r>
          </w:p>
        </w:tc>
        <w:tc>
          <w:tcPr>
            <w:tcW w:w="850" w:type="dxa"/>
            <w:shd w:val="clear" w:color="auto" w:fill="auto"/>
          </w:tcPr>
          <w:p w14:paraId="715DAB07" w14:textId="77777777" w:rsidR="0099512C" w:rsidRPr="0099512C" w:rsidRDefault="0099512C" w:rsidP="0099512C">
            <w:pPr>
              <w:pBdr>
                <w:top w:val="nil"/>
                <w:left w:val="nil"/>
                <w:bottom w:val="nil"/>
                <w:right w:val="nil"/>
                <w:between w:val="nil"/>
              </w:pBdr>
              <w:spacing w:after="0" w:line="240" w:lineRule="auto"/>
              <w:ind w:right="-1"/>
              <w:jc w:val="both"/>
              <w:rPr>
                <w:rFonts w:ascii="Times New Roman" w:eastAsia="Times New Roman" w:hAnsi="Times New Roman" w:cs="Times New Roman"/>
                <w:sz w:val="28"/>
                <w:szCs w:val="28"/>
              </w:rPr>
            </w:pPr>
          </w:p>
          <w:p w14:paraId="31772215" w14:textId="77777777" w:rsidR="0099512C" w:rsidRPr="0099512C" w:rsidRDefault="0099512C" w:rsidP="0099512C">
            <w:pPr>
              <w:pBdr>
                <w:top w:val="nil"/>
                <w:left w:val="nil"/>
                <w:bottom w:val="nil"/>
                <w:right w:val="nil"/>
                <w:between w:val="nil"/>
              </w:pBdr>
              <w:spacing w:after="0" w:line="240" w:lineRule="auto"/>
              <w:ind w:right="-1"/>
              <w:jc w:val="center"/>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91</w:t>
            </w:r>
          </w:p>
        </w:tc>
      </w:tr>
      <w:tr w:rsidR="0099512C" w:rsidRPr="0099512C" w14:paraId="795E9081" w14:textId="77777777" w:rsidTr="00010C5D">
        <w:trPr>
          <w:cantSplit/>
          <w:trHeight w:val="328"/>
          <w:tblHeader/>
        </w:trPr>
        <w:tc>
          <w:tcPr>
            <w:tcW w:w="8897" w:type="dxa"/>
            <w:shd w:val="clear" w:color="auto" w:fill="auto"/>
          </w:tcPr>
          <w:p w14:paraId="74BD4CAE" w14:textId="77777777" w:rsidR="0099512C" w:rsidRPr="0099512C" w:rsidRDefault="0099512C" w:rsidP="00166D3C">
            <w:pPr>
              <w:spacing w:after="0" w:line="240" w:lineRule="auto"/>
              <w:ind w:left="30"/>
              <w:jc w:val="both"/>
              <w:rPr>
                <w:rFonts w:ascii="Times New Roman" w:hAnsi="Times New Roman" w:cs="Times New Roman"/>
                <w:sz w:val="28"/>
                <w:szCs w:val="28"/>
              </w:rPr>
            </w:pPr>
            <w:r w:rsidRPr="0099512C">
              <w:rPr>
                <w:rFonts w:ascii="Times New Roman" w:hAnsi="Times New Roman" w:cs="Times New Roman"/>
                <w:b/>
                <w:sz w:val="28"/>
                <w:szCs w:val="28"/>
                <w:lang w:val="kk-KZ"/>
              </w:rPr>
              <w:t>4</w:t>
            </w:r>
            <w:r w:rsidRPr="0099512C">
              <w:rPr>
                <w:rFonts w:ascii="Times New Roman" w:hAnsi="Times New Roman" w:cs="Times New Roman"/>
                <w:b/>
                <w:sz w:val="28"/>
                <w:szCs w:val="28"/>
              </w:rPr>
              <w:t>И</w:t>
            </w:r>
            <w:r w:rsidRPr="0099512C">
              <w:rPr>
                <w:rFonts w:ascii="Times New Roman" w:hAnsi="Times New Roman" w:cs="Times New Roman"/>
                <w:b/>
                <w:w w:val="105"/>
                <w:sz w:val="28"/>
                <w:szCs w:val="28"/>
              </w:rPr>
              <w:t xml:space="preserve">СПОЛЬЗОВАНИЕ </w:t>
            </w:r>
            <w:r w:rsidRPr="0099512C">
              <w:rPr>
                <w:rFonts w:ascii="Times New Roman" w:hAnsi="Times New Roman" w:cs="Times New Roman"/>
                <w:b/>
                <w:sz w:val="28"/>
                <w:szCs w:val="28"/>
                <w:lang w:val="de-DE" w:eastAsia="de-DE"/>
              </w:rPr>
              <w:t>ISSR</w:t>
            </w:r>
            <w:r w:rsidRPr="0099512C">
              <w:rPr>
                <w:rFonts w:ascii="Times New Roman" w:hAnsi="Times New Roman" w:cs="Times New Roman"/>
                <w:b/>
                <w:w w:val="105"/>
                <w:sz w:val="28"/>
                <w:szCs w:val="28"/>
              </w:rPr>
              <w:t xml:space="preserve"> МАРКЕРОВ ДЛЯ ИЗУЧЕНИЯ ГЕНЕТИЧЕСКОЙ ВАРИАБЕЛЬНОСТИ ПРОСА</w:t>
            </w:r>
            <w:r w:rsidRPr="0099512C">
              <w:rPr>
                <w:rFonts w:ascii="Times New Roman" w:eastAsia="Times New Roman" w:hAnsi="Times New Roman" w:cs="Times New Roman"/>
                <w:bCs/>
                <w:sz w:val="28"/>
                <w:szCs w:val="28"/>
                <w:lang w:val="kk-KZ"/>
              </w:rPr>
              <w:t>.........................</w:t>
            </w:r>
          </w:p>
        </w:tc>
        <w:tc>
          <w:tcPr>
            <w:tcW w:w="850" w:type="dxa"/>
            <w:shd w:val="clear" w:color="auto" w:fill="auto"/>
          </w:tcPr>
          <w:p w14:paraId="1D33B7F5"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p>
          <w:p w14:paraId="6424F882"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94</w:t>
            </w:r>
          </w:p>
        </w:tc>
      </w:tr>
      <w:tr w:rsidR="0099512C" w:rsidRPr="0099512C" w14:paraId="24618801" w14:textId="77777777" w:rsidTr="00010C5D">
        <w:trPr>
          <w:cantSplit/>
          <w:trHeight w:val="328"/>
          <w:tblHeader/>
        </w:trPr>
        <w:tc>
          <w:tcPr>
            <w:tcW w:w="8897" w:type="dxa"/>
            <w:shd w:val="clear" w:color="auto" w:fill="auto"/>
          </w:tcPr>
          <w:p w14:paraId="3BDA99AD" w14:textId="77777777" w:rsidR="0099512C" w:rsidRPr="0099512C" w:rsidRDefault="0099512C" w:rsidP="00166D3C">
            <w:pPr>
              <w:spacing w:after="0" w:line="240" w:lineRule="auto"/>
              <w:ind w:left="30"/>
              <w:jc w:val="both"/>
              <w:rPr>
                <w:rFonts w:ascii="Times New Roman" w:hAnsi="Times New Roman" w:cs="Times New Roman"/>
                <w:sz w:val="28"/>
                <w:szCs w:val="28"/>
              </w:rPr>
            </w:pPr>
            <w:r w:rsidRPr="0099512C">
              <w:rPr>
                <w:rFonts w:ascii="Times New Roman" w:hAnsi="Times New Roman" w:cs="Times New Roman"/>
                <w:bCs/>
                <w:sz w:val="28"/>
                <w:szCs w:val="28"/>
                <w:lang w:val="kk-KZ"/>
              </w:rPr>
              <w:t>4</w:t>
            </w:r>
            <w:r w:rsidRPr="0099512C">
              <w:rPr>
                <w:rFonts w:ascii="Times New Roman" w:hAnsi="Times New Roman" w:cs="Times New Roman"/>
                <w:bCs/>
                <w:sz w:val="28"/>
                <w:szCs w:val="28"/>
              </w:rPr>
              <w:t>.1</w:t>
            </w:r>
            <w:r w:rsidRPr="0099512C">
              <w:rPr>
                <w:rFonts w:ascii="Times New Roman" w:hAnsi="Times New Roman" w:cs="Times New Roman"/>
                <w:bCs/>
                <w:sz w:val="28"/>
                <w:szCs w:val="28"/>
                <w:lang w:val="kk-KZ"/>
              </w:rPr>
              <w:t xml:space="preserve"> Влияние различных концентрации азида натрия на генетическую вариабельность мутантных форм проса</w:t>
            </w:r>
            <w:r w:rsidRPr="0099512C">
              <w:rPr>
                <w:rFonts w:ascii="Times New Roman" w:eastAsia="Times New Roman" w:hAnsi="Times New Roman" w:cs="Times New Roman"/>
                <w:bCs/>
                <w:sz w:val="28"/>
                <w:szCs w:val="28"/>
                <w:lang w:val="kk-KZ"/>
              </w:rPr>
              <w:t>.....................................................</w:t>
            </w:r>
          </w:p>
        </w:tc>
        <w:tc>
          <w:tcPr>
            <w:tcW w:w="850" w:type="dxa"/>
            <w:shd w:val="clear" w:color="auto" w:fill="auto"/>
          </w:tcPr>
          <w:p w14:paraId="4C466294"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p>
          <w:p w14:paraId="4340B4B6"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94</w:t>
            </w:r>
          </w:p>
        </w:tc>
      </w:tr>
      <w:tr w:rsidR="0099512C" w:rsidRPr="0099512C" w14:paraId="67160AA4" w14:textId="77777777" w:rsidTr="00010C5D">
        <w:trPr>
          <w:cantSplit/>
          <w:trHeight w:val="328"/>
          <w:tblHeader/>
        </w:trPr>
        <w:tc>
          <w:tcPr>
            <w:tcW w:w="8897" w:type="dxa"/>
            <w:shd w:val="clear" w:color="auto" w:fill="auto"/>
          </w:tcPr>
          <w:p w14:paraId="4CAB58B1" w14:textId="77777777" w:rsidR="0099512C" w:rsidRPr="0099512C" w:rsidRDefault="0099512C" w:rsidP="00166D3C">
            <w:pPr>
              <w:spacing w:after="0" w:line="240" w:lineRule="auto"/>
              <w:ind w:left="30"/>
              <w:jc w:val="both"/>
              <w:rPr>
                <w:rFonts w:ascii="Times New Roman" w:eastAsia="Times New Roman" w:hAnsi="Times New Roman" w:cs="Times New Roman"/>
                <w:sz w:val="28"/>
                <w:szCs w:val="28"/>
              </w:rPr>
            </w:pPr>
            <w:r w:rsidRPr="0099512C">
              <w:rPr>
                <w:rFonts w:ascii="Times New Roman" w:hAnsi="Times New Roman" w:cs="Times New Roman"/>
                <w:bCs/>
                <w:sz w:val="28"/>
                <w:szCs w:val="28"/>
                <w:lang w:val="kk-KZ"/>
              </w:rPr>
              <w:t>4</w:t>
            </w:r>
            <w:r w:rsidRPr="0099512C">
              <w:rPr>
                <w:rFonts w:ascii="Times New Roman" w:hAnsi="Times New Roman" w:cs="Times New Roman"/>
                <w:bCs/>
                <w:sz w:val="28"/>
                <w:szCs w:val="28"/>
              </w:rPr>
              <w:t>.2</w:t>
            </w:r>
            <w:r w:rsidRPr="0099512C">
              <w:rPr>
                <w:rFonts w:ascii="Times New Roman" w:hAnsi="Times New Roman" w:cs="Times New Roman"/>
                <w:bCs/>
                <w:sz w:val="28"/>
                <w:szCs w:val="28"/>
                <w:lang w:val="kk-KZ"/>
              </w:rPr>
              <w:t xml:space="preserve"> Влияние различных концентрации колхицина на генетическую вариабельность мутантных форм проса</w:t>
            </w:r>
            <w:r w:rsidRPr="0099512C">
              <w:rPr>
                <w:rFonts w:ascii="Times New Roman" w:eastAsia="Times New Roman" w:hAnsi="Times New Roman" w:cs="Times New Roman"/>
                <w:bCs/>
                <w:sz w:val="28"/>
                <w:szCs w:val="28"/>
                <w:lang w:val="kk-KZ"/>
              </w:rPr>
              <w:t>.....................................................</w:t>
            </w:r>
          </w:p>
        </w:tc>
        <w:tc>
          <w:tcPr>
            <w:tcW w:w="850" w:type="dxa"/>
            <w:shd w:val="clear" w:color="auto" w:fill="auto"/>
          </w:tcPr>
          <w:p w14:paraId="64765F55"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p>
          <w:p w14:paraId="2C342256"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100</w:t>
            </w:r>
          </w:p>
        </w:tc>
      </w:tr>
      <w:tr w:rsidR="0099512C" w:rsidRPr="0099512C" w14:paraId="457AF297" w14:textId="77777777" w:rsidTr="00010C5D">
        <w:trPr>
          <w:cantSplit/>
          <w:trHeight w:val="328"/>
          <w:tblHeader/>
        </w:trPr>
        <w:tc>
          <w:tcPr>
            <w:tcW w:w="8897" w:type="dxa"/>
            <w:shd w:val="clear" w:color="auto" w:fill="auto"/>
          </w:tcPr>
          <w:p w14:paraId="53A327C5" w14:textId="77777777" w:rsidR="0099512C" w:rsidRPr="0099512C" w:rsidRDefault="0099512C" w:rsidP="00166D3C">
            <w:pPr>
              <w:spacing w:after="0" w:line="240" w:lineRule="auto"/>
              <w:ind w:left="30"/>
              <w:jc w:val="both"/>
              <w:rPr>
                <w:rFonts w:ascii="Times New Roman" w:eastAsia="Times New Roman" w:hAnsi="Times New Roman" w:cs="Times New Roman"/>
                <w:sz w:val="28"/>
                <w:szCs w:val="28"/>
                <w:lang w:val="kk-KZ"/>
              </w:rPr>
            </w:pPr>
            <w:r w:rsidRPr="0099512C">
              <w:rPr>
                <w:rFonts w:ascii="Times New Roman" w:eastAsia="Times New Roman" w:hAnsi="Times New Roman" w:cs="Times New Roman"/>
                <w:b/>
                <w:bCs/>
                <w:sz w:val="28"/>
                <w:szCs w:val="28"/>
                <w:lang w:val="kk-KZ"/>
              </w:rPr>
              <w:t>5</w:t>
            </w:r>
            <w:r w:rsidRPr="0099512C">
              <w:rPr>
                <w:rFonts w:ascii="Times New Roman" w:eastAsia="Times New Roman" w:hAnsi="Times New Roman" w:cs="Times New Roman"/>
                <w:b/>
                <w:bCs/>
                <w:sz w:val="28"/>
                <w:szCs w:val="28"/>
              </w:rPr>
              <w:t xml:space="preserve">МУТАЦИОННАЯ И МОДИФИКАЦИОННАЯ ИЗМЕНЧИВОСТЬ </w:t>
            </w:r>
            <w:r w:rsidRPr="0099512C">
              <w:rPr>
                <w:rFonts w:ascii="Times New Roman" w:eastAsia="Times New Roman" w:hAnsi="Times New Roman" w:cs="Times New Roman"/>
                <w:b/>
                <w:bCs/>
                <w:sz w:val="28"/>
                <w:szCs w:val="28"/>
                <w:lang w:val="kk-KZ"/>
              </w:rPr>
              <w:t xml:space="preserve">МУТАНТНЫХ ФОРМ </w:t>
            </w:r>
            <w:r w:rsidRPr="0099512C">
              <w:rPr>
                <w:rFonts w:ascii="Times New Roman" w:eastAsia="Times New Roman" w:hAnsi="Times New Roman" w:cs="Times New Roman"/>
                <w:b/>
                <w:bCs/>
                <w:sz w:val="28"/>
                <w:szCs w:val="28"/>
              </w:rPr>
              <w:t>М</w:t>
            </w:r>
            <w:r w:rsidRPr="0099512C">
              <w:rPr>
                <w:rFonts w:ascii="Times New Roman" w:eastAsia="Times New Roman" w:hAnsi="Times New Roman" w:cs="Times New Roman"/>
                <w:b/>
                <w:bCs/>
                <w:sz w:val="28"/>
                <w:szCs w:val="28"/>
                <w:vertAlign w:val="subscript"/>
              </w:rPr>
              <w:t xml:space="preserve">3 </w:t>
            </w:r>
            <w:r w:rsidRPr="0099512C">
              <w:rPr>
                <w:rFonts w:ascii="Times New Roman" w:eastAsia="Times New Roman" w:hAnsi="Times New Roman" w:cs="Times New Roman"/>
                <w:b/>
                <w:bCs/>
                <w:sz w:val="28"/>
                <w:szCs w:val="28"/>
              </w:rPr>
              <w:t>РАСТЕНИЙ</w:t>
            </w:r>
            <w:r w:rsidRPr="0099512C">
              <w:rPr>
                <w:rFonts w:ascii="Times New Roman" w:eastAsia="Times New Roman" w:hAnsi="Times New Roman" w:cs="Times New Roman"/>
                <w:sz w:val="28"/>
                <w:szCs w:val="28"/>
                <w:lang w:val="kk-KZ"/>
              </w:rPr>
              <w:t>......</w:t>
            </w:r>
            <w:r w:rsidR="004D18BA">
              <w:rPr>
                <w:rFonts w:ascii="Times New Roman" w:eastAsia="Times New Roman" w:hAnsi="Times New Roman" w:cs="Times New Roman"/>
                <w:sz w:val="28"/>
                <w:szCs w:val="28"/>
                <w:lang w:val="kk-KZ"/>
              </w:rPr>
              <w:t>...</w:t>
            </w:r>
            <w:r w:rsidRPr="0099512C">
              <w:rPr>
                <w:rFonts w:ascii="Times New Roman" w:eastAsia="Times New Roman" w:hAnsi="Times New Roman" w:cs="Times New Roman"/>
                <w:sz w:val="28"/>
                <w:szCs w:val="28"/>
                <w:lang w:val="kk-KZ"/>
              </w:rPr>
              <w:t>.......</w:t>
            </w:r>
          </w:p>
        </w:tc>
        <w:tc>
          <w:tcPr>
            <w:tcW w:w="850" w:type="dxa"/>
            <w:shd w:val="clear" w:color="auto" w:fill="auto"/>
          </w:tcPr>
          <w:p w14:paraId="35398383"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p>
          <w:p w14:paraId="7A771559"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107</w:t>
            </w:r>
          </w:p>
        </w:tc>
      </w:tr>
      <w:tr w:rsidR="0099512C" w:rsidRPr="0099512C" w14:paraId="497BD5C9" w14:textId="77777777" w:rsidTr="00010C5D">
        <w:trPr>
          <w:cantSplit/>
          <w:trHeight w:val="328"/>
          <w:tblHeader/>
        </w:trPr>
        <w:tc>
          <w:tcPr>
            <w:tcW w:w="8897" w:type="dxa"/>
            <w:shd w:val="clear" w:color="auto" w:fill="auto"/>
          </w:tcPr>
          <w:p w14:paraId="18B95D0E" w14:textId="77777777" w:rsidR="0099512C" w:rsidRPr="0099512C" w:rsidRDefault="0099512C" w:rsidP="00166D3C">
            <w:pPr>
              <w:spacing w:after="0" w:line="240" w:lineRule="auto"/>
              <w:ind w:left="30"/>
              <w:jc w:val="both"/>
              <w:rPr>
                <w:rFonts w:ascii="Times New Roman" w:hAnsi="Times New Roman" w:cs="Times New Roman"/>
                <w:sz w:val="28"/>
                <w:szCs w:val="28"/>
              </w:rPr>
            </w:pPr>
            <w:r w:rsidRPr="0099512C">
              <w:rPr>
                <w:rFonts w:ascii="Times New Roman" w:eastAsia="Times New Roman" w:hAnsi="Times New Roman" w:cs="Times New Roman"/>
                <w:sz w:val="28"/>
                <w:szCs w:val="28"/>
                <w:lang w:val="kk-KZ"/>
              </w:rPr>
              <w:t xml:space="preserve">5.1 </w:t>
            </w:r>
            <w:r w:rsidRPr="0099512C">
              <w:rPr>
                <w:rFonts w:ascii="Times New Roman" w:eastAsia="Times New Roman" w:hAnsi="Times New Roman" w:cs="Times New Roman"/>
                <w:sz w:val="28"/>
                <w:szCs w:val="28"/>
              </w:rPr>
              <w:t>Изменчивость количественных признаков под влиянием мутагенов</w:t>
            </w:r>
          </w:p>
        </w:tc>
        <w:tc>
          <w:tcPr>
            <w:tcW w:w="850" w:type="dxa"/>
            <w:shd w:val="clear" w:color="auto" w:fill="auto"/>
          </w:tcPr>
          <w:p w14:paraId="1A339F88"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107</w:t>
            </w:r>
          </w:p>
        </w:tc>
      </w:tr>
      <w:tr w:rsidR="0099512C" w:rsidRPr="0099512C" w14:paraId="312E3D57" w14:textId="77777777" w:rsidTr="00010C5D">
        <w:trPr>
          <w:cantSplit/>
          <w:trHeight w:val="328"/>
          <w:tblHeader/>
        </w:trPr>
        <w:tc>
          <w:tcPr>
            <w:tcW w:w="8897" w:type="dxa"/>
            <w:shd w:val="clear" w:color="auto" w:fill="auto"/>
          </w:tcPr>
          <w:p w14:paraId="2EC54E65" w14:textId="77777777" w:rsidR="0099512C" w:rsidRPr="0099512C" w:rsidRDefault="0099512C" w:rsidP="004D18BA">
            <w:pPr>
              <w:spacing w:after="0" w:line="240" w:lineRule="auto"/>
              <w:ind w:left="30"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lang w:val="kk-KZ"/>
              </w:rPr>
              <w:t xml:space="preserve">5.2 </w:t>
            </w:r>
            <w:r w:rsidRPr="0099512C">
              <w:rPr>
                <w:rFonts w:ascii="Times New Roman" w:eastAsia="Times New Roman" w:hAnsi="Times New Roman" w:cs="Times New Roman"/>
                <w:sz w:val="28"/>
                <w:szCs w:val="28"/>
              </w:rPr>
              <w:t>Оценка физиологических параметров М</w:t>
            </w:r>
            <w:r w:rsidRPr="0099512C">
              <w:rPr>
                <w:rFonts w:ascii="Times New Roman" w:eastAsia="Times New Roman" w:hAnsi="Times New Roman" w:cs="Times New Roman"/>
                <w:sz w:val="28"/>
                <w:szCs w:val="28"/>
                <w:vertAlign w:val="subscript"/>
              </w:rPr>
              <w:t>3</w:t>
            </w:r>
            <w:r w:rsidRPr="0099512C">
              <w:rPr>
                <w:rFonts w:ascii="Times New Roman" w:eastAsia="Times New Roman" w:hAnsi="Times New Roman" w:cs="Times New Roman"/>
                <w:sz w:val="28"/>
                <w:szCs w:val="28"/>
              </w:rPr>
              <w:t xml:space="preserve"> растений</w:t>
            </w:r>
            <w:r w:rsidRPr="0099512C">
              <w:rPr>
                <w:rFonts w:ascii="Times New Roman" w:eastAsia="Times New Roman" w:hAnsi="Times New Roman" w:cs="Times New Roman"/>
                <w:bCs/>
                <w:sz w:val="28"/>
                <w:szCs w:val="28"/>
                <w:lang w:val="kk-KZ"/>
              </w:rPr>
              <w:t>.....................</w:t>
            </w:r>
            <w:r w:rsidR="004D18BA">
              <w:rPr>
                <w:rFonts w:ascii="Times New Roman" w:eastAsia="Times New Roman" w:hAnsi="Times New Roman" w:cs="Times New Roman"/>
                <w:bCs/>
                <w:sz w:val="28"/>
                <w:szCs w:val="28"/>
                <w:lang w:val="kk-KZ"/>
              </w:rPr>
              <w:t>....</w:t>
            </w:r>
            <w:r w:rsidRPr="0099512C">
              <w:rPr>
                <w:rFonts w:ascii="Times New Roman" w:eastAsia="Times New Roman" w:hAnsi="Times New Roman" w:cs="Times New Roman"/>
                <w:bCs/>
                <w:sz w:val="28"/>
                <w:szCs w:val="28"/>
                <w:lang w:val="kk-KZ"/>
              </w:rPr>
              <w:t>......</w:t>
            </w:r>
          </w:p>
        </w:tc>
        <w:tc>
          <w:tcPr>
            <w:tcW w:w="850" w:type="dxa"/>
            <w:shd w:val="clear" w:color="auto" w:fill="auto"/>
          </w:tcPr>
          <w:p w14:paraId="625D5261"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115</w:t>
            </w:r>
          </w:p>
        </w:tc>
      </w:tr>
      <w:tr w:rsidR="0099512C" w:rsidRPr="0099512C" w14:paraId="4277B8FE" w14:textId="77777777" w:rsidTr="00010C5D">
        <w:trPr>
          <w:cantSplit/>
          <w:trHeight w:val="328"/>
          <w:tblHeader/>
        </w:trPr>
        <w:tc>
          <w:tcPr>
            <w:tcW w:w="8897" w:type="dxa"/>
            <w:shd w:val="clear" w:color="auto" w:fill="auto"/>
          </w:tcPr>
          <w:p w14:paraId="55F3EDDF" w14:textId="77777777" w:rsidR="0099512C" w:rsidRPr="0099512C" w:rsidRDefault="0099512C" w:rsidP="00166D3C">
            <w:pPr>
              <w:pBdr>
                <w:top w:val="nil"/>
                <w:left w:val="nil"/>
                <w:bottom w:val="nil"/>
                <w:right w:val="nil"/>
                <w:between w:val="nil"/>
              </w:pBdr>
              <w:spacing w:after="0" w:line="240" w:lineRule="auto"/>
              <w:ind w:left="30" w:right="-1"/>
              <w:jc w:val="both"/>
              <w:rPr>
                <w:rFonts w:ascii="Times New Roman" w:eastAsia="Times New Roman" w:hAnsi="Times New Roman" w:cs="Times New Roman"/>
                <w:sz w:val="28"/>
                <w:szCs w:val="28"/>
              </w:rPr>
            </w:pPr>
            <w:r w:rsidRPr="0099512C">
              <w:rPr>
                <w:rFonts w:ascii="Times New Roman" w:eastAsia="Times New Roman" w:hAnsi="Times New Roman" w:cs="Times New Roman"/>
                <w:b/>
                <w:sz w:val="28"/>
                <w:szCs w:val="28"/>
                <w:lang w:val="kk-KZ"/>
              </w:rPr>
              <w:t>ЗАКЛЮЧЕНИЕ</w:t>
            </w:r>
            <w:r w:rsidRPr="0099512C">
              <w:rPr>
                <w:rFonts w:ascii="Times New Roman" w:eastAsia="Times New Roman" w:hAnsi="Times New Roman" w:cs="Times New Roman"/>
                <w:bCs/>
                <w:sz w:val="28"/>
                <w:szCs w:val="28"/>
                <w:lang w:val="kk-KZ"/>
              </w:rPr>
              <w:t>..........................................................................................</w:t>
            </w:r>
          </w:p>
        </w:tc>
        <w:tc>
          <w:tcPr>
            <w:tcW w:w="850" w:type="dxa"/>
            <w:shd w:val="clear" w:color="auto" w:fill="auto"/>
          </w:tcPr>
          <w:p w14:paraId="09F977DB"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118</w:t>
            </w:r>
          </w:p>
        </w:tc>
      </w:tr>
      <w:tr w:rsidR="0099512C" w:rsidRPr="0099512C" w14:paraId="2DF090B8" w14:textId="77777777" w:rsidTr="00010C5D">
        <w:trPr>
          <w:cantSplit/>
          <w:trHeight w:val="328"/>
          <w:tblHeader/>
        </w:trPr>
        <w:tc>
          <w:tcPr>
            <w:tcW w:w="8897" w:type="dxa"/>
            <w:shd w:val="clear" w:color="auto" w:fill="auto"/>
          </w:tcPr>
          <w:p w14:paraId="0600B71A" w14:textId="77777777" w:rsidR="0099512C" w:rsidRPr="0099512C" w:rsidRDefault="0099512C" w:rsidP="00166D3C">
            <w:pPr>
              <w:pBdr>
                <w:top w:val="nil"/>
                <w:left w:val="nil"/>
                <w:bottom w:val="nil"/>
                <w:right w:val="nil"/>
                <w:between w:val="nil"/>
              </w:pBdr>
              <w:spacing w:after="0" w:line="240" w:lineRule="auto"/>
              <w:ind w:left="30" w:right="-1"/>
              <w:jc w:val="both"/>
              <w:rPr>
                <w:rFonts w:ascii="Times New Roman" w:eastAsia="Times New Roman" w:hAnsi="Times New Roman" w:cs="Times New Roman"/>
                <w:b/>
                <w:sz w:val="28"/>
                <w:szCs w:val="28"/>
                <w:lang w:val="kk-KZ"/>
              </w:rPr>
            </w:pPr>
            <w:r w:rsidRPr="0099512C">
              <w:rPr>
                <w:rFonts w:ascii="Times New Roman" w:eastAsia="Times New Roman" w:hAnsi="Times New Roman" w:cs="Times New Roman"/>
                <w:b/>
                <w:sz w:val="28"/>
                <w:szCs w:val="28"/>
                <w:lang w:val="kk-KZ"/>
              </w:rPr>
              <w:t>ПРЕДЛОЖЕНИЯ ДЛЯ МУТАЦИОННОЙ СЕЛЕКЦИЙ</w:t>
            </w:r>
            <w:r w:rsidRPr="0099512C">
              <w:rPr>
                <w:rFonts w:ascii="Times New Roman" w:eastAsia="Times New Roman" w:hAnsi="Times New Roman" w:cs="Times New Roman"/>
                <w:bCs/>
                <w:sz w:val="28"/>
                <w:szCs w:val="28"/>
                <w:lang w:val="kk-KZ"/>
              </w:rPr>
              <w:t>...............</w:t>
            </w:r>
            <w:r w:rsidR="004D18BA">
              <w:rPr>
                <w:rFonts w:ascii="Times New Roman" w:eastAsia="Times New Roman" w:hAnsi="Times New Roman" w:cs="Times New Roman"/>
                <w:bCs/>
                <w:sz w:val="28"/>
                <w:szCs w:val="28"/>
                <w:lang w:val="kk-KZ"/>
              </w:rPr>
              <w:t>...</w:t>
            </w:r>
            <w:r w:rsidRPr="0099512C">
              <w:rPr>
                <w:rFonts w:ascii="Times New Roman" w:eastAsia="Times New Roman" w:hAnsi="Times New Roman" w:cs="Times New Roman"/>
                <w:bCs/>
                <w:sz w:val="28"/>
                <w:szCs w:val="28"/>
                <w:lang w:val="kk-KZ"/>
              </w:rPr>
              <w:t>...</w:t>
            </w:r>
          </w:p>
        </w:tc>
        <w:tc>
          <w:tcPr>
            <w:tcW w:w="850" w:type="dxa"/>
            <w:shd w:val="clear" w:color="auto" w:fill="auto"/>
          </w:tcPr>
          <w:p w14:paraId="647D1737"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lang w:val="kk-KZ"/>
              </w:rPr>
            </w:pPr>
            <w:r w:rsidRPr="0099512C">
              <w:rPr>
                <w:rFonts w:ascii="Times New Roman" w:eastAsia="Times New Roman" w:hAnsi="Times New Roman" w:cs="Times New Roman"/>
                <w:sz w:val="28"/>
                <w:szCs w:val="28"/>
                <w:lang w:val="kk-KZ"/>
              </w:rPr>
              <w:t>121</w:t>
            </w:r>
          </w:p>
        </w:tc>
      </w:tr>
      <w:tr w:rsidR="0099512C" w:rsidRPr="0099512C" w14:paraId="349A8A9C" w14:textId="77777777" w:rsidTr="00010C5D">
        <w:trPr>
          <w:cantSplit/>
          <w:trHeight w:val="321"/>
          <w:tblHeader/>
        </w:trPr>
        <w:tc>
          <w:tcPr>
            <w:tcW w:w="8897" w:type="dxa"/>
            <w:shd w:val="clear" w:color="auto" w:fill="auto"/>
          </w:tcPr>
          <w:p w14:paraId="00ECA05D" w14:textId="77777777" w:rsidR="0099512C" w:rsidRPr="0099512C" w:rsidRDefault="0099512C" w:rsidP="004D18BA">
            <w:pPr>
              <w:pBdr>
                <w:top w:val="nil"/>
                <w:left w:val="nil"/>
                <w:bottom w:val="nil"/>
                <w:right w:val="nil"/>
                <w:between w:val="nil"/>
              </w:pBdr>
              <w:spacing w:after="0" w:line="240" w:lineRule="auto"/>
              <w:ind w:left="30" w:right="-1"/>
              <w:jc w:val="both"/>
              <w:rPr>
                <w:rFonts w:ascii="Times New Roman" w:eastAsia="Times New Roman" w:hAnsi="Times New Roman" w:cs="Times New Roman"/>
                <w:sz w:val="28"/>
                <w:szCs w:val="28"/>
              </w:rPr>
            </w:pPr>
            <w:r w:rsidRPr="0099512C">
              <w:rPr>
                <w:rFonts w:ascii="Times New Roman" w:eastAsia="Times New Roman" w:hAnsi="Times New Roman" w:cs="Times New Roman"/>
                <w:b/>
                <w:sz w:val="28"/>
                <w:szCs w:val="28"/>
              </w:rPr>
              <w:t>СПИСОК ИСПОЛЬЗОВАННЫХ ИСТОЧНИКОВ</w:t>
            </w:r>
            <w:r w:rsidRPr="0099512C">
              <w:rPr>
                <w:rFonts w:ascii="Times New Roman" w:eastAsia="Times New Roman" w:hAnsi="Times New Roman" w:cs="Times New Roman"/>
                <w:bCs/>
                <w:sz w:val="28"/>
                <w:szCs w:val="28"/>
                <w:lang w:val="kk-KZ"/>
              </w:rPr>
              <w:t>...........................</w:t>
            </w:r>
            <w:r w:rsidR="004D18BA">
              <w:rPr>
                <w:rFonts w:ascii="Times New Roman" w:eastAsia="Times New Roman" w:hAnsi="Times New Roman" w:cs="Times New Roman"/>
                <w:bCs/>
                <w:sz w:val="28"/>
                <w:szCs w:val="28"/>
                <w:lang w:val="kk-KZ"/>
              </w:rPr>
              <w:t>.....</w:t>
            </w:r>
          </w:p>
        </w:tc>
        <w:tc>
          <w:tcPr>
            <w:tcW w:w="850" w:type="dxa"/>
            <w:shd w:val="clear" w:color="auto" w:fill="auto"/>
          </w:tcPr>
          <w:p w14:paraId="10D0C822"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lang w:val="kk-KZ"/>
              </w:rPr>
            </w:pPr>
            <w:r w:rsidRPr="0099512C">
              <w:rPr>
                <w:rFonts w:ascii="Times New Roman" w:eastAsia="Times New Roman" w:hAnsi="Times New Roman" w:cs="Times New Roman"/>
                <w:sz w:val="28"/>
                <w:szCs w:val="28"/>
              </w:rPr>
              <w:t>12</w:t>
            </w:r>
            <w:r w:rsidRPr="0099512C">
              <w:rPr>
                <w:rFonts w:ascii="Times New Roman" w:eastAsia="Times New Roman" w:hAnsi="Times New Roman" w:cs="Times New Roman"/>
                <w:sz w:val="28"/>
                <w:szCs w:val="28"/>
                <w:lang w:val="kk-KZ"/>
              </w:rPr>
              <w:t>2</w:t>
            </w:r>
          </w:p>
        </w:tc>
      </w:tr>
      <w:tr w:rsidR="0099512C" w:rsidRPr="0099512C" w14:paraId="7942DA98" w14:textId="77777777" w:rsidTr="00010C5D">
        <w:trPr>
          <w:cantSplit/>
          <w:trHeight w:val="314"/>
          <w:tblHeader/>
        </w:trPr>
        <w:tc>
          <w:tcPr>
            <w:tcW w:w="8897" w:type="dxa"/>
            <w:shd w:val="clear" w:color="auto" w:fill="auto"/>
          </w:tcPr>
          <w:p w14:paraId="27C441E0" w14:textId="77777777" w:rsidR="0099512C" w:rsidRPr="0099512C" w:rsidRDefault="0099512C" w:rsidP="00166D3C">
            <w:pPr>
              <w:pBdr>
                <w:top w:val="nil"/>
                <w:left w:val="nil"/>
                <w:bottom w:val="nil"/>
                <w:right w:val="nil"/>
                <w:between w:val="nil"/>
              </w:pBdr>
              <w:spacing w:after="0" w:line="240" w:lineRule="auto"/>
              <w:ind w:left="30" w:right="-1"/>
              <w:jc w:val="both"/>
              <w:rPr>
                <w:rFonts w:ascii="Times New Roman" w:eastAsia="Times New Roman" w:hAnsi="Times New Roman" w:cs="Times New Roman"/>
                <w:sz w:val="28"/>
                <w:szCs w:val="28"/>
              </w:rPr>
            </w:pPr>
            <w:r w:rsidRPr="0099512C">
              <w:rPr>
                <w:rFonts w:ascii="Times New Roman" w:eastAsia="Times New Roman" w:hAnsi="Times New Roman" w:cs="Times New Roman"/>
                <w:b/>
                <w:sz w:val="28"/>
                <w:szCs w:val="28"/>
              </w:rPr>
              <w:t>ПРИЛОЖЕНИЕА</w:t>
            </w:r>
            <w:r w:rsidRPr="0099512C">
              <w:rPr>
                <w:rFonts w:ascii="Times New Roman" w:eastAsia="Times New Roman" w:hAnsi="Times New Roman" w:cs="Times New Roman"/>
                <w:bCs/>
                <w:sz w:val="28"/>
                <w:szCs w:val="28"/>
                <w:lang w:val="kk-KZ"/>
              </w:rPr>
              <w:t>......................................................................................</w:t>
            </w:r>
          </w:p>
        </w:tc>
        <w:tc>
          <w:tcPr>
            <w:tcW w:w="850" w:type="dxa"/>
            <w:shd w:val="clear" w:color="auto" w:fill="auto"/>
          </w:tcPr>
          <w:p w14:paraId="2F1FFD3D"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lang w:val="kk-KZ"/>
              </w:rPr>
            </w:pPr>
            <w:r w:rsidRPr="0099512C">
              <w:rPr>
                <w:rFonts w:ascii="Times New Roman" w:eastAsia="Times New Roman" w:hAnsi="Times New Roman" w:cs="Times New Roman"/>
                <w:sz w:val="28"/>
                <w:szCs w:val="28"/>
              </w:rPr>
              <w:t>14</w:t>
            </w:r>
            <w:r w:rsidRPr="0099512C">
              <w:rPr>
                <w:rFonts w:ascii="Times New Roman" w:eastAsia="Times New Roman" w:hAnsi="Times New Roman" w:cs="Times New Roman"/>
                <w:sz w:val="28"/>
                <w:szCs w:val="28"/>
                <w:lang w:val="kk-KZ"/>
              </w:rPr>
              <w:t>5</w:t>
            </w:r>
          </w:p>
        </w:tc>
      </w:tr>
      <w:tr w:rsidR="0099512C" w:rsidRPr="0099512C" w14:paraId="7C2234D8" w14:textId="77777777" w:rsidTr="00010C5D">
        <w:trPr>
          <w:cantSplit/>
          <w:trHeight w:val="314"/>
          <w:tblHeader/>
        </w:trPr>
        <w:tc>
          <w:tcPr>
            <w:tcW w:w="8897" w:type="dxa"/>
            <w:shd w:val="clear" w:color="auto" w:fill="auto"/>
          </w:tcPr>
          <w:p w14:paraId="14C90214" w14:textId="77777777" w:rsidR="0099512C" w:rsidRPr="0099512C" w:rsidRDefault="0099512C" w:rsidP="00166D3C">
            <w:pPr>
              <w:pBdr>
                <w:top w:val="nil"/>
                <w:left w:val="nil"/>
                <w:bottom w:val="nil"/>
                <w:right w:val="nil"/>
                <w:between w:val="nil"/>
              </w:pBdr>
              <w:spacing w:after="0" w:line="240" w:lineRule="auto"/>
              <w:ind w:left="30" w:right="-1"/>
              <w:jc w:val="both"/>
              <w:rPr>
                <w:rFonts w:ascii="Times New Roman" w:eastAsia="Times New Roman" w:hAnsi="Times New Roman" w:cs="Times New Roman"/>
                <w:b/>
                <w:sz w:val="28"/>
                <w:szCs w:val="28"/>
              </w:rPr>
            </w:pPr>
            <w:r w:rsidRPr="0099512C">
              <w:rPr>
                <w:rFonts w:ascii="Times New Roman" w:eastAsia="Times New Roman" w:hAnsi="Times New Roman" w:cs="Times New Roman"/>
                <w:b/>
                <w:sz w:val="28"/>
                <w:szCs w:val="28"/>
              </w:rPr>
              <w:t>ПРИЛОЖЕНИЕ</w:t>
            </w:r>
            <w:r w:rsidRPr="0099512C">
              <w:rPr>
                <w:rFonts w:ascii="Times New Roman" w:eastAsia="Times New Roman" w:hAnsi="Times New Roman" w:cs="Times New Roman"/>
                <w:b/>
                <w:sz w:val="28"/>
                <w:szCs w:val="28"/>
                <w:lang w:val="kk-KZ"/>
              </w:rPr>
              <w:t xml:space="preserve"> Б</w:t>
            </w:r>
            <w:r w:rsidRPr="0099512C">
              <w:rPr>
                <w:rFonts w:ascii="Times New Roman" w:eastAsia="Times New Roman" w:hAnsi="Times New Roman" w:cs="Times New Roman"/>
                <w:bCs/>
                <w:sz w:val="28"/>
                <w:szCs w:val="28"/>
                <w:lang w:val="kk-KZ"/>
              </w:rPr>
              <w:t>......................................................................................</w:t>
            </w:r>
          </w:p>
        </w:tc>
        <w:tc>
          <w:tcPr>
            <w:tcW w:w="850" w:type="dxa"/>
            <w:shd w:val="clear" w:color="auto" w:fill="auto"/>
          </w:tcPr>
          <w:p w14:paraId="7E617714"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lang w:val="kk-KZ"/>
              </w:rPr>
            </w:pPr>
            <w:r w:rsidRPr="0099512C">
              <w:rPr>
                <w:rFonts w:ascii="Times New Roman" w:eastAsia="Times New Roman" w:hAnsi="Times New Roman" w:cs="Times New Roman"/>
                <w:sz w:val="28"/>
                <w:szCs w:val="28"/>
              </w:rPr>
              <w:t>14</w:t>
            </w:r>
            <w:r w:rsidRPr="0099512C">
              <w:rPr>
                <w:rFonts w:ascii="Times New Roman" w:eastAsia="Times New Roman" w:hAnsi="Times New Roman" w:cs="Times New Roman"/>
                <w:sz w:val="28"/>
                <w:szCs w:val="28"/>
                <w:lang w:val="kk-KZ"/>
              </w:rPr>
              <w:t>6</w:t>
            </w:r>
          </w:p>
        </w:tc>
      </w:tr>
      <w:tr w:rsidR="0099512C" w:rsidRPr="0099512C" w14:paraId="5A15809B" w14:textId="77777777" w:rsidTr="00010C5D">
        <w:trPr>
          <w:cantSplit/>
          <w:trHeight w:val="314"/>
          <w:tblHeader/>
        </w:trPr>
        <w:tc>
          <w:tcPr>
            <w:tcW w:w="8897" w:type="dxa"/>
            <w:shd w:val="clear" w:color="auto" w:fill="auto"/>
          </w:tcPr>
          <w:p w14:paraId="475248F7" w14:textId="77777777" w:rsidR="0099512C" w:rsidRPr="0099512C" w:rsidRDefault="0099512C" w:rsidP="00166D3C">
            <w:pPr>
              <w:pBdr>
                <w:top w:val="nil"/>
                <w:left w:val="nil"/>
                <w:bottom w:val="nil"/>
                <w:right w:val="nil"/>
                <w:between w:val="nil"/>
              </w:pBdr>
              <w:spacing w:after="0" w:line="240" w:lineRule="auto"/>
              <w:ind w:left="30" w:right="-1"/>
              <w:jc w:val="both"/>
              <w:rPr>
                <w:rFonts w:ascii="Times New Roman" w:eastAsia="Times New Roman" w:hAnsi="Times New Roman" w:cs="Times New Roman"/>
                <w:b/>
                <w:sz w:val="28"/>
                <w:szCs w:val="28"/>
              </w:rPr>
            </w:pPr>
            <w:r w:rsidRPr="0099512C">
              <w:rPr>
                <w:rFonts w:ascii="Times New Roman" w:eastAsia="Times New Roman" w:hAnsi="Times New Roman" w:cs="Times New Roman"/>
                <w:b/>
                <w:sz w:val="28"/>
                <w:szCs w:val="28"/>
                <w:lang w:val="kk-KZ"/>
              </w:rPr>
              <w:t>ПРИЛОЖЕНИЕ В</w:t>
            </w:r>
            <w:r w:rsidRPr="0099512C">
              <w:rPr>
                <w:rFonts w:ascii="Times New Roman" w:eastAsia="Times New Roman" w:hAnsi="Times New Roman" w:cs="Times New Roman"/>
                <w:bCs/>
                <w:sz w:val="28"/>
                <w:szCs w:val="28"/>
                <w:lang w:val="kk-KZ"/>
              </w:rPr>
              <w:t>......................................................................................</w:t>
            </w:r>
          </w:p>
        </w:tc>
        <w:tc>
          <w:tcPr>
            <w:tcW w:w="850" w:type="dxa"/>
            <w:shd w:val="clear" w:color="auto" w:fill="auto"/>
          </w:tcPr>
          <w:p w14:paraId="3AC6075E"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rPr>
            </w:pPr>
            <w:r w:rsidRPr="0099512C">
              <w:rPr>
                <w:rFonts w:ascii="Times New Roman" w:eastAsia="Times New Roman" w:hAnsi="Times New Roman" w:cs="Times New Roman"/>
                <w:sz w:val="28"/>
                <w:szCs w:val="28"/>
              </w:rPr>
              <w:t>147</w:t>
            </w:r>
          </w:p>
        </w:tc>
      </w:tr>
      <w:tr w:rsidR="0099512C" w:rsidRPr="0099512C" w14:paraId="1290C9C1" w14:textId="77777777" w:rsidTr="00010C5D">
        <w:trPr>
          <w:cantSplit/>
          <w:trHeight w:val="314"/>
          <w:tblHeader/>
        </w:trPr>
        <w:tc>
          <w:tcPr>
            <w:tcW w:w="8897" w:type="dxa"/>
            <w:shd w:val="clear" w:color="auto" w:fill="auto"/>
          </w:tcPr>
          <w:p w14:paraId="05F3A3E3" w14:textId="77777777" w:rsidR="0099512C" w:rsidRPr="0099512C" w:rsidRDefault="0099512C" w:rsidP="00166D3C">
            <w:pPr>
              <w:pBdr>
                <w:top w:val="nil"/>
                <w:left w:val="nil"/>
                <w:bottom w:val="nil"/>
                <w:right w:val="nil"/>
                <w:between w:val="nil"/>
              </w:pBdr>
              <w:spacing w:after="0" w:line="240" w:lineRule="auto"/>
              <w:ind w:left="30" w:right="-1"/>
              <w:jc w:val="both"/>
              <w:rPr>
                <w:rFonts w:ascii="Times New Roman" w:eastAsia="Times New Roman" w:hAnsi="Times New Roman" w:cs="Times New Roman"/>
                <w:b/>
                <w:sz w:val="28"/>
                <w:szCs w:val="28"/>
                <w:lang w:val="kk-KZ"/>
              </w:rPr>
            </w:pPr>
            <w:r w:rsidRPr="0099512C">
              <w:rPr>
                <w:rFonts w:ascii="Times New Roman" w:eastAsia="Times New Roman" w:hAnsi="Times New Roman" w:cs="Times New Roman"/>
                <w:b/>
                <w:sz w:val="28"/>
                <w:szCs w:val="28"/>
                <w:lang w:val="kk-KZ"/>
              </w:rPr>
              <w:t>ПРИЛОЖЕНИЕ Г</w:t>
            </w:r>
            <w:r w:rsidRPr="0099512C">
              <w:rPr>
                <w:rFonts w:ascii="Times New Roman" w:eastAsia="Times New Roman" w:hAnsi="Times New Roman" w:cs="Times New Roman"/>
                <w:bCs/>
                <w:sz w:val="28"/>
                <w:szCs w:val="28"/>
                <w:lang w:val="kk-KZ"/>
              </w:rPr>
              <w:t>......................................................................................</w:t>
            </w:r>
          </w:p>
        </w:tc>
        <w:tc>
          <w:tcPr>
            <w:tcW w:w="850" w:type="dxa"/>
            <w:shd w:val="clear" w:color="auto" w:fill="auto"/>
          </w:tcPr>
          <w:p w14:paraId="6EE2EC51" w14:textId="77777777" w:rsidR="0099512C" w:rsidRPr="0099512C" w:rsidRDefault="0099512C" w:rsidP="00166D3C">
            <w:pPr>
              <w:pBdr>
                <w:top w:val="nil"/>
                <w:left w:val="nil"/>
                <w:bottom w:val="nil"/>
                <w:right w:val="nil"/>
                <w:between w:val="nil"/>
              </w:pBdr>
              <w:spacing w:after="0" w:line="240" w:lineRule="auto"/>
              <w:ind w:left="107" w:right="-1"/>
              <w:jc w:val="both"/>
              <w:rPr>
                <w:rFonts w:ascii="Times New Roman" w:eastAsia="Times New Roman" w:hAnsi="Times New Roman" w:cs="Times New Roman"/>
                <w:sz w:val="28"/>
                <w:szCs w:val="28"/>
                <w:lang w:val="kk-KZ"/>
              </w:rPr>
            </w:pPr>
            <w:r w:rsidRPr="0099512C">
              <w:rPr>
                <w:rFonts w:ascii="Times New Roman" w:eastAsia="Times New Roman" w:hAnsi="Times New Roman" w:cs="Times New Roman"/>
                <w:sz w:val="28"/>
                <w:szCs w:val="28"/>
              </w:rPr>
              <w:t>14</w:t>
            </w:r>
            <w:r w:rsidRPr="0099512C">
              <w:rPr>
                <w:rFonts w:ascii="Times New Roman" w:eastAsia="Times New Roman" w:hAnsi="Times New Roman" w:cs="Times New Roman"/>
                <w:sz w:val="28"/>
                <w:szCs w:val="28"/>
                <w:lang w:val="kk-KZ"/>
              </w:rPr>
              <w:t>9</w:t>
            </w:r>
          </w:p>
        </w:tc>
      </w:tr>
    </w:tbl>
    <w:p w14:paraId="57989AFF" w14:textId="77777777" w:rsidR="00D26262" w:rsidRDefault="00D26262" w:rsidP="00C42B61">
      <w:pPr>
        <w:spacing w:after="0" w:line="240" w:lineRule="auto"/>
        <w:ind w:right="-1"/>
        <w:jc w:val="center"/>
        <w:rPr>
          <w:rFonts w:ascii="Times New Roman" w:eastAsia="Times New Roman" w:hAnsi="Times New Roman" w:cs="Times New Roman"/>
          <w:b/>
          <w:sz w:val="28"/>
          <w:szCs w:val="28"/>
        </w:rPr>
      </w:pPr>
    </w:p>
    <w:p w14:paraId="147F1716" w14:textId="77777777" w:rsidR="00A10191" w:rsidRDefault="00A10191" w:rsidP="00C42B61">
      <w:pPr>
        <w:spacing w:after="0" w:line="240" w:lineRule="auto"/>
        <w:ind w:right="-1"/>
        <w:jc w:val="center"/>
        <w:rPr>
          <w:rFonts w:ascii="Times New Roman" w:eastAsia="Times New Roman" w:hAnsi="Times New Roman" w:cs="Times New Roman"/>
          <w:b/>
          <w:sz w:val="28"/>
          <w:szCs w:val="28"/>
        </w:rPr>
      </w:pPr>
    </w:p>
    <w:p w14:paraId="6AA5506D" w14:textId="77777777" w:rsidR="00A10191" w:rsidRDefault="00A10191" w:rsidP="00C42B61">
      <w:pPr>
        <w:spacing w:after="0" w:line="240" w:lineRule="auto"/>
        <w:ind w:right="-1"/>
        <w:jc w:val="center"/>
        <w:rPr>
          <w:rFonts w:ascii="Times New Roman" w:eastAsia="Times New Roman" w:hAnsi="Times New Roman" w:cs="Times New Roman"/>
          <w:b/>
          <w:sz w:val="28"/>
          <w:szCs w:val="28"/>
        </w:rPr>
      </w:pPr>
    </w:p>
    <w:p w14:paraId="630B5098" w14:textId="77777777" w:rsidR="00A10191" w:rsidRDefault="00A10191" w:rsidP="00C42B61">
      <w:pPr>
        <w:spacing w:after="0" w:line="240" w:lineRule="auto"/>
        <w:ind w:right="-1"/>
        <w:jc w:val="center"/>
        <w:rPr>
          <w:rFonts w:ascii="Times New Roman" w:eastAsia="Times New Roman" w:hAnsi="Times New Roman" w:cs="Times New Roman"/>
          <w:b/>
          <w:sz w:val="28"/>
          <w:szCs w:val="28"/>
        </w:rPr>
      </w:pPr>
    </w:p>
    <w:p w14:paraId="441FBFBE" w14:textId="77777777" w:rsidR="00A10191" w:rsidRDefault="00A10191" w:rsidP="00C42B61">
      <w:pPr>
        <w:spacing w:after="0" w:line="240" w:lineRule="auto"/>
        <w:ind w:right="-1"/>
        <w:jc w:val="center"/>
        <w:rPr>
          <w:rFonts w:ascii="Times New Roman" w:eastAsia="Times New Roman" w:hAnsi="Times New Roman" w:cs="Times New Roman"/>
          <w:b/>
          <w:sz w:val="28"/>
          <w:szCs w:val="28"/>
        </w:rPr>
      </w:pPr>
    </w:p>
    <w:p w14:paraId="110BC4C7" w14:textId="77777777" w:rsidR="00A10191" w:rsidRDefault="00A10191" w:rsidP="00C42B61">
      <w:pPr>
        <w:spacing w:after="0" w:line="240" w:lineRule="auto"/>
        <w:ind w:right="-1"/>
        <w:jc w:val="center"/>
        <w:rPr>
          <w:rFonts w:ascii="Times New Roman" w:eastAsia="Times New Roman" w:hAnsi="Times New Roman" w:cs="Times New Roman"/>
          <w:b/>
          <w:sz w:val="28"/>
          <w:szCs w:val="28"/>
        </w:rPr>
      </w:pPr>
    </w:p>
    <w:p w14:paraId="0B88B73A" w14:textId="77777777" w:rsidR="00A10191" w:rsidRDefault="00A10191" w:rsidP="00C42B61">
      <w:pPr>
        <w:spacing w:after="0" w:line="240" w:lineRule="auto"/>
        <w:ind w:right="-1"/>
        <w:jc w:val="center"/>
        <w:rPr>
          <w:rFonts w:ascii="Times New Roman" w:eastAsia="Times New Roman" w:hAnsi="Times New Roman" w:cs="Times New Roman"/>
          <w:b/>
          <w:sz w:val="28"/>
          <w:szCs w:val="28"/>
        </w:rPr>
      </w:pPr>
    </w:p>
    <w:p w14:paraId="16E9D0A3" w14:textId="77777777" w:rsidR="00A10191" w:rsidRDefault="00A10191" w:rsidP="00C42B61">
      <w:pPr>
        <w:spacing w:after="0" w:line="240" w:lineRule="auto"/>
        <w:ind w:right="-1"/>
        <w:jc w:val="center"/>
        <w:rPr>
          <w:rFonts w:ascii="Times New Roman" w:eastAsia="Times New Roman" w:hAnsi="Times New Roman" w:cs="Times New Roman"/>
          <w:b/>
          <w:sz w:val="28"/>
          <w:szCs w:val="28"/>
        </w:rPr>
      </w:pPr>
    </w:p>
    <w:p w14:paraId="22F5C945" w14:textId="77777777" w:rsidR="00A10191" w:rsidRDefault="00A10191" w:rsidP="00C42B61">
      <w:pPr>
        <w:spacing w:after="0" w:line="240" w:lineRule="auto"/>
        <w:ind w:right="-1"/>
        <w:jc w:val="center"/>
        <w:rPr>
          <w:rFonts w:ascii="Times New Roman" w:eastAsia="Times New Roman" w:hAnsi="Times New Roman" w:cs="Times New Roman"/>
          <w:b/>
          <w:sz w:val="28"/>
          <w:szCs w:val="28"/>
        </w:rPr>
      </w:pPr>
    </w:p>
    <w:p w14:paraId="4A371D8E" w14:textId="77777777" w:rsidR="00A10191" w:rsidRDefault="00A10191" w:rsidP="00C42B61">
      <w:pPr>
        <w:spacing w:after="0" w:line="240" w:lineRule="auto"/>
        <w:ind w:right="-1"/>
        <w:jc w:val="center"/>
        <w:rPr>
          <w:rFonts w:ascii="Times New Roman" w:eastAsia="Times New Roman" w:hAnsi="Times New Roman" w:cs="Times New Roman"/>
          <w:b/>
          <w:sz w:val="28"/>
          <w:szCs w:val="28"/>
        </w:rPr>
      </w:pPr>
    </w:p>
    <w:p w14:paraId="3F75A0FC" w14:textId="77777777" w:rsidR="00A10191" w:rsidRDefault="00A10191" w:rsidP="00C42B61">
      <w:pPr>
        <w:spacing w:after="0" w:line="240" w:lineRule="auto"/>
        <w:ind w:right="-1"/>
        <w:jc w:val="center"/>
        <w:rPr>
          <w:rFonts w:ascii="Times New Roman" w:eastAsia="Times New Roman" w:hAnsi="Times New Roman" w:cs="Times New Roman"/>
          <w:b/>
          <w:sz w:val="28"/>
          <w:szCs w:val="28"/>
        </w:rPr>
      </w:pPr>
    </w:p>
    <w:p w14:paraId="1EADB991" w14:textId="77777777" w:rsidR="00A10191" w:rsidRDefault="00A10191" w:rsidP="00C42B61">
      <w:pPr>
        <w:spacing w:after="0" w:line="240" w:lineRule="auto"/>
        <w:ind w:right="-1"/>
        <w:jc w:val="center"/>
        <w:rPr>
          <w:rFonts w:ascii="Times New Roman" w:eastAsia="Times New Roman" w:hAnsi="Times New Roman" w:cs="Times New Roman"/>
          <w:b/>
          <w:sz w:val="28"/>
          <w:szCs w:val="28"/>
        </w:rPr>
      </w:pPr>
    </w:p>
    <w:p w14:paraId="09B4B73C" w14:textId="77777777" w:rsidR="00A10191" w:rsidRDefault="00A10191" w:rsidP="00C42B61">
      <w:pPr>
        <w:spacing w:after="0" w:line="240" w:lineRule="auto"/>
        <w:ind w:right="-1"/>
        <w:jc w:val="center"/>
        <w:rPr>
          <w:rFonts w:ascii="Times New Roman" w:eastAsia="Times New Roman" w:hAnsi="Times New Roman" w:cs="Times New Roman"/>
          <w:b/>
          <w:sz w:val="28"/>
          <w:szCs w:val="28"/>
        </w:rPr>
      </w:pPr>
    </w:p>
    <w:p w14:paraId="74E63E2D" w14:textId="77777777" w:rsidR="00A10191" w:rsidRDefault="00A10191" w:rsidP="00C42B61">
      <w:pPr>
        <w:spacing w:after="0" w:line="240" w:lineRule="auto"/>
        <w:ind w:right="-1"/>
        <w:jc w:val="center"/>
        <w:rPr>
          <w:rFonts w:ascii="Times New Roman" w:eastAsia="Times New Roman" w:hAnsi="Times New Roman" w:cs="Times New Roman"/>
          <w:b/>
          <w:sz w:val="28"/>
          <w:szCs w:val="28"/>
        </w:rPr>
      </w:pPr>
    </w:p>
    <w:p w14:paraId="3FEC4C31" w14:textId="77777777" w:rsidR="00A10191" w:rsidRDefault="00A10191" w:rsidP="00C42B61">
      <w:pPr>
        <w:spacing w:after="0" w:line="240" w:lineRule="auto"/>
        <w:ind w:right="-1"/>
        <w:jc w:val="center"/>
        <w:rPr>
          <w:rFonts w:ascii="Times New Roman" w:eastAsia="Times New Roman" w:hAnsi="Times New Roman" w:cs="Times New Roman"/>
          <w:b/>
          <w:sz w:val="28"/>
          <w:szCs w:val="28"/>
        </w:rPr>
      </w:pPr>
    </w:p>
    <w:p w14:paraId="6733D9C7" w14:textId="77777777" w:rsidR="00A10191" w:rsidRDefault="00A10191" w:rsidP="00C42B61">
      <w:pPr>
        <w:spacing w:after="0" w:line="240" w:lineRule="auto"/>
        <w:ind w:right="-1"/>
        <w:jc w:val="center"/>
        <w:rPr>
          <w:rFonts w:ascii="Times New Roman" w:eastAsia="Times New Roman" w:hAnsi="Times New Roman" w:cs="Times New Roman"/>
          <w:b/>
          <w:sz w:val="28"/>
          <w:szCs w:val="28"/>
        </w:rPr>
      </w:pPr>
    </w:p>
    <w:p w14:paraId="4B36894C" w14:textId="77777777" w:rsidR="006D1A38" w:rsidRDefault="00BD64BD" w:rsidP="00C42B61">
      <w:pPr>
        <w:spacing w:after="0" w:line="240" w:lineRule="auto"/>
        <w:ind w:right="-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НОРМАТИВНЫЕ ССЫЛКИ</w:t>
      </w:r>
    </w:p>
    <w:p w14:paraId="063E18EE" w14:textId="77777777" w:rsidR="006D1A38" w:rsidRDefault="006D1A38" w:rsidP="00C42B61">
      <w:pPr>
        <w:spacing w:after="0" w:line="240" w:lineRule="auto"/>
        <w:ind w:right="-1"/>
        <w:jc w:val="center"/>
        <w:rPr>
          <w:rFonts w:ascii="Times New Roman" w:eastAsia="Times New Roman" w:hAnsi="Times New Roman" w:cs="Times New Roman"/>
          <w:b/>
          <w:sz w:val="28"/>
          <w:szCs w:val="28"/>
        </w:rPr>
      </w:pPr>
    </w:p>
    <w:p w14:paraId="174F20A7" w14:textId="77777777" w:rsidR="006D1A38" w:rsidRDefault="00BD64BD" w:rsidP="00C42B61">
      <w:pPr>
        <w:spacing w:after="0" w:line="24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настоящей диссертации использованы ссылки на следующие стандарты:</w:t>
      </w:r>
    </w:p>
    <w:p w14:paraId="51A4775D" w14:textId="77777777" w:rsidR="006D1A38" w:rsidRDefault="00BD64BD" w:rsidP="00C42B61">
      <w:pPr>
        <w:spacing w:after="0" w:line="24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ГОСТ 7.32-2001. Межгосударственный стандарт. Отчет о научно-исследовательской работе. Структура и правила оформления.</w:t>
      </w:r>
    </w:p>
    <w:p w14:paraId="2D841CAD" w14:textId="77777777" w:rsidR="006D1A38" w:rsidRDefault="00BD64BD" w:rsidP="00C42B61">
      <w:pPr>
        <w:spacing w:after="0" w:line="24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ГОСТ 2003. Библиографическая запись. Библиографическое описание. Общие требования и правила составления.</w:t>
      </w:r>
    </w:p>
    <w:p w14:paraId="404CF649" w14:textId="77777777" w:rsidR="006B5647" w:rsidRDefault="006B5647" w:rsidP="00C42B61">
      <w:pPr>
        <w:spacing w:after="0" w:line="24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ГОСТ 10469-90. Государственный стандарт на посевные качества семян. Просо.</w:t>
      </w:r>
    </w:p>
    <w:p w14:paraId="63911566" w14:textId="77777777" w:rsidR="006D1A38" w:rsidRDefault="00BD64BD" w:rsidP="00C42B61">
      <w:pPr>
        <w:spacing w:after="0" w:line="24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ГОСТ 12038-84. Межгосударственный стандарт. Семена сельскохозяйственных культур. Методы определения всхожести.</w:t>
      </w:r>
    </w:p>
    <w:p w14:paraId="4FEEE3D0" w14:textId="77777777" w:rsidR="006D1A38" w:rsidRDefault="006D1A38" w:rsidP="00C42B61">
      <w:pPr>
        <w:spacing w:after="0" w:line="240" w:lineRule="auto"/>
        <w:ind w:right="-1" w:firstLine="567"/>
        <w:jc w:val="both"/>
        <w:rPr>
          <w:rFonts w:ascii="Times New Roman" w:eastAsia="Times New Roman" w:hAnsi="Times New Roman" w:cs="Times New Roman"/>
          <w:b/>
          <w:sz w:val="28"/>
          <w:szCs w:val="28"/>
        </w:rPr>
      </w:pPr>
    </w:p>
    <w:p w14:paraId="1AA682C6" w14:textId="77777777" w:rsidR="006D1A38" w:rsidRDefault="006D1A38" w:rsidP="00C42B61">
      <w:pPr>
        <w:spacing w:after="0" w:line="240" w:lineRule="auto"/>
        <w:ind w:right="-1" w:firstLine="567"/>
        <w:jc w:val="both"/>
        <w:rPr>
          <w:rFonts w:ascii="Times New Roman" w:eastAsia="Times New Roman" w:hAnsi="Times New Roman" w:cs="Times New Roman"/>
          <w:b/>
          <w:sz w:val="28"/>
          <w:szCs w:val="28"/>
        </w:rPr>
      </w:pPr>
    </w:p>
    <w:p w14:paraId="00F3A21A" w14:textId="77777777" w:rsidR="006D1A38" w:rsidRDefault="006D1A38" w:rsidP="00C42B61">
      <w:pPr>
        <w:spacing w:after="0" w:line="240" w:lineRule="auto"/>
        <w:ind w:right="-1" w:firstLine="567"/>
        <w:jc w:val="both"/>
        <w:rPr>
          <w:rFonts w:ascii="Times New Roman" w:eastAsia="Times New Roman" w:hAnsi="Times New Roman" w:cs="Times New Roman"/>
          <w:b/>
          <w:sz w:val="28"/>
          <w:szCs w:val="28"/>
        </w:rPr>
      </w:pPr>
    </w:p>
    <w:p w14:paraId="1D9E6D74" w14:textId="77777777" w:rsidR="006D1A38" w:rsidRDefault="006D1A38" w:rsidP="00C42B61">
      <w:pPr>
        <w:spacing w:after="0" w:line="240" w:lineRule="auto"/>
        <w:ind w:right="-1" w:firstLine="567"/>
        <w:jc w:val="both"/>
        <w:rPr>
          <w:rFonts w:ascii="Times New Roman" w:eastAsia="Times New Roman" w:hAnsi="Times New Roman" w:cs="Times New Roman"/>
          <w:b/>
          <w:sz w:val="28"/>
          <w:szCs w:val="28"/>
        </w:rPr>
      </w:pPr>
    </w:p>
    <w:p w14:paraId="61D9C2D9" w14:textId="77777777" w:rsidR="006D1A38" w:rsidRDefault="006D1A38" w:rsidP="00C42B61">
      <w:pPr>
        <w:spacing w:after="0" w:line="240" w:lineRule="auto"/>
        <w:ind w:right="-1" w:firstLine="567"/>
        <w:jc w:val="both"/>
        <w:rPr>
          <w:rFonts w:ascii="Times New Roman" w:eastAsia="Times New Roman" w:hAnsi="Times New Roman" w:cs="Times New Roman"/>
          <w:b/>
          <w:sz w:val="28"/>
          <w:szCs w:val="28"/>
        </w:rPr>
      </w:pPr>
    </w:p>
    <w:p w14:paraId="7A14DDA7" w14:textId="77777777" w:rsidR="006D1A38" w:rsidRDefault="006D1A38" w:rsidP="00C42B61">
      <w:pPr>
        <w:spacing w:after="0" w:line="240" w:lineRule="auto"/>
        <w:ind w:right="-1" w:firstLine="567"/>
        <w:jc w:val="both"/>
        <w:rPr>
          <w:rFonts w:ascii="Times New Roman" w:eastAsia="Times New Roman" w:hAnsi="Times New Roman" w:cs="Times New Roman"/>
          <w:b/>
          <w:sz w:val="28"/>
          <w:szCs w:val="28"/>
        </w:rPr>
      </w:pPr>
    </w:p>
    <w:p w14:paraId="0D883786" w14:textId="77777777" w:rsidR="006D1A38" w:rsidRDefault="006D1A38" w:rsidP="00C42B61">
      <w:pPr>
        <w:spacing w:after="0" w:line="240" w:lineRule="auto"/>
        <w:ind w:right="-1" w:firstLine="567"/>
        <w:jc w:val="both"/>
        <w:rPr>
          <w:rFonts w:ascii="Times New Roman" w:eastAsia="Times New Roman" w:hAnsi="Times New Roman" w:cs="Times New Roman"/>
          <w:b/>
          <w:sz w:val="28"/>
          <w:szCs w:val="28"/>
        </w:rPr>
      </w:pPr>
    </w:p>
    <w:p w14:paraId="3DC6B9DD" w14:textId="77777777" w:rsidR="006D1A38" w:rsidRDefault="006D1A38" w:rsidP="00C42B61">
      <w:pPr>
        <w:spacing w:after="0" w:line="240" w:lineRule="auto"/>
        <w:ind w:right="-1" w:firstLine="567"/>
        <w:jc w:val="both"/>
        <w:rPr>
          <w:rFonts w:ascii="Times New Roman" w:eastAsia="Times New Roman" w:hAnsi="Times New Roman" w:cs="Times New Roman"/>
          <w:b/>
          <w:sz w:val="28"/>
          <w:szCs w:val="28"/>
        </w:rPr>
      </w:pPr>
    </w:p>
    <w:p w14:paraId="0BD5373E" w14:textId="77777777" w:rsidR="006D1A38" w:rsidRDefault="006D1A38" w:rsidP="00C42B61">
      <w:pPr>
        <w:spacing w:after="0" w:line="240" w:lineRule="auto"/>
        <w:ind w:right="-1" w:firstLine="567"/>
        <w:jc w:val="both"/>
        <w:rPr>
          <w:rFonts w:ascii="Times New Roman" w:eastAsia="Times New Roman" w:hAnsi="Times New Roman" w:cs="Times New Roman"/>
          <w:b/>
          <w:sz w:val="28"/>
          <w:szCs w:val="28"/>
        </w:rPr>
      </w:pPr>
    </w:p>
    <w:p w14:paraId="0DB504D7" w14:textId="77777777" w:rsidR="006D1A38" w:rsidRDefault="006D1A38" w:rsidP="00C42B61">
      <w:pPr>
        <w:spacing w:after="0" w:line="240" w:lineRule="auto"/>
        <w:ind w:right="-1" w:firstLine="567"/>
        <w:jc w:val="both"/>
        <w:rPr>
          <w:rFonts w:ascii="Times New Roman" w:eastAsia="Times New Roman" w:hAnsi="Times New Roman" w:cs="Times New Roman"/>
          <w:b/>
          <w:sz w:val="28"/>
          <w:szCs w:val="28"/>
        </w:rPr>
      </w:pPr>
    </w:p>
    <w:p w14:paraId="7487723C" w14:textId="77777777" w:rsidR="006D1A38" w:rsidRDefault="006D1A38" w:rsidP="00C42B61">
      <w:pPr>
        <w:spacing w:after="0" w:line="240" w:lineRule="auto"/>
        <w:ind w:right="-1" w:firstLine="567"/>
        <w:jc w:val="both"/>
        <w:rPr>
          <w:rFonts w:ascii="Times New Roman" w:eastAsia="Times New Roman" w:hAnsi="Times New Roman" w:cs="Times New Roman"/>
          <w:b/>
          <w:sz w:val="28"/>
          <w:szCs w:val="28"/>
        </w:rPr>
      </w:pPr>
    </w:p>
    <w:p w14:paraId="0B36689A" w14:textId="77777777" w:rsidR="006D1A38" w:rsidRDefault="006D1A38" w:rsidP="00C42B61">
      <w:pPr>
        <w:spacing w:after="0" w:line="240" w:lineRule="auto"/>
        <w:ind w:right="-1" w:firstLine="567"/>
        <w:jc w:val="both"/>
        <w:rPr>
          <w:rFonts w:ascii="Times New Roman" w:eastAsia="Times New Roman" w:hAnsi="Times New Roman" w:cs="Times New Roman"/>
          <w:b/>
          <w:sz w:val="28"/>
          <w:szCs w:val="28"/>
        </w:rPr>
      </w:pPr>
    </w:p>
    <w:p w14:paraId="415798B6" w14:textId="77777777" w:rsidR="006D1A38" w:rsidRDefault="006D1A38" w:rsidP="00C42B61">
      <w:pPr>
        <w:spacing w:after="0" w:line="240" w:lineRule="auto"/>
        <w:ind w:right="-1" w:firstLine="567"/>
        <w:jc w:val="both"/>
        <w:rPr>
          <w:rFonts w:ascii="Times New Roman" w:eastAsia="Times New Roman" w:hAnsi="Times New Roman" w:cs="Times New Roman"/>
          <w:b/>
          <w:sz w:val="28"/>
          <w:szCs w:val="28"/>
        </w:rPr>
      </w:pPr>
    </w:p>
    <w:p w14:paraId="588A63DE" w14:textId="77777777" w:rsidR="006D1A38" w:rsidRDefault="006D1A38" w:rsidP="00C42B61">
      <w:pPr>
        <w:spacing w:after="0" w:line="240" w:lineRule="auto"/>
        <w:ind w:right="-1" w:firstLine="567"/>
        <w:jc w:val="both"/>
        <w:rPr>
          <w:rFonts w:ascii="Times New Roman" w:eastAsia="Times New Roman" w:hAnsi="Times New Roman" w:cs="Times New Roman"/>
          <w:b/>
          <w:sz w:val="28"/>
          <w:szCs w:val="28"/>
        </w:rPr>
      </w:pPr>
    </w:p>
    <w:p w14:paraId="50262F1D" w14:textId="77777777" w:rsidR="006D1A38" w:rsidRDefault="006D1A38" w:rsidP="00C42B61">
      <w:pPr>
        <w:spacing w:after="0" w:line="240" w:lineRule="auto"/>
        <w:ind w:right="-1" w:firstLine="567"/>
        <w:jc w:val="both"/>
        <w:rPr>
          <w:rFonts w:ascii="Times New Roman" w:eastAsia="Times New Roman" w:hAnsi="Times New Roman" w:cs="Times New Roman"/>
          <w:b/>
          <w:sz w:val="28"/>
          <w:szCs w:val="28"/>
        </w:rPr>
      </w:pPr>
    </w:p>
    <w:p w14:paraId="63EA41DA" w14:textId="77777777" w:rsidR="006D1A38" w:rsidRDefault="006D1A38" w:rsidP="00C42B61">
      <w:pPr>
        <w:spacing w:after="0" w:line="240" w:lineRule="auto"/>
        <w:ind w:right="-1" w:firstLine="567"/>
        <w:jc w:val="both"/>
        <w:rPr>
          <w:rFonts w:ascii="Times New Roman" w:eastAsia="Times New Roman" w:hAnsi="Times New Roman" w:cs="Times New Roman"/>
          <w:b/>
          <w:sz w:val="28"/>
          <w:szCs w:val="28"/>
        </w:rPr>
      </w:pPr>
    </w:p>
    <w:p w14:paraId="2CED2BA0" w14:textId="77777777" w:rsidR="006D1A38" w:rsidRDefault="006D1A38" w:rsidP="00C42B61">
      <w:pPr>
        <w:spacing w:after="0" w:line="240" w:lineRule="auto"/>
        <w:ind w:right="-1" w:firstLine="567"/>
        <w:jc w:val="both"/>
        <w:rPr>
          <w:rFonts w:ascii="Times New Roman" w:eastAsia="Times New Roman" w:hAnsi="Times New Roman" w:cs="Times New Roman"/>
          <w:b/>
          <w:sz w:val="28"/>
          <w:szCs w:val="28"/>
        </w:rPr>
      </w:pPr>
    </w:p>
    <w:p w14:paraId="21AF7464" w14:textId="77777777" w:rsidR="006D1A38" w:rsidRDefault="006D1A38" w:rsidP="00C42B61">
      <w:pPr>
        <w:spacing w:after="0" w:line="240" w:lineRule="auto"/>
        <w:ind w:right="-1" w:firstLine="567"/>
        <w:jc w:val="both"/>
        <w:rPr>
          <w:rFonts w:ascii="Times New Roman" w:eastAsia="Times New Roman" w:hAnsi="Times New Roman" w:cs="Times New Roman"/>
          <w:b/>
          <w:sz w:val="28"/>
          <w:szCs w:val="28"/>
        </w:rPr>
      </w:pPr>
    </w:p>
    <w:p w14:paraId="6310DCF1" w14:textId="77777777" w:rsidR="006D1A38" w:rsidRDefault="006D1A38" w:rsidP="00C42B61">
      <w:pPr>
        <w:spacing w:after="0" w:line="240" w:lineRule="auto"/>
        <w:ind w:right="-1" w:firstLine="567"/>
        <w:jc w:val="both"/>
        <w:rPr>
          <w:rFonts w:ascii="Times New Roman" w:eastAsia="Times New Roman" w:hAnsi="Times New Roman" w:cs="Times New Roman"/>
          <w:b/>
          <w:sz w:val="28"/>
          <w:szCs w:val="28"/>
        </w:rPr>
      </w:pPr>
    </w:p>
    <w:p w14:paraId="18F907BC" w14:textId="77777777" w:rsidR="006D1A38" w:rsidRDefault="006D1A38" w:rsidP="00C42B61">
      <w:pPr>
        <w:spacing w:after="0" w:line="240" w:lineRule="auto"/>
        <w:ind w:right="-1" w:firstLine="567"/>
        <w:jc w:val="both"/>
        <w:rPr>
          <w:rFonts w:ascii="Times New Roman" w:eastAsia="Times New Roman" w:hAnsi="Times New Roman" w:cs="Times New Roman"/>
          <w:b/>
          <w:sz w:val="28"/>
          <w:szCs w:val="28"/>
        </w:rPr>
      </w:pPr>
    </w:p>
    <w:p w14:paraId="24AA6647" w14:textId="77777777" w:rsidR="006D1A38" w:rsidRDefault="006D1A38" w:rsidP="00C42B61">
      <w:pPr>
        <w:spacing w:after="0" w:line="240" w:lineRule="auto"/>
        <w:ind w:right="-1" w:firstLine="567"/>
        <w:jc w:val="both"/>
        <w:rPr>
          <w:rFonts w:ascii="Times New Roman" w:eastAsia="Times New Roman" w:hAnsi="Times New Roman" w:cs="Times New Roman"/>
          <w:b/>
          <w:sz w:val="28"/>
          <w:szCs w:val="28"/>
        </w:rPr>
      </w:pPr>
    </w:p>
    <w:p w14:paraId="3822875D" w14:textId="77777777" w:rsidR="006D1A38" w:rsidRDefault="006D1A38" w:rsidP="00C42B61">
      <w:pPr>
        <w:spacing w:after="0" w:line="240" w:lineRule="auto"/>
        <w:ind w:right="-1" w:firstLine="567"/>
        <w:jc w:val="both"/>
        <w:rPr>
          <w:rFonts w:ascii="Times New Roman" w:eastAsia="Times New Roman" w:hAnsi="Times New Roman" w:cs="Times New Roman"/>
          <w:b/>
          <w:sz w:val="28"/>
          <w:szCs w:val="28"/>
        </w:rPr>
      </w:pPr>
    </w:p>
    <w:p w14:paraId="1FAFBEE6" w14:textId="77777777" w:rsidR="006D1A38" w:rsidRDefault="006D1A38" w:rsidP="00C42B61">
      <w:pPr>
        <w:spacing w:after="0" w:line="240" w:lineRule="auto"/>
        <w:ind w:right="-1" w:firstLine="567"/>
        <w:jc w:val="both"/>
        <w:rPr>
          <w:rFonts w:ascii="Times New Roman" w:eastAsia="Times New Roman" w:hAnsi="Times New Roman" w:cs="Times New Roman"/>
          <w:b/>
          <w:sz w:val="28"/>
          <w:szCs w:val="28"/>
        </w:rPr>
      </w:pPr>
    </w:p>
    <w:p w14:paraId="343B354D" w14:textId="77777777" w:rsidR="006D1A38" w:rsidRDefault="006D1A38" w:rsidP="00C42B61">
      <w:pPr>
        <w:spacing w:after="0" w:line="240" w:lineRule="auto"/>
        <w:ind w:right="-1" w:firstLine="567"/>
        <w:jc w:val="both"/>
        <w:rPr>
          <w:rFonts w:ascii="Times New Roman" w:eastAsia="Times New Roman" w:hAnsi="Times New Roman" w:cs="Times New Roman"/>
          <w:b/>
          <w:sz w:val="28"/>
          <w:szCs w:val="28"/>
        </w:rPr>
      </w:pPr>
    </w:p>
    <w:p w14:paraId="5E78AA34" w14:textId="77777777" w:rsidR="006D1A38" w:rsidRDefault="006D1A38" w:rsidP="00C42B61">
      <w:pPr>
        <w:spacing w:after="0" w:line="240" w:lineRule="auto"/>
        <w:ind w:right="-1" w:firstLine="567"/>
        <w:jc w:val="both"/>
        <w:rPr>
          <w:rFonts w:ascii="Times New Roman" w:eastAsia="Times New Roman" w:hAnsi="Times New Roman" w:cs="Times New Roman"/>
          <w:b/>
          <w:sz w:val="28"/>
          <w:szCs w:val="28"/>
        </w:rPr>
      </w:pPr>
    </w:p>
    <w:p w14:paraId="562687EC" w14:textId="77777777" w:rsidR="006D1A38" w:rsidRDefault="006D1A38" w:rsidP="00C42B61">
      <w:pPr>
        <w:spacing w:after="0" w:line="240" w:lineRule="auto"/>
        <w:ind w:right="-1" w:firstLine="567"/>
        <w:jc w:val="both"/>
        <w:rPr>
          <w:rFonts w:ascii="Times New Roman" w:eastAsia="Times New Roman" w:hAnsi="Times New Roman" w:cs="Times New Roman"/>
          <w:b/>
          <w:sz w:val="28"/>
          <w:szCs w:val="28"/>
        </w:rPr>
      </w:pPr>
    </w:p>
    <w:p w14:paraId="1F394C51" w14:textId="77777777" w:rsidR="006D1A38" w:rsidRDefault="006D1A38" w:rsidP="00C42B61">
      <w:pPr>
        <w:spacing w:after="0" w:line="240" w:lineRule="auto"/>
        <w:ind w:right="-1" w:firstLine="567"/>
        <w:jc w:val="both"/>
        <w:rPr>
          <w:rFonts w:ascii="Times New Roman" w:eastAsia="Times New Roman" w:hAnsi="Times New Roman" w:cs="Times New Roman"/>
          <w:b/>
          <w:sz w:val="28"/>
          <w:szCs w:val="28"/>
        </w:rPr>
      </w:pPr>
    </w:p>
    <w:p w14:paraId="74318242" w14:textId="77777777" w:rsidR="006D1A38" w:rsidRDefault="006D1A38" w:rsidP="00C42B61">
      <w:pPr>
        <w:spacing w:after="0" w:line="240" w:lineRule="auto"/>
        <w:ind w:right="-1" w:firstLine="567"/>
        <w:jc w:val="both"/>
        <w:rPr>
          <w:rFonts w:ascii="Times New Roman" w:eastAsia="Times New Roman" w:hAnsi="Times New Roman" w:cs="Times New Roman"/>
          <w:b/>
          <w:sz w:val="28"/>
          <w:szCs w:val="28"/>
        </w:rPr>
      </w:pPr>
    </w:p>
    <w:p w14:paraId="2A5F1F14" w14:textId="77777777" w:rsidR="006D1A38" w:rsidRDefault="006D1A38" w:rsidP="00C42B61">
      <w:pPr>
        <w:spacing w:after="0" w:line="240" w:lineRule="auto"/>
        <w:ind w:right="-1" w:firstLine="567"/>
        <w:jc w:val="both"/>
        <w:rPr>
          <w:rFonts w:ascii="Times New Roman" w:eastAsia="Times New Roman" w:hAnsi="Times New Roman" w:cs="Times New Roman"/>
          <w:b/>
          <w:sz w:val="28"/>
          <w:szCs w:val="28"/>
        </w:rPr>
      </w:pPr>
    </w:p>
    <w:p w14:paraId="1E381AE8" w14:textId="77777777" w:rsidR="006D1A38" w:rsidRDefault="006D1A38" w:rsidP="00C42B61">
      <w:pPr>
        <w:spacing w:after="0" w:line="240" w:lineRule="auto"/>
        <w:ind w:right="-1" w:firstLine="567"/>
        <w:jc w:val="both"/>
        <w:rPr>
          <w:rFonts w:ascii="Times New Roman" w:eastAsia="Times New Roman" w:hAnsi="Times New Roman" w:cs="Times New Roman"/>
          <w:b/>
          <w:sz w:val="28"/>
          <w:szCs w:val="28"/>
        </w:rPr>
      </w:pPr>
    </w:p>
    <w:p w14:paraId="696D0B8C" w14:textId="77777777" w:rsidR="006D1A38" w:rsidRDefault="006D1A38" w:rsidP="00C42B61">
      <w:pPr>
        <w:spacing w:after="0" w:line="240" w:lineRule="auto"/>
        <w:ind w:right="-1" w:firstLine="567"/>
        <w:jc w:val="both"/>
        <w:rPr>
          <w:rFonts w:ascii="Times New Roman" w:eastAsia="Times New Roman" w:hAnsi="Times New Roman" w:cs="Times New Roman"/>
          <w:b/>
          <w:sz w:val="28"/>
          <w:szCs w:val="28"/>
        </w:rPr>
      </w:pPr>
    </w:p>
    <w:p w14:paraId="1760EED3" w14:textId="77777777" w:rsidR="006D1A38" w:rsidRDefault="006D1A38" w:rsidP="00C42B61">
      <w:pPr>
        <w:spacing w:after="0" w:line="240" w:lineRule="auto"/>
        <w:ind w:right="-1" w:firstLine="567"/>
        <w:jc w:val="both"/>
        <w:rPr>
          <w:rFonts w:ascii="Times New Roman" w:eastAsia="Times New Roman" w:hAnsi="Times New Roman" w:cs="Times New Roman"/>
          <w:b/>
          <w:sz w:val="28"/>
          <w:szCs w:val="28"/>
        </w:rPr>
      </w:pPr>
    </w:p>
    <w:p w14:paraId="7CB6DCE1" w14:textId="77777777" w:rsidR="00AC3B0F" w:rsidRDefault="00AC3B0F" w:rsidP="00C42B61">
      <w:pPr>
        <w:spacing w:after="0" w:line="240" w:lineRule="auto"/>
        <w:ind w:right="-1" w:firstLine="567"/>
        <w:jc w:val="center"/>
        <w:rPr>
          <w:rFonts w:ascii="Times New Roman" w:eastAsia="Times New Roman" w:hAnsi="Times New Roman" w:cs="Times New Roman"/>
          <w:b/>
          <w:sz w:val="28"/>
          <w:szCs w:val="28"/>
        </w:rPr>
      </w:pPr>
    </w:p>
    <w:p w14:paraId="0E44A7D7" w14:textId="77777777" w:rsidR="006D1A38" w:rsidRDefault="00BD64BD" w:rsidP="00C42B61">
      <w:pPr>
        <w:spacing w:after="0" w:line="240" w:lineRule="auto"/>
        <w:ind w:right="-1"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ОПРЕДЕЛЕНИЯ</w:t>
      </w:r>
    </w:p>
    <w:p w14:paraId="7AE79F92" w14:textId="77777777" w:rsidR="00D00AFF" w:rsidRPr="00C609E0" w:rsidRDefault="00D00AFF" w:rsidP="00C42B61">
      <w:pPr>
        <w:spacing w:after="0" w:line="240" w:lineRule="auto"/>
        <w:ind w:right="-1" w:firstLine="567"/>
        <w:jc w:val="center"/>
        <w:rPr>
          <w:rFonts w:ascii="Times New Roman" w:eastAsia="Times New Roman" w:hAnsi="Times New Roman" w:cs="Times New Roman"/>
          <w:b/>
          <w:sz w:val="28"/>
          <w:szCs w:val="28"/>
        </w:rPr>
      </w:pPr>
    </w:p>
    <w:p w14:paraId="22E19449" w14:textId="77777777" w:rsidR="006D1A38" w:rsidRDefault="00BD64BD" w:rsidP="00C42B61">
      <w:pPr>
        <w:spacing w:after="0" w:line="24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настоящей диссертации применяют следующие термины с соответствующими определениями:</w:t>
      </w:r>
    </w:p>
    <w:p w14:paraId="43026BE4" w14:textId="77777777" w:rsidR="006D1A38" w:rsidRDefault="00BD64BD" w:rsidP="00C42B61">
      <w:pPr>
        <w:spacing w:after="0" w:line="24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Азид натрия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неорганическое вещество с формулой NaN</w:t>
      </w:r>
      <w:r>
        <w:rPr>
          <w:rFonts w:ascii="Times New Roman" w:eastAsia="Times New Roman" w:hAnsi="Times New Roman" w:cs="Times New Roman"/>
          <w:sz w:val="28"/>
          <w:szCs w:val="28"/>
          <w:highlight w:val="white"/>
          <w:vertAlign w:val="subscript"/>
        </w:rPr>
        <w:t xml:space="preserve">3. </w:t>
      </w:r>
      <w:r>
        <w:rPr>
          <w:rFonts w:ascii="Times New Roman" w:eastAsia="Times New Roman" w:hAnsi="Times New Roman" w:cs="Times New Roman"/>
          <w:sz w:val="28"/>
          <w:szCs w:val="28"/>
          <w:highlight w:val="white"/>
        </w:rPr>
        <w:t>Как самый дост</w:t>
      </w:r>
      <w:r>
        <w:rPr>
          <w:rFonts w:ascii="Times New Roman" w:eastAsia="Times New Roman" w:hAnsi="Times New Roman" w:cs="Times New Roman"/>
          <w:sz w:val="28"/>
          <w:szCs w:val="28"/>
        </w:rPr>
        <w:t>упный азид используется для получения других азидов.</w:t>
      </w:r>
    </w:p>
    <w:p w14:paraId="4EF1EC95" w14:textId="77777777" w:rsidR="006D1A38" w:rsidRDefault="00BD64BD" w:rsidP="00C42B61">
      <w:pPr>
        <w:spacing w:after="0" w:line="240" w:lineRule="auto"/>
        <w:ind w:right="-1"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Вегетационный период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это время, необходимое для прохождения полного цикла развития растений</w:t>
      </w:r>
      <w:r w:rsidR="001E67FB">
        <w:rPr>
          <w:rFonts w:ascii="Times New Roman" w:eastAsia="Times New Roman" w:hAnsi="Times New Roman" w:cs="Times New Roman"/>
          <w:color w:val="000000"/>
          <w:sz w:val="28"/>
          <w:szCs w:val="28"/>
        </w:rPr>
        <w:t xml:space="preserve"> от фазы всходов до уборки урожая</w:t>
      </w:r>
      <w:r>
        <w:rPr>
          <w:rFonts w:ascii="Times New Roman" w:eastAsia="Times New Roman" w:hAnsi="Times New Roman" w:cs="Times New Roman"/>
          <w:color w:val="000000"/>
          <w:sz w:val="28"/>
          <w:szCs w:val="28"/>
        </w:rPr>
        <w:t>, заканчивающегося образованием зрелых семян.</w:t>
      </w:r>
    </w:p>
    <w:p w14:paraId="320DF968" w14:textId="77777777" w:rsidR="006D1A38" w:rsidRDefault="00BD64BD" w:rsidP="00C42B61">
      <w:pPr>
        <w:spacing w:after="0" w:line="240" w:lineRule="auto"/>
        <w:ind w:right="-1" w:firstLine="567"/>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sz w:val="28"/>
          <w:szCs w:val="28"/>
        </w:rPr>
        <w:t xml:space="preserve">Генетическая вариабельность </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202124"/>
          <w:sz w:val="28"/>
          <w:szCs w:val="28"/>
        </w:rPr>
        <w:t xml:space="preserve">изменчивость, обусловленная взаимодействием </w:t>
      </w:r>
      <w:r>
        <w:rPr>
          <w:rFonts w:ascii="Times New Roman" w:eastAsia="Times New Roman" w:hAnsi="Times New Roman" w:cs="Times New Roman"/>
          <w:color w:val="202124"/>
          <w:sz w:val="28"/>
          <w:szCs w:val="28"/>
          <w:highlight w:val="white"/>
        </w:rPr>
        <w:t>и различным проявлением генетических факторов (в отличие от не генетической модификационной изменчивости).</w:t>
      </w:r>
    </w:p>
    <w:p w14:paraId="5D25C61F" w14:textId="77777777" w:rsidR="006D1A38" w:rsidRDefault="00BD64BD" w:rsidP="00C42B61">
      <w:pPr>
        <w:spacing w:after="0" w:line="24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Дезоксирибонуклеиновая кислота (ДНК)</w:t>
      </w:r>
      <w:r>
        <w:rPr>
          <w:rFonts w:ascii="Times New Roman" w:eastAsia="Times New Roman" w:hAnsi="Times New Roman" w:cs="Times New Roman"/>
          <w:sz w:val="28"/>
          <w:szCs w:val="28"/>
        </w:rPr>
        <w:t xml:space="preserve"> – это длинная закрученная молекула, находящаяся в хроматине каждой клетки</w:t>
      </w:r>
      <w:r w:rsidR="001E67FB">
        <w:rPr>
          <w:rFonts w:ascii="Times New Roman" w:eastAsia="Times New Roman" w:hAnsi="Times New Roman" w:cs="Times New Roman"/>
          <w:sz w:val="28"/>
          <w:szCs w:val="28"/>
          <w:lang w:val="kk-KZ"/>
        </w:rPr>
        <w:t>, которая является носителем генетической информацтт, записанной в виде последовательности нуклеотидов с помощью генетического кода.</w:t>
      </w:r>
    </w:p>
    <w:p w14:paraId="0D2E8E13" w14:textId="77777777" w:rsidR="006D1A38" w:rsidRPr="00D00AFF" w:rsidRDefault="00BD64BD" w:rsidP="00C42B61">
      <w:pPr>
        <w:spacing w:after="0" w:line="240" w:lineRule="auto"/>
        <w:ind w:right="-1"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ДНК-ма́ркеры (ДНК-маркеры), или молекулярно-генетические маркеры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 xml:space="preserve">полиморфный признак, выявляемый методами молекулярной биологии на уровне нуклеотидной последовательности ДНК для определенного гена или для любого другого участка хромосомы при сравнении генотипов различных особей, пород, сортов, </w:t>
      </w:r>
      <w:r w:rsidRPr="00D00AFF">
        <w:rPr>
          <w:rFonts w:ascii="Times New Roman" w:eastAsia="Times New Roman" w:hAnsi="Times New Roman" w:cs="Times New Roman"/>
          <w:sz w:val="28"/>
          <w:szCs w:val="28"/>
          <w:highlight w:val="white"/>
        </w:rPr>
        <w:t>линий.</w:t>
      </w:r>
    </w:p>
    <w:p w14:paraId="4E0D1737" w14:textId="77777777" w:rsidR="006D1A38" w:rsidRPr="00D00AFF" w:rsidRDefault="00BD64BD" w:rsidP="00C42B61">
      <w:pPr>
        <w:spacing w:after="0" w:line="240" w:lineRule="auto"/>
        <w:ind w:right="-1" w:firstLine="567"/>
        <w:jc w:val="both"/>
        <w:rPr>
          <w:rFonts w:ascii="Times New Roman" w:eastAsia="Times New Roman" w:hAnsi="Times New Roman" w:cs="Times New Roman"/>
          <w:sz w:val="28"/>
          <w:szCs w:val="28"/>
          <w:highlight w:val="white"/>
        </w:rPr>
      </w:pPr>
      <w:r w:rsidRPr="00D00AFF">
        <w:rPr>
          <w:rFonts w:ascii="Times New Roman" w:eastAsia="Times New Roman" w:hAnsi="Times New Roman" w:cs="Times New Roman"/>
          <w:b/>
          <w:sz w:val="28"/>
          <w:szCs w:val="28"/>
          <w:highlight w:val="white"/>
        </w:rPr>
        <w:t xml:space="preserve">Индуцированный мутагенез </w:t>
      </w:r>
      <w:r w:rsidRPr="00D00AFF">
        <w:rPr>
          <w:rFonts w:ascii="Times New Roman" w:eastAsia="Times New Roman" w:hAnsi="Times New Roman" w:cs="Times New Roman"/>
          <w:sz w:val="28"/>
          <w:szCs w:val="28"/>
        </w:rPr>
        <w:t>– искусственное получение мутаций путем воздействия радиационного излучения</w:t>
      </w:r>
      <w:r w:rsidR="00AB22F7">
        <w:rPr>
          <w:rFonts w:ascii="Times New Roman" w:eastAsia="Times New Roman" w:hAnsi="Times New Roman" w:cs="Times New Roman"/>
          <w:sz w:val="28"/>
          <w:szCs w:val="28"/>
          <w:lang w:val="kk-KZ"/>
        </w:rPr>
        <w:t xml:space="preserve"> или</w:t>
      </w:r>
      <w:r w:rsidRPr="00D00AFF">
        <w:rPr>
          <w:rFonts w:ascii="Times New Roman" w:eastAsia="Times New Roman" w:hAnsi="Times New Roman" w:cs="Times New Roman"/>
          <w:sz w:val="28"/>
          <w:szCs w:val="28"/>
        </w:rPr>
        <w:t xml:space="preserve"> химических веществ</w:t>
      </w:r>
      <w:r w:rsidRPr="00D00AFF">
        <w:rPr>
          <w:rFonts w:ascii="Times New Roman" w:eastAsia="Times New Roman" w:hAnsi="Times New Roman" w:cs="Times New Roman"/>
          <w:sz w:val="28"/>
          <w:szCs w:val="28"/>
          <w:highlight w:val="white"/>
        </w:rPr>
        <w:t>.</w:t>
      </w:r>
    </w:p>
    <w:p w14:paraId="6740682D" w14:textId="77777777" w:rsidR="006D1A38" w:rsidRDefault="00BD64BD" w:rsidP="00C42B61">
      <w:pPr>
        <w:spacing w:after="0" w:line="240" w:lineRule="auto"/>
        <w:ind w:right="-1" w:firstLine="567"/>
        <w:jc w:val="both"/>
        <w:rPr>
          <w:rFonts w:ascii="Times New Roman" w:eastAsia="Times New Roman" w:hAnsi="Times New Roman" w:cs="Times New Roman"/>
          <w:sz w:val="28"/>
          <w:szCs w:val="28"/>
          <w:highlight w:val="white"/>
        </w:rPr>
      </w:pPr>
      <w:r w:rsidRPr="00D00AFF">
        <w:rPr>
          <w:rFonts w:ascii="Times New Roman" w:eastAsia="Times New Roman" w:hAnsi="Times New Roman" w:cs="Times New Roman"/>
          <w:b/>
          <w:sz w:val="28"/>
          <w:szCs w:val="28"/>
          <w:highlight w:val="white"/>
        </w:rPr>
        <w:t>Исходный материал</w:t>
      </w:r>
      <w:r w:rsidRPr="00D00AFF">
        <w:rPr>
          <w:rFonts w:ascii="Times New Roman" w:eastAsia="Times New Roman" w:hAnsi="Times New Roman" w:cs="Times New Roman"/>
          <w:sz w:val="28"/>
          <w:szCs w:val="28"/>
        </w:rPr>
        <w:t xml:space="preserve"> – </w:t>
      </w:r>
      <w:r w:rsidRPr="00D00AFF">
        <w:rPr>
          <w:rFonts w:ascii="Times New Roman" w:eastAsia="Times New Roman" w:hAnsi="Times New Roman" w:cs="Times New Roman"/>
          <w:sz w:val="28"/>
          <w:szCs w:val="28"/>
          <w:highlight w:val="white"/>
        </w:rPr>
        <w:t>это линии, сорта, виды, роды культурных или диких растений, обладающих ценными хозяйственными качествами</w:t>
      </w:r>
      <w:r>
        <w:rPr>
          <w:rFonts w:ascii="Times New Roman" w:eastAsia="Times New Roman" w:hAnsi="Times New Roman" w:cs="Times New Roman"/>
          <w:sz w:val="28"/>
          <w:szCs w:val="28"/>
          <w:highlight w:val="white"/>
        </w:rPr>
        <w:t>, используемые для выведения новых сортов.</w:t>
      </w:r>
    </w:p>
    <w:p w14:paraId="2CE98654" w14:textId="77777777" w:rsidR="00436592" w:rsidRDefault="00436592" w:rsidP="00C42B61">
      <w:pPr>
        <w:spacing w:after="0" w:line="240" w:lineRule="auto"/>
        <w:ind w:right="-1"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Каротиноиды</w:t>
      </w:r>
      <w:r>
        <w:rPr>
          <w:rFonts w:ascii="Times New Roman" w:eastAsia="Times New Roman" w:hAnsi="Times New Roman" w:cs="Times New Roman"/>
          <w:b/>
          <w:sz w:val="28"/>
          <w:szCs w:val="28"/>
          <w:lang w:val="kk-KZ"/>
        </w:rPr>
        <w:t xml:space="preserve"> (</w:t>
      </w:r>
      <w:r w:rsidRPr="00CA3C49">
        <w:rPr>
          <w:rFonts w:ascii="Times New Roman" w:eastAsia="Times New Roman" w:hAnsi="Times New Roman" w:cs="Times New Roman"/>
          <w:b/>
          <w:i/>
          <w:sz w:val="28"/>
          <w:szCs w:val="28"/>
          <w:lang w:val="en-US"/>
        </w:rPr>
        <w:t>car</w:t>
      </w:r>
      <w:r>
        <w:rPr>
          <w:rFonts w:ascii="Times New Roman" w:eastAsia="Times New Roman" w:hAnsi="Times New Roman" w:cs="Times New Roman"/>
          <w:b/>
          <w:sz w:val="28"/>
          <w:szCs w:val="28"/>
          <w:lang w:val="kk-KZ"/>
        </w:rPr>
        <w:t>)</w:t>
      </w:r>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highlight w:val="white"/>
        </w:rPr>
        <w:t xml:space="preserve">природные органические </w:t>
      </w:r>
      <w:hyperlink r:id="rId9">
        <w:r>
          <w:rPr>
            <w:rFonts w:ascii="Times New Roman" w:eastAsia="Times New Roman" w:hAnsi="Times New Roman" w:cs="Times New Roman"/>
            <w:color w:val="000000"/>
            <w:sz w:val="28"/>
            <w:szCs w:val="28"/>
            <w:highlight w:val="white"/>
          </w:rPr>
          <w:t>пигменты</w:t>
        </w:r>
      </w:hyperlink>
      <w:r>
        <w:rPr>
          <w:rFonts w:ascii="Times New Roman" w:eastAsia="Times New Roman" w:hAnsi="Times New Roman" w:cs="Times New Roman"/>
          <w:sz w:val="28"/>
          <w:szCs w:val="28"/>
          <w:highlight w:val="white"/>
        </w:rPr>
        <w:t xml:space="preserve">, синтезируемые </w:t>
      </w:r>
      <w:hyperlink r:id="rId10">
        <w:r>
          <w:rPr>
            <w:rFonts w:ascii="Times New Roman" w:eastAsia="Times New Roman" w:hAnsi="Times New Roman" w:cs="Times New Roman"/>
            <w:color w:val="000000"/>
            <w:sz w:val="28"/>
            <w:szCs w:val="28"/>
            <w:highlight w:val="white"/>
          </w:rPr>
          <w:t>бактериями</w:t>
        </w:r>
      </w:hyperlink>
      <w:r>
        <w:rPr>
          <w:rFonts w:ascii="Times New Roman" w:eastAsia="Times New Roman" w:hAnsi="Times New Roman" w:cs="Times New Roman"/>
          <w:sz w:val="28"/>
          <w:szCs w:val="28"/>
          <w:highlight w:val="white"/>
        </w:rPr>
        <w:t xml:space="preserve">, </w:t>
      </w:r>
      <w:hyperlink r:id="rId11">
        <w:r>
          <w:rPr>
            <w:rFonts w:ascii="Times New Roman" w:eastAsia="Times New Roman" w:hAnsi="Times New Roman" w:cs="Times New Roman"/>
            <w:color w:val="000000"/>
            <w:sz w:val="28"/>
            <w:szCs w:val="28"/>
            <w:highlight w:val="white"/>
          </w:rPr>
          <w:t>грибами</w:t>
        </w:r>
      </w:hyperlink>
      <w:r>
        <w:rPr>
          <w:rFonts w:ascii="Times New Roman" w:eastAsia="Times New Roman" w:hAnsi="Times New Roman" w:cs="Times New Roman"/>
          <w:sz w:val="28"/>
          <w:szCs w:val="28"/>
          <w:highlight w:val="white"/>
        </w:rPr>
        <w:t xml:space="preserve">, </w:t>
      </w:r>
      <w:hyperlink r:id="rId12">
        <w:r>
          <w:rPr>
            <w:rFonts w:ascii="Times New Roman" w:eastAsia="Times New Roman" w:hAnsi="Times New Roman" w:cs="Times New Roman"/>
            <w:color w:val="000000"/>
            <w:sz w:val="28"/>
            <w:szCs w:val="28"/>
            <w:highlight w:val="white"/>
          </w:rPr>
          <w:t>водорослями</w:t>
        </w:r>
      </w:hyperlink>
      <w:r>
        <w:rPr>
          <w:rFonts w:ascii="Times New Roman" w:eastAsia="Times New Roman" w:hAnsi="Times New Roman" w:cs="Times New Roman"/>
          <w:sz w:val="28"/>
          <w:szCs w:val="28"/>
          <w:highlight w:val="white"/>
        </w:rPr>
        <w:t xml:space="preserve">, </w:t>
      </w:r>
      <w:hyperlink r:id="rId13">
        <w:r>
          <w:rPr>
            <w:rFonts w:ascii="Times New Roman" w:eastAsia="Times New Roman" w:hAnsi="Times New Roman" w:cs="Times New Roman"/>
            <w:color w:val="000000"/>
            <w:sz w:val="28"/>
            <w:szCs w:val="28"/>
            <w:highlight w:val="white"/>
          </w:rPr>
          <w:t>высшими растениями</w:t>
        </w:r>
      </w:hyperlink>
      <w:r>
        <w:rPr>
          <w:rFonts w:ascii="Times New Roman" w:eastAsia="Times New Roman" w:hAnsi="Times New Roman" w:cs="Times New Roman"/>
          <w:sz w:val="28"/>
          <w:szCs w:val="28"/>
          <w:highlight w:val="white"/>
        </w:rPr>
        <w:t>и</w:t>
      </w:r>
      <w:hyperlink r:id="rId14">
        <w:r>
          <w:rPr>
            <w:rFonts w:ascii="Times New Roman" w:eastAsia="Times New Roman" w:hAnsi="Times New Roman" w:cs="Times New Roman"/>
            <w:color w:val="000000"/>
            <w:sz w:val="28"/>
            <w:szCs w:val="28"/>
            <w:highlight w:val="white"/>
          </w:rPr>
          <w:t>коралловыми полипами</w:t>
        </w:r>
      </w:hyperlink>
      <w:r>
        <w:rPr>
          <w:rFonts w:ascii="Times New Roman" w:eastAsia="Times New Roman" w:hAnsi="Times New Roman" w:cs="Times New Roman"/>
          <w:sz w:val="28"/>
          <w:szCs w:val="28"/>
          <w:highlight w:val="white"/>
        </w:rPr>
        <w:t xml:space="preserve">, окрашены в </w:t>
      </w:r>
      <w:hyperlink r:id="rId15">
        <w:r>
          <w:rPr>
            <w:rFonts w:ascii="Times New Roman" w:eastAsia="Times New Roman" w:hAnsi="Times New Roman" w:cs="Times New Roman"/>
            <w:color w:val="000000"/>
            <w:sz w:val="28"/>
            <w:szCs w:val="28"/>
            <w:highlight w:val="white"/>
          </w:rPr>
          <w:t>ж</w:t>
        </w:r>
      </w:hyperlink>
      <w:hyperlink r:id="rId16">
        <w:r>
          <w:rPr>
            <w:rFonts w:ascii="Times New Roman" w:eastAsia="Times New Roman" w:hAnsi="Times New Roman" w:cs="Times New Roman"/>
            <w:sz w:val="28"/>
            <w:szCs w:val="28"/>
            <w:highlight w:val="white"/>
          </w:rPr>
          <w:t>е</w:t>
        </w:r>
      </w:hyperlink>
      <w:hyperlink r:id="rId17">
        <w:r>
          <w:rPr>
            <w:rFonts w:ascii="Times New Roman" w:eastAsia="Times New Roman" w:hAnsi="Times New Roman" w:cs="Times New Roman"/>
            <w:color w:val="000000"/>
            <w:sz w:val="28"/>
            <w:szCs w:val="28"/>
            <w:highlight w:val="white"/>
          </w:rPr>
          <w:t>лтый</w:t>
        </w:r>
      </w:hyperlink>
      <w:r>
        <w:rPr>
          <w:rFonts w:ascii="Times New Roman" w:eastAsia="Times New Roman" w:hAnsi="Times New Roman" w:cs="Times New Roman"/>
          <w:sz w:val="28"/>
          <w:szCs w:val="28"/>
          <w:highlight w:val="white"/>
        </w:rPr>
        <w:t xml:space="preserve">, </w:t>
      </w:r>
      <w:hyperlink r:id="rId18">
        <w:r>
          <w:rPr>
            <w:rFonts w:ascii="Times New Roman" w:eastAsia="Times New Roman" w:hAnsi="Times New Roman" w:cs="Times New Roman"/>
            <w:color w:val="000000"/>
            <w:sz w:val="28"/>
            <w:szCs w:val="28"/>
            <w:highlight w:val="white"/>
          </w:rPr>
          <w:t>оранжевый</w:t>
        </w:r>
      </w:hyperlink>
      <w:r>
        <w:rPr>
          <w:rFonts w:ascii="Times New Roman" w:eastAsia="Times New Roman" w:hAnsi="Times New Roman" w:cs="Times New Roman"/>
          <w:sz w:val="28"/>
          <w:szCs w:val="28"/>
          <w:highlight w:val="white"/>
        </w:rPr>
        <w:t>или</w:t>
      </w:r>
      <w:hyperlink r:id="rId19">
        <w:r>
          <w:rPr>
            <w:rFonts w:ascii="Times New Roman" w:eastAsia="Times New Roman" w:hAnsi="Times New Roman" w:cs="Times New Roman"/>
            <w:color w:val="000000"/>
            <w:sz w:val="28"/>
            <w:szCs w:val="28"/>
            <w:highlight w:val="white"/>
          </w:rPr>
          <w:t>красный</w:t>
        </w:r>
      </w:hyperlink>
      <w:hyperlink r:id="rId20">
        <w:r>
          <w:rPr>
            <w:rFonts w:ascii="Times New Roman" w:eastAsia="Times New Roman" w:hAnsi="Times New Roman" w:cs="Times New Roman"/>
            <w:color w:val="000000"/>
            <w:sz w:val="28"/>
            <w:szCs w:val="28"/>
            <w:highlight w:val="white"/>
          </w:rPr>
          <w:t>цвета</w:t>
        </w:r>
      </w:hyperlink>
      <w:r>
        <w:rPr>
          <w:rFonts w:ascii="Times New Roman" w:eastAsia="Times New Roman" w:hAnsi="Times New Roman" w:cs="Times New Roman"/>
          <w:sz w:val="28"/>
          <w:szCs w:val="28"/>
          <w:highlight w:val="white"/>
        </w:rPr>
        <w:t>.</w:t>
      </w:r>
    </w:p>
    <w:p w14:paraId="15D30149" w14:textId="77777777" w:rsidR="006D1A38" w:rsidRDefault="00BD64BD" w:rsidP="00C42B61">
      <w:pPr>
        <w:spacing w:after="0" w:line="240" w:lineRule="auto"/>
        <w:ind w:right="-1"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Колхицин</w:t>
      </w:r>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highlight w:val="white"/>
        </w:rPr>
        <w:t>алкалоид трополонового ряда, основной представитель семейства колхициновых алкалоидов (гомоморфинанов).</w:t>
      </w:r>
    </w:p>
    <w:p w14:paraId="5AE50CE8" w14:textId="77777777" w:rsidR="006D1A38" w:rsidRDefault="00BD64BD" w:rsidP="00C42B61">
      <w:pPr>
        <w:spacing w:after="0" w:line="240" w:lineRule="auto"/>
        <w:ind w:right="-1"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Мутабельность</w:t>
      </w:r>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highlight w:val="white"/>
        </w:rPr>
        <w:t>способность генной структуры к изменчивости, способность к мутации.</w:t>
      </w:r>
    </w:p>
    <w:p w14:paraId="202D13BF" w14:textId="77777777" w:rsidR="006D1A38" w:rsidRDefault="00BD64BD" w:rsidP="00C42B61">
      <w:pPr>
        <w:spacing w:after="0" w:line="240" w:lineRule="auto"/>
        <w:ind w:right="-1"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Мутагенез</w:t>
      </w:r>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highlight w:val="white"/>
        </w:rPr>
        <w:t>процесс возникновения мутаций.</w:t>
      </w:r>
    </w:p>
    <w:p w14:paraId="7C5B5CB3" w14:textId="77777777" w:rsidR="006D1A38" w:rsidRDefault="00BD64BD" w:rsidP="00C42B61">
      <w:pPr>
        <w:spacing w:after="0" w:line="24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Мутация</w:t>
      </w:r>
      <w:r>
        <w:rPr>
          <w:rFonts w:ascii="Times New Roman" w:eastAsia="Times New Roman" w:hAnsi="Times New Roman" w:cs="Times New Roman"/>
          <w:sz w:val="28"/>
          <w:szCs w:val="28"/>
        </w:rPr>
        <w:t xml:space="preserve"> – внезапно возникающие естественные (спонтанные) или вызываемые искусственно (индуцированные) стойкие изменения наследственных структур живой материи, ответственных за хранение и передачу генетической информации.</w:t>
      </w:r>
    </w:p>
    <w:p w14:paraId="580048D2" w14:textId="77777777" w:rsidR="006D1A38" w:rsidRPr="006510F2" w:rsidRDefault="00BD64BD" w:rsidP="00C42B61">
      <w:pPr>
        <w:spacing w:after="0" w:line="24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highlight w:val="white"/>
        </w:rPr>
        <w:t>Полимеразная цепная реакция (ПЦР)</w:t>
      </w:r>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highlight w:val="white"/>
        </w:rPr>
        <w:t xml:space="preserve">экспериментальный метод молекулярной биологии, позволяющий </w:t>
      </w:r>
      <w:r w:rsidRPr="006510F2">
        <w:rPr>
          <w:rFonts w:ascii="Times New Roman" w:eastAsia="Times New Roman" w:hAnsi="Times New Roman" w:cs="Times New Roman"/>
          <w:sz w:val="28"/>
          <w:szCs w:val="28"/>
        </w:rPr>
        <w:t>добиться значительного увеличения малых концентраций определённых фрагментов нуклеиновой кислоты (ДНК) в биологическом материале (пробе).</w:t>
      </w:r>
    </w:p>
    <w:p w14:paraId="1DF67BA1" w14:textId="77777777" w:rsidR="006D1A38" w:rsidRPr="006510F2" w:rsidRDefault="00BD64BD" w:rsidP="00C42B61">
      <w:pPr>
        <w:spacing w:after="0" w:line="240" w:lineRule="auto"/>
        <w:ind w:right="-1" w:firstLine="567"/>
        <w:jc w:val="both"/>
        <w:rPr>
          <w:rFonts w:ascii="Times New Roman" w:eastAsia="Times New Roman" w:hAnsi="Times New Roman" w:cs="Times New Roman"/>
          <w:sz w:val="28"/>
          <w:szCs w:val="28"/>
        </w:rPr>
      </w:pPr>
      <w:r w:rsidRPr="006510F2">
        <w:rPr>
          <w:rFonts w:ascii="Times New Roman" w:eastAsia="Times New Roman" w:hAnsi="Times New Roman" w:cs="Times New Roman"/>
          <w:b/>
          <w:sz w:val="28"/>
          <w:szCs w:val="28"/>
        </w:rPr>
        <w:t>Продуктивность</w:t>
      </w:r>
      <w:r w:rsidR="006510F2" w:rsidRPr="006510F2">
        <w:rPr>
          <w:rFonts w:ascii="Times New Roman" w:eastAsia="Times New Roman" w:hAnsi="Times New Roman" w:cs="Times New Roman"/>
          <w:b/>
          <w:bCs/>
          <w:sz w:val="28"/>
          <w:szCs w:val="28"/>
          <w:lang w:val="kk-KZ"/>
        </w:rPr>
        <w:t>растений</w:t>
      </w:r>
      <w:r w:rsidRPr="006510F2">
        <w:rPr>
          <w:rFonts w:ascii="Times New Roman" w:eastAsia="Times New Roman" w:hAnsi="Times New Roman" w:cs="Times New Roman"/>
          <w:sz w:val="28"/>
          <w:szCs w:val="28"/>
        </w:rPr>
        <w:t>– это средняя урожайность</w:t>
      </w:r>
      <w:r w:rsidR="006510F2" w:rsidRPr="006510F2">
        <w:rPr>
          <w:rFonts w:ascii="Times New Roman" w:eastAsia="Times New Roman" w:hAnsi="Times New Roman" w:cs="Times New Roman"/>
          <w:sz w:val="28"/>
          <w:szCs w:val="28"/>
          <w:lang w:val="kk-KZ"/>
        </w:rPr>
        <w:t xml:space="preserve"> с единицы площади</w:t>
      </w:r>
      <w:r w:rsidRPr="006510F2">
        <w:rPr>
          <w:rFonts w:ascii="Times New Roman" w:eastAsia="Times New Roman" w:hAnsi="Times New Roman" w:cs="Times New Roman"/>
          <w:sz w:val="28"/>
          <w:szCs w:val="28"/>
        </w:rPr>
        <w:t>.</w:t>
      </w:r>
    </w:p>
    <w:p w14:paraId="13F19314" w14:textId="77777777" w:rsidR="006D1A38" w:rsidRDefault="00BD64BD" w:rsidP="00C42B61">
      <w:pPr>
        <w:spacing w:after="0" w:line="240" w:lineRule="auto"/>
        <w:ind w:right="-1" w:firstLine="567"/>
        <w:jc w:val="both"/>
        <w:rPr>
          <w:rFonts w:ascii="Times New Roman" w:eastAsia="Times New Roman" w:hAnsi="Times New Roman" w:cs="Times New Roman"/>
          <w:sz w:val="28"/>
          <w:szCs w:val="28"/>
          <w:highlight w:val="white"/>
        </w:rPr>
      </w:pPr>
      <w:r w:rsidRPr="006510F2">
        <w:rPr>
          <w:rFonts w:ascii="Times New Roman" w:eastAsia="Times New Roman" w:hAnsi="Times New Roman" w:cs="Times New Roman"/>
          <w:b/>
          <w:sz w:val="28"/>
          <w:szCs w:val="28"/>
        </w:rPr>
        <w:t>Просо (</w:t>
      </w:r>
      <w:r w:rsidRPr="006510F2">
        <w:rPr>
          <w:rFonts w:ascii="Times New Roman" w:eastAsia="Times New Roman" w:hAnsi="Times New Roman" w:cs="Times New Roman"/>
          <w:b/>
          <w:i/>
          <w:sz w:val="28"/>
          <w:szCs w:val="28"/>
        </w:rPr>
        <w:t>Panicummiliaceum</w:t>
      </w:r>
      <w:r w:rsidRPr="006510F2">
        <w:rPr>
          <w:rFonts w:ascii="Times New Roman" w:eastAsia="Times New Roman" w:hAnsi="Times New Roman" w:cs="Times New Roman"/>
          <w:b/>
          <w:sz w:val="28"/>
          <w:szCs w:val="28"/>
        </w:rPr>
        <w:t>L.)</w:t>
      </w:r>
      <w:r w:rsidRPr="006510F2">
        <w:rPr>
          <w:rFonts w:ascii="Times New Roman" w:eastAsia="Times New Roman" w:hAnsi="Times New Roman" w:cs="Times New Roman"/>
          <w:sz w:val="28"/>
          <w:szCs w:val="28"/>
        </w:rPr>
        <w:t xml:space="preserve"> – однолетнее </w:t>
      </w:r>
      <w:hyperlink r:id="rId21">
        <w:r w:rsidRPr="006510F2">
          <w:rPr>
            <w:rFonts w:ascii="Times New Roman" w:eastAsia="Times New Roman" w:hAnsi="Times New Roman" w:cs="Times New Roman"/>
            <w:color w:val="000000"/>
            <w:sz w:val="28"/>
            <w:szCs w:val="28"/>
          </w:rPr>
          <w:t>травянистое растение</w:t>
        </w:r>
      </w:hyperlink>
      <w:r w:rsidRPr="006510F2">
        <w:rPr>
          <w:rFonts w:ascii="Times New Roman" w:eastAsia="Times New Roman" w:hAnsi="Times New Roman" w:cs="Times New Roman"/>
          <w:sz w:val="28"/>
          <w:szCs w:val="28"/>
        </w:rPr>
        <w:t xml:space="preserve">, </w:t>
      </w:r>
      <w:hyperlink r:id="rId22">
        <w:r>
          <w:rPr>
            <w:rFonts w:ascii="Times New Roman" w:eastAsia="Times New Roman" w:hAnsi="Times New Roman" w:cs="Times New Roman"/>
            <w:color w:val="000000"/>
            <w:sz w:val="28"/>
            <w:szCs w:val="28"/>
            <w:highlight w:val="white"/>
          </w:rPr>
          <w:t>вид</w:t>
        </w:r>
      </w:hyperlink>
      <w:r w:rsidR="00B55512">
        <w:rPr>
          <w:lang w:val="kk-KZ"/>
        </w:rPr>
        <w:t xml:space="preserve"> </w:t>
      </w:r>
      <w:hyperlink r:id="rId23">
        <w:r>
          <w:rPr>
            <w:rFonts w:ascii="Times New Roman" w:eastAsia="Times New Roman" w:hAnsi="Times New Roman" w:cs="Times New Roman"/>
            <w:color w:val="000000"/>
            <w:sz w:val="28"/>
            <w:szCs w:val="28"/>
            <w:highlight w:val="white"/>
          </w:rPr>
          <w:t>рода</w:t>
        </w:r>
      </w:hyperlink>
      <w:r w:rsidR="00B55512">
        <w:rPr>
          <w:lang w:val="kk-KZ"/>
        </w:rPr>
        <w:t xml:space="preserve"> </w:t>
      </w:r>
      <w:hyperlink r:id="rId24">
        <w:r>
          <w:rPr>
            <w:rFonts w:ascii="Times New Roman" w:eastAsia="Times New Roman" w:hAnsi="Times New Roman" w:cs="Times New Roman"/>
            <w:color w:val="000000"/>
            <w:sz w:val="28"/>
            <w:szCs w:val="28"/>
            <w:highlight w:val="white"/>
          </w:rPr>
          <w:t>Просо</w:t>
        </w:r>
      </w:hyperlink>
      <w:r w:rsidR="00B55512">
        <w:rPr>
          <w:lang w:val="kk-KZ"/>
        </w:rPr>
        <w:t xml:space="preserve"> </w:t>
      </w:r>
      <w:r>
        <w:rPr>
          <w:rFonts w:ascii="Times New Roman" w:eastAsia="Times New Roman" w:hAnsi="Times New Roman" w:cs="Times New Roman"/>
          <w:sz w:val="28"/>
          <w:szCs w:val="28"/>
          <w:highlight w:val="white"/>
        </w:rPr>
        <w:t>(</w:t>
      </w:r>
      <w:r>
        <w:rPr>
          <w:rFonts w:ascii="Times New Roman" w:eastAsia="Times New Roman" w:hAnsi="Times New Roman" w:cs="Times New Roman"/>
          <w:i/>
          <w:sz w:val="28"/>
          <w:szCs w:val="28"/>
          <w:highlight w:val="white"/>
        </w:rPr>
        <w:t>Panicum</w:t>
      </w:r>
      <w:r>
        <w:rPr>
          <w:rFonts w:ascii="Times New Roman" w:eastAsia="Times New Roman" w:hAnsi="Times New Roman" w:cs="Times New Roman"/>
          <w:sz w:val="28"/>
          <w:szCs w:val="28"/>
          <w:highlight w:val="white"/>
        </w:rPr>
        <w:t xml:space="preserve">), </w:t>
      </w:r>
      <w:hyperlink r:id="rId25">
        <w:r>
          <w:rPr>
            <w:rFonts w:ascii="Times New Roman" w:eastAsia="Times New Roman" w:hAnsi="Times New Roman" w:cs="Times New Roman"/>
            <w:color w:val="000000"/>
            <w:sz w:val="28"/>
            <w:szCs w:val="28"/>
            <w:highlight w:val="white"/>
          </w:rPr>
          <w:t>семейства</w:t>
        </w:r>
      </w:hyperlink>
      <w:r w:rsidR="00B55512">
        <w:rPr>
          <w:lang w:val="kk-KZ"/>
        </w:rPr>
        <w:t xml:space="preserve"> </w:t>
      </w:r>
      <w:hyperlink r:id="rId26">
        <w:r>
          <w:rPr>
            <w:rFonts w:ascii="Times New Roman" w:eastAsia="Times New Roman" w:hAnsi="Times New Roman" w:cs="Times New Roman"/>
            <w:color w:val="000000"/>
            <w:sz w:val="28"/>
            <w:szCs w:val="28"/>
            <w:highlight w:val="white"/>
          </w:rPr>
          <w:t>Злаки, или Мятликовые</w:t>
        </w:r>
      </w:hyperlink>
      <w:r w:rsidR="00B55512">
        <w:rPr>
          <w:lang w:val="kk-KZ"/>
        </w:rPr>
        <w:t xml:space="preserve"> </w:t>
      </w:r>
      <w:r>
        <w:rPr>
          <w:rFonts w:ascii="Times New Roman" w:eastAsia="Times New Roman" w:hAnsi="Times New Roman" w:cs="Times New Roman"/>
          <w:sz w:val="28"/>
          <w:szCs w:val="28"/>
          <w:highlight w:val="white"/>
        </w:rPr>
        <w:t>(</w:t>
      </w:r>
      <w:r>
        <w:rPr>
          <w:rFonts w:ascii="Times New Roman" w:eastAsia="Times New Roman" w:hAnsi="Times New Roman" w:cs="Times New Roman"/>
          <w:i/>
          <w:sz w:val="28"/>
          <w:szCs w:val="28"/>
          <w:highlight w:val="white"/>
        </w:rPr>
        <w:t>Poaceae</w:t>
      </w:r>
      <w:r>
        <w:rPr>
          <w:rFonts w:ascii="Times New Roman" w:eastAsia="Times New Roman" w:hAnsi="Times New Roman" w:cs="Times New Roman"/>
          <w:sz w:val="28"/>
          <w:szCs w:val="28"/>
          <w:highlight w:val="white"/>
        </w:rPr>
        <w:t>).</w:t>
      </w:r>
    </w:p>
    <w:p w14:paraId="35A41399" w14:textId="77777777" w:rsidR="006D1A38" w:rsidRDefault="00BD64BD" w:rsidP="00C42B61">
      <w:pPr>
        <w:spacing w:after="0" w:line="24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highlight w:val="white"/>
        </w:rPr>
        <w:t>Селекция</w:t>
      </w:r>
      <w:r>
        <w:rPr>
          <w:rFonts w:ascii="Times New Roman" w:eastAsia="Times New Roman" w:hAnsi="Times New Roman" w:cs="Times New Roman"/>
          <w:sz w:val="28"/>
          <w:szCs w:val="28"/>
        </w:rPr>
        <w:t xml:space="preserve"> – наука о создании новых и улучшении существующих пород животных, сортов растений, штаммов микроорганизмов.</w:t>
      </w:r>
    </w:p>
    <w:p w14:paraId="7290AA4C" w14:textId="77777777" w:rsidR="006D1A38" w:rsidRDefault="00BD64BD" w:rsidP="00C42B61">
      <w:pPr>
        <w:spacing w:after="0" w:line="240" w:lineRule="auto"/>
        <w:ind w:right="-1"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Скороспелость</w:t>
      </w:r>
      <w:r>
        <w:rPr>
          <w:rFonts w:ascii="Times New Roman" w:eastAsia="Times New Roman" w:hAnsi="Times New Roman" w:cs="Times New Roman"/>
          <w:sz w:val="28"/>
          <w:szCs w:val="28"/>
        </w:rPr>
        <w:t xml:space="preserve"> – </w:t>
      </w:r>
      <w:r w:rsidR="00AB22F7">
        <w:rPr>
          <w:rFonts w:ascii="Times New Roman" w:eastAsia="Times New Roman" w:hAnsi="Times New Roman" w:cs="Times New Roman"/>
          <w:color w:val="040C28"/>
          <w:sz w:val="28"/>
          <w:szCs w:val="28"/>
          <w:lang w:val="kk-KZ"/>
        </w:rPr>
        <w:t>о</w:t>
      </w:r>
      <w:r>
        <w:rPr>
          <w:rFonts w:ascii="Times New Roman" w:eastAsia="Times New Roman" w:hAnsi="Times New Roman" w:cs="Times New Roman"/>
          <w:color w:val="202124"/>
          <w:sz w:val="28"/>
          <w:szCs w:val="28"/>
        </w:rPr>
        <w:t xml:space="preserve">пределяется скоростью достижения состояния спелости (биологической и хозяйственной). </w:t>
      </w:r>
    </w:p>
    <w:p w14:paraId="32E21E05" w14:textId="77777777" w:rsidR="006D1A38" w:rsidRDefault="00BD64BD" w:rsidP="00C42B61">
      <w:pPr>
        <w:spacing w:after="0" w:line="24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Сорт</w:t>
      </w:r>
      <w:r>
        <w:rPr>
          <w:rFonts w:ascii="Times New Roman" w:eastAsia="Times New Roman" w:hAnsi="Times New Roman" w:cs="Times New Roman"/>
          <w:sz w:val="28"/>
          <w:szCs w:val="28"/>
        </w:rPr>
        <w:t xml:space="preserve"> – совокупность </w:t>
      </w:r>
      <w:r w:rsidR="0087714F">
        <w:rPr>
          <w:rFonts w:ascii="Times New Roman" w:eastAsia="Times New Roman" w:hAnsi="Times New Roman" w:cs="Times New Roman"/>
          <w:sz w:val="28"/>
          <w:szCs w:val="28"/>
          <w:lang w:val="kk-KZ"/>
        </w:rPr>
        <w:t>и</w:t>
      </w:r>
      <w:r>
        <w:rPr>
          <w:rFonts w:ascii="Times New Roman" w:eastAsia="Times New Roman" w:hAnsi="Times New Roman" w:cs="Times New Roman"/>
          <w:sz w:val="28"/>
          <w:szCs w:val="28"/>
        </w:rPr>
        <w:t>сходных по хозяйственно-ценным морфологическим признакам или биологическим свойствам растений одного вида, родственных по происхождению, отобранных и размноженных для возделывания в определенных условиях.</w:t>
      </w:r>
    </w:p>
    <w:p w14:paraId="27A67BC3" w14:textId="77777777" w:rsidR="00436592" w:rsidRDefault="00436592" w:rsidP="00C42B61">
      <w:pPr>
        <w:spacing w:after="0" w:line="24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Фотосинтез</w:t>
      </w:r>
      <w:r>
        <w:rPr>
          <w:rFonts w:ascii="Times New Roman" w:eastAsia="Times New Roman" w:hAnsi="Times New Roman" w:cs="Times New Roman"/>
          <w:sz w:val="28"/>
          <w:szCs w:val="28"/>
        </w:rPr>
        <w:t xml:space="preserve"> – образование органических веществ зелеными растениями и некоторыми бактериями с использованием энергии солнечного света.</w:t>
      </w:r>
    </w:p>
    <w:p w14:paraId="38E6A86E" w14:textId="77777777" w:rsidR="006D1A38" w:rsidRDefault="00BD64BD" w:rsidP="00C42B61">
      <w:pPr>
        <w:spacing w:after="0" w:line="240" w:lineRule="auto"/>
        <w:ind w:right="-1"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Хлорофилл</w:t>
      </w:r>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highlight w:val="white"/>
        </w:rPr>
        <w:t>зеленый пигмент растений, с помощью которого они улавливают солнечную энергию и осуществляют фотосинтез.</w:t>
      </w:r>
    </w:p>
    <w:p w14:paraId="03D84D78" w14:textId="77777777" w:rsidR="006D1A38" w:rsidRDefault="00BD64BD" w:rsidP="00C42B61">
      <w:pPr>
        <w:spacing w:after="0" w:line="240" w:lineRule="auto"/>
        <w:ind w:right="-1"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Хлорофилл </w:t>
      </w:r>
      <w:r>
        <w:rPr>
          <w:rFonts w:ascii="Times New Roman" w:eastAsia="Times New Roman" w:hAnsi="Times New Roman" w:cs="Times New Roman"/>
          <w:b/>
          <w:i/>
          <w:sz w:val="28"/>
          <w:szCs w:val="28"/>
          <w:highlight w:val="white"/>
        </w:rPr>
        <w:t>a</w:t>
      </w:r>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highlight w:val="white"/>
        </w:rPr>
        <w:t xml:space="preserve">особая форма </w:t>
      </w:r>
      <w:hyperlink r:id="rId27">
        <w:r>
          <w:rPr>
            <w:rFonts w:ascii="Times New Roman" w:eastAsia="Times New Roman" w:hAnsi="Times New Roman" w:cs="Times New Roman"/>
            <w:color w:val="000000"/>
            <w:sz w:val="28"/>
            <w:szCs w:val="28"/>
            <w:highlight w:val="white"/>
          </w:rPr>
          <w:t>хлорофилла</w:t>
        </w:r>
      </w:hyperlink>
      <w:r>
        <w:rPr>
          <w:rFonts w:ascii="Times New Roman" w:eastAsia="Times New Roman" w:hAnsi="Times New Roman" w:cs="Times New Roman"/>
          <w:sz w:val="28"/>
          <w:szCs w:val="28"/>
          <w:highlight w:val="white"/>
        </w:rPr>
        <w:t>, используемая для оксигенного</w:t>
      </w:r>
      <w:hyperlink r:id="rId28">
        <w:r>
          <w:rPr>
            <w:rFonts w:ascii="Times New Roman" w:eastAsia="Times New Roman" w:hAnsi="Times New Roman" w:cs="Times New Roman"/>
            <w:color w:val="000000"/>
            <w:sz w:val="28"/>
            <w:szCs w:val="28"/>
            <w:highlight w:val="white"/>
          </w:rPr>
          <w:t>фотосинтеза</w:t>
        </w:r>
      </w:hyperlink>
      <w:r>
        <w:rPr>
          <w:rFonts w:ascii="Times New Roman" w:eastAsia="Times New Roman" w:hAnsi="Times New Roman" w:cs="Times New Roman"/>
          <w:sz w:val="28"/>
          <w:szCs w:val="28"/>
          <w:highlight w:val="white"/>
        </w:rPr>
        <w:t>.</w:t>
      </w:r>
    </w:p>
    <w:p w14:paraId="1C20AF57" w14:textId="77777777" w:rsidR="006D1A38" w:rsidRDefault="00BD64BD" w:rsidP="00C42B61">
      <w:pPr>
        <w:spacing w:after="0" w:line="240" w:lineRule="auto"/>
        <w:ind w:right="-1"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Хлорофилл </w:t>
      </w:r>
      <w:r>
        <w:rPr>
          <w:rFonts w:ascii="Times New Roman" w:eastAsia="Times New Roman" w:hAnsi="Times New Roman" w:cs="Times New Roman"/>
          <w:b/>
          <w:i/>
          <w:sz w:val="28"/>
          <w:szCs w:val="28"/>
          <w:highlight w:val="white"/>
        </w:rPr>
        <w:t>b</w:t>
      </w:r>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highlight w:val="white"/>
        </w:rPr>
        <w:t xml:space="preserve">форма </w:t>
      </w:r>
      <w:hyperlink r:id="rId29">
        <w:r>
          <w:rPr>
            <w:rFonts w:ascii="Times New Roman" w:eastAsia="Times New Roman" w:hAnsi="Times New Roman" w:cs="Times New Roman"/>
            <w:color w:val="000000"/>
            <w:sz w:val="28"/>
            <w:szCs w:val="28"/>
            <w:highlight w:val="white"/>
          </w:rPr>
          <w:t>хлорофилла</w:t>
        </w:r>
      </w:hyperlink>
      <w:r>
        <w:rPr>
          <w:rFonts w:ascii="Times New Roman" w:eastAsia="Times New Roman" w:hAnsi="Times New Roman" w:cs="Times New Roman"/>
          <w:sz w:val="28"/>
          <w:szCs w:val="28"/>
          <w:highlight w:val="white"/>
        </w:rPr>
        <w:t xml:space="preserve">, один из </w:t>
      </w:r>
      <w:hyperlink r:id="rId30">
        <w:r>
          <w:rPr>
            <w:rFonts w:ascii="Times New Roman" w:eastAsia="Times New Roman" w:hAnsi="Times New Roman" w:cs="Times New Roman"/>
            <w:color w:val="000000"/>
            <w:sz w:val="28"/>
            <w:szCs w:val="28"/>
            <w:highlight w:val="white"/>
          </w:rPr>
          <w:t>вспомогательных пигментов</w:t>
        </w:r>
      </w:hyperlink>
      <w:r>
        <w:rPr>
          <w:rFonts w:ascii="Times New Roman" w:eastAsia="Times New Roman" w:hAnsi="Times New Roman" w:cs="Times New Roman"/>
          <w:sz w:val="28"/>
          <w:szCs w:val="28"/>
          <w:highlight w:val="white"/>
        </w:rPr>
        <w:t xml:space="preserve">фотосинтеза у </w:t>
      </w:r>
      <w:hyperlink r:id="rId31">
        <w:r>
          <w:rPr>
            <w:rFonts w:ascii="Times New Roman" w:eastAsia="Times New Roman" w:hAnsi="Times New Roman" w:cs="Times New Roman"/>
            <w:color w:val="000000"/>
            <w:sz w:val="28"/>
            <w:szCs w:val="28"/>
            <w:highlight w:val="white"/>
          </w:rPr>
          <w:t>высших растений</w:t>
        </w:r>
      </w:hyperlink>
      <w:r>
        <w:rPr>
          <w:rFonts w:ascii="Times New Roman" w:eastAsia="Times New Roman" w:hAnsi="Times New Roman" w:cs="Times New Roman"/>
          <w:sz w:val="28"/>
          <w:szCs w:val="28"/>
          <w:highlight w:val="white"/>
        </w:rPr>
        <w:t xml:space="preserve">, </w:t>
      </w:r>
      <w:hyperlink r:id="rId32">
        <w:r>
          <w:rPr>
            <w:rFonts w:ascii="Times New Roman" w:eastAsia="Times New Roman" w:hAnsi="Times New Roman" w:cs="Times New Roman"/>
            <w:color w:val="000000"/>
            <w:sz w:val="28"/>
            <w:szCs w:val="28"/>
            <w:highlight w:val="white"/>
          </w:rPr>
          <w:t>зеленых водорослей</w:t>
        </w:r>
      </w:hyperlink>
      <w:r>
        <w:rPr>
          <w:rFonts w:ascii="Times New Roman" w:eastAsia="Times New Roman" w:hAnsi="Times New Roman" w:cs="Times New Roman"/>
          <w:sz w:val="28"/>
          <w:szCs w:val="28"/>
          <w:highlight w:val="white"/>
        </w:rPr>
        <w:t>и</w:t>
      </w:r>
      <w:hyperlink r:id="rId33">
        <w:r>
          <w:rPr>
            <w:rFonts w:ascii="Times New Roman" w:eastAsia="Times New Roman" w:hAnsi="Times New Roman" w:cs="Times New Roman"/>
            <w:color w:val="000000"/>
            <w:sz w:val="28"/>
            <w:szCs w:val="28"/>
            <w:highlight w:val="white"/>
          </w:rPr>
          <w:t>эвгленовых</w:t>
        </w:r>
      </w:hyperlink>
      <w:r>
        <w:rPr>
          <w:rFonts w:ascii="Times New Roman" w:eastAsia="Times New Roman" w:hAnsi="Times New Roman" w:cs="Times New Roman"/>
          <w:sz w:val="28"/>
          <w:szCs w:val="28"/>
          <w:highlight w:val="white"/>
        </w:rPr>
        <w:t xml:space="preserve">, а также у цианобактерий группы </w:t>
      </w:r>
      <w:hyperlink r:id="rId34">
        <w:r>
          <w:rPr>
            <w:rFonts w:ascii="Times New Roman" w:eastAsia="Times New Roman" w:hAnsi="Times New Roman" w:cs="Times New Roman"/>
            <w:color w:val="000000"/>
            <w:sz w:val="28"/>
            <w:szCs w:val="28"/>
            <w:highlight w:val="white"/>
          </w:rPr>
          <w:t>прохлорофит</w:t>
        </w:r>
      </w:hyperlink>
      <w:r>
        <w:rPr>
          <w:rFonts w:ascii="Times New Roman" w:eastAsia="Times New Roman" w:hAnsi="Times New Roman" w:cs="Times New Roman"/>
          <w:sz w:val="28"/>
          <w:szCs w:val="28"/>
          <w:highlight w:val="white"/>
        </w:rPr>
        <w:t>.</w:t>
      </w:r>
    </w:p>
    <w:p w14:paraId="2CF35FAB" w14:textId="77777777" w:rsidR="006D1A38" w:rsidRDefault="00BD64BD" w:rsidP="00C42B61">
      <w:pPr>
        <w:spacing w:after="0" w:line="24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Цитогенетика</w:t>
      </w:r>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highlight w:val="white"/>
        </w:rPr>
        <w:t xml:space="preserve">раздел </w:t>
      </w:r>
      <w:hyperlink r:id="rId35">
        <w:r>
          <w:rPr>
            <w:rFonts w:ascii="Times New Roman" w:eastAsia="Times New Roman" w:hAnsi="Times New Roman" w:cs="Times New Roman"/>
            <w:color w:val="000000"/>
            <w:sz w:val="28"/>
            <w:szCs w:val="28"/>
            <w:highlight w:val="white"/>
          </w:rPr>
          <w:t>генетики</w:t>
        </w:r>
      </w:hyperlink>
      <w:r>
        <w:rPr>
          <w:rFonts w:ascii="Times New Roman" w:eastAsia="Times New Roman" w:hAnsi="Times New Roman" w:cs="Times New Roman"/>
          <w:sz w:val="28"/>
          <w:szCs w:val="28"/>
          <w:highlight w:val="white"/>
        </w:rPr>
        <w:t xml:space="preserve">, изучающий закономерности наследственности во взаимосвязи со строением и функциями </w:t>
      </w:r>
      <w:hyperlink r:id="rId36">
        <w:r>
          <w:rPr>
            <w:rFonts w:ascii="Times New Roman" w:eastAsia="Times New Roman" w:hAnsi="Times New Roman" w:cs="Times New Roman"/>
            <w:color w:val="000000"/>
            <w:sz w:val="28"/>
            <w:szCs w:val="28"/>
            <w:highlight w:val="white"/>
          </w:rPr>
          <w:t>органоидов</w:t>
        </w:r>
      </w:hyperlink>
      <w:r>
        <w:rPr>
          <w:rFonts w:ascii="Times New Roman" w:eastAsia="Times New Roman" w:hAnsi="Times New Roman" w:cs="Times New Roman"/>
          <w:sz w:val="28"/>
          <w:szCs w:val="28"/>
          <w:highlight w:val="white"/>
        </w:rPr>
        <w:t>, в особенности</w:t>
      </w:r>
      <w:hyperlink r:id="rId37">
        <w:r>
          <w:rPr>
            <w:rFonts w:ascii="Times New Roman" w:eastAsia="Times New Roman" w:hAnsi="Times New Roman" w:cs="Times New Roman"/>
            <w:color w:val="000000"/>
            <w:sz w:val="28"/>
            <w:szCs w:val="28"/>
          </w:rPr>
          <w:t>хромосом</w:t>
        </w:r>
      </w:hyperlink>
      <w:r>
        <w:rPr>
          <w:rFonts w:ascii="Times New Roman" w:eastAsia="Times New Roman" w:hAnsi="Times New Roman" w:cs="Times New Roman"/>
          <w:sz w:val="28"/>
          <w:szCs w:val="28"/>
        </w:rPr>
        <w:t>.</w:t>
      </w:r>
    </w:p>
    <w:p w14:paraId="0FA9EC67" w14:textId="77777777" w:rsidR="006D1A38" w:rsidRDefault="006D1A38" w:rsidP="00C42B61">
      <w:pPr>
        <w:spacing w:after="0" w:line="240" w:lineRule="auto"/>
        <w:ind w:right="-1" w:firstLine="567"/>
        <w:jc w:val="both"/>
        <w:rPr>
          <w:rFonts w:ascii="Times New Roman" w:eastAsia="Times New Roman" w:hAnsi="Times New Roman" w:cs="Times New Roman"/>
          <w:sz w:val="28"/>
          <w:szCs w:val="28"/>
        </w:rPr>
      </w:pPr>
    </w:p>
    <w:p w14:paraId="04DEF7A0" w14:textId="77777777" w:rsidR="006D1A38" w:rsidRDefault="006D1A38" w:rsidP="00C42B61">
      <w:pPr>
        <w:spacing w:after="0" w:line="240" w:lineRule="auto"/>
        <w:ind w:right="-1" w:firstLine="567"/>
        <w:jc w:val="both"/>
        <w:rPr>
          <w:rFonts w:ascii="Times New Roman" w:eastAsia="Times New Roman" w:hAnsi="Times New Roman" w:cs="Times New Roman"/>
          <w:sz w:val="28"/>
          <w:szCs w:val="28"/>
        </w:rPr>
      </w:pPr>
    </w:p>
    <w:p w14:paraId="78CE5E2F" w14:textId="77777777" w:rsidR="006D1A38" w:rsidRDefault="006D1A38" w:rsidP="00C42B61">
      <w:pPr>
        <w:spacing w:after="0" w:line="240" w:lineRule="auto"/>
        <w:ind w:right="-1" w:firstLine="567"/>
        <w:jc w:val="both"/>
        <w:rPr>
          <w:rFonts w:ascii="Times New Roman" w:eastAsia="Times New Roman" w:hAnsi="Times New Roman" w:cs="Times New Roman"/>
          <w:color w:val="202124"/>
          <w:sz w:val="28"/>
          <w:szCs w:val="28"/>
        </w:rPr>
      </w:pPr>
    </w:p>
    <w:p w14:paraId="20001F99" w14:textId="77777777" w:rsidR="006D1A38" w:rsidRDefault="006D1A38" w:rsidP="00C42B61">
      <w:pPr>
        <w:spacing w:after="0" w:line="240" w:lineRule="auto"/>
        <w:ind w:right="-1" w:firstLine="567"/>
        <w:jc w:val="both"/>
        <w:rPr>
          <w:rFonts w:ascii="Times New Roman" w:eastAsia="Times New Roman" w:hAnsi="Times New Roman" w:cs="Times New Roman"/>
          <w:sz w:val="28"/>
          <w:szCs w:val="28"/>
        </w:rPr>
      </w:pPr>
    </w:p>
    <w:p w14:paraId="3FC8E110" w14:textId="77777777" w:rsidR="006D1A38" w:rsidRDefault="006D1A38" w:rsidP="00C42B61">
      <w:pPr>
        <w:spacing w:after="0" w:line="240" w:lineRule="auto"/>
        <w:ind w:right="-1" w:firstLine="567"/>
        <w:jc w:val="both"/>
        <w:rPr>
          <w:rFonts w:ascii="Times New Roman" w:eastAsia="Times New Roman" w:hAnsi="Times New Roman" w:cs="Times New Roman"/>
          <w:sz w:val="28"/>
          <w:szCs w:val="28"/>
        </w:rPr>
      </w:pPr>
    </w:p>
    <w:p w14:paraId="186EEA4C" w14:textId="77777777" w:rsidR="006D1A38" w:rsidRDefault="006D1A38" w:rsidP="00C42B61">
      <w:pPr>
        <w:spacing w:after="0" w:line="240" w:lineRule="auto"/>
        <w:ind w:right="-1" w:firstLine="567"/>
        <w:jc w:val="both"/>
        <w:rPr>
          <w:rFonts w:ascii="Times New Roman" w:eastAsia="Times New Roman" w:hAnsi="Times New Roman" w:cs="Times New Roman"/>
          <w:sz w:val="28"/>
          <w:szCs w:val="28"/>
        </w:rPr>
      </w:pPr>
    </w:p>
    <w:p w14:paraId="721F2406" w14:textId="77777777" w:rsidR="006D1A38" w:rsidRDefault="006D1A38" w:rsidP="00C42B61">
      <w:pPr>
        <w:spacing w:after="0" w:line="240" w:lineRule="auto"/>
        <w:ind w:right="-1" w:firstLine="567"/>
        <w:jc w:val="both"/>
        <w:rPr>
          <w:rFonts w:ascii="Times New Roman" w:eastAsia="Times New Roman" w:hAnsi="Times New Roman" w:cs="Times New Roman"/>
          <w:sz w:val="28"/>
          <w:szCs w:val="28"/>
        </w:rPr>
      </w:pPr>
    </w:p>
    <w:p w14:paraId="2FB5DFC9" w14:textId="77777777" w:rsidR="006D1A38" w:rsidRDefault="006D1A38" w:rsidP="00C42B61">
      <w:pPr>
        <w:spacing w:after="0" w:line="240" w:lineRule="auto"/>
        <w:ind w:right="-1" w:firstLine="567"/>
        <w:jc w:val="both"/>
        <w:rPr>
          <w:rFonts w:ascii="Times New Roman" w:eastAsia="Times New Roman" w:hAnsi="Times New Roman" w:cs="Times New Roman"/>
          <w:sz w:val="28"/>
          <w:szCs w:val="28"/>
        </w:rPr>
      </w:pPr>
    </w:p>
    <w:p w14:paraId="6F56E12E" w14:textId="77777777" w:rsidR="006D1A38" w:rsidRDefault="006D1A38" w:rsidP="00C42B61">
      <w:pPr>
        <w:spacing w:after="0" w:line="240" w:lineRule="auto"/>
        <w:ind w:right="-1" w:firstLine="567"/>
        <w:jc w:val="both"/>
        <w:rPr>
          <w:rFonts w:ascii="Times New Roman" w:eastAsia="Times New Roman" w:hAnsi="Times New Roman" w:cs="Times New Roman"/>
          <w:sz w:val="28"/>
          <w:szCs w:val="28"/>
        </w:rPr>
      </w:pPr>
    </w:p>
    <w:p w14:paraId="7309A6A2" w14:textId="77777777" w:rsidR="006D1A38" w:rsidRDefault="006D1A38" w:rsidP="00C42B61">
      <w:pPr>
        <w:spacing w:after="0" w:line="240" w:lineRule="auto"/>
        <w:ind w:right="-1" w:firstLine="567"/>
        <w:jc w:val="both"/>
        <w:rPr>
          <w:rFonts w:ascii="Times New Roman" w:eastAsia="Times New Roman" w:hAnsi="Times New Roman" w:cs="Times New Roman"/>
          <w:sz w:val="28"/>
          <w:szCs w:val="28"/>
        </w:rPr>
      </w:pPr>
    </w:p>
    <w:p w14:paraId="544A77AE" w14:textId="77777777" w:rsidR="006D1A38" w:rsidRDefault="006D1A38" w:rsidP="00C42B61">
      <w:pPr>
        <w:spacing w:after="0" w:line="240" w:lineRule="auto"/>
        <w:ind w:right="-1" w:firstLine="567"/>
        <w:jc w:val="both"/>
        <w:rPr>
          <w:rFonts w:ascii="Times New Roman" w:eastAsia="Times New Roman" w:hAnsi="Times New Roman" w:cs="Times New Roman"/>
          <w:sz w:val="28"/>
          <w:szCs w:val="28"/>
        </w:rPr>
      </w:pPr>
    </w:p>
    <w:p w14:paraId="47DE3E87" w14:textId="77777777" w:rsidR="006D1A38" w:rsidRDefault="006D1A38" w:rsidP="00C42B61">
      <w:pPr>
        <w:spacing w:after="0" w:line="240" w:lineRule="auto"/>
        <w:ind w:right="-1" w:firstLine="567"/>
        <w:jc w:val="both"/>
        <w:rPr>
          <w:rFonts w:ascii="Times New Roman" w:eastAsia="Times New Roman" w:hAnsi="Times New Roman" w:cs="Times New Roman"/>
          <w:sz w:val="28"/>
          <w:szCs w:val="28"/>
        </w:rPr>
      </w:pPr>
    </w:p>
    <w:p w14:paraId="3411A599" w14:textId="77777777" w:rsidR="006D1A38" w:rsidRDefault="006D1A38" w:rsidP="00C42B61">
      <w:pPr>
        <w:spacing w:after="0" w:line="240" w:lineRule="auto"/>
        <w:ind w:right="-1" w:firstLine="567"/>
        <w:jc w:val="both"/>
        <w:rPr>
          <w:rFonts w:ascii="Times New Roman" w:eastAsia="Times New Roman" w:hAnsi="Times New Roman" w:cs="Times New Roman"/>
          <w:sz w:val="28"/>
          <w:szCs w:val="28"/>
        </w:rPr>
      </w:pPr>
    </w:p>
    <w:p w14:paraId="240AAF48" w14:textId="77777777" w:rsidR="006D1A38" w:rsidRDefault="006D1A38" w:rsidP="00C42B61">
      <w:pPr>
        <w:spacing w:after="0" w:line="240" w:lineRule="auto"/>
        <w:ind w:right="-1" w:firstLine="567"/>
        <w:jc w:val="both"/>
        <w:rPr>
          <w:rFonts w:ascii="Times New Roman" w:eastAsia="Times New Roman" w:hAnsi="Times New Roman" w:cs="Times New Roman"/>
          <w:sz w:val="28"/>
          <w:szCs w:val="28"/>
        </w:rPr>
      </w:pPr>
    </w:p>
    <w:p w14:paraId="48F328AF" w14:textId="77777777" w:rsidR="006D1A38" w:rsidRDefault="006D1A38" w:rsidP="00C42B61">
      <w:pPr>
        <w:spacing w:after="0" w:line="240" w:lineRule="auto"/>
        <w:ind w:right="-1" w:firstLine="567"/>
        <w:jc w:val="both"/>
        <w:rPr>
          <w:rFonts w:ascii="Times New Roman" w:eastAsia="Times New Roman" w:hAnsi="Times New Roman" w:cs="Times New Roman"/>
          <w:sz w:val="28"/>
          <w:szCs w:val="28"/>
        </w:rPr>
      </w:pPr>
    </w:p>
    <w:p w14:paraId="336C9F03" w14:textId="77777777" w:rsidR="006D1A38" w:rsidRDefault="006D1A38" w:rsidP="00C42B61">
      <w:pPr>
        <w:spacing w:after="0" w:line="240" w:lineRule="auto"/>
        <w:ind w:right="-1" w:firstLine="567"/>
        <w:jc w:val="both"/>
        <w:rPr>
          <w:rFonts w:ascii="Times New Roman" w:eastAsia="Times New Roman" w:hAnsi="Times New Roman" w:cs="Times New Roman"/>
          <w:sz w:val="28"/>
          <w:szCs w:val="28"/>
        </w:rPr>
      </w:pPr>
    </w:p>
    <w:p w14:paraId="691CFCF8" w14:textId="77777777" w:rsidR="006D1A38" w:rsidRDefault="006D1A38" w:rsidP="00C42B61">
      <w:pPr>
        <w:spacing w:after="0" w:line="240" w:lineRule="auto"/>
        <w:ind w:right="-1" w:firstLine="567"/>
        <w:jc w:val="both"/>
        <w:rPr>
          <w:rFonts w:ascii="Times New Roman" w:eastAsia="Times New Roman" w:hAnsi="Times New Roman" w:cs="Times New Roman"/>
          <w:sz w:val="28"/>
          <w:szCs w:val="28"/>
        </w:rPr>
      </w:pPr>
    </w:p>
    <w:p w14:paraId="1821AFDB" w14:textId="77777777" w:rsidR="006D1A38" w:rsidRDefault="006D1A38" w:rsidP="00C42B61">
      <w:pPr>
        <w:spacing w:after="0" w:line="240" w:lineRule="auto"/>
        <w:ind w:right="-1" w:firstLine="567"/>
        <w:jc w:val="both"/>
        <w:rPr>
          <w:rFonts w:ascii="Times New Roman" w:eastAsia="Times New Roman" w:hAnsi="Times New Roman" w:cs="Times New Roman"/>
          <w:sz w:val="28"/>
          <w:szCs w:val="28"/>
        </w:rPr>
      </w:pPr>
    </w:p>
    <w:p w14:paraId="5F641E67" w14:textId="77777777" w:rsidR="006D1A38" w:rsidRDefault="006D1A38" w:rsidP="00C42B61">
      <w:pPr>
        <w:spacing w:after="0" w:line="240" w:lineRule="auto"/>
        <w:ind w:right="-1" w:firstLine="567"/>
        <w:jc w:val="both"/>
        <w:rPr>
          <w:rFonts w:ascii="Times New Roman" w:eastAsia="Times New Roman" w:hAnsi="Times New Roman" w:cs="Times New Roman"/>
          <w:sz w:val="28"/>
          <w:szCs w:val="28"/>
        </w:rPr>
      </w:pPr>
    </w:p>
    <w:p w14:paraId="1EEF37F3" w14:textId="77777777" w:rsidR="006D1A38" w:rsidRDefault="006D1A38" w:rsidP="00C42B61">
      <w:pPr>
        <w:spacing w:after="0" w:line="240" w:lineRule="auto"/>
        <w:ind w:right="-1" w:firstLine="567"/>
        <w:jc w:val="both"/>
        <w:rPr>
          <w:rFonts w:ascii="Times New Roman" w:eastAsia="Times New Roman" w:hAnsi="Times New Roman" w:cs="Times New Roman"/>
          <w:sz w:val="28"/>
          <w:szCs w:val="28"/>
        </w:rPr>
      </w:pPr>
    </w:p>
    <w:p w14:paraId="5A4239A5" w14:textId="77777777" w:rsidR="006D1A38" w:rsidRDefault="006D1A38" w:rsidP="00C42B61">
      <w:pPr>
        <w:spacing w:after="0" w:line="240" w:lineRule="auto"/>
        <w:ind w:right="-1" w:firstLine="567"/>
        <w:jc w:val="both"/>
        <w:rPr>
          <w:rFonts w:ascii="Times New Roman" w:eastAsia="Times New Roman" w:hAnsi="Times New Roman" w:cs="Times New Roman"/>
          <w:sz w:val="28"/>
          <w:szCs w:val="28"/>
        </w:rPr>
      </w:pPr>
    </w:p>
    <w:p w14:paraId="39AA5D03" w14:textId="77777777" w:rsidR="006D1A38" w:rsidRDefault="006D1A38" w:rsidP="00C42B61">
      <w:pPr>
        <w:spacing w:after="0" w:line="240" w:lineRule="auto"/>
        <w:ind w:right="-1" w:firstLine="567"/>
        <w:jc w:val="both"/>
        <w:rPr>
          <w:rFonts w:ascii="Times New Roman" w:eastAsia="Times New Roman" w:hAnsi="Times New Roman" w:cs="Times New Roman"/>
          <w:sz w:val="28"/>
          <w:szCs w:val="28"/>
        </w:rPr>
      </w:pPr>
    </w:p>
    <w:p w14:paraId="57BF0F69" w14:textId="77777777" w:rsidR="006D1A38" w:rsidRDefault="00BD64BD" w:rsidP="00C42B61">
      <w:pPr>
        <w:spacing w:after="0" w:line="240" w:lineRule="auto"/>
        <w:ind w:right="-1"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ОБОЗНАЧЕНИЯ И СОКРАЩЕНИЯ</w:t>
      </w:r>
    </w:p>
    <w:p w14:paraId="57BF0862" w14:textId="77777777" w:rsidR="006D1A38" w:rsidRDefault="006D1A38" w:rsidP="00C42B61">
      <w:pPr>
        <w:spacing w:after="0" w:line="240" w:lineRule="auto"/>
        <w:ind w:right="-1" w:firstLine="567"/>
        <w:jc w:val="center"/>
        <w:rPr>
          <w:rFonts w:ascii="Times New Roman" w:eastAsia="Times New Roman" w:hAnsi="Times New Roman" w:cs="Times New Roman"/>
          <w:b/>
          <w:sz w:val="28"/>
          <w:szCs w:val="28"/>
        </w:rPr>
      </w:pPr>
    </w:p>
    <w:tbl>
      <w:tblPr>
        <w:tblStyle w:val="afff5"/>
        <w:tblpPr w:leftFromText="180" w:rightFromText="180" w:vertAnchor="text" w:tblpY="1"/>
        <w:tblW w:w="9690" w:type="dxa"/>
        <w:tblLayout w:type="fixed"/>
        <w:tblLook w:val="0400" w:firstRow="0" w:lastRow="0" w:firstColumn="0" w:lastColumn="0" w:noHBand="0" w:noVBand="1"/>
      </w:tblPr>
      <w:tblGrid>
        <w:gridCol w:w="1809"/>
        <w:gridCol w:w="7881"/>
      </w:tblGrid>
      <w:tr w:rsidR="006D1A38" w14:paraId="693EC6E6" w14:textId="77777777">
        <w:trPr>
          <w:cantSplit/>
          <w:tblHeader/>
        </w:trPr>
        <w:tc>
          <w:tcPr>
            <w:tcW w:w="1809" w:type="dxa"/>
            <w:shd w:val="clear" w:color="auto" w:fill="auto"/>
          </w:tcPr>
          <w:p w14:paraId="56B17E41" w14:textId="77777777" w:rsidR="006D1A38" w:rsidRDefault="00BD64BD" w:rsidP="00C42B61">
            <w:pPr>
              <w:spacing w:after="0" w:line="240" w:lineRule="auto"/>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t>АН</w:t>
            </w:r>
          </w:p>
        </w:tc>
        <w:tc>
          <w:tcPr>
            <w:tcW w:w="7881" w:type="dxa"/>
            <w:shd w:val="clear" w:color="auto" w:fill="auto"/>
          </w:tcPr>
          <w:p w14:paraId="7245579B" w14:textId="77777777" w:rsidR="006D1A38" w:rsidRDefault="00BD64BD" w:rsidP="00C42B61">
            <w:pPr>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–Азиднатрия</w:t>
            </w:r>
          </w:p>
        </w:tc>
      </w:tr>
      <w:tr w:rsidR="0087714F" w14:paraId="170DA79F" w14:textId="77777777">
        <w:trPr>
          <w:cantSplit/>
          <w:tblHeader/>
        </w:trPr>
        <w:tc>
          <w:tcPr>
            <w:tcW w:w="1809" w:type="dxa"/>
            <w:shd w:val="clear" w:color="auto" w:fill="auto"/>
          </w:tcPr>
          <w:p w14:paraId="28614D7B" w14:textId="77777777" w:rsidR="0087714F" w:rsidRPr="0087714F" w:rsidRDefault="0087714F" w:rsidP="00C42B61">
            <w:pPr>
              <w:spacing w:after="0" w:line="240" w:lineRule="auto"/>
              <w:ind w:right="-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АСХОС</w:t>
            </w:r>
          </w:p>
        </w:tc>
        <w:tc>
          <w:tcPr>
            <w:tcW w:w="7881" w:type="dxa"/>
            <w:shd w:val="clear" w:color="auto" w:fill="auto"/>
          </w:tcPr>
          <w:p w14:paraId="37E63F0D" w14:textId="77777777" w:rsidR="0087714F" w:rsidRPr="0087714F" w:rsidRDefault="0087714F" w:rsidP="00C42B61">
            <w:pPr>
              <w:spacing w:after="0" w:line="240" w:lineRule="auto"/>
              <w:ind w:right="-1"/>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Актюбинская сельскохозяйственная опытная станция</w:t>
            </w:r>
          </w:p>
        </w:tc>
      </w:tr>
      <w:tr w:rsidR="006D1A38" w14:paraId="10B0F3ED" w14:textId="77777777">
        <w:trPr>
          <w:cantSplit/>
          <w:tblHeader/>
        </w:trPr>
        <w:tc>
          <w:tcPr>
            <w:tcW w:w="1809" w:type="dxa"/>
            <w:shd w:val="clear" w:color="auto" w:fill="auto"/>
          </w:tcPr>
          <w:p w14:paraId="01E446B2" w14:textId="77777777" w:rsidR="006D1A38" w:rsidRDefault="00BD64BD" w:rsidP="00C42B61">
            <w:pPr>
              <w:spacing w:after="0" w:line="240" w:lineRule="auto"/>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t>ВИР</w:t>
            </w:r>
          </w:p>
        </w:tc>
        <w:tc>
          <w:tcPr>
            <w:tcW w:w="7881" w:type="dxa"/>
            <w:shd w:val="clear" w:color="auto" w:fill="auto"/>
          </w:tcPr>
          <w:p w14:paraId="2D78DC87" w14:textId="77777777" w:rsidR="006D1A38" w:rsidRPr="00376562" w:rsidRDefault="00BD64BD" w:rsidP="00C42B61">
            <w:pPr>
              <w:spacing w:after="0" w:line="240" w:lineRule="auto"/>
              <w:ind w:right="-1"/>
              <w:jc w:val="both"/>
              <w:rPr>
                <w:rFonts w:ascii="Times New Roman" w:eastAsia="Times New Roman" w:hAnsi="Times New Roman" w:cs="Times New Roman"/>
                <w:sz w:val="28"/>
                <w:szCs w:val="28"/>
                <w:lang w:val="ru-RU"/>
              </w:rPr>
            </w:pPr>
            <w:r w:rsidRPr="00376562">
              <w:rPr>
                <w:rFonts w:ascii="Times New Roman" w:eastAsia="Times New Roman" w:hAnsi="Times New Roman" w:cs="Times New Roman"/>
                <w:sz w:val="28"/>
                <w:szCs w:val="28"/>
                <w:lang w:val="ru-RU"/>
              </w:rPr>
              <w:t>–Всероссийский Институт Растениеводства им. Н.И. Вавилова</w:t>
            </w:r>
          </w:p>
        </w:tc>
      </w:tr>
      <w:tr w:rsidR="006D1A38" w14:paraId="48779972" w14:textId="77777777">
        <w:trPr>
          <w:cantSplit/>
          <w:tblHeader/>
        </w:trPr>
        <w:tc>
          <w:tcPr>
            <w:tcW w:w="1809" w:type="dxa"/>
            <w:shd w:val="clear" w:color="auto" w:fill="auto"/>
          </w:tcPr>
          <w:p w14:paraId="6F8A7D26" w14:textId="77777777" w:rsidR="006D1A38" w:rsidRDefault="00BD64BD" w:rsidP="00C42B61">
            <w:pPr>
              <w:spacing w:after="0" w:line="240" w:lineRule="auto"/>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t>ДНК</w:t>
            </w:r>
          </w:p>
        </w:tc>
        <w:tc>
          <w:tcPr>
            <w:tcW w:w="7881" w:type="dxa"/>
            <w:shd w:val="clear" w:color="auto" w:fill="auto"/>
          </w:tcPr>
          <w:p w14:paraId="2EF00188" w14:textId="77777777" w:rsidR="006D1A38" w:rsidRDefault="00BD64BD" w:rsidP="00C42B61">
            <w:pPr>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–дезоксирибонуклеиноваякислота</w:t>
            </w:r>
          </w:p>
        </w:tc>
      </w:tr>
      <w:tr w:rsidR="006D1A38" w14:paraId="54267013" w14:textId="77777777">
        <w:trPr>
          <w:cantSplit/>
          <w:tblHeader/>
        </w:trPr>
        <w:tc>
          <w:tcPr>
            <w:tcW w:w="1809" w:type="dxa"/>
            <w:shd w:val="clear" w:color="auto" w:fill="auto"/>
          </w:tcPr>
          <w:p w14:paraId="2F46787E" w14:textId="77777777" w:rsidR="006D1A38" w:rsidRDefault="00BD64BD" w:rsidP="00C42B61">
            <w:pPr>
              <w:spacing w:after="0" w:line="240" w:lineRule="auto"/>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t>МАГАТЭ</w:t>
            </w:r>
          </w:p>
        </w:tc>
        <w:tc>
          <w:tcPr>
            <w:tcW w:w="7881" w:type="dxa"/>
            <w:shd w:val="clear" w:color="auto" w:fill="auto"/>
          </w:tcPr>
          <w:p w14:paraId="3D893797" w14:textId="77777777" w:rsidR="006D1A38" w:rsidRPr="00376562" w:rsidRDefault="00BD64BD" w:rsidP="00C42B61">
            <w:pPr>
              <w:spacing w:after="0" w:line="240" w:lineRule="auto"/>
              <w:ind w:right="-1"/>
              <w:jc w:val="both"/>
              <w:rPr>
                <w:rFonts w:ascii="Times New Roman" w:eastAsia="Times New Roman" w:hAnsi="Times New Roman" w:cs="Times New Roman"/>
                <w:sz w:val="28"/>
                <w:szCs w:val="28"/>
                <w:lang w:val="ru-RU"/>
              </w:rPr>
            </w:pPr>
            <w:r w:rsidRPr="00376562">
              <w:rPr>
                <w:rFonts w:ascii="Times New Roman" w:eastAsia="Times New Roman" w:hAnsi="Times New Roman" w:cs="Times New Roman"/>
                <w:sz w:val="28"/>
                <w:szCs w:val="28"/>
                <w:lang w:val="ru-RU"/>
              </w:rPr>
              <w:t>–Международное агентство по атомной энергии</w:t>
            </w:r>
          </w:p>
        </w:tc>
      </w:tr>
      <w:tr w:rsidR="006D1A38" w14:paraId="693B18DE" w14:textId="77777777">
        <w:trPr>
          <w:cantSplit/>
          <w:tblHeader/>
        </w:trPr>
        <w:tc>
          <w:tcPr>
            <w:tcW w:w="1809" w:type="dxa"/>
            <w:shd w:val="clear" w:color="auto" w:fill="auto"/>
          </w:tcPr>
          <w:p w14:paraId="61A66909" w14:textId="77777777" w:rsidR="006D1A38" w:rsidRDefault="00BD64BD" w:rsidP="00C42B61">
            <w:pPr>
              <w:spacing w:after="0" w:line="240" w:lineRule="auto"/>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t>НПЦЗХ</w:t>
            </w:r>
          </w:p>
        </w:tc>
        <w:tc>
          <w:tcPr>
            <w:tcW w:w="7881" w:type="dxa"/>
            <w:shd w:val="clear" w:color="auto" w:fill="auto"/>
          </w:tcPr>
          <w:p w14:paraId="481859D5" w14:textId="77777777" w:rsidR="006D1A38" w:rsidRDefault="00BD64BD" w:rsidP="00C42B61">
            <w:pPr>
              <w:spacing w:after="0" w:line="240" w:lineRule="auto"/>
              <w:ind w:right="-1"/>
              <w:jc w:val="both"/>
              <w:rPr>
                <w:rFonts w:ascii="Times New Roman" w:eastAsia="Times New Roman" w:hAnsi="Times New Roman" w:cs="Times New Roman"/>
                <w:sz w:val="28"/>
                <w:szCs w:val="28"/>
              </w:rPr>
            </w:pPr>
            <w:r w:rsidRPr="00376562">
              <w:rPr>
                <w:rFonts w:ascii="Times New Roman" w:eastAsia="Times New Roman" w:hAnsi="Times New Roman" w:cs="Times New Roman"/>
                <w:sz w:val="28"/>
                <w:szCs w:val="28"/>
                <w:lang w:val="ru-RU"/>
              </w:rPr>
              <w:t xml:space="preserve">–Научно-производственный центр зернового хозяйства им. </w:t>
            </w:r>
            <w:r>
              <w:rPr>
                <w:rFonts w:ascii="Times New Roman" w:eastAsia="Times New Roman" w:hAnsi="Times New Roman" w:cs="Times New Roman"/>
                <w:sz w:val="28"/>
                <w:szCs w:val="28"/>
              </w:rPr>
              <w:t>А.И. Бараева</w:t>
            </w:r>
          </w:p>
        </w:tc>
      </w:tr>
      <w:tr w:rsidR="006D1A38" w14:paraId="119ADB0C" w14:textId="77777777">
        <w:trPr>
          <w:cantSplit/>
          <w:tblHeader/>
        </w:trPr>
        <w:tc>
          <w:tcPr>
            <w:tcW w:w="1809" w:type="dxa"/>
            <w:shd w:val="clear" w:color="auto" w:fill="auto"/>
          </w:tcPr>
          <w:p w14:paraId="1B35EA59" w14:textId="77777777" w:rsidR="006D1A38" w:rsidRDefault="00BD64BD" w:rsidP="00C42B61">
            <w:pPr>
              <w:spacing w:after="0" w:line="240" w:lineRule="auto"/>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t>ПЦР</w:t>
            </w:r>
          </w:p>
        </w:tc>
        <w:tc>
          <w:tcPr>
            <w:tcW w:w="7881" w:type="dxa"/>
            <w:shd w:val="clear" w:color="auto" w:fill="auto"/>
          </w:tcPr>
          <w:p w14:paraId="7E6C08CF" w14:textId="77777777" w:rsidR="006D1A38" w:rsidRDefault="00BD64BD" w:rsidP="00C42B61">
            <w:pPr>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–полимеразнаяцепнаяреакция</w:t>
            </w:r>
          </w:p>
        </w:tc>
      </w:tr>
      <w:tr w:rsidR="006D1A38" w14:paraId="0C64D389" w14:textId="77777777">
        <w:trPr>
          <w:cantSplit/>
          <w:tblHeader/>
        </w:trPr>
        <w:tc>
          <w:tcPr>
            <w:tcW w:w="1809" w:type="dxa"/>
            <w:shd w:val="clear" w:color="auto" w:fill="auto"/>
          </w:tcPr>
          <w:p w14:paraId="7CD219EC" w14:textId="77777777" w:rsidR="006D1A38" w:rsidRDefault="00BD64BD" w:rsidP="00C42B61">
            <w:pPr>
              <w:spacing w:after="0" w:line="240" w:lineRule="auto"/>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t>ФАО</w:t>
            </w:r>
          </w:p>
          <w:p w14:paraId="23396647" w14:textId="77777777" w:rsidR="006D1A38" w:rsidRDefault="006D1A38" w:rsidP="00C42B61">
            <w:pPr>
              <w:spacing w:after="0" w:line="240" w:lineRule="auto"/>
              <w:ind w:right="-1"/>
              <w:rPr>
                <w:rFonts w:ascii="Times New Roman" w:eastAsia="Times New Roman" w:hAnsi="Times New Roman" w:cs="Times New Roman"/>
                <w:sz w:val="28"/>
                <w:szCs w:val="28"/>
              </w:rPr>
            </w:pPr>
          </w:p>
        </w:tc>
        <w:tc>
          <w:tcPr>
            <w:tcW w:w="7881" w:type="dxa"/>
            <w:shd w:val="clear" w:color="auto" w:fill="auto"/>
          </w:tcPr>
          <w:p w14:paraId="6C1568DD" w14:textId="77777777" w:rsidR="006D1A38" w:rsidRPr="00376562" w:rsidRDefault="00BD64BD" w:rsidP="00C42B61">
            <w:pPr>
              <w:spacing w:after="0" w:line="240" w:lineRule="auto"/>
              <w:ind w:right="-1"/>
              <w:jc w:val="both"/>
              <w:rPr>
                <w:rFonts w:ascii="Times New Roman" w:eastAsia="Times New Roman" w:hAnsi="Times New Roman" w:cs="Times New Roman"/>
                <w:sz w:val="28"/>
                <w:szCs w:val="28"/>
                <w:lang w:val="ru-RU"/>
              </w:rPr>
            </w:pPr>
            <w:r w:rsidRPr="00376562">
              <w:rPr>
                <w:rFonts w:ascii="Times New Roman" w:eastAsia="Times New Roman" w:hAnsi="Times New Roman" w:cs="Times New Roman"/>
                <w:sz w:val="28"/>
                <w:szCs w:val="28"/>
                <w:lang w:val="ru-RU"/>
              </w:rPr>
              <w:t>–Продовольственная и сельскохозяйственная организация ООН (</w:t>
            </w:r>
            <w:r>
              <w:rPr>
                <w:rFonts w:ascii="Times New Roman" w:eastAsia="Times New Roman" w:hAnsi="Times New Roman" w:cs="Times New Roman"/>
                <w:sz w:val="28"/>
                <w:szCs w:val="28"/>
              </w:rPr>
              <w:t>FoodandAgricultureOrganization</w:t>
            </w:r>
            <w:r w:rsidRPr="00376562">
              <w:rPr>
                <w:rFonts w:ascii="Times New Roman" w:eastAsia="Times New Roman" w:hAnsi="Times New Roman" w:cs="Times New Roman"/>
                <w:sz w:val="28"/>
                <w:szCs w:val="28"/>
                <w:lang w:val="ru-RU"/>
              </w:rPr>
              <w:t>)</w:t>
            </w:r>
          </w:p>
        </w:tc>
      </w:tr>
      <w:tr w:rsidR="006D1A38" w14:paraId="575FF486" w14:textId="77777777">
        <w:trPr>
          <w:cantSplit/>
          <w:tblHeader/>
        </w:trPr>
        <w:tc>
          <w:tcPr>
            <w:tcW w:w="1809" w:type="dxa"/>
            <w:shd w:val="clear" w:color="auto" w:fill="auto"/>
          </w:tcPr>
          <w:p w14:paraId="1313DBF4" w14:textId="77777777" w:rsidR="006D1A38" w:rsidRDefault="00BD64BD" w:rsidP="00C42B61">
            <w:pPr>
              <w:spacing w:after="0" w:line="240" w:lineRule="auto"/>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p>
        </w:tc>
        <w:tc>
          <w:tcPr>
            <w:tcW w:w="7881" w:type="dxa"/>
            <w:shd w:val="clear" w:color="auto" w:fill="auto"/>
          </w:tcPr>
          <w:p w14:paraId="7BE9E76B" w14:textId="77777777" w:rsidR="006D1A38" w:rsidRDefault="00BD64BD" w:rsidP="00C42B61">
            <w:pPr>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–грамм</w:t>
            </w:r>
          </w:p>
        </w:tc>
      </w:tr>
      <w:tr w:rsidR="006D1A38" w14:paraId="13752315" w14:textId="77777777">
        <w:trPr>
          <w:cantSplit/>
          <w:tblHeader/>
        </w:trPr>
        <w:tc>
          <w:tcPr>
            <w:tcW w:w="1809" w:type="dxa"/>
            <w:shd w:val="clear" w:color="auto" w:fill="auto"/>
          </w:tcPr>
          <w:p w14:paraId="17348DE0" w14:textId="77777777" w:rsidR="006D1A38" w:rsidRDefault="00BD64BD" w:rsidP="00C42B61">
            <w:pPr>
              <w:spacing w:after="0" w:line="240" w:lineRule="auto"/>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t>гг.</w:t>
            </w:r>
          </w:p>
        </w:tc>
        <w:tc>
          <w:tcPr>
            <w:tcW w:w="7881" w:type="dxa"/>
            <w:shd w:val="clear" w:color="auto" w:fill="auto"/>
          </w:tcPr>
          <w:p w14:paraId="56339201" w14:textId="77777777" w:rsidR="006D1A38" w:rsidRDefault="00BD64BD" w:rsidP="00C42B61">
            <w:pPr>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–годы</w:t>
            </w:r>
          </w:p>
        </w:tc>
      </w:tr>
      <w:tr w:rsidR="006D1A38" w14:paraId="474311EF" w14:textId="77777777">
        <w:trPr>
          <w:cantSplit/>
          <w:tblHeader/>
        </w:trPr>
        <w:tc>
          <w:tcPr>
            <w:tcW w:w="1809" w:type="dxa"/>
            <w:shd w:val="clear" w:color="auto" w:fill="auto"/>
          </w:tcPr>
          <w:p w14:paraId="0FCF93A1" w14:textId="77777777" w:rsidR="006D1A38" w:rsidRDefault="00BD64BD" w:rsidP="00C42B61">
            <w:pPr>
              <w:spacing w:after="0" w:line="240" w:lineRule="auto"/>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t>г/м</w:t>
            </w:r>
            <w:r>
              <w:rPr>
                <w:rFonts w:ascii="Times New Roman" w:eastAsia="Times New Roman" w:hAnsi="Times New Roman" w:cs="Times New Roman"/>
                <w:sz w:val="28"/>
                <w:szCs w:val="28"/>
                <w:vertAlign w:val="superscript"/>
              </w:rPr>
              <w:t>2</w:t>
            </w:r>
          </w:p>
        </w:tc>
        <w:tc>
          <w:tcPr>
            <w:tcW w:w="7881" w:type="dxa"/>
            <w:shd w:val="clear" w:color="auto" w:fill="auto"/>
          </w:tcPr>
          <w:p w14:paraId="295F4767" w14:textId="77777777" w:rsidR="006D1A38" w:rsidRDefault="00BD64BD" w:rsidP="00C42B61">
            <w:pPr>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–граммнаметрквадратный</w:t>
            </w:r>
          </w:p>
        </w:tc>
      </w:tr>
      <w:tr w:rsidR="006D1A38" w14:paraId="06787AC2" w14:textId="77777777">
        <w:trPr>
          <w:cantSplit/>
          <w:tblHeader/>
        </w:trPr>
        <w:tc>
          <w:tcPr>
            <w:tcW w:w="1809" w:type="dxa"/>
            <w:shd w:val="clear" w:color="auto" w:fill="auto"/>
          </w:tcPr>
          <w:p w14:paraId="7313DDA8" w14:textId="77777777" w:rsidR="006D1A38" w:rsidRDefault="00BD64BD" w:rsidP="00C42B61">
            <w:pPr>
              <w:spacing w:after="0" w:line="240" w:lineRule="auto"/>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t>ГТК</w:t>
            </w:r>
          </w:p>
        </w:tc>
        <w:tc>
          <w:tcPr>
            <w:tcW w:w="7881" w:type="dxa"/>
            <w:shd w:val="clear" w:color="auto" w:fill="auto"/>
          </w:tcPr>
          <w:p w14:paraId="5C2B5C15" w14:textId="77777777" w:rsidR="006D1A38" w:rsidRDefault="00BD64BD" w:rsidP="00C42B61">
            <w:pPr>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–гидротермическийкоэффициент</w:t>
            </w:r>
          </w:p>
        </w:tc>
      </w:tr>
      <w:tr w:rsidR="006D1A38" w14:paraId="5F34FE4F" w14:textId="77777777">
        <w:trPr>
          <w:cantSplit/>
          <w:tblHeader/>
        </w:trPr>
        <w:tc>
          <w:tcPr>
            <w:tcW w:w="1809" w:type="dxa"/>
            <w:shd w:val="clear" w:color="auto" w:fill="auto"/>
          </w:tcPr>
          <w:p w14:paraId="570A11E2" w14:textId="77777777" w:rsidR="006D1A38" w:rsidRDefault="00BD64BD" w:rsidP="00C42B61">
            <w:pPr>
              <w:spacing w:after="0" w:line="240" w:lineRule="auto"/>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t>мкл</w:t>
            </w:r>
          </w:p>
        </w:tc>
        <w:tc>
          <w:tcPr>
            <w:tcW w:w="7881" w:type="dxa"/>
            <w:shd w:val="clear" w:color="auto" w:fill="auto"/>
          </w:tcPr>
          <w:p w14:paraId="385CE7CA" w14:textId="77777777" w:rsidR="006D1A38" w:rsidRDefault="00BD64BD" w:rsidP="00C42B61">
            <w:pPr>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–микролитр</w:t>
            </w:r>
          </w:p>
        </w:tc>
      </w:tr>
      <w:tr w:rsidR="006D1A38" w14:paraId="2EC8267A" w14:textId="77777777">
        <w:trPr>
          <w:cantSplit/>
          <w:tblHeader/>
        </w:trPr>
        <w:tc>
          <w:tcPr>
            <w:tcW w:w="1809" w:type="dxa"/>
            <w:shd w:val="clear" w:color="auto" w:fill="auto"/>
          </w:tcPr>
          <w:p w14:paraId="0F0CF2F2" w14:textId="77777777" w:rsidR="006D1A38" w:rsidRDefault="00BD64BD" w:rsidP="00C42B61">
            <w:pPr>
              <w:spacing w:after="0" w:line="240" w:lineRule="auto"/>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t>млн</w:t>
            </w:r>
          </w:p>
        </w:tc>
        <w:tc>
          <w:tcPr>
            <w:tcW w:w="7881" w:type="dxa"/>
            <w:shd w:val="clear" w:color="auto" w:fill="auto"/>
          </w:tcPr>
          <w:p w14:paraId="7ED0E402" w14:textId="77777777" w:rsidR="006D1A38" w:rsidRDefault="00BD64BD" w:rsidP="00C42B61">
            <w:pPr>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–миллион</w:t>
            </w:r>
          </w:p>
        </w:tc>
      </w:tr>
      <w:tr w:rsidR="006D1A38" w14:paraId="484F6925" w14:textId="77777777">
        <w:trPr>
          <w:cantSplit/>
          <w:tblHeader/>
        </w:trPr>
        <w:tc>
          <w:tcPr>
            <w:tcW w:w="1809" w:type="dxa"/>
            <w:shd w:val="clear" w:color="auto" w:fill="auto"/>
          </w:tcPr>
          <w:p w14:paraId="4F78D2A3" w14:textId="77777777" w:rsidR="006D1A38" w:rsidRDefault="00BD64BD" w:rsidP="00C42B61">
            <w:pPr>
              <w:spacing w:after="0" w:line="240" w:lineRule="auto"/>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t>мм</w:t>
            </w:r>
          </w:p>
        </w:tc>
        <w:tc>
          <w:tcPr>
            <w:tcW w:w="7881" w:type="dxa"/>
            <w:shd w:val="clear" w:color="auto" w:fill="auto"/>
          </w:tcPr>
          <w:p w14:paraId="69359985" w14:textId="77777777" w:rsidR="006D1A38" w:rsidRPr="00376562" w:rsidRDefault="00BD64BD" w:rsidP="00C42B61">
            <w:pPr>
              <w:spacing w:after="0" w:line="240" w:lineRule="auto"/>
              <w:ind w:right="-1"/>
              <w:jc w:val="both"/>
              <w:rPr>
                <w:rFonts w:ascii="Times New Roman" w:eastAsia="Times New Roman" w:hAnsi="Times New Roman" w:cs="Times New Roman"/>
                <w:sz w:val="28"/>
                <w:szCs w:val="28"/>
                <w:lang w:val="ru-RU"/>
              </w:rPr>
            </w:pPr>
            <w:r w:rsidRPr="00376562">
              <w:rPr>
                <w:rFonts w:ascii="Times New Roman" w:eastAsia="Times New Roman" w:hAnsi="Times New Roman" w:cs="Times New Roman"/>
                <w:sz w:val="28"/>
                <w:szCs w:val="28"/>
                <w:lang w:val="ru-RU"/>
              </w:rPr>
              <w:t>–миллиметр, единица измерения количества выпавших осадков</w:t>
            </w:r>
          </w:p>
        </w:tc>
      </w:tr>
      <w:tr w:rsidR="006D1A38" w14:paraId="782B6DD2" w14:textId="77777777">
        <w:trPr>
          <w:cantSplit/>
          <w:tblHeader/>
        </w:trPr>
        <w:tc>
          <w:tcPr>
            <w:tcW w:w="1809" w:type="dxa"/>
            <w:shd w:val="clear" w:color="auto" w:fill="auto"/>
          </w:tcPr>
          <w:p w14:paraId="29818483" w14:textId="77777777" w:rsidR="006D1A38" w:rsidRDefault="00BD64BD" w:rsidP="00C42B61">
            <w:pPr>
              <w:spacing w:after="0" w:line="240" w:lineRule="auto"/>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t>МНМ</w:t>
            </w:r>
          </w:p>
        </w:tc>
        <w:tc>
          <w:tcPr>
            <w:tcW w:w="7881" w:type="dxa"/>
            <w:shd w:val="clear" w:color="auto" w:fill="auto"/>
          </w:tcPr>
          <w:p w14:paraId="68C567C9" w14:textId="77777777" w:rsidR="006D1A38" w:rsidRDefault="00BD64BD" w:rsidP="00C42B61">
            <w:pPr>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–метилнитрозомочевина</w:t>
            </w:r>
          </w:p>
        </w:tc>
      </w:tr>
      <w:tr w:rsidR="006D1A38" w14:paraId="6A0699BC" w14:textId="77777777">
        <w:trPr>
          <w:cantSplit/>
          <w:tblHeader/>
        </w:trPr>
        <w:tc>
          <w:tcPr>
            <w:tcW w:w="1809" w:type="dxa"/>
            <w:shd w:val="clear" w:color="auto" w:fill="auto"/>
          </w:tcPr>
          <w:p w14:paraId="35210F65" w14:textId="77777777" w:rsidR="006D1A38" w:rsidRDefault="00BD64BD" w:rsidP="00C42B61">
            <w:pPr>
              <w:spacing w:after="0" w:line="240" w:lineRule="auto"/>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t>нм</w:t>
            </w:r>
          </w:p>
        </w:tc>
        <w:tc>
          <w:tcPr>
            <w:tcW w:w="7881" w:type="dxa"/>
            <w:shd w:val="clear" w:color="auto" w:fill="auto"/>
          </w:tcPr>
          <w:p w14:paraId="50586424" w14:textId="77777777" w:rsidR="006D1A38" w:rsidRDefault="00BD64BD" w:rsidP="00C42B61">
            <w:pPr>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–нанометр</w:t>
            </w:r>
          </w:p>
        </w:tc>
      </w:tr>
      <w:tr w:rsidR="006D1A38" w14:paraId="52E734A4" w14:textId="77777777">
        <w:trPr>
          <w:cantSplit/>
          <w:tblHeader/>
        </w:trPr>
        <w:tc>
          <w:tcPr>
            <w:tcW w:w="1809" w:type="dxa"/>
            <w:shd w:val="clear" w:color="auto" w:fill="auto"/>
          </w:tcPr>
          <w:p w14:paraId="1A44A747" w14:textId="77777777" w:rsidR="006D1A38" w:rsidRDefault="00BD64BD" w:rsidP="00C42B61">
            <w:pPr>
              <w:spacing w:after="0" w:line="240" w:lineRule="auto"/>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t>см</w:t>
            </w:r>
          </w:p>
        </w:tc>
        <w:tc>
          <w:tcPr>
            <w:tcW w:w="7881" w:type="dxa"/>
            <w:shd w:val="clear" w:color="auto" w:fill="auto"/>
          </w:tcPr>
          <w:p w14:paraId="56D20A6F" w14:textId="77777777" w:rsidR="006D1A38" w:rsidRDefault="00BD64BD" w:rsidP="00C42B61">
            <w:pPr>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–сантиметр</w:t>
            </w:r>
          </w:p>
        </w:tc>
      </w:tr>
      <w:tr w:rsidR="006D1A38" w14:paraId="364D9F40" w14:textId="77777777">
        <w:trPr>
          <w:cantSplit/>
          <w:tblHeader/>
        </w:trPr>
        <w:tc>
          <w:tcPr>
            <w:tcW w:w="1809" w:type="dxa"/>
            <w:shd w:val="clear" w:color="auto" w:fill="auto"/>
          </w:tcPr>
          <w:p w14:paraId="0ADB5C23" w14:textId="77777777" w:rsidR="006D1A38" w:rsidRDefault="00BD64BD" w:rsidP="00C42B61">
            <w:pPr>
              <w:spacing w:after="0" w:line="240" w:lineRule="auto"/>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Pr>
                <w:rFonts w:ascii="Times New Roman" w:eastAsia="Times New Roman" w:hAnsi="Times New Roman" w:cs="Times New Roman"/>
                <w:sz w:val="28"/>
                <w:szCs w:val="28"/>
                <w:vertAlign w:val="superscript"/>
              </w:rPr>
              <w:t>0</w:t>
            </w:r>
            <w:r>
              <w:rPr>
                <w:rFonts w:ascii="Times New Roman" w:eastAsia="Times New Roman" w:hAnsi="Times New Roman" w:cs="Times New Roman"/>
                <w:sz w:val="28"/>
                <w:szCs w:val="28"/>
              </w:rPr>
              <w:t>С</w:t>
            </w:r>
          </w:p>
        </w:tc>
        <w:tc>
          <w:tcPr>
            <w:tcW w:w="7881" w:type="dxa"/>
            <w:shd w:val="clear" w:color="auto" w:fill="auto"/>
          </w:tcPr>
          <w:p w14:paraId="1C6A550D" w14:textId="77777777" w:rsidR="006D1A38" w:rsidRPr="00376562" w:rsidRDefault="00BD64BD" w:rsidP="00C42B61">
            <w:pPr>
              <w:spacing w:after="0" w:line="240" w:lineRule="auto"/>
              <w:ind w:right="-1"/>
              <w:jc w:val="both"/>
              <w:rPr>
                <w:rFonts w:ascii="Times New Roman" w:eastAsia="Times New Roman" w:hAnsi="Times New Roman" w:cs="Times New Roman"/>
                <w:sz w:val="28"/>
                <w:szCs w:val="28"/>
                <w:lang w:val="ru-RU"/>
              </w:rPr>
            </w:pPr>
            <w:r w:rsidRPr="00376562">
              <w:rPr>
                <w:rFonts w:ascii="Times New Roman" w:eastAsia="Times New Roman" w:hAnsi="Times New Roman" w:cs="Times New Roman"/>
                <w:sz w:val="28"/>
                <w:szCs w:val="28"/>
                <w:lang w:val="ru-RU"/>
              </w:rPr>
              <w:t>–показатель температуры по градуснику Цельсия</w:t>
            </w:r>
          </w:p>
        </w:tc>
      </w:tr>
      <w:tr w:rsidR="006D1A38" w14:paraId="6D0A48AF" w14:textId="77777777">
        <w:trPr>
          <w:cantSplit/>
          <w:tblHeader/>
        </w:trPr>
        <w:tc>
          <w:tcPr>
            <w:tcW w:w="1809" w:type="dxa"/>
            <w:shd w:val="clear" w:color="auto" w:fill="auto"/>
          </w:tcPr>
          <w:p w14:paraId="5AE337AF" w14:textId="77777777" w:rsidR="006D1A38" w:rsidRDefault="00BD64BD" w:rsidP="00C42B61">
            <w:pPr>
              <w:spacing w:after="0" w:line="240" w:lineRule="auto"/>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881" w:type="dxa"/>
            <w:shd w:val="clear" w:color="auto" w:fill="auto"/>
          </w:tcPr>
          <w:p w14:paraId="59DC21D2" w14:textId="77777777" w:rsidR="006D1A38" w:rsidRDefault="00BD64BD" w:rsidP="00C42B61">
            <w:pPr>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–процент</w:t>
            </w:r>
          </w:p>
        </w:tc>
      </w:tr>
      <w:tr w:rsidR="006D1A38" w14:paraId="2DC29DCF" w14:textId="77777777">
        <w:trPr>
          <w:cantSplit/>
          <w:tblHeader/>
        </w:trPr>
        <w:tc>
          <w:tcPr>
            <w:tcW w:w="1809" w:type="dxa"/>
            <w:shd w:val="clear" w:color="auto" w:fill="auto"/>
          </w:tcPr>
          <w:p w14:paraId="3E9341C8" w14:textId="77777777" w:rsidR="006D1A38" w:rsidRDefault="00BD64BD" w:rsidP="00C42B61">
            <w:pPr>
              <w:spacing w:after="0" w:line="240" w:lineRule="auto"/>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t>ТАЕ</w:t>
            </w:r>
          </w:p>
        </w:tc>
        <w:tc>
          <w:tcPr>
            <w:tcW w:w="7881" w:type="dxa"/>
            <w:shd w:val="clear" w:color="auto" w:fill="auto"/>
          </w:tcPr>
          <w:p w14:paraId="324F7830" w14:textId="77777777" w:rsidR="006D1A38" w:rsidRDefault="00BD64BD" w:rsidP="00C42B61">
            <w:pPr>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–трис-ацетатныйбуфер</w:t>
            </w:r>
          </w:p>
        </w:tc>
      </w:tr>
      <w:tr w:rsidR="0087714F" w14:paraId="414C052F" w14:textId="77777777">
        <w:trPr>
          <w:cantSplit/>
          <w:tblHeader/>
        </w:trPr>
        <w:tc>
          <w:tcPr>
            <w:tcW w:w="1809" w:type="dxa"/>
            <w:shd w:val="clear" w:color="auto" w:fill="auto"/>
          </w:tcPr>
          <w:p w14:paraId="1E2CD5E8" w14:textId="77777777" w:rsidR="0087714F" w:rsidRPr="0087714F" w:rsidRDefault="0087714F" w:rsidP="00C42B61">
            <w:pPr>
              <w:spacing w:after="0" w:line="240" w:lineRule="auto"/>
              <w:ind w:right="-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ТОО</w:t>
            </w:r>
          </w:p>
        </w:tc>
        <w:tc>
          <w:tcPr>
            <w:tcW w:w="7881" w:type="dxa"/>
            <w:shd w:val="clear" w:color="auto" w:fill="auto"/>
          </w:tcPr>
          <w:p w14:paraId="3916F89A" w14:textId="77777777" w:rsidR="0087714F" w:rsidRPr="0087714F" w:rsidRDefault="0087714F" w:rsidP="00C42B61">
            <w:pPr>
              <w:spacing w:after="0" w:line="240" w:lineRule="auto"/>
              <w:ind w:right="-1"/>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товарищество с ограниченной ответственностью</w:t>
            </w:r>
          </w:p>
        </w:tc>
      </w:tr>
      <w:tr w:rsidR="006D1A38" w14:paraId="1776DEE8" w14:textId="77777777">
        <w:trPr>
          <w:cantSplit/>
          <w:tblHeader/>
        </w:trPr>
        <w:tc>
          <w:tcPr>
            <w:tcW w:w="1809" w:type="dxa"/>
            <w:shd w:val="clear" w:color="auto" w:fill="auto"/>
          </w:tcPr>
          <w:p w14:paraId="1C6FC2BA" w14:textId="77777777" w:rsidR="006D1A38" w:rsidRDefault="00BD64BD" w:rsidP="00C42B61">
            <w:pPr>
              <w:spacing w:after="0" w:line="240" w:lineRule="auto"/>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t>СТАВ</w:t>
            </w:r>
          </w:p>
        </w:tc>
        <w:tc>
          <w:tcPr>
            <w:tcW w:w="7881" w:type="dxa"/>
            <w:shd w:val="clear" w:color="auto" w:fill="auto"/>
          </w:tcPr>
          <w:p w14:paraId="068E2D92" w14:textId="77777777" w:rsidR="006D1A38" w:rsidRDefault="00BD64BD" w:rsidP="00C42B61">
            <w:pPr>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–цетилтриметиламмонийбромид</w:t>
            </w:r>
          </w:p>
        </w:tc>
      </w:tr>
      <w:tr w:rsidR="006D1A38" w14:paraId="25B9E7A4" w14:textId="77777777">
        <w:trPr>
          <w:cantSplit/>
          <w:tblHeader/>
        </w:trPr>
        <w:tc>
          <w:tcPr>
            <w:tcW w:w="1809" w:type="dxa"/>
            <w:shd w:val="clear" w:color="auto" w:fill="auto"/>
          </w:tcPr>
          <w:p w14:paraId="46522BD8" w14:textId="77777777" w:rsidR="006D1A38" w:rsidRDefault="00BD64BD" w:rsidP="00C42B61">
            <w:pPr>
              <w:spacing w:after="0" w:line="240" w:lineRule="auto"/>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t>ЭДТА</w:t>
            </w:r>
          </w:p>
        </w:tc>
        <w:tc>
          <w:tcPr>
            <w:tcW w:w="7881" w:type="dxa"/>
            <w:shd w:val="clear" w:color="auto" w:fill="auto"/>
          </w:tcPr>
          <w:p w14:paraId="5968D4D5" w14:textId="77777777" w:rsidR="006D1A38" w:rsidRDefault="00BD64BD" w:rsidP="00C42B61">
            <w:pPr>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–этилдиаминтетрауксуснаякислота</w:t>
            </w:r>
          </w:p>
        </w:tc>
      </w:tr>
      <w:tr w:rsidR="006D1A38" w14:paraId="6C311C04" w14:textId="77777777">
        <w:trPr>
          <w:cantSplit/>
          <w:tblHeader/>
        </w:trPr>
        <w:tc>
          <w:tcPr>
            <w:tcW w:w="1809" w:type="dxa"/>
            <w:shd w:val="clear" w:color="auto" w:fill="auto"/>
          </w:tcPr>
          <w:p w14:paraId="67F84682" w14:textId="77777777" w:rsidR="006D1A38" w:rsidRDefault="00BD64BD" w:rsidP="00C42B61">
            <w:pPr>
              <w:spacing w:after="0" w:line="240" w:lineRule="auto"/>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t>ЭМС</w:t>
            </w:r>
          </w:p>
        </w:tc>
        <w:tc>
          <w:tcPr>
            <w:tcW w:w="7881" w:type="dxa"/>
            <w:shd w:val="clear" w:color="auto" w:fill="auto"/>
          </w:tcPr>
          <w:p w14:paraId="3AB5D174" w14:textId="77777777" w:rsidR="006D1A38" w:rsidRDefault="00BD64BD" w:rsidP="00C42B61">
            <w:pPr>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–этилметансульфонат</w:t>
            </w:r>
          </w:p>
        </w:tc>
      </w:tr>
      <w:tr w:rsidR="006D1A38" w14:paraId="2B78CD4C" w14:textId="77777777">
        <w:trPr>
          <w:cantSplit/>
          <w:tblHeader/>
        </w:trPr>
        <w:tc>
          <w:tcPr>
            <w:tcW w:w="1809" w:type="dxa"/>
            <w:shd w:val="clear" w:color="auto" w:fill="auto"/>
          </w:tcPr>
          <w:p w14:paraId="330CAD3B" w14:textId="77777777" w:rsidR="006D1A38" w:rsidRDefault="00BD64BD" w:rsidP="00C42B61">
            <w:pPr>
              <w:spacing w:after="0" w:line="240" w:lineRule="auto"/>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t>ddH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O</w:t>
            </w:r>
          </w:p>
        </w:tc>
        <w:tc>
          <w:tcPr>
            <w:tcW w:w="7881" w:type="dxa"/>
            <w:shd w:val="clear" w:color="auto" w:fill="auto"/>
          </w:tcPr>
          <w:p w14:paraId="085E79F1" w14:textId="77777777" w:rsidR="006D1A38" w:rsidRDefault="00BD64BD" w:rsidP="00C42B61">
            <w:pPr>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–бидистиллированнаявода</w:t>
            </w:r>
          </w:p>
        </w:tc>
      </w:tr>
      <w:tr w:rsidR="006D1A38" w14:paraId="55EDF567" w14:textId="77777777">
        <w:trPr>
          <w:cantSplit/>
          <w:tblHeader/>
        </w:trPr>
        <w:tc>
          <w:tcPr>
            <w:tcW w:w="1809" w:type="dxa"/>
            <w:shd w:val="clear" w:color="auto" w:fill="auto"/>
          </w:tcPr>
          <w:p w14:paraId="54689FAB" w14:textId="77777777" w:rsidR="006D1A38" w:rsidRDefault="00BD64BD" w:rsidP="00C42B61">
            <w:pPr>
              <w:spacing w:after="0" w:line="240" w:lineRule="auto"/>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 М</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М</w:t>
            </w:r>
            <w:r>
              <w:rPr>
                <w:rFonts w:ascii="Times New Roman" w:eastAsia="Times New Roman" w:hAnsi="Times New Roman" w:cs="Times New Roman"/>
                <w:sz w:val="28"/>
                <w:szCs w:val="28"/>
                <w:vertAlign w:val="subscript"/>
              </w:rPr>
              <w:t>3</w:t>
            </w:r>
          </w:p>
        </w:tc>
        <w:tc>
          <w:tcPr>
            <w:tcW w:w="7881" w:type="dxa"/>
            <w:shd w:val="clear" w:color="auto" w:fill="auto"/>
          </w:tcPr>
          <w:p w14:paraId="4CC252C4" w14:textId="77777777" w:rsidR="006D1A38" w:rsidRDefault="00BD64BD" w:rsidP="00C42B61">
            <w:pPr>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–поколениямутантов</w:t>
            </w:r>
          </w:p>
        </w:tc>
      </w:tr>
      <w:tr w:rsidR="006D1A38" w14:paraId="2403DDEA" w14:textId="77777777">
        <w:trPr>
          <w:cantSplit/>
          <w:tblHeader/>
        </w:trPr>
        <w:tc>
          <w:tcPr>
            <w:tcW w:w="1809" w:type="dxa"/>
            <w:shd w:val="clear" w:color="auto" w:fill="auto"/>
          </w:tcPr>
          <w:p w14:paraId="24EC6635" w14:textId="77777777" w:rsidR="006D1A38" w:rsidRDefault="00BD64BD" w:rsidP="00C42B61">
            <w:pPr>
              <w:spacing w:after="0" w:line="240" w:lineRule="auto"/>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t>NGS</w:t>
            </w:r>
          </w:p>
        </w:tc>
        <w:tc>
          <w:tcPr>
            <w:tcW w:w="7881" w:type="dxa"/>
            <w:shd w:val="clear" w:color="auto" w:fill="auto"/>
          </w:tcPr>
          <w:p w14:paraId="1C19C76A" w14:textId="77777777" w:rsidR="006D1A38" w:rsidRDefault="00BD64BD" w:rsidP="00C42B61">
            <w:pPr>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–секвенирование ДНК следующегопоколения</w:t>
            </w:r>
          </w:p>
        </w:tc>
      </w:tr>
      <w:tr w:rsidR="006D1A38" w14:paraId="4A80A835" w14:textId="77777777">
        <w:trPr>
          <w:cantSplit/>
          <w:tblHeader/>
        </w:trPr>
        <w:tc>
          <w:tcPr>
            <w:tcW w:w="1809" w:type="dxa"/>
            <w:shd w:val="clear" w:color="auto" w:fill="auto"/>
          </w:tcPr>
          <w:p w14:paraId="43651A85" w14:textId="77777777" w:rsidR="006D1A38" w:rsidRDefault="00BD64BD" w:rsidP="00C42B61">
            <w:pPr>
              <w:spacing w:after="0" w:line="240" w:lineRule="auto"/>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t>SNP</w:t>
            </w:r>
          </w:p>
        </w:tc>
        <w:tc>
          <w:tcPr>
            <w:tcW w:w="7881" w:type="dxa"/>
            <w:shd w:val="clear" w:color="auto" w:fill="auto"/>
          </w:tcPr>
          <w:p w14:paraId="18B74938" w14:textId="77777777" w:rsidR="006D1A38" w:rsidRDefault="00BD64BD" w:rsidP="00C42B61">
            <w:pPr>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–однонуклеотидныйполиморфизм</w:t>
            </w:r>
          </w:p>
        </w:tc>
      </w:tr>
      <w:tr w:rsidR="006D1A38" w14:paraId="5399FA85" w14:textId="77777777">
        <w:trPr>
          <w:cantSplit/>
          <w:tblHeader/>
        </w:trPr>
        <w:tc>
          <w:tcPr>
            <w:tcW w:w="1809" w:type="dxa"/>
            <w:shd w:val="clear" w:color="auto" w:fill="auto"/>
          </w:tcPr>
          <w:p w14:paraId="44C1E24E" w14:textId="77777777" w:rsidR="006D1A38" w:rsidRDefault="00BD64BD" w:rsidP="00C42B61">
            <w:pPr>
              <w:spacing w:after="0" w:line="240" w:lineRule="auto"/>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t>TILLING</w:t>
            </w:r>
          </w:p>
        </w:tc>
        <w:tc>
          <w:tcPr>
            <w:tcW w:w="7881" w:type="dxa"/>
            <w:shd w:val="clear" w:color="auto" w:fill="auto"/>
          </w:tcPr>
          <w:p w14:paraId="5D139723" w14:textId="77777777" w:rsidR="006D1A38" w:rsidRPr="00376562" w:rsidRDefault="00BD64BD" w:rsidP="00C42B61">
            <w:pPr>
              <w:spacing w:after="0" w:line="240" w:lineRule="auto"/>
              <w:ind w:right="-1"/>
              <w:jc w:val="both"/>
              <w:rPr>
                <w:rFonts w:ascii="Times New Roman" w:eastAsia="Times New Roman" w:hAnsi="Times New Roman" w:cs="Times New Roman"/>
                <w:sz w:val="28"/>
                <w:szCs w:val="28"/>
                <w:lang w:val="ru-RU"/>
              </w:rPr>
            </w:pPr>
            <w:r w:rsidRPr="00376562">
              <w:rPr>
                <w:rFonts w:ascii="Times New Roman" w:eastAsia="Times New Roman" w:hAnsi="Times New Roman" w:cs="Times New Roman"/>
                <w:sz w:val="28"/>
                <w:szCs w:val="28"/>
                <w:lang w:val="ru-RU"/>
              </w:rPr>
              <w:t>–нацеливание на индуцированные локальные повреждения геномов</w:t>
            </w:r>
          </w:p>
        </w:tc>
      </w:tr>
    </w:tbl>
    <w:p w14:paraId="552CB43B" w14:textId="77777777" w:rsidR="006D1A38" w:rsidRDefault="006D1A38" w:rsidP="00C42B61">
      <w:pPr>
        <w:spacing w:after="0" w:line="240" w:lineRule="auto"/>
        <w:ind w:right="-1" w:firstLine="567"/>
        <w:jc w:val="center"/>
        <w:rPr>
          <w:rFonts w:ascii="Times New Roman" w:eastAsia="Times New Roman" w:hAnsi="Times New Roman" w:cs="Times New Roman"/>
          <w:sz w:val="28"/>
          <w:szCs w:val="28"/>
        </w:rPr>
      </w:pPr>
    </w:p>
    <w:p w14:paraId="2F0B1533" w14:textId="77777777" w:rsidR="006D1A38" w:rsidRDefault="006D1A38" w:rsidP="00C42B61">
      <w:pPr>
        <w:spacing w:after="0" w:line="240" w:lineRule="auto"/>
        <w:ind w:right="-1" w:firstLine="567"/>
        <w:jc w:val="center"/>
        <w:rPr>
          <w:rFonts w:ascii="Times New Roman" w:eastAsia="Times New Roman" w:hAnsi="Times New Roman" w:cs="Times New Roman"/>
          <w:sz w:val="28"/>
          <w:szCs w:val="28"/>
        </w:rPr>
      </w:pPr>
    </w:p>
    <w:p w14:paraId="5739103B" w14:textId="77777777" w:rsidR="006D1A38" w:rsidRDefault="006D1A38" w:rsidP="00C42B61">
      <w:pPr>
        <w:spacing w:after="0" w:line="240" w:lineRule="auto"/>
        <w:ind w:right="-1" w:firstLine="567"/>
        <w:jc w:val="center"/>
        <w:rPr>
          <w:rFonts w:ascii="Times New Roman" w:eastAsia="Times New Roman" w:hAnsi="Times New Roman" w:cs="Times New Roman"/>
          <w:sz w:val="28"/>
          <w:szCs w:val="28"/>
        </w:rPr>
      </w:pPr>
    </w:p>
    <w:p w14:paraId="433084F2" w14:textId="77777777" w:rsidR="006D1A38" w:rsidRDefault="006D1A38" w:rsidP="00C42B61">
      <w:pPr>
        <w:spacing w:after="0" w:line="240" w:lineRule="auto"/>
        <w:ind w:right="-1" w:firstLine="567"/>
        <w:jc w:val="center"/>
        <w:rPr>
          <w:rFonts w:ascii="Times New Roman" w:eastAsia="Times New Roman" w:hAnsi="Times New Roman" w:cs="Times New Roman"/>
          <w:sz w:val="28"/>
          <w:szCs w:val="28"/>
        </w:rPr>
      </w:pPr>
    </w:p>
    <w:p w14:paraId="376905C4" w14:textId="77777777" w:rsidR="006D1A38" w:rsidRDefault="006D1A38" w:rsidP="00C42B61">
      <w:pPr>
        <w:spacing w:after="0" w:line="240" w:lineRule="auto"/>
        <w:ind w:right="-1" w:firstLine="567"/>
        <w:jc w:val="center"/>
        <w:rPr>
          <w:rFonts w:ascii="Times New Roman" w:eastAsia="Times New Roman" w:hAnsi="Times New Roman" w:cs="Times New Roman"/>
          <w:sz w:val="28"/>
          <w:szCs w:val="28"/>
        </w:rPr>
      </w:pPr>
    </w:p>
    <w:p w14:paraId="530EFF7A" w14:textId="77777777" w:rsidR="006D1A38" w:rsidRDefault="006D1A38" w:rsidP="00C42B61">
      <w:pPr>
        <w:spacing w:after="0" w:line="240" w:lineRule="auto"/>
        <w:ind w:right="-1" w:firstLine="567"/>
        <w:jc w:val="center"/>
        <w:rPr>
          <w:rFonts w:ascii="Times New Roman" w:eastAsia="Times New Roman" w:hAnsi="Times New Roman" w:cs="Times New Roman"/>
          <w:sz w:val="28"/>
          <w:szCs w:val="28"/>
        </w:rPr>
      </w:pPr>
    </w:p>
    <w:p w14:paraId="016BCBE8" w14:textId="77777777" w:rsidR="006D1A38" w:rsidRDefault="006D1A38" w:rsidP="00C42B61">
      <w:pPr>
        <w:spacing w:after="0" w:line="240" w:lineRule="auto"/>
        <w:ind w:right="-1" w:firstLine="567"/>
        <w:jc w:val="center"/>
        <w:rPr>
          <w:rFonts w:ascii="Times New Roman" w:eastAsia="Times New Roman" w:hAnsi="Times New Roman" w:cs="Times New Roman"/>
          <w:sz w:val="28"/>
          <w:szCs w:val="28"/>
        </w:rPr>
      </w:pPr>
    </w:p>
    <w:p w14:paraId="1F7A3BEE" w14:textId="77777777" w:rsidR="006D1A38" w:rsidRDefault="006D1A38" w:rsidP="00C42B61">
      <w:pPr>
        <w:spacing w:after="0" w:line="240" w:lineRule="auto"/>
        <w:ind w:right="-1" w:firstLine="567"/>
        <w:jc w:val="center"/>
        <w:rPr>
          <w:rFonts w:ascii="Times New Roman" w:eastAsia="Times New Roman" w:hAnsi="Times New Roman" w:cs="Times New Roman"/>
          <w:sz w:val="28"/>
          <w:szCs w:val="28"/>
        </w:rPr>
      </w:pPr>
    </w:p>
    <w:p w14:paraId="2F59D93A" w14:textId="77777777" w:rsidR="00DA2B87" w:rsidRDefault="00DA2B87" w:rsidP="00C42B61">
      <w:pPr>
        <w:spacing w:after="0" w:line="240" w:lineRule="auto"/>
        <w:ind w:right="-1" w:firstLine="567"/>
        <w:jc w:val="center"/>
        <w:rPr>
          <w:rFonts w:ascii="Times New Roman" w:eastAsia="Times New Roman" w:hAnsi="Times New Roman" w:cs="Times New Roman"/>
          <w:sz w:val="28"/>
          <w:szCs w:val="28"/>
        </w:rPr>
      </w:pPr>
    </w:p>
    <w:p w14:paraId="24EF5B27" w14:textId="77777777" w:rsidR="006D1A38" w:rsidRDefault="00BD64BD" w:rsidP="00C42B61">
      <w:pPr>
        <w:spacing w:after="0" w:line="240" w:lineRule="auto"/>
        <w:ind w:right="-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ВВЕДЕНИЕ</w:t>
      </w:r>
    </w:p>
    <w:p w14:paraId="0D88B788" w14:textId="77777777" w:rsidR="006D1A38" w:rsidRDefault="006D1A38" w:rsidP="00C42B61">
      <w:pPr>
        <w:spacing w:after="0" w:line="240" w:lineRule="auto"/>
        <w:ind w:right="-1" w:firstLine="709"/>
        <w:jc w:val="center"/>
        <w:rPr>
          <w:rFonts w:ascii="Times New Roman" w:eastAsia="Times New Roman" w:hAnsi="Times New Roman" w:cs="Times New Roman"/>
          <w:sz w:val="28"/>
          <w:szCs w:val="28"/>
        </w:rPr>
      </w:pPr>
    </w:p>
    <w:p w14:paraId="50F59BC2" w14:textId="77777777" w:rsidR="006D1A38" w:rsidRPr="006F66BA" w:rsidRDefault="00BD64BD" w:rsidP="00C42B61">
      <w:pPr>
        <w:spacing w:after="0" w:line="24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b/>
          <w:color w:val="212529"/>
          <w:sz w:val="28"/>
          <w:szCs w:val="28"/>
          <w:highlight w:val="white"/>
        </w:rPr>
        <w:t>Актуальность темы.</w:t>
      </w:r>
      <w:r>
        <w:rPr>
          <w:rFonts w:ascii="Times New Roman" w:eastAsia="Times New Roman" w:hAnsi="Times New Roman" w:cs="Times New Roman"/>
          <w:color w:val="212529"/>
          <w:sz w:val="28"/>
          <w:szCs w:val="28"/>
          <w:highlight w:val="white"/>
        </w:rPr>
        <w:t xml:space="preserve"> В послании президента Республики Казахстан от 1 сентября 2023 года К.К. Токаев отметил о высшей степени актуализации проблемы изменения климата и продовольственной безопасности страны продуктами питания</w:t>
      </w:r>
      <w:r>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rPr>
        <w:t>1</w:t>
      </w:r>
      <w:r>
        <w:rPr>
          <w:rFonts w:ascii="Times New Roman" w:eastAsia="Times New Roman" w:hAnsi="Times New Roman" w:cs="Times New Roman"/>
          <w:color w:val="212529"/>
          <w:sz w:val="28"/>
          <w:szCs w:val="28"/>
          <w:highlight w:val="white"/>
        </w:rPr>
        <w:t xml:space="preserve">]. </w:t>
      </w:r>
      <w:r>
        <w:rPr>
          <w:rFonts w:ascii="Times New Roman" w:eastAsia="Times New Roman" w:hAnsi="Times New Roman" w:cs="Times New Roman"/>
          <w:sz w:val="28"/>
          <w:szCs w:val="28"/>
          <w:highlight w:val="white"/>
        </w:rPr>
        <w:t>Эффективной стратегией выращивания сельскохозяйственных культур в условиях дефицита воды является возделывание культур</w:t>
      </w:r>
      <w:r w:rsidRPr="006F66BA">
        <w:rPr>
          <w:rFonts w:ascii="Times New Roman" w:eastAsia="Times New Roman" w:hAnsi="Times New Roman" w:cs="Times New Roman"/>
          <w:sz w:val="28"/>
          <w:szCs w:val="28"/>
          <w:highlight w:val="white"/>
        </w:rPr>
        <w:t>, адаптированных к засухе, вместо культур, требующих большего количества воды [2</w:t>
      </w:r>
      <w:r w:rsidR="008F79E1">
        <w:rPr>
          <w:rFonts w:ascii="Times New Roman" w:eastAsia="Times New Roman" w:hAnsi="Times New Roman" w:cs="Times New Roman"/>
          <w:sz w:val="28"/>
          <w:szCs w:val="28"/>
          <w:highlight w:val="white"/>
          <w:lang w:val="kk-KZ"/>
        </w:rPr>
        <w:t xml:space="preserve">, </w:t>
      </w:r>
      <w:r w:rsidRPr="006F66BA">
        <w:rPr>
          <w:rFonts w:ascii="Times New Roman" w:eastAsia="Times New Roman" w:hAnsi="Times New Roman" w:cs="Times New Roman"/>
          <w:sz w:val="28"/>
          <w:szCs w:val="28"/>
          <w:highlight w:val="white"/>
        </w:rPr>
        <w:t xml:space="preserve">3]. </w:t>
      </w:r>
      <w:r w:rsidR="0025240B" w:rsidRPr="0025240B">
        <w:rPr>
          <w:rFonts w:ascii="Times New Roman" w:eastAsia="Times New Roman" w:hAnsi="Times New Roman" w:cs="Times New Roman"/>
          <w:sz w:val="28"/>
          <w:szCs w:val="28"/>
        </w:rPr>
        <w:t>Просо часто рассматривается как одно из наиболее подходящих растений для сельского хозяйства на маргинальных участках с низкой плодородностью почвы. Выращивание проса возможно на неплодородных участках и в условиях экономичного сельского хозяйства, что особенно актуально в случаях, когда основные зерновые культуры дают низкие урожаи</w:t>
      </w:r>
      <w:r w:rsidRPr="006F66BA">
        <w:rPr>
          <w:rFonts w:ascii="Times New Roman" w:eastAsia="Times New Roman" w:hAnsi="Times New Roman" w:cs="Times New Roman"/>
          <w:sz w:val="28"/>
          <w:szCs w:val="28"/>
          <w:highlight w:val="white"/>
        </w:rPr>
        <w:t xml:space="preserve"> [4]. </w:t>
      </w:r>
      <w:r w:rsidR="0025240B" w:rsidRPr="0025240B">
        <w:rPr>
          <w:rFonts w:ascii="Times New Roman" w:hAnsi="Times New Roman" w:cs="Times New Roman"/>
          <w:color w:val="0D0D0D"/>
          <w:sz w:val="28"/>
          <w:szCs w:val="28"/>
          <w:shd w:val="clear" w:color="auto" w:fill="FFFFFF"/>
        </w:rPr>
        <w:t>Выращивание проса может быть успешным даже в суровых климатических и почвенных условиях</w:t>
      </w:r>
      <w:r w:rsidRPr="006F66BA">
        <w:rPr>
          <w:rFonts w:ascii="Times New Roman" w:eastAsia="Times New Roman" w:hAnsi="Times New Roman" w:cs="Times New Roman"/>
          <w:sz w:val="28"/>
          <w:szCs w:val="28"/>
          <w:highlight w:val="white"/>
        </w:rPr>
        <w:t xml:space="preserve">[5]. Поскольку просо приспособлено к засушливым условиям, оно может быть основной культурой для предотвращения нехватки продовольствия и голода в мире [4, 6]. </w:t>
      </w:r>
      <w:r w:rsidRPr="006F66BA">
        <w:rPr>
          <w:rFonts w:ascii="Times New Roman" w:eastAsia="Times New Roman" w:hAnsi="Times New Roman" w:cs="Times New Roman"/>
          <w:sz w:val="28"/>
          <w:szCs w:val="28"/>
        </w:rPr>
        <w:t xml:space="preserve">По данным ФАО, мировое производство проса составляет 89,17 млн тонн на площади 74 млн га </w:t>
      </w:r>
      <w:r w:rsidRPr="006F66BA">
        <w:rPr>
          <w:rFonts w:ascii="Times New Roman" w:eastAsia="Times New Roman" w:hAnsi="Times New Roman" w:cs="Times New Roman"/>
          <w:sz w:val="28"/>
          <w:szCs w:val="28"/>
          <w:highlight w:val="white"/>
        </w:rPr>
        <w:t>[</w:t>
      </w:r>
      <w:r w:rsidRPr="006F66BA">
        <w:rPr>
          <w:rFonts w:ascii="Times New Roman" w:eastAsia="Times New Roman" w:hAnsi="Times New Roman" w:cs="Times New Roman"/>
          <w:sz w:val="28"/>
          <w:szCs w:val="28"/>
        </w:rPr>
        <w:t>7</w:t>
      </w:r>
      <w:r w:rsidRPr="006F66BA">
        <w:rPr>
          <w:rFonts w:ascii="Times New Roman" w:eastAsia="Times New Roman" w:hAnsi="Times New Roman" w:cs="Times New Roman"/>
          <w:sz w:val="28"/>
          <w:szCs w:val="28"/>
          <w:highlight w:val="white"/>
        </w:rPr>
        <w:t>]</w:t>
      </w:r>
      <w:r w:rsidRPr="006F66BA">
        <w:rPr>
          <w:rFonts w:ascii="Times New Roman" w:eastAsia="Times New Roman" w:hAnsi="Times New Roman" w:cs="Times New Roman"/>
          <w:sz w:val="28"/>
          <w:szCs w:val="28"/>
        </w:rPr>
        <w:t xml:space="preserve">. Крупнейшим и мировым лидером по производству проса в мире является Индия [8]. Просо возделывается в более засушливых регионах Азии, Африки, Европы, Австралии и Северной Америки [9]. </w:t>
      </w:r>
    </w:p>
    <w:p w14:paraId="79653E46" w14:textId="77777777" w:rsidR="00F0198F" w:rsidRDefault="00F0198F" w:rsidP="00C42B61">
      <w:pPr>
        <w:spacing w:after="0" w:line="240" w:lineRule="auto"/>
        <w:ind w:right="-1" w:firstLine="709"/>
        <w:jc w:val="both"/>
        <w:rPr>
          <w:rFonts w:ascii="Times New Roman" w:eastAsia="Times New Roman" w:hAnsi="Times New Roman" w:cs="Times New Roman"/>
          <w:sz w:val="28"/>
          <w:szCs w:val="28"/>
        </w:rPr>
      </w:pPr>
      <w:bookmarkStart w:id="2" w:name="_Hlk165481715"/>
      <w:r w:rsidRPr="00F0198F">
        <w:rPr>
          <w:rFonts w:ascii="Times New Roman" w:eastAsia="Times New Roman" w:hAnsi="Times New Roman" w:cs="Times New Roman"/>
          <w:sz w:val="28"/>
          <w:szCs w:val="28"/>
        </w:rPr>
        <w:t>В Казахстане просо является одним из основных видов крупяных культур, отличающимся высокой устойчивостью к засухе, соли и неприхотливостью к срокам посева в условиях сухого климата степной зоны. На пике освоения целинных земель в стране площадь посевов проса достигала 1,7 миллиона гектаров</w:t>
      </w:r>
      <w:r w:rsidRPr="006F66BA">
        <w:rPr>
          <w:rFonts w:ascii="Times New Roman" w:eastAsia="Times New Roman" w:hAnsi="Times New Roman" w:cs="Times New Roman"/>
          <w:sz w:val="28"/>
          <w:szCs w:val="28"/>
        </w:rPr>
        <w:t>[10]</w:t>
      </w:r>
      <w:r w:rsidRPr="00F0198F">
        <w:rPr>
          <w:rFonts w:ascii="Times New Roman" w:eastAsia="Times New Roman" w:hAnsi="Times New Roman" w:cs="Times New Roman"/>
          <w:sz w:val="28"/>
          <w:szCs w:val="28"/>
        </w:rPr>
        <w:t>, однако с тех пор эта площадь сократилась в 32 раза, составляя на сегодняшний день лишь 52 тысячи гектаров. Посевы проса в Казахстане концентрируются преимущественно на 52 тысячах гектаров, при этом более половины этой площади располагается в Павлодарской области (27 тысяч гектаров), Костанайской области (9 тысяч гектаров) и Актюбинской области (6 тысяч гектаров), которые являются лидерами по посевным и убранным площадям проса. Площади под просом почти удвоились в Костанайской, Акмолинской, Западно-Казахстанской и Восточно-Казахстанской областях. Увеличение потенциала урожайности всегда было и остается ключевым аспектом в селекционных программах</w:t>
      </w:r>
      <w:r w:rsidRPr="006F66BA">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 xml:space="preserve">10, </w:t>
      </w:r>
      <w:r w:rsidRPr="006F66BA">
        <w:rPr>
          <w:rFonts w:ascii="Times New Roman" w:eastAsia="Times New Roman" w:hAnsi="Times New Roman" w:cs="Times New Roman"/>
          <w:sz w:val="28"/>
          <w:szCs w:val="28"/>
        </w:rPr>
        <w:t>11].</w:t>
      </w:r>
    </w:p>
    <w:p w14:paraId="3C12EF07" w14:textId="77777777" w:rsidR="006D1A38" w:rsidRPr="006F66BA" w:rsidRDefault="00BD64BD" w:rsidP="00C42B61">
      <w:pPr>
        <w:spacing w:after="0" w:line="240" w:lineRule="auto"/>
        <w:ind w:right="-1" w:firstLine="709"/>
        <w:jc w:val="both"/>
        <w:rPr>
          <w:rFonts w:ascii="Times New Roman" w:eastAsia="Times New Roman" w:hAnsi="Times New Roman" w:cs="Times New Roman"/>
          <w:sz w:val="28"/>
          <w:szCs w:val="28"/>
        </w:rPr>
      </w:pPr>
      <w:bookmarkStart w:id="3" w:name="_Hlk165482056"/>
      <w:bookmarkEnd w:id="2"/>
      <w:r w:rsidRPr="006F66BA">
        <w:rPr>
          <w:rFonts w:ascii="Times New Roman" w:eastAsia="Times New Roman" w:hAnsi="Times New Roman" w:cs="Times New Roman"/>
          <w:sz w:val="28"/>
          <w:szCs w:val="28"/>
        </w:rPr>
        <w:t>Увеличение потенциала урожайности всегда было и остается фундаментально важным в селекционных программах.</w:t>
      </w:r>
      <w:bookmarkEnd w:id="3"/>
      <w:r w:rsidRPr="006F66BA">
        <w:rPr>
          <w:rFonts w:ascii="Times New Roman" w:eastAsia="Times New Roman" w:hAnsi="Times New Roman" w:cs="Times New Roman"/>
          <w:sz w:val="28"/>
          <w:szCs w:val="28"/>
        </w:rPr>
        <w:t xml:space="preserve"> Основной задачей селекции проса является создание новых высокоурожайных сортов с повышенным качеством зерна, устойчивых к болезням и вредителям, засухе и внедрение их в производство. Как показывает практика, при повышении урожайности растений всегда существует опасность снижения качества продукции. В селекционном плане комбинирование в одном сорте всех перечисленных признаков создает большие трудности [12</w:t>
      </w:r>
      <w:r w:rsidR="008F79E1">
        <w:rPr>
          <w:rFonts w:ascii="Times New Roman" w:eastAsia="Times New Roman" w:hAnsi="Times New Roman" w:cs="Times New Roman"/>
          <w:sz w:val="28"/>
          <w:szCs w:val="28"/>
          <w:lang w:val="kk-KZ"/>
        </w:rPr>
        <w:t xml:space="preserve">, </w:t>
      </w:r>
      <w:r w:rsidRPr="006F66BA">
        <w:rPr>
          <w:rFonts w:ascii="Times New Roman" w:eastAsia="Times New Roman" w:hAnsi="Times New Roman" w:cs="Times New Roman"/>
          <w:sz w:val="28"/>
          <w:szCs w:val="28"/>
        </w:rPr>
        <w:t xml:space="preserve">13]. </w:t>
      </w:r>
      <w:r w:rsidR="00F0198F" w:rsidRPr="00F0198F">
        <w:rPr>
          <w:rFonts w:ascii="Times New Roman" w:eastAsia="Times New Roman" w:hAnsi="Times New Roman" w:cs="Times New Roman"/>
          <w:sz w:val="28"/>
          <w:szCs w:val="28"/>
        </w:rPr>
        <w:t>Большинство сортов проса были выведены с применением традиционных методов селекции. Это подчеркивает важность разработки новых подходов для расширения генетического разнообразия этой культуры, что остается предметом постоянного внимания ученых. Один из наиболее результативных методов в селекционном процессе - индуцированный мутагенез. Преимущества химического индуцированного мутагенеза включают более быстрое улучшение исходного материала для последующей селекции как по отдельным, так и по нескольким хозяйственно-ценным признакам</w:t>
      </w:r>
      <w:r w:rsidRPr="006F66BA">
        <w:rPr>
          <w:rFonts w:ascii="Times New Roman" w:eastAsia="Times New Roman" w:hAnsi="Times New Roman" w:cs="Times New Roman"/>
          <w:sz w:val="28"/>
          <w:szCs w:val="28"/>
        </w:rPr>
        <w:t xml:space="preserve"> [14</w:t>
      </w:r>
      <w:r w:rsidR="008F79E1">
        <w:rPr>
          <w:rFonts w:ascii="Times New Roman" w:eastAsia="Times New Roman" w:hAnsi="Times New Roman" w:cs="Times New Roman"/>
          <w:sz w:val="28"/>
          <w:szCs w:val="28"/>
          <w:lang w:val="kk-KZ"/>
        </w:rPr>
        <w:t xml:space="preserve">, </w:t>
      </w:r>
      <w:r w:rsidRPr="006F66BA">
        <w:rPr>
          <w:rFonts w:ascii="Times New Roman" w:eastAsia="Times New Roman" w:hAnsi="Times New Roman" w:cs="Times New Roman"/>
          <w:sz w:val="28"/>
          <w:szCs w:val="28"/>
        </w:rPr>
        <w:t xml:space="preserve">15]. Замечено, что индуцированные мутации в локально адаптированных генотипах способны повышать </w:t>
      </w:r>
      <w:r w:rsidR="0080591C">
        <w:rPr>
          <w:rFonts w:ascii="Times New Roman" w:eastAsia="Times New Roman" w:hAnsi="Times New Roman" w:cs="Times New Roman"/>
          <w:sz w:val="28"/>
          <w:szCs w:val="28"/>
          <w:lang w:val="kk-KZ"/>
        </w:rPr>
        <w:t>хозяйственно-ценныепризнаки</w:t>
      </w:r>
      <w:r w:rsidRPr="006F66BA">
        <w:rPr>
          <w:rFonts w:ascii="Times New Roman" w:eastAsia="Times New Roman" w:hAnsi="Times New Roman" w:cs="Times New Roman"/>
          <w:sz w:val="28"/>
          <w:szCs w:val="28"/>
        </w:rPr>
        <w:t>, а также другие количественные показатели растений [16].</w:t>
      </w:r>
    </w:p>
    <w:p w14:paraId="3D68B317" w14:textId="77777777" w:rsidR="00A27405" w:rsidRDefault="00BD64BD" w:rsidP="00A27405">
      <w:pPr>
        <w:autoSpaceDE w:val="0"/>
        <w:autoSpaceDN w:val="0"/>
        <w:adjustRightInd w:val="0"/>
        <w:spacing w:after="0" w:line="240" w:lineRule="auto"/>
        <w:ind w:firstLine="708"/>
        <w:jc w:val="both"/>
        <w:rPr>
          <w:rFonts w:ascii="Times New Roman" w:eastAsia="Times New Roman" w:hAnsi="Times New Roman" w:cs="Times New Roman"/>
          <w:sz w:val="28"/>
          <w:szCs w:val="28"/>
          <w:lang w:val="kk-KZ"/>
        </w:rPr>
      </w:pPr>
      <w:bookmarkStart w:id="4" w:name="_Hlk165482186"/>
      <w:r w:rsidRPr="006F66BA">
        <w:rPr>
          <w:rFonts w:ascii="Times New Roman" w:eastAsia="Times New Roman" w:hAnsi="Times New Roman" w:cs="Times New Roman"/>
          <w:sz w:val="28"/>
          <w:szCs w:val="28"/>
        </w:rPr>
        <w:t xml:space="preserve">Ежегодно </w:t>
      </w:r>
      <w:r w:rsidR="008F79E1">
        <w:rPr>
          <w:rFonts w:ascii="Times New Roman" w:eastAsia="Times New Roman" w:hAnsi="Times New Roman" w:cs="Times New Roman"/>
          <w:sz w:val="28"/>
          <w:szCs w:val="28"/>
          <w:lang w:val="kk-KZ"/>
        </w:rPr>
        <w:t>высевается</w:t>
      </w:r>
      <w:r w:rsidRPr="006F66BA">
        <w:rPr>
          <w:rFonts w:ascii="Times New Roman" w:eastAsia="Times New Roman" w:hAnsi="Times New Roman" w:cs="Times New Roman"/>
          <w:sz w:val="28"/>
          <w:szCs w:val="28"/>
        </w:rPr>
        <w:t xml:space="preserve"> более 9 миллионов гектаров мутантных сортов, что дает около 1,5 миллиона тонн урожая в год с оценочной стоимостью около 500 миллионов долларов [17]. </w:t>
      </w:r>
      <w:r w:rsidR="00A27405">
        <w:rPr>
          <w:rFonts w:ascii="Times New Roman" w:eastAsia="Times New Roman" w:hAnsi="Times New Roman" w:cs="Times New Roman"/>
          <w:sz w:val="28"/>
          <w:szCs w:val="28"/>
          <w:lang w:val="kk-KZ"/>
        </w:rPr>
        <w:t>В</w:t>
      </w:r>
      <w:r w:rsidR="00A27405" w:rsidRPr="00A27405">
        <w:rPr>
          <w:rFonts w:ascii="Times New Roman" w:eastAsia="Times New Roman" w:hAnsi="Times New Roman" w:cs="Times New Roman"/>
          <w:sz w:val="28"/>
          <w:szCs w:val="28"/>
          <w:lang w:val="kk-KZ"/>
        </w:rPr>
        <w:t xml:space="preserve"> Казахстане </w:t>
      </w:r>
      <w:r w:rsidR="00A27405">
        <w:rPr>
          <w:rFonts w:ascii="Times New Roman" w:eastAsia="Times New Roman" w:hAnsi="Times New Roman" w:cs="Times New Roman"/>
          <w:sz w:val="28"/>
          <w:szCs w:val="28"/>
          <w:lang w:val="kk-KZ"/>
        </w:rPr>
        <w:t xml:space="preserve">до настоящего времени не проводились исследования </w:t>
      </w:r>
      <w:r w:rsidR="00A27405">
        <w:rPr>
          <w:rFonts w:ascii="Times New Roman" w:hAnsi="Times New Roman" w:cs="Times New Roman"/>
          <w:sz w:val="28"/>
          <w:szCs w:val="28"/>
          <w:shd w:val="clear" w:color="auto" w:fill="FFFFFF"/>
          <w:lang w:val="kk-KZ"/>
        </w:rPr>
        <w:t>с использованием метода химического мутагенеза,</w:t>
      </w:r>
      <w:r w:rsidR="00A27405">
        <w:rPr>
          <w:rFonts w:ascii="Times New Roman" w:eastAsia="Times New Roman" w:hAnsi="Times New Roman" w:cs="Times New Roman"/>
          <w:sz w:val="28"/>
          <w:szCs w:val="28"/>
          <w:lang w:val="kk-KZ"/>
        </w:rPr>
        <w:t xml:space="preserve">в основном </w:t>
      </w:r>
      <w:r w:rsidR="00A27405" w:rsidRPr="00A27405">
        <w:rPr>
          <w:rFonts w:ascii="Times New Roman" w:eastAsia="Times New Roman" w:hAnsi="Times New Roman" w:cs="Times New Roman"/>
          <w:sz w:val="28"/>
          <w:szCs w:val="28"/>
          <w:lang w:val="kk-KZ"/>
        </w:rPr>
        <w:t>селекция ведется</w:t>
      </w:r>
      <w:r w:rsidR="00A27405">
        <w:rPr>
          <w:rFonts w:ascii="Times New Roman" w:eastAsia="Times New Roman" w:hAnsi="Times New Roman" w:cs="Times New Roman"/>
          <w:sz w:val="28"/>
          <w:szCs w:val="28"/>
          <w:lang w:val="kk-KZ"/>
        </w:rPr>
        <w:t xml:space="preserve"> методами массового отбора и гибридизации.</w:t>
      </w:r>
      <w:bookmarkEnd w:id="4"/>
    </w:p>
    <w:p w14:paraId="74AB4122" w14:textId="77777777" w:rsidR="006D1A38" w:rsidRPr="007A170E" w:rsidRDefault="00E4248B" w:rsidP="00A27405">
      <w:pPr>
        <w:autoSpaceDE w:val="0"/>
        <w:autoSpaceDN w:val="0"/>
        <w:adjustRightInd w:val="0"/>
        <w:spacing w:after="0" w:line="240" w:lineRule="auto"/>
        <w:ind w:firstLine="708"/>
        <w:jc w:val="both"/>
        <w:rPr>
          <w:rFonts w:ascii="Times New Roman" w:eastAsia="Times New Roman" w:hAnsi="Times New Roman" w:cs="Times New Roman"/>
          <w:sz w:val="28"/>
          <w:szCs w:val="28"/>
          <w:lang w:val="kk-KZ"/>
        </w:rPr>
      </w:pPr>
      <w:r w:rsidRPr="00E4248B">
        <w:rPr>
          <w:rFonts w:ascii="Times New Roman" w:eastAsia="Times New Roman" w:hAnsi="Times New Roman" w:cs="Times New Roman"/>
          <w:sz w:val="28"/>
          <w:szCs w:val="28"/>
        </w:rPr>
        <w:t>Эффективность метода мутационной селекции подтверждена широким его применением во многих странах мира для решения различных задач в области селекции растений.</w:t>
      </w:r>
      <w:r w:rsidR="00BD64BD" w:rsidRPr="006F66BA">
        <w:rPr>
          <w:rFonts w:ascii="Times New Roman" w:eastAsia="Times New Roman" w:hAnsi="Times New Roman" w:cs="Times New Roman"/>
          <w:sz w:val="28"/>
          <w:szCs w:val="28"/>
        </w:rPr>
        <w:t xml:space="preserve"> Полученные мутанты с полезными признаками и свойствами непосредственно используются в качестве продуктивных доноров при подборе родительских пар в программе гибридизации. </w:t>
      </w:r>
      <w:bookmarkStart w:id="5" w:name="_Hlk165482324"/>
      <w:r w:rsidR="00BD64BD" w:rsidRPr="006F66BA">
        <w:rPr>
          <w:rFonts w:ascii="Times New Roman" w:eastAsia="Times New Roman" w:hAnsi="Times New Roman" w:cs="Times New Roman"/>
          <w:sz w:val="28"/>
          <w:szCs w:val="28"/>
        </w:rPr>
        <w:t xml:space="preserve">Роль мутации в увеличении генетической изменчивости и возможности при отборе по ценным признакам, таких как урожайность, скороспелость, количество зерен с метелки и растения, устойчивость к биотическим и </w:t>
      </w:r>
      <w:r w:rsidR="006F66BA" w:rsidRPr="006F66BA">
        <w:rPr>
          <w:rFonts w:ascii="Times New Roman" w:eastAsia="Times New Roman" w:hAnsi="Times New Roman" w:cs="Times New Roman"/>
          <w:sz w:val="28"/>
          <w:szCs w:val="28"/>
        </w:rPr>
        <w:t>абиотическим</w:t>
      </w:r>
      <w:r w:rsidR="00BD64BD" w:rsidRPr="006F66BA">
        <w:rPr>
          <w:rFonts w:ascii="Times New Roman" w:eastAsia="Times New Roman" w:hAnsi="Times New Roman" w:cs="Times New Roman"/>
          <w:sz w:val="28"/>
          <w:szCs w:val="28"/>
        </w:rPr>
        <w:t xml:space="preserve"> стрессам, качества зерна были проработаны с различными сельскохозяйственными культурами.</w:t>
      </w:r>
      <w:bookmarkEnd w:id="5"/>
      <w:r w:rsidRPr="00E4248B">
        <w:rPr>
          <w:rFonts w:ascii="Times New Roman" w:eastAsia="Times New Roman" w:hAnsi="Times New Roman" w:cs="Times New Roman"/>
          <w:sz w:val="28"/>
          <w:szCs w:val="28"/>
        </w:rPr>
        <w:t>Мутанты часто обладают значительной селекционной ценностью, поскольку они могут проявлять новые, ранее неизвестные полезные характеристики. Кроме того, метод мутагенеза позволяет преодолеть технические сложности, возникающие при скрещивании мелкозерновых культур, таких как просо</w:t>
      </w:r>
      <w:r w:rsidR="00BD64BD" w:rsidRPr="006F66BA">
        <w:rPr>
          <w:rFonts w:ascii="Times New Roman" w:eastAsia="Times New Roman" w:hAnsi="Times New Roman" w:cs="Times New Roman"/>
          <w:sz w:val="28"/>
          <w:szCs w:val="28"/>
        </w:rPr>
        <w:t xml:space="preserve"> [18-20].</w:t>
      </w:r>
      <w:r w:rsidR="00BD64BD" w:rsidRPr="00A27405">
        <w:rPr>
          <w:rFonts w:ascii="Times New Roman" w:eastAsia="Times New Roman" w:hAnsi="Times New Roman" w:cs="Times New Roman"/>
          <w:sz w:val="28"/>
          <w:szCs w:val="28"/>
        </w:rPr>
        <w:t>В связи с этим, использование метода химического мутагенеза</w:t>
      </w:r>
      <w:r w:rsidR="00A27405">
        <w:rPr>
          <w:rFonts w:ascii="Times New Roman" w:eastAsia="Times New Roman" w:hAnsi="Times New Roman" w:cs="Times New Roman"/>
          <w:sz w:val="28"/>
          <w:szCs w:val="28"/>
          <w:lang w:val="kk-KZ"/>
        </w:rPr>
        <w:t xml:space="preserve">является актуальным направлением </w:t>
      </w:r>
      <w:r w:rsidR="00040101">
        <w:rPr>
          <w:rFonts w:ascii="Times New Roman" w:eastAsia="Times New Roman" w:hAnsi="Times New Roman" w:cs="Times New Roman"/>
          <w:sz w:val="28"/>
          <w:szCs w:val="28"/>
          <w:lang w:val="kk-KZ"/>
        </w:rPr>
        <w:t>в селекции проса. Индуцированный мутагенез п</w:t>
      </w:r>
      <w:r w:rsidR="00BD64BD" w:rsidRPr="006F66BA">
        <w:rPr>
          <w:rFonts w:ascii="Times New Roman" w:eastAsia="Times New Roman" w:hAnsi="Times New Roman" w:cs="Times New Roman"/>
          <w:sz w:val="28"/>
          <w:szCs w:val="28"/>
        </w:rPr>
        <w:t xml:space="preserve">озволит за короткий срок создать ценный исходный материал с </w:t>
      </w:r>
      <w:r w:rsidR="00BD64BD" w:rsidRPr="007A170E">
        <w:rPr>
          <w:rFonts w:ascii="Times New Roman" w:eastAsia="Times New Roman" w:hAnsi="Times New Roman" w:cs="Times New Roman"/>
          <w:sz w:val="28"/>
          <w:szCs w:val="28"/>
        </w:rPr>
        <w:t>разнообразными морфологическими, генетическими и хозяйственно-ценными признаками, что в свою очередь позволит увеличить частоту и спектр оригинальных мутаций.</w:t>
      </w:r>
    </w:p>
    <w:p w14:paraId="68EEB600" w14:textId="77777777" w:rsidR="00E233C7" w:rsidRPr="007A170E" w:rsidRDefault="00BD64BD" w:rsidP="00C42B61">
      <w:pPr>
        <w:pBdr>
          <w:top w:val="nil"/>
          <w:left w:val="nil"/>
          <w:bottom w:val="nil"/>
          <w:right w:val="nil"/>
          <w:between w:val="nil"/>
        </w:pBdr>
        <w:spacing w:after="0" w:line="240" w:lineRule="auto"/>
        <w:ind w:right="-1" w:firstLine="709"/>
        <w:jc w:val="both"/>
        <w:rPr>
          <w:rFonts w:ascii="Times New Roman" w:eastAsia="Times New Roman" w:hAnsi="Times New Roman" w:cs="Times New Roman"/>
          <w:b/>
          <w:sz w:val="28"/>
          <w:szCs w:val="28"/>
        </w:rPr>
      </w:pPr>
      <w:bookmarkStart w:id="6" w:name="_Hlk165482434"/>
      <w:r w:rsidRPr="007A170E">
        <w:rPr>
          <w:rFonts w:ascii="Times New Roman" w:eastAsia="Times New Roman" w:hAnsi="Times New Roman" w:cs="Times New Roman"/>
          <w:b/>
          <w:sz w:val="28"/>
          <w:szCs w:val="28"/>
        </w:rPr>
        <w:t xml:space="preserve">Цель исследований. </w:t>
      </w:r>
    </w:p>
    <w:p w14:paraId="28C9198F" w14:textId="77777777" w:rsidR="006D1A38" w:rsidRPr="007A170E" w:rsidRDefault="002558A6" w:rsidP="00C42B61">
      <w:pPr>
        <w:pBdr>
          <w:top w:val="nil"/>
          <w:left w:val="nil"/>
          <w:bottom w:val="nil"/>
          <w:right w:val="nil"/>
          <w:between w:val="nil"/>
        </w:pBdr>
        <w:spacing w:after="0" w:line="240" w:lineRule="auto"/>
        <w:ind w:right="-1" w:firstLine="709"/>
        <w:jc w:val="both"/>
        <w:rPr>
          <w:rFonts w:ascii="Times New Roman" w:eastAsia="Times New Roman" w:hAnsi="Times New Roman" w:cs="Times New Roman"/>
          <w:sz w:val="28"/>
          <w:szCs w:val="28"/>
        </w:rPr>
      </w:pPr>
      <w:r w:rsidRPr="007A170E">
        <w:rPr>
          <w:rFonts w:ascii="Times New Roman" w:eastAsia="Times New Roman" w:hAnsi="Times New Roman" w:cs="Times New Roman"/>
          <w:sz w:val="28"/>
          <w:szCs w:val="28"/>
        </w:rPr>
        <w:t>Применение индуцированного химического мутагенеза при создании исходного материала проса, характеризующихся комплексом хозяйственно-ценных признаков, адаптированных к условиям Северного Казахстана.</w:t>
      </w:r>
    </w:p>
    <w:p w14:paraId="45E64A95" w14:textId="77777777" w:rsidR="006D1A38" w:rsidRPr="007A170E" w:rsidRDefault="00BD64BD" w:rsidP="00C42B61">
      <w:pPr>
        <w:pBdr>
          <w:top w:val="nil"/>
          <w:left w:val="nil"/>
          <w:bottom w:val="nil"/>
          <w:right w:val="nil"/>
          <w:between w:val="nil"/>
        </w:pBdr>
        <w:spacing w:after="0" w:line="240" w:lineRule="auto"/>
        <w:ind w:right="-1" w:firstLine="709"/>
        <w:jc w:val="both"/>
        <w:rPr>
          <w:rFonts w:ascii="Times New Roman" w:eastAsia="Times New Roman" w:hAnsi="Times New Roman" w:cs="Times New Roman"/>
          <w:b/>
          <w:sz w:val="28"/>
          <w:szCs w:val="28"/>
        </w:rPr>
      </w:pPr>
      <w:bookmarkStart w:id="7" w:name="_Hlk173330983"/>
      <w:r w:rsidRPr="007A170E">
        <w:rPr>
          <w:rFonts w:ascii="Times New Roman" w:eastAsia="Times New Roman" w:hAnsi="Times New Roman" w:cs="Times New Roman"/>
          <w:b/>
          <w:sz w:val="28"/>
          <w:szCs w:val="28"/>
        </w:rPr>
        <w:t>Задачи исследовани</w:t>
      </w:r>
      <w:r w:rsidR="0087714F" w:rsidRPr="007A170E">
        <w:rPr>
          <w:rFonts w:ascii="Times New Roman" w:eastAsia="Times New Roman" w:hAnsi="Times New Roman" w:cs="Times New Roman"/>
          <w:b/>
          <w:sz w:val="28"/>
          <w:szCs w:val="28"/>
          <w:lang w:val="kk-KZ"/>
        </w:rPr>
        <w:t>й</w:t>
      </w:r>
      <w:r w:rsidRPr="007A170E">
        <w:rPr>
          <w:rFonts w:ascii="Times New Roman" w:eastAsia="Times New Roman" w:hAnsi="Times New Roman" w:cs="Times New Roman"/>
          <w:b/>
          <w:sz w:val="28"/>
          <w:szCs w:val="28"/>
        </w:rPr>
        <w:t>:</w:t>
      </w:r>
    </w:p>
    <w:p w14:paraId="2EC8027B" w14:textId="77777777" w:rsidR="006D1A38" w:rsidRPr="0093113F" w:rsidRDefault="00BD64BD" w:rsidP="00C42B61">
      <w:pPr>
        <w:pBdr>
          <w:top w:val="nil"/>
          <w:left w:val="nil"/>
          <w:bottom w:val="nil"/>
          <w:right w:val="nil"/>
          <w:between w:val="nil"/>
        </w:pBdr>
        <w:spacing w:after="0" w:line="240" w:lineRule="auto"/>
        <w:ind w:right="-1" w:firstLine="709"/>
        <w:jc w:val="both"/>
        <w:rPr>
          <w:rFonts w:ascii="Times New Roman" w:eastAsia="Times New Roman" w:hAnsi="Times New Roman" w:cs="Times New Roman"/>
          <w:sz w:val="28"/>
          <w:szCs w:val="28"/>
        </w:rPr>
      </w:pPr>
      <w:r w:rsidRPr="007A170E">
        <w:rPr>
          <w:rFonts w:ascii="Times New Roman" w:eastAsia="Times New Roman" w:hAnsi="Times New Roman" w:cs="Times New Roman"/>
          <w:sz w:val="28"/>
          <w:szCs w:val="28"/>
        </w:rPr>
        <w:t>-модельные опыты</w:t>
      </w:r>
      <w:r w:rsidRPr="0093113F">
        <w:rPr>
          <w:rFonts w:ascii="Times New Roman" w:eastAsia="Times New Roman" w:hAnsi="Times New Roman" w:cs="Times New Roman"/>
          <w:sz w:val="28"/>
          <w:szCs w:val="28"/>
        </w:rPr>
        <w:t xml:space="preserve"> по изучению влияния различных концентраций и экспозиции азид</w:t>
      </w:r>
      <w:r w:rsidR="0093113F">
        <w:rPr>
          <w:rFonts w:ascii="Times New Roman" w:eastAsia="Times New Roman" w:hAnsi="Times New Roman" w:cs="Times New Roman"/>
          <w:sz w:val="28"/>
          <w:szCs w:val="28"/>
        </w:rPr>
        <w:t>а</w:t>
      </w:r>
      <w:r w:rsidRPr="0093113F">
        <w:rPr>
          <w:rFonts w:ascii="Times New Roman" w:eastAsia="Times New Roman" w:hAnsi="Times New Roman" w:cs="Times New Roman"/>
          <w:sz w:val="28"/>
          <w:szCs w:val="28"/>
        </w:rPr>
        <w:t xml:space="preserve"> натрия</w:t>
      </w:r>
      <w:r w:rsidR="0093113F">
        <w:rPr>
          <w:rFonts w:ascii="Times New Roman" w:eastAsia="Times New Roman" w:hAnsi="Times New Roman" w:cs="Times New Roman"/>
          <w:sz w:val="28"/>
          <w:szCs w:val="28"/>
        </w:rPr>
        <w:t xml:space="preserve"> и</w:t>
      </w:r>
      <w:r w:rsidRPr="0093113F">
        <w:rPr>
          <w:rFonts w:ascii="Times New Roman" w:eastAsia="Times New Roman" w:hAnsi="Times New Roman" w:cs="Times New Roman"/>
          <w:sz w:val="28"/>
          <w:szCs w:val="28"/>
        </w:rPr>
        <w:t xml:space="preserve"> колхицин</w:t>
      </w:r>
      <w:r w:rsidR="0093113F">
        <w:rPr>
          <w:rFonts w:ascii="Times New Roman" w:eastAsia="Times New Roman" w:hAnsi="Times New Roman" w:cs="Times New Roman"/>
          <w:sz w:val="28"/>
          <w:szCs w:val="28"/>
        </w:rPr>
        <w:t>а</w:t>
      </w:r>
      <w:r w:rsidRPr="0093113F">
        <w:rPr>
          <w:rFonts w:ascii="Times New Roman" w:eastAsia="Times New Roman" w:hAnsi="Times New Roman" w:cs="Times New Roman"/>
          <w:sz w:val="28"/>
          <w:szCs w:val="28"/>
        </w:rPr>
        <w:t xml:space="preserve"> на спектр морфометрических </w:t>
      </w:r>
      <w:r w:rsidR="0093113F" w:rsidRPr="0093113F">
        <w:rPr>
          <w:rFonts w:ascii="Times New Roman" w:eastAsia="Times New Roman" w:hAnsi="Times New Roman" w:cs="Times New Roman"/>
          <w:sz w:val="28"/>
          <w:szCs w:val="28"/>
        </w:rPr>
        <w:t xml:space="preserve">и цитогенетических </w:t>
      </w:r>
      <w:r w:rsidRPr="0093113F">
        <w:rPr>
          <w:rFonts w:ascii="Times New Roman" w:eastAsia="Times New Roman" w:hAnsi="Times New Roman" w:cs="Times New Roman"/>
          <w:sz w:val="28"/>
          <w:szCs w:val="28"/>
        </w:rPr>
        <w:t xml:space="preserve">изменений в стадии прорастания семян и подбор эффективных концентрации и </w:t>
      </w:r>
      <w:r w:rsidR="00E72AC9">
        <w:rPr>
          <w:rFonts w:ascii="Times New Roman" w:eastAsia="Times New Roman" w:hAnsi="Times New Roman" w:cs="Times New Roman"/>
          <w:sz w:val="28"/>
          <w:szCs w:val="28"/>
          <w:lang w:val="kk-KZ"/>
        </w:rPr>
        <w:t>продолжительности</w:t>
      </w:r>
      <w:r w:rsidRPr="0093113F">
        <w:rPr>
          <w:rFonts w:ascii="Times New Roman" w:eastAsia="Times New Roman" w:hAnsi="Times New Roman" w:cs="Times New Roman"/>
          <w:sz w:val="28"/>
          <w:szCs w:val="28"/>
        </w:rPr>
        <w:t xml:space="preserve"> обработки; </w:t>
      </w:r>
    </w:p>
    <w:p w14:paraId="4A14060B" w14:textId="77777777" w:rsidR="006D1A38" w:rsidRPr="0093113F" w:rsidRDefault="00BD64BD" w:rsidP="00C42B61">
      <w:pPr>
        <w:pBdr>
          <w:top w:val="nil"/>
          <w:left w:val="nil"/>
          <w:bottom w:val="nil"/>
          <w:right w:val="nil"/>
          <w:between w:val="nil"/>
        </w:pBdr>
        <w:spacing w:after="0" w:line="240" w:lineRule="auto"/>
        <w:ind w:right="-1" w:firstLine="709"/>
        <w:jc w:val="both"/>
        <w:rPr>
          <w:rFonts w:ascii="Times New Roman" w:eastAsia="Times New Roman" w:hAnsi="Times New Roman" w:cs="Times New Roman"/>
          <w:sz w:val="28"/>
          <w:szCs w:val="28"/>
        </w:rPr>
      </w:pPr>
      <w:r w:rsidRPr="0093113F">
        <w:rPr>
          <w:rFonts w:ascii="Times New Roman" w:eastAsia="Times New Roman" w:hAnsi="Times New Roman" w:cs="Times New Roman"/>
          <w:sz w:val="28"/>
          <w:szCs w:val="28"/>
        </w:rPr>
        <w:t>-</w:t>
      </w:r>
      <w:r w:rsidR="00DC362B">
        <w:rPr>
          <w:rFonts w:ascii="Times New Roman" w:eastAsia="Times New Roman" w:hAnsi="Times New Roman" w:cs="Times New Roman"/>
          <w:sz w:val="28"/>
          <w:szCs w:val="28"/>
          <w:lang w:val="kk-KZ"/>
        </w:rPr>
        <w:t>оценка</w:t>
      </w:r>
      <w:r w:rsidRPr="0093113F">
        <w:rPr>
          <w:rFonts w:ascii="Times New Roman" w:eastAsia="Times New Roman" w:hAnsi="Times New Roman" w:cs="Times New Roman"/>
          <w:sz w:val="28"/>
          <w:szCs w:val="28"/>
        </w:rPr>
        <w:t xml:space="preserve"> влияния различных концентрации и экспозиции </w:t>
      </w:r>
      <w:r w:rsidR="00CE74E2">
        <w:rPr>
          <w:rFonts w:ascii="Times New Roman" w:eastAsia="Times New Roman" w:hAnsi="Times New Roman" w:cs="Times New Roman"/>
          <w:sz w:val="28"/>
          <w:szCs w:val="28"/>
          <w:lang w:val="kk-KZ"/>
        </w:rPr>
        <w:t xml:space="preserve">обработки </w:t>
      </w:r>
      <w:r w:rsidRPr="0093113F">
        <w:rPr>
          <w:rFonts w:ascii="Times New Roman" w:eastAsia="Times New Roman" w:hAnsi="Times New Roman" w:cs="Times New Roman"/>
          <w:sz w:val="28"/>
          <w:szCs w:val="28"/>
        </w:rPr>
        <w:t xml:space="preserve">азида натрия и колхицина на количественное содержание фотосинтетических пигментов: хлорофилла </w:t>
      </w:r>
      <w:r w:rsidRPr="0093113F">
        <w:rPr>
          <w:rFonts w:ascii="Times New Roman" w:eastAsia="Times New Roman" w:hAnsi="Times New Roman" w:cs="Times New Roman"/>
          <w:i/>
          <w:sz w:val="28"/>
          <w:szCs w:val="28"/>
        </w:rPr>
        <w:t>a</w:t>
      </w:r>
      <w:r w:rsidRPr="0093113F">
        <w:rPr>
          <w:rFonts w:ascii="Times New Roman" w:eastAsia="Times New Roman" w:hAnsi="Times New Roman" w:cs="Times New Roman"/>
          <w:sz w:val="28"/>
          <w:szCs w:val="28"/>
        </w:rPr>
        <w:t xml:space="preserve">, хлорофилла </w:t>
      </w:r>
      <w:r w:rsidRPr="0093113F">
        <w:rPr>
          <w:rFonts w:ascii="Times New Roman" w:eastAsia="Times New Roman" w:hAnsi="Times New Roman" w:cs="Times New Roman"/>
          <w:i/>
          <w:sz w:val="28"/>
          <w:szCs w:val="28"/>
        </w:rPr>
        <w:t>b</w:t>
      </w:r>
      <w:r w:rsidRPr="0093113F">
        <w:rPr>
          <w:rFonts w:ascii="Times New Roman" w:eastAsia="Times New Roman" w:hAnsi="Times New Roman" w:cs="Times New Roman"/>
          <w:sz w:val="28"/>
          <w:szCs w:val="28"/>
        </w:rPr>
        <w:t>, соотношение хлорофилла (</w:t>
      </w:r>
      <w:r w:rsidRPr="0093113F">
        <w:rPr>
          <w:rFonts w:ascii="Times New Roman" w:eastAsia="Times New Roman" w:hAnsi="Times New Roman" w:cs="Times New Roman"/>
          <w:i/>
          <w:sz w:val="28"/>
          <w:szCs w:val="28"/>
        </w:rPr>
        <w:t>a+b</w:t>
      </w:r>
      <w:r w:rsidRPr="0093113F">
        <w:rPr>
          <w:rFonts w:ascii="Times New Roman" w:eastAsia="Times New Roman" w:hAnsi="Times New Roman" w:cs="Times New Roman"/>
          <w:sz w:val="28"/>
          <w:szCs w:val="28"/>
        </w:rPr>
        <w:t>) и каротиноидов (</w:t>
      </w:r>
      <w:r w:rsidRPr="0093113F">
        <w:rPr>
          <w:rFonts w:ascii="Times New Roman" w:eastAsia="Times New Roman" w:hAnsi="Times New Roman" w:cs="Times New Roman"/>
          <w:i/>
          <w:sz w:val="28"/>
          <w:szCs w:val="28"/>
        </w:rPr>
        <w:t>car</w:t>
      </w:r>
      <w:r w:rsidRPr="0093113F">
        <w:rPr>
          <w:rFonts w:ascii="Times New Roman" w:eastAsia="Times New Roman" w:hAnsi="Times New Roman" w:cs="Times New Roman"/>
          <w:sz w:val="28"/>
          <w:szCs w:val="28"/>
        </w:rPr>
        <w:t>) в М</w:t>
      </w:r>
      <w:r w:rsidRPr="0093113F">
        <w:rPr>
          <w:rFonts w:ascii="Times New Roman" w:eastAsia="Times New Roman" w:hAnsi="Times New Roman" w:cs="Times New Roman"/>
          <w:sz w:val="28"/>
          <w:szCs w:val="28"/>
          <w:vertAlign w:val="subscript"/>
        </w:rPr>
        <w:t>1</w:t>
      </w:r>
      <w:r w:rsidRPr="0093113F">
        <w:rPr>
          <w:rFonts w:ascii="Times New Roman" w:eastAsia="Times New Roman" w:hAnsi="Times New Roman" w:cs="Times New Roman"/>
          <w:sz w:val="28"/>
          <w:szCs w:val="28"/>
        </w:rPr>
        <w:t>-М</w:t>
      </w:r>
      <w:r w:rsidRPr="0093113F">
        <w:rPr>
          <w:rFonts w:ascii="Times New Roman" w:eastAsia="Times New Roman" w:hAnsi="Times New Roman" w:cs="Times New Roman"/>
          <w:sz w:val="28"/>
          <w:szCs w:val="28"/>
          <w:vertAlign w:val="subscript"/>
        </w:rPr>
        <w:t>3</w:t>
      </w:r>
      <w:r w:rsidRPr="0093113F">
        <w:rPr>
          <w:rFonts w:ascii="Times New Roman" w:eastAsia="Times New Roman" w:hAnsi="Times New Roman" w:cs="Times New Roman"/>
          <w:sz w:val="28"/>
          <w:szCs w:val="28"/>
        </w:rPr>
        <w:t xml:space="preserve"> поколений проса;</w:t>
      </w:r>
    </w:p>
    <w:p w14:paraId="7D38BA45" w14:textId="77777777" w:rsidR="006D1A38" w:rsidRPr="0093113F" w:rsidRDefault="00BD64BD" w:rsidP="00C42B61">
      <w:pPr>
        <w:spacing w:after="0" w:line="240" w:lineRule="auto"/>
        <w:ind w:right="-1" w:firstLine="709"/>
        <w:jc w:val="both"/>
        <w:rPr>
          <w:rFonts w:ascii="Times New Roman" w:eastAsia="Times New Roman" w:hAnsi="Times New Roman" w:cs="Times New Roman"/>
          <w:sz w:val="28"/>
          <w:szCs w:val="28"/>
        </w:rPr>
      </w:pPr>
      <w:r w:rsidRPr="0093113F">
        <w:rPr>
          <w:rFonts w:ascii="Times New Roman" w:eastAsia="Times New Roman" w:hAnsi="Times New Roman" w:cs="Times New Roman"/>
          <w:sz w:val="28"/>
          <w:szCs w:val="28"/>
        </w:rPr>
        <w:t>-характеристика спектра хлорофилл-дефицитных изменений и определение их частоты в поколении М</w:t>
      </w:r>
      <w:r w:rsidRPr="0093113F">
        <w:rPr>
          <w:rFonts w:ascii="Times New Roman" w:eastAsia="Times New Roman" w:hAnsi="Times New Roman" w:cs="Times New Roman"/>
          <w:sz w:val="28"/>
          <w:szCs w:val="28"/>
          <w:vertAlign w:val="subscript"/>
        </w:rPr>
        <w:t>1</w:t>
      </w:r>
      <w:r w:rsidRPr="0093113F">
        <w:rPr>
          <w:rFonts w:ascii="Times New Roman" w:eastAsia="Times New Roman" w:hAnsi="Times New Roman" w:cs="Times New Roman"/>
          <w:sz w:val="28"/>
          <w:szCs w:val="28"/>
        </w:rPr>
        <w:t>-М</w:t>
      </w:r>
      <w:r w:rsidRPr="0093113F">
        <w:rPr>
          <w:rFonts w:ascii="Times New Roman" w:eastAsia="Times New Roman" w:hAnsi="Times New Roman" w:cs="Times New Roman"/>
          <w:sz w:val="28"/>
          <w:szCs w:val="28"/>
          <w:vertAlign w:val="subscript"/>
        </w:rPr>
        <w:t>2</w:t>
      </w:r>
      <w:r w:rsidRPr="0093113F">
        <w:rPr>
          <w:rFonts w:ascii="Times New Roman" w:eastAsia="Times New Roman" w:hAnsi="Times New Roman" w:cs="Times New Roman"/>
          <w:sz w:val="28"/>
          <w:szCs w:val="28"/>
        </w:rPr>
        <w:t xml:space="preserve"> под действием азида натрия и колхицина</w:t>
      </w:r>
      <w:r w:rsidR="00973706">
        <w:rPr>
          <w:rFonts w:ascii="Times New Roman" w:eastAsia="Times New Roman" w:hAnsi="Times New Roman" w:cs="Times New Roman"/>
          <w:sz w:val="28"/>
          <w:szCs w:val="28"/>
        </w:rPr>
        <w:t>;</w:t>
      </w:r>
    </w:p>
    <w:p w14:paraId="044EE6F3" w14:textId="77777777" w:rsidR="00973706" w:rsidRPr="0093113F" w:rsidRDefault="00973706" w:rsidP="00973706">
      <w:pPr>
        <w:pBdr>
          <w:top w:val="nil"/>
          <w:left w:val="nil"/>
          <w:bottom w:val="nil"/>
          <w:right w:val="nil"/>
          <w:between w:val="nil"/>
        </w:pBdr>
        <w:spacing w:after="0" w:line="240" w:lineRule="auto"/>
        <w:ind w:right="-1" w:firstLine="709"/>
        <w:jc w:val="both"/>
        <w:rPr>
          <w:rFonts w:ascii="Times New Roman" w:eastAsia="Times New Roman" w:hAnsi="Times New Roman" w:cs="Times New Roman"/>
          <w:color w:val="000000"/>
          <w:sz w:val="28"/>
          <w:szCs w:val="28"/>
        </w:rPr>
      </w:pPr>
      <w:r w:rsidRPr="0093113F">
        <w:rPr>
          <w:rFonts w:ascii="Times New Roman" w:eastAsia="Times New Roman" w:hAnsi="Times New Roman" w:cs="Times New Roman"/>
          <w:sz w:val="28"/>
          <w:szCs w:val="28"/>
        </w:rPr>
        <w:t>-оценка полученных</w:t>
      </w:r>
      <w:r w:rsidRPr="0093113F">
        <w:rPr>
          <w:rFonts w:ascii="Times New Roman" w:eastAsia="Times New Roman" w:hAnsi="Times New Roman" w:cs="Times New Roman"/>
          <w:color w:val="000000"/>
          <w:sz w:val="28"/>
          <w:szCs w:val="28"/>
        </w:rPr>
        <w:t xml:space="preserve"> мутантных форм М</w:t>
      </w:r>
      <w:r w:rsidRPr="0093113F">
        <w:rPr>
          <w:rFonts w:ascii="Times New Roman" w:eastAsia="Times New Roman" w:hAnsi="Times New Roman" w:cs="Times New Roman"/>
          <w:color w:val="000000"/>
          <w:sz w:val="28"/>
          <w:szCs w:val="28"/>
          <w:vertAlign w:val="subscript"/>
        </w:rPr>
        <w:t>1</w:t>
      </w:r>
      <w:r w:rsidRPr="0093113F">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z w:val="28"/>
          <w:szCs w:val="28"/>
          <w:vertAlign w:val="subscript"/>
        </w:rPr>
        <w:t>2</w:t>
      </w:r>
      <w:r w:rsidRPr="0093113F">
        <w:rPr>
          <w:rFonts w:ascii="Times New Roman" w:eastAsia="Times New Roman" w:hAnsi="Times New Roman" w:cs="Times New Roman"/>
          <w:color w:val="000000"/>
          <w:sz w:val="28"/>
          <w:szCs w:val="28"/>
        </w:rPr>
        <w:t xml:space="preserve"> поколений по хозяйственно-ценным признакам в полевых условиях;</w:t>
      </w:r>
    </w:p>
    <w:p w14:paraId="61FEB1BF" w14:textId="77777777" w:rsidR="00973706" w:rsidRDefault="00973706" w:rsidP="00C42B61">
      <w:pPr>
        <w:pBdr>
          <w:top w:val="nil"/>
          <w:left w:val="nil"/>
          <w:bottom w:val="nil"/>
          <w:right w:val="nil"/>
          <w:between w:val="nil"/>
        </w:pBdr>
        <w:spacing w:after="0" w:line="240" w:lineRule="auto"/>
        <w:ind w:right="-1" w:firstLine="709"/>
        <w:jc w:val="both"/>
        <w:rPr>
          <w:rFonts w:ascii="Times New Roman" w:eastAsia="Times New Roman" w:hAnsi="Times New Roman" w:cs="Times New Roman"/>
          <w:color w:val="000000"/>
          <w:sz w:val="28"/>
          <w:szCs w:val="28"/>
        </w:rPr>
      </w:pPr>
      <w:r w:rsidRPr="0093113F">
        <w:rPr>
          <w:rFonts w:ascii="Times New Roman" w:eastAsia="Times New Roman" w:hAnsi="Times New Roman" w:cs="Times New Roman"/>
          <w:color w:val="000000"/>
          <w:sz w:val="28"/>
          <w:szCs w:val="28"/>
        </w:rPr>
        <w:t>-фрагментный анализ генетической вариабельности ДНК исходных и отобранных мутантных форм с использованием ISSR маркеров методом капиллярного электрофореза</w:t>
      </w:r>
      <w:r>
        <w:rPr>
          <w:rFonts w:ascii="Times New Roman" w:eastAsia="Times New Roman" w:hAnsi="Times New Roman" w:cs="Times New Roman"/>
          <w:color w:val="000000"/>
          <w:sz w:val="28"/>
          <w:szCs w:val="28"/>
        </w:rPr>
        <w:t>;</w:t>
      </w:r>
    </w:p>
    <w:p w14:paraId="02F5D271" w14:textId="77777777" w:rsidR="00973706" w:rsidRPr="006F66BA" w:rsidRDefault="00973706" w:rsidP="00C42B61">
      <w:pPr>
        <w:pBdr>
          <w:top w:val="nil"/>
          <w:left w:val="nil"/>
          <w:bottom w:val="nil"/>
          <w:right w:val="nil"/>
          <w:between w:val="nil"/>
        </w:pBdr>
        <w:spacing w:after="0" w:line="240" w:lineRule="auto"/>
        <w:ind w:right="-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DC362B">
        <w:rPr>
          <w:rFonts w:ascii="Times New Roman" w:eastAsia="Times New Roman" w:hAnsi="Times New Roman" w:cs="Times New Roman"/>
          <w:color w:val="000000"/>
          <w:sz w:val="28"/>
          <w:szCs w:val="28"/>
          <w:lang w:val="kk-KZ"/>
        </w:rPr>
        <w:t>анализ</w:t>
      </w:r>
      <w:r w:rsidRPr="00973706">
        <w:rPr>
          <w:rFonts w:ascii="Times New Roman" w:eastAsia="Times New Roman" w:hAnsi="Times New Roman" w:cs="Times New Roman"/>
          <w:color w:val="000000"/>
          <w:sz w:val="28"/>
          <w:szCs w:val="28"/>
        </w:rPr>
        <w:t>эффективн</w:t>
      </w:r>
      <w:r>
        <w:rPr>
          <w:rFonts w:ascii="Times New Roman" w:eastAsia="Times New Roman" w:hAnsi="Times New Roman" w:cs="Times New Roman"/>
          <w:color w:val="000000"/>
          <w:sz w:val="28"/>
          <w:szCs w:val="28"/>
        </w:rPr>
        <w:t>ости</w:t>
      </w:r>
      <w:r w:rsidRPr="00973706">
        <w:rPr>
          <w:rFonts w:ascii="Times New Roman" w:eastAsia="Times New Roman" w:hAnsi="Times New Roman" w:cs="Times New Roman"/>
          <w:color w:val="000000"/>
          <w:sz w:val="28"/>
          <w:szCs w:val="28"/>
        </w:rPr>
        <w:t xml:space="preserve"> мутагенных факторов </w:t>
      </w:r>
      <w:r>
        <w:rPr>
          <w:rFonts w:ascii="Times New Roman" w:eastAsia="Times New Roman" w:hAnsi="Times New Roman" w:cs="Times New Roman"/>
          <w:color w:val="000000"/>
          <w:sz w:val="28"/>
          <w:szCs w:val="28"/>
        </w:rPr>
        <w:t xml:space="preserve">на мутационную и модификационную изменчивостьи отбор </w:t>
      </w:r>
      <w:r w:rsidRPr="0093113F">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z w:val="28"/>
          <w:szCs w:val="28"/>
          <w:vertAlign w:val="subscript"/>
        </w:rPr>
        <w:t>3</w:t>
      </w:r>
      <w:r w:rsidRPr="0093113F">
        <w:rPr>
          <w:rFonts w:ascii="Times New Roman" w:eastAsia="Times New Roman" w:hAnsi="Times New Roman" w:cs="Times New Roman"/>
          <w:color w:val="000000"/>
          <w:sz w:val="28"/>
          <w:szCs w:val="28"/>
        </w:rPr>
        <w:t xml:space="preserve"> поколений по хозяйственно-ценным признакам в условиях Северного Казахстана для включения их в селекционный процесс</w:t>
      </w:r>
      <w:r w:rsidR="00BD64BD" w:rsidRPr="0093113F">
        <w:rPr>
          <w:rFonts w:ascii="Times New Roman" w:eastAsia="Times New Roman" w:hAnsi="Times New Roman" w:cs="Times New Roman"/>
          <w:color w:val="000000"/>
          <w:sz w:val="28"/>
          <w:szCs w:val="28"/>
        </w:rPr>
        <w:t>.</w:t>
      </w:r>
      <w:bookmarkEnd w:id="6"/>
    </w:p>
    <w:bookmarkEnd w:id="7"/>
    <w:p w14:paraId="2B96FBAA" w14:textId="77777777" w:rsidR="006D1A38" w:rsidRPr="006F66BA" w:rsidRDefault="00BD64BD" w:rsidP="00C42B61">
      <w:pPr>
        <w:pBdr>
          <w:top w:val="nil"/>
          <w:left w:val="nil"/>
          <w:bottom w:val="nil"/>
          <w:right w:val="nil"/>
          <w:between w:val="nil"/>
        </w:pBdr>
        <w:spacing w:after="0" w:line="240" w:lineRule="auto"/>
        <w:ind w:right="-1" w:firstLine="709"/>
        <w:jc w:val="both"/>
        <w:rPr>
          <w:rFonts w:ascii="Times New Roman" w:eastAsia="Times New Roman" w:hAnsi="Times New Roman" w:cs="Times New Roman"/>
          <w:color w:val="000000"/>
          <w:sz w:val="28"/>
          <w:szCs w:val="28"/>
        </w:rPr>
      </w:pPr>
      <w:r w:rsidRPr="006F66BA">
        <w:rPr>
          <w:rFonts w:ascii="Times New Roman" w:eastAsia="Times New Roman" w:hAnsi="Times New Roman" w:cs="Times New Roman"/>
          <w:b/>
          <w:color w:val="000000"/>
          <w:sz w:val="28"/>
          <w:szCs w:val="28"/>
        </w:rPr>
        <w:t xml:space="preserve">Объекты исследования: </w:t>
      </w:r>
      <w:r w:rsidRPr="006F66BA">
        <w:rPr>
          <w:rFonts w:ascii="Times New Roman" w:eastAsia="Times New Roman" w:hAnsi="Times New Roman" w:cs="Times New Roman"/>
          <w:color w:val="000000"/>
          <w:sz w:val="28"/>
          <w:szCs w:val="28"/>
        </w:rPr>
        <w:t>химические мутагены, сорт</w:t>
      </w:r>
      <w:r w:rsidR="00973706">
        <w:rPr>
          <w:rFonts w:ascii="Times New Roman" w:eastAsia="Times New Roman" w:hAnsi="Times New Roman" w:cs="Times New Roman"/>
          <w:color w:val="000000"/>
          <w:sz w:val="28"/>
          <w:szCs w:val="28"/>
        </w:rPr>
        <w:t>ообразцы</w:t>
      </w:r>
      <w:r w:rsidRPr="006F66BA">
        <w:rPr>
          <w:rFonts w:ascii="Times New Roman" w:eastAsia="Times New Roman" w:hAnsi="Times New Roman" w:cs="Times New Roman"/>
          <w:color w:val="000000"/>
          <w:sz w:val="28"/>
          <w:szCs w:val="28"/>
        </w:rPr>
        <w:t xml:space="preserve">просо и мутантные формы, ISSR маркеры. </w:t>
      </w:r>
    </w:p>
    <w:p w14:paraId="5A416E98" w14:textId="77777777" w:rsidR="006D1A38" w:rsidRPr="006F66BA" w:rsidRDefault="00BD64BD" w:rsidP="00C42B61">
      <w:pPr>
        <w:pBdr>
          <w:top w:val="nil"/>
          <w:left w:val="nil"/>
          <w:bottom w:val="nil"/>
          <w:right w:val="nil"/>
          <w:between w:val="nil"/>
        </w:pBdr>
        <w:spacing w:after="0" w:line="240" w:lineRule="auto"/>
        <w:ind w:right="-1" w:firstLine="709"/>
        <w:jc w:val="both"/>
        <w:rPr>
          <w:rFonts w:ascii="Times New Roman" w:eastAsia="Times New Roman" w:hAnsi="Times New Roman" w:cs="Times New Roman"/>
          <w:color w:val="000000"/>
          <w:sz w:val="28"/>
          <w:szCs w:val="28"/>
        </w:rPr>
      </w:pPr>
      <w:r w:rsidRPr="006F66BA">
        <w:rPr>
          <w:rFonts w:ascii="Times New Roman" w:eastAsia="Times New Roman" w:hAnsi="Times New Roman" w:cs="Times New Roman"/>
          <w:b/>
          <w:color w:val="000000"/>
          <w:sz w:val="28"/>
          <w:szCs w:val="28"/>
        </w:rPr>
        <w:t>Предмет исследования:</w:t>
      </w:r>
      <w:r w:rsidR="00E72AC9" w:rsidRPr="006F66BA">
        <w:rPr>
          <w:rFonts w:ascii="Times New Roman" w:eastAsia="Times New Roman" w:hAnsi="Times New Roman" w:cs="Times New Roman"/>
          <w:color w:val="000000"/>
          <w:sz w:val="28"/>
          <w:szCs w:val="28"/>
        </w:rPr>
        <w:t>химические мутагены</w:t>
      </w:r>
      <w:r w:rsidR="00E72AC9">
        <w:rPr>
          <w:rFonts w:ascii="Times New Roman" w:eastAsia="Times New Roman" w:hAnsi="Times New Roman" w:cs="Times New Roman"/>
          <w:color w:val="000000"/>
          <w:sz w:val="28"/>
          <w:szCs w:val="28"/>
          <w:lang w:val="kk-KZ"/>
        </w:rPr>
        <w:t xml:space="preserve">, </w:t>
      </w:r>
      <w:r w:rsidRPr="006F66BA">
        <w:rPr>
          <w:rFonts w:ascii="Times New Roman" w:eastAsia="Times New Roman" w:hAnsi="Times New Roman" w:cs="Times New Roman"/>
          <w:color w:val="000000"/>
          <w:sz w:val="28"/>
          <w:szCs w:val="28"/>
        </w:rPr>
        <w:t>концентрации и экспозиции обработки, хозяйственно-ценные признаки.</w:t>
      </w:r>
    </w:p>
    <w:p w14:paraId="1B3C92CA" w14:textId="77777777" w:rsidR="006D1A38" w:rsidRPr="006F66BA" w:rsidRDefault="00BD64BD" w:rsidP="00C42B61">
      <w:pPr>
        <w:pBdr>
          <w:top w:val="nil"/>
          <w:left w:val="nil"/>
          <w:bottom w:val="nil"/>
          <w:right w:val="nil"/>
          <w:between w:val="nil"/>
        </w:pBdr>
        <w:spacing w:after="0" w:line="240" w:lineRule="auto"/>
        <w:ind w:right="-1" w:firstLine="709"/>
        <w:jc w:val="both"/>
        <w:rPr>
          <w:rFonts w:ascii="Times New Roman" w:eastAsia="Times New Roman" w:hAnsi="Times New Roman" w:cs="Times New Roman"/>
          <w:color w:val="000000"/>
          <w:sz w:val="28"/>
          <w:szCs w:val="28"/>
        </w:rPr>
      </w:pPr>
      <w:r w:rsidRPr="006F66BA">
        <w:rPr>
          <w:rFonts w:ascii="Times New Roman" w:eastAsia="Times New Roman" w:hAnsi="Times New Roman" w:cs="Times New Roman"/>
          <w:b/>
          <w:color w:val="000000"/>
          <w:sz w:val="28"/>
          <w:szCs w:val="28"/>
        </w:rPr>
        <w:t>Методы исследования.</w:t>
      </w:r>
      <w:r w:rsidRPr="006F66BA">
        <w:rPr>
          <w:rFonts w:ascii="Times New Roman" w:eastAsia="Times New Roman" w:hAnsi="Times New Roman" w:cs="Times New Roman"/>
          <w:color w:val="000000"/>
          <w:sz w:val="28"/>
          <w:szCs w:val="28"/>
        </w:rPr>
        <w:t xml:space="preserve"> При проведении исследований применялись полевые, лабораторные</w:t>
      </w:r>
      <w:r w:rsidR="00E72AC9">
        <w:rPr>
          <w:rFonts w:ascii="Times New Roman" w:eastAsia="Times New Roman" w:hAnsi="Times New Roman" w:cs="Times New Roman"/>
          <w:color w:val="000000"/>
          <w:sz w:val="28"/>
          <w:szCs w:val="28"/>
          <w:lang w:val="kk-KZ"/>
        </w:rPr>
        <w:t xml:space="preserve"> и</w:t>
      </w:r>
      <w:r w:rsidRPr="006F66BA">
        <w:rPr>
          <w:rFonts w:ascii="Times New Roman" w:eastAsia="Times New Roman" w:hAnsi="Times New Roman" w:cs="Times New Roman"/>
          <w:color w:val="000000"/>
          <w:sz w:val="28"/>
          <w:szCs w:val="28"/>
        </w:rPr>
        <w:t xml:space="preserve"> физиологические</w:t>
      </w:r>
      <w:r w:rsidR="00E72AC9">
        <w:rPr>
          <w:rFonts w:ascii="Times New Roman" w:eastAsia="Times New Roman" w:hAnsi="Times New Roman" w:cs="Times New Roman"/>
          <w:color w:val="000000"/>
          <w:sz w:val="28"/>
          <w:szCs w:val="28"/>
          <w:lang w:val="kk-KZ"/>
        </w:rPr>
        <w:t xml:space="preserve"> опыты</w:t>
      </w:r>
      <w:r w:rsidRPr="006F66BA">
        <w:rPr>
          <w:rFonts w:ascii="Times New Roman" w:eastAsia="Times New Roman" w:hAnsi="Times New Roman" w:cs="Times New Roman"/>
          <w:color w:val="000000"/>
          <w:sz w:val="28"/>
          <w:szCs w:val="28"/>
        </w:rPr>
        <w:t xml:space="preserve">, молекулярно-генетические и статистические </w:t>
      </w:r>
      <w:r w:rsidR="00E72AC9">
        <w:rPr>
          <w:rFonts w:ascii="Times New Roman" w:eastAsia="Times New Roman" w:hAnsi="Times New Roman" w:cs="Times New Roman"/>
          <w:color w:val="000000"/>
          <w:sz w:val="28"/>
          <w:szCs w:val="28"/>
          <w:lang w:val="kk-KZ"/>
        </w:rPr>
        <w:t>анализы</w:t>
      </w:r>
      <w:r w:rsidRPr="006F66BA">
        <w:rPr>
          <w:rFonts w:ascii="Times New Roman" w:eastAsia="Times New Roman" w:hAnsi="Times New Roman" w:cs="Times New Roman"/>
          <w:color w:val="000000"/>
          <w:sz w:val="28"/>
          <w:szCs w:val="28"/>
        </w:rPr>
        <w:t>.</w:t>
      </w:r>
    </w:p>
    <w:p w14:paraId="7DD8137D" w14:textId="77777777" w:rsidR="00E233C7" w:rsidRDefault="00BD64BD" w:rsidP="00C42B61">
      <w:pPr>
        <w:tabs>
          <w:tab w:val="left" w:pos="851"/>
        </w:tabs>
        <w:spacing w:after="0" w:line="240" w:lineRule="auto"/>
        <w:ind w:right="-1" w:firstLine="709"/>
        <w:jc w:val="both"/>
        <w:rPr>
          <w:rFonts w:ascii="Times New Roman" w:eastAsia="Times New Roman" w:hAnsi="Times New Roman" w:cs="Times New Roman"/>
          <w:b/>
          <w:sz w:val="28"/>
          <w:szCs w:val="28"/>
        </w:rPr>
      </w:pPr>
      <w:r w:rsidRPr="006F66BA">
        <w:rPr>
          <w:rFonts w:ascii="Times New Roman" w:eastAsia="Times New Roman" w:hAnsi="Times New Roman" w:cs="Times New Roman"/>
          <w:b/>
          <w:sz w:val="28"/>
          <w:szCs w:val="28"/>
        </w:rPr>
        <w:t xml:space="preserve">Научная новизна. </w:t>
      </w:r>
    </w:p>
    <w:p w14:paraId="6570A6E2" w14:textId="77777777" w:rsidR="006D1A38" w:rsidRPr="006F66BA" w:rsidRDefault="00BD64BD" w:rsidP="00C42B61">
      <w:pPr>
        <w:tabs>
          <w:tab w:val="left" w:pos="851"/>
        </w:tabs>
        <w:spacing w:after="0" w:line="240" w:lineRule="auto"/>
        <w:ind w:right="-1" w:firstLine="709"/>
        <w:jc w:val="both"/>
        <w:rPr>
          <w:rFonts w:ascii="Times New Roman" w:eastAsia="Times New Roman" w:hAnsi="Times New Roman" w:cs="Times New Roman"/>
          <w:sz w:val="28"/>
          <w:szCs w:val="28"/>
        </w:rPr>
      </w:pPr>
      <w:r w:rsidRPr="006F66BA">
        <w:rPr>
          <w:rFonts w:ascii="Times New Roman" w:eastAsia="Times New Roman" w:hAnsi="Times New Roman" w:cs="Times New Roman"/>
          <w:sz w:val="28"/>
          <w:szCs w:val="28"/>
        </w:rPr>
        <w:t xml:space="preserve">Впервые в условиях Северного Казахстана получены мутантные формы проса на основе </w:t>
      </w:r>
      <w:r w:rsidR="00E72AC9">
        <w:rPr>
          <w:rFonts w:ascii="Times New Roman" w:eastAsia="Times New Roman" w:hAnsi="Times New Roman" w:cs="Times New Roman"/>
          <w:sz w:val="28"/>
          <w:szCs w:val="28"/>
          <w:lang w:val="kk-KZ"/>
        </w:rPr>
        <w:t xml:space="preserve">использования </w:t>
      </w:r>
      <w:r w:rsidRPr="006F66BA">
        <w:rPr>
          <w:rFonts w:ascii="Times New Roman" w:eastAsia="Times New Roman" w:hAnsi="Times New Roman" w:cs="Times New Roman"/>
          <w:sz w:val="28"/>
          <w:szCs w:val="28"/>
        </w:rPr>
        <w:t>химического индуцированного мутагенеза и молекулярно-генетического анализа. Применение азида натрия и колхицина позволило выделить константные мутантные формы с хозяйственно-ценными признаками и со спектром оригинальных мутаций.</w:t>
      </w:r>
    </w:p>
    <w:p w14:paraId="2DBF0B56" w14:textId="77777777" w:rsidR="00E233C7" w:rsidRDefault="00BD64BD" w:rsidP="00C42B61">
      <w:pPr>
        <w:spacing w:after="0" w:line="240" w:lineRule="auto"/>
        <w:ind w:right="-1" w:firstLine="709"/>
        <w:jc w:val="both"/>
        <w:rPr>
          <w:rFonts w:ascii="Times New Roman" w:eastAsia="Times New Roman" w:hAnsi="Times New Roman" w:cs="Times New Roman"/>
          <w:b/>
          <w:sz w:val="28"/>
          <w:szCs w:val="28"/>
        </w:rPr>
      </w:pPr>
      <w:r w:rsidRPr="006F66BA">
        <w:rPr>
          <w:rFonts w:ascii="Times New Roman" w:eastAsia="Times New Roman" w:hAnsi="Times New Roman" w:cs="Times New Roman"/>
          <w:b/>
          <w:sz w:val="28"/>
          <w:szCs w:val="28"/>
        </w:rPr>
        <w:t xml:space="preserve">Теоретическая и практическая значимость. </w:t>
      </w:r>
    </w:p>
    <w:p w14:paraId="1522B6EA" w14:textId="77777777" w:rsidR="002F5FF0" w:rsidRPr="002F5FF0" w:rsidRDefault="00AA69A7" w:rsidP="00C42B61">
      <w:pPr>
        <w:spacing w:after="0" w:line="240" w:lineRule="auto"/>
        <w:ind w:right="-1" w:firstLine="709"/>
        <w:jc w:val="both"/>
        <w:rPr>
          <w:rFonts w:ascii="Times New Roman" w:eastAsia="Times New Roman" w:hAnsi="Times New Roman" w:cs="Times New Roman"/>
          <w:sz w:val="28"/>
          <w:szCs w:val="28"/>
          <w:lang w:val="kk-KZ"/>
        </w:rPr>
      </w:pPr>
      <w:r w:rsidRPr="00AA69A7">
        <w:rPr>
          <w:rFonts w:ascii="Times New Roman" w:eastAsia="Times New Roman" w:hAnsi="Times New Roman" w:cs="Times New Roman"/>
          <w:sz w:val="28"/>
          <w:szCs w:val="28"/>
        </w:rPr>
        <w:t xml:space="preserve">По результатам проведенных исследований даны теоретические основы создания исходного материала просо, полученных на основе химического индуцированного мутагенеза и молекулярно-генетического анализа.  </w:t>
      </w:r>
      <w:r w:rsidR="00BD64BD" w:rsidRPr="006F66BA">
        <w:rPr>
          <w:rFonts w:ascii="Times New Roman" w:eastAsia="Times New Roman" w:hAnsi="Times New Roman" w:cs="Times New Roman"/>
          <w:sz w:val="28"/>
          <w:szCs w:val="28"/>
        </w:rPr>
        <w:t>На основе степени чувствительности культуры проса к мутагенам определены эффективные градации концентрации и экспозиции обработки семян. Применение метода</w:t>
      </w:r>
      <w:r w:rsidR="00BD64BD">
        <w:rPr>
          <w:rFonts w:ascii="Times New Roman" w:eastAsia="Times New Roman" w:hAnsi="Times New Roman" w:cs="Times New Roman"/>
          <w:sz w:val="28"/>
          <w:szCs w:val="28"/>
        </w:rPr>
        <w:t xml:space="preserve"> индуцированного мутагенеза </w:t>
      </w:r>
      <w:r w:rsidR="00E72AC9">
        <w:rPr>
          <w:rFonts w:ascii="Times New Roman" w:eastAsia="Times New Roman" w:hAnsi="Times New Roman" w:cs="Times New Roman"/>
          <w:sz w:val="28"/>
          <w:szCs w:val="28"/>
          <w:lang w:val="kk-KZ"/>
        </w:rPr>
        <w:t>снизил</w:t>
      </w:r>
      <w:r w:rsidR="00BD64BD">
        <w:rPr>
          <w:rFonts w:ascii="Times New Roman" w:eastAsia="Times New Roman" w:hAnsi="Times New Roman" w:cs="Times New Roman"/>
          <w:sz w:val="28"/>
          <w:szCs w:val="28"/>
        </w:rPr>
        <w:t xml:space="preserve"> длину вегетационного периода мутантных форм проса по сравнению с исходным материалом, это в свою очередь позволяет получить раннеспелые формы в селекционных программах</w:t>
      </w:r>
      <w:r w:rsidR="002F5FF0">
        <w:rPr>
          <w:rFonts w:ascii="Times New Roman" w:eastAsia="Times New Roman" w:hAnsi="Times New Roman" w:cs="Times New Roman"/>
          <w:sz w:val="28"/>
          <w:szCs w:val="28"/>
          <w:lang w:val="kk-KZ"/>
        </w:rPr>
        <w:t>.</w:t>
      </w:r>
    </w:p>
    <w:p w14:paraId="6FCFEC39" w14:textId="77777777" w:rsidR="006D1A38" w:rsidRDefault="00E233C7" w:rsidP="00C42B61">
      <w:pPr>
        <w:spacing w:after="0" w:line="240" w:lineRule="auto"/>
        <w:ind w:right="-1" w:firstLine="709"/>
        <w:jc w:val="both"/>
        <w:rPr>
          <w:rFonts w:ascii="Times New Roman" w:eastAsia="Times New Roman" w:hAnsi="Times New Roman" w:cs="Times New Roman"/>
          <w:b/>
          <w:sz w:val="28"/>
          <w:szCs w:val="28"/>
        </w:rPr>
      </w:pPr>
      <w:bookmarkStart w:id="8" w:name="_Hlk165482616"/>
      <w:r>
        <w:rPr>
          <w:rFonts w:ascii="Times New Roman" w:eastAsia="Times New Roman" w:hAnsi="Times New Roman" w:cs="Times New Roman"/>
          <w:b/>
          <w:sz w:val="28"/>
          <w:szCs w:val="28"/>
        </w:rPr>
        <w:t>Положения,</w:t>
      </w:r>
      <w:r w:rsidR="00BD64BD">
        <w:rPr>
          <w:rFonts w:ascii="Times New Roman" w:eastAsia="Times New Roman" w:hAnsi="Times New Roman" w:cs="Times New Roman"/>
          <w:b/>
          <w:sz w:val="28"/>
          <w:szCs w:val="28"/>
        </w:rPr>
        <w:t xml:space="preserve"> выносимые на защиту</w:t>
      </w:r>
      <w:r>
        <w:rPr>
          <w:rFonts w:ascii="Times New Roman" w:eastAsia="Times New Roman" w:hAnsi="Times New Roman" w:cs="Times New Roman"/>
          <w:b/>
          <w:sz w:val="28"/>
          <w:szCs w:val="28"/>
        </w:rPr>
        <w:t>:</w:t>
      </w:r>
    </w:p>
    <w:p w14:paraId="16A62FE9" w14:textId="77777777" w:rsidR="004F6CCF" w:rsidRPr="004F6CCF" w:rsidRDefault="007B2530" w:rsidP="00953D4C">
      <w:pPr>
        <w:spacing w:after="0" w:line="240" w:lineRule="auto"/>
        <w:ind w:right="-1" w:firstLine="709"/>
        <w:jc w:val="both"/>
        <w:rPr>
          <w:rFonts w:ascii="Times New Roman" w:hAnsi="Times New Roman" w:cs="Times New Roman"/>
          <w:sz w:val="28"/>
          <w:szCs w:val="28"/>
        </w:rPr>
      </w:pPr>
      <w:r w:rsidRPr="004F6CCF">
        <w:rPr>
          <w:rFonts w:ascii="Times New Roman" w:eastAsia="Times New Roman" w:hAnsi="Times New Roman" w:cs="Times New Roman"/>
          <w:sz w:val="28"/>
          <w:szCs w:val="28"/>
        </w:rPr>
        <w:t>-</w:t>
      </w:r>
      <w:r w:rsidR="00953D4C" w:rsidRPr="00406974">
        <w:rPr>
          <w:rFonts w:ascii="Times New Roman" w:hAnsi="Times New Roman" w:cs="Times New Roman"/>
          <w:sz w:val="28"/>
          <w:szCs w:val="28"/>
        </w:rPr>
        <w:t>подобраны оптимальные концентрации и экспозиции обработки водного раствора азида натрия и колхицина при воздействии на семена проса</w:t>
      </w:r>
      <w:r w:rsidR="004F6CCF" w:rsidRPr="004F6CCF">
        <w:rPr>
          <w:rFonts w:ascii="Times New Roman" w:hAnsi="Times New Roman" w:cs="Times New Roman"/>
          <w:sz w:val="28"/>
          <w:szCs w:val="28"/>
        </w:rPr>
        <w:t xml:space="preserve">; </w:t>
      </w:r>
    </w:p>
    <w:p w14:paraId="0088B206" w14:textId="77777777" w:rsidR="004F6CCF" w:rsidRPr="004F6CCF" w:rsidRDefault="004F6CCF" w:rsidP="004F6CCF">
      <w:pPr>
        <w:spacing w:after="0" w:line="240" w:lineRule="auto"/>
        <w:ind w:right="-1" w:firstLine="709"/>
        <w:jc w:val="both"/>
        <w:rPr>
          <w:rFonts w:ascii="Times New Roman" w:hAnsi="Times New Roman" w:cs="Times New Roman"/>
          <w:sz w:val="28"/>
          <w:szCs w:val="28"/>
        </w:rPr>
      </w:pPr>
      <w:r w:rsidRPr="004F6CCF">
        <w:rPr>
          <w:rFonts w:ascii="Times New Roman" w:hAnsi="Times New Roman" w:cs="Times New Roman"/>
          <w:sz w:val="28"/>
          <w:szCs w:val="28"/>
          <w:lang w:val="kk-KZ"/>
        </w:rPr>
        <w:t xml:space="preserve">-изучено влияние мутагенов </w:t>
      </w:r>
      <w:r w:rsidRPr="004F6CCF">
        <w:rPr>
          <w:rFonts w:ascii="Times New Roman" w:hAnsi="Times New Roman" w:cs="Times New Roman"/>
          <w:sz w:val="28"/>
          <w:szCs w:val="28"/>
        </w:rPr>
        <w:t xml:space="preserve">на модификационные и мутационные изменения; </w:t>
      </w:r>
    </w:p>
    <w:p w14:paraId="17224262" w14:textId="77777777" w:rsidR="002419AB" w:rsidRPr="004F6CCF" w:rsidRDefault="004F6CCF" w:rsidP="004F6CCF">
      <w:pPr>
        <w:spacing w:after="0" w:line="240" w:lineRule="auto"/>
        <w:ind w:right="-1" w:firstLine="709"/>
        <w:jc w:val="both"/>
        <w:rPr>
          <w:rFonts w:ascii="Times New Roman" w:eastAsia="Times New Roman" w:hAnsi="Times New Roman" w:cs="Times New Roman"/>
          <w:bCs/>
          <w:sz w:val="28"/>
          <w:szCs w:val="28"/>
        </w:rPr>
      </w:pPr>
      <w:r w:rsidRPr="004F6CCF">
        <w:rPr>
          <w:rFonts w:ascii="Times New Roman" w:hAnsi="Times New Roman" w:cs="Times New Roman"/>
          <w:sz w:val="28"/>
          <w:szCs w:val="28"/>
        </w:rPr>
        <w:t>-получен исходный материал мутантных форм проса с хозяйственно-ценными признаками</w:t>
      </w:r>
      <w:r w:rsidR="002419AB" w:rsidRPr="004F6CCF">
        <w:rPr>
          <w:rFonts w:ascii="Times New Roman" w:eastAsia="Times New Roman" w:hAnsi="Times New Roman" w:cs="Times New Roman"/>
          <w:bCs/>
          <w:sz w:val="28"/>
          <w:szCs w:val="28"/>
        </w:rPr>
        <w:t>.</w:t>
      </w:r>
      <w:bookmarkEnd w:id="8"/>
    </w:p>
    <w:p w14:paraId="185977E8" w14:textId="77777777" w:rsidR="00E233C7" w:rsidRDefault="00BD64BD" w:rsidP="004F6CCF">
      <w:pPr>
        <w:spacing w:after="0" w:line="24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Апробация работы.</w:t>
      </w:r>
    </w:p>
    <w:p w14:paraId="3B59B724" w14:textId="77777777" w:rsidR="004B6BC4" w:rsidRDefault="004B6BC4" w:rsidP="004B6BC4">
      <w:pPr>
        <w:spacing w:after="0" w:line="240" w:lineRule="auto"/>
        <w:ind w:right="-1" w:firstLine="709"/>
        <w:jc w:val="both"/>
        <w:rPr>
          <w:rFonts w:ascii="Times New Roman" w:eastAsia="Times New Roman" w:hAnsi="Times New Roman" w:cs="Times New Roman"/>
          <w:sz w:val="28"/>
          <w:szCs w:val="28"/>
        </w:rPr>
      </w:pPr>
      <w:r w:rsidRPr="006F66BA">
        <w:rPr>
          <w:rFonts w:ascii="Times New Roman" w:eastAsia="Times New Roman" w:hAnsi="Times New Roman" w:cs="Times New Roman"/>
          <w:sz w:val="28"/>
          <w:szCs w:val="28"/>
        </w:rPr>
        <w:t>По результатам проведенных исследований опубликовано 8 научных работ, из них: 3 публикации - в журналах КОКНВО РК, 2 публикации в журналах входящих в базы данных «WebofScience» и Scopus («Agronomy» - Q1, процентиль 79%</w:t>
      </w:r>
      <w:r>
        <w:rPr>
          <w:rFonts w:ascii="Times New Roman" w:eastAsia="Times New Roman" w:hAnsi="Times New Roman" w:cs="Times New Roman"/>
          <w:sz w:val="28"/>
          <w:szCs w:val="28"/>
          <w:lang w:val="kk-KZ"/>
        </w:rPr>
        <w:t>;</w:t>
      </w:r>
      <w:r w:rsidRPr="006F66BA">
        <w:rPr>
          <w:rFonts w:ascii="Times New Roman" w:eastAsia="Times New Roman" w:hAnsi="Times New Roman" w:cs="Times New Roman"/>
          <w:sz w:val="28"/>
          <w:szCs w:val="28"/>
        </w:rPr>
        <w:t xml:space="preserve"> «BulgarianJournalofAgriculturalScience» - Q3, процентиль 41%), а также 3 публикации </w:t>
      </w:r>
      <w:r>
        <w:rPr>
          <w:rFonts w:ascii="Times New Roman" w:eastAsia="Times New Roman" w:hAnsi="Times New Roman" w:cs="Times New Roman"/>
          <w:sz w:val="28"/>
          <w:szCs w:val="28"/>
        </w:rPr>
        <w:t xml:space="preserve">былиопубликованыи доложены </w:t>
      </w:r>
      <w:r>
        <w:rPr>
          <w:rFonts w:ascii="Times New Roman" w:eastAsia="Times New Roman" w:hAnsi="Times New Roman" w:cs="Times New Roman"/>
          <w:sz w:val="28"/>
          <w:szCs w:val="28"/>
          <w:lang w:val="kk-KZ"/>
        </w:rPr>
        <w:t xml:space="preserve">на </w:t>
      </w:r>
      <w:r w:rsidRPr="006F66BA">
        <w:rPr>
          <w:rFonts w:ascii="Times New Roman" w:eastAsia="Times New Roman" w:hAnsi="Times New Roman" w:cs="Times New Roman"/>
          <w:sz w:val="28"/>
          <w:szCs w:val="28"/>
        </w:rPr>
        <w:t>международных</w:t>
      </w:r>
      <w:r>
        <w:rPr>
          <w:rFonts w:ascii="Times New Roman" w:eastAsia="Times New Roman" w:hAnsi="Times New Roman" w:cs="Times New Roman"/>
          <w:sz w:val="28"/>
          <w:szCs w:val="28"/>
        </w:rPr>
        <w:t>научно-практических конференци</w:t>
      </w:r>
      <w:r>
        <w:rPr>
          <w:rFonts w:ascii="Times New Roman" w:eastAsia="Times New Roman" w:hAnsi="Times New Roman" w:cs="Times New Roman"/>
          <w:sz w:val="28"/>
          <w:szCs w:val="28"/>
          <w:lang w:val="kk-KZ"/>
        </w:rPr>
        <w:t>ях (Приложение А)</w:t>
      </w:r>
      <w:r>
        <w:rPr>
          <w:rFonts w:ascii="Times New Roman" w:eastAsia="Times New Roman" w:hAnsi="Times New Roman" w:cs="Times New Roman"/>
          <w:sz w:val="28"/>
          <w:szCs w:val="28"/>
        </w:rPr>
        <w:t xml:space="preserve">: </w:t>
      </w:r>
    </w:p>
    <w:p w14:paraId="7BD3B694" w14:textId="77777777" w:rsidR="004B6BC4" w:rsidRPr="00AA7F78" w:rsidRDefault="004B6BC4" w:rsidP="004B6BC4">
      <w:pPr>
        <w:spacing w:after="0" w:line="240" w:lineRule="auto"/>
        <w:ind w:right="-1" w:firstLine="709"/>
        <w:jc w:val="both"/>
        <w:rPr>
          <w:rFonts w:ascii="Times New Roman" w:eastAsia="Times New Roman" w:hAnsi="Times New Roman" w:cs="Times New Roman"/>
          <w:sz w:val="28"/>
          <w:szCs w:val="28"/>
          <w:lang w:val="en-US"/>
        </w:rPr>
      </w:pPr>
      <w:r w:rsidRPr="00AA7F78">
        <w:rPr>
          <w:rFonts w:ascii="Times New Roman" w:eastAsia="Times New Roman" w:hAnsi="Times New Roman" w:cs="Times New Roman"/>
          <w:sz w:val="28"/>
          <w:szCs w:val="28"/>
          <w:lang w:val="en-US"/>
        </w:rPr>
        <w:t>-Mutagenic effect of colchicine on photosynthetic pigments of proso millet M</w:t>
      </w:r>
      <w:r w:rsidRPr="00AA7F78">
        <w:rPr>
          <w:rFonts w:ascii="Times New Roman" w:eastAsia="Times New Roman" w:hAnsi="Times New Roman" w:cs="Times New Roman"/>
          <w:sz w:val="28"/>
          <w:szCs w:val="28"/>
          <w:vertAlign w:val="subscript"/>
          <w:lang w:val="en-US"/>
        </w:rPr>
        <w:t>2</w:t>
      </w:r>
      <w:r w:rsidRPr="00AA7F78">
        <w:rPr>
          <w:rFonts w:ascii="Times New Roman" w:eastAsia="Times New Roman" w:hAnsi="Times New Roman" w:cs="Times New Roman"/>
          <w:sz w:val="28"/>
          <w:szCs w:val="28"/>
          <w:lang w:val="en-US"/>
        </w:rPr>
        <w:t xml:space="preserve"> generation. The 29th International scientific and practical conference«Modern scientific trends and youth development» (July 25 – 28, 2023) Warsaw, Poland. International Science Group. 2023. 244 p. ISBN – 979-8-89074-568-2 </w:t>
      </w:r>
    </w:p>
    <w:p w14:paraId="041053D7" w14:textId="77777777" w:rsidR="004B6BC4" w:rsidRPr="00AA7F78" w:rsidRDefault="004B6BC4" w:rsidP="004B6BC4">
      <w:pPr>
        <w:spacing w:after="0" w:line="240" w:lineRule="auto"/>
        <w:ind w:right="-1" w:firstLine="709"/>
        <w:jc w:val="both"/>
        <w:rPr>
          <w:rFonts w:ascii="Times New Roman" w:eastAsia="Times New Roman" w:hAnsi="Times New Roman" w:cs="Times New Roman"/>
          <w:sz w:val="28"/>
          <w:szCs w:val="28"/>
          <w:lang w:val="en-US"/>
        </w:rPr>
      </w:pPr>
      <w:r w:rsidRPr="00AA7F78">
        <w:rPr>
          <w:rFonts w:ascii="Times New Roman" w:eastAsia="Times New Roman" w:hAnsi="Times New Roman" w:cs="Times New Roman"/>
          <w:sz w:val="28"/>
          <w:szCs w:val="28"/>
          <w:lang w:val="en-US"/>
        </w:rPr>
        <w:t>-Influence of colchicine on seeds germination and coleoptile length of proso millet genotypes / V International Scientific and Practical Conference «World science priorities», August 10 – 11, 2023, Vienna. Austria. 122 p. ISBN 978-92-44513-62-0</w:t>
      </w:r>
    </w:p>
    <w:p w14:paraId="016D0D31" w14:textId="77777777" w:rsidR="006D1A38" w:rsidRPr="006F66BA" w:rsidRDefault="004B6BC4" w:rsidP="004B6BC4">
      <w:pPr>
        <w:spacing w:after="0" w:line="240" w:lineRule="auto"/>
        <w:ind w:right="-1" w:firstLine="709"/>
        <w:jc w:val="both"/>
        <w:rPr>
          <w:rFonts w:ascii="Times New Roman" w:eastAsia="Times New Roman" w:hAnsi="Times New Roman" w:cs="Times New Roman"/>
          <w:sz w:val="28"/>
          <w:szCs w:val="28"/>
        </w:rPr>
      </w:pPr>
      <w:r w:rsidRPr="00AA7F78">
        <w:rPr>
          <w:rFonts w:ascii="Times New Roman" w:eastAsia="Times New Roman" w:hAnsi="Times New Roman" w:cs="Times New Roman"/>
          <w:sz w:val="28"/>
          <w:szCs w:val="28"/>
          <w:lang w:val="en-US"/>
        </w:rPr>
        <w:t xml:space="preserve">-Mutagenic effect of colchicine on photosynthetic pigments of two proso millet genotypes / International Conference «scientific research of the sco countries: synergy and integration», July 12, 2023. </w:t>
      </w:r>
      <w:r>
        <w:rPr>
          <w:rFonts w:ascii="Times New Roman" w:eastAsia="Times New Roman" w:hAnsi="Times New Roman" w:cs="Times New Roman"/>
          <w:sz w:val="28"/>
          <w:szCs w:val="28"/>
        </w:rPr>
        <w:t>Beijing, PRC. 189 p. ISBN 978-5-905695-82-7.</w:t>
      </w:r>
    </w:p>
    <w:p w14:paraId="4F9FB91D" w14:textId="77777777" w:rsidR="00E233C7" w:rsidRDefault="00BD64BD" w:rsidP="00C42B61">
      <w:pPr>
        <w:spacing w:after="0" w:line="240" w:lineRule="auto"/>
        <w:ind w:right="-1" w:firstLine="709"/>
        <w:jc w:val="both"/>
        <w:rPr>
          <w:rFonts w:ascii="Times New Roman" w:eastAsia="Times New Roman" w:hAnsi="Times New Roman" w:cs="Times New Roman"/>
          <w:sz w:val="28"/>
          <w:szCs w:val="28"/>
        </w:rPr>
      </w:pPr>
      <w:r w:rsidRPr="006F66BA">
        <w:rPr>
          <w:rFonts w:ascii="Times New Roman" w:eastAsia="Times New Roman" w:hAnsi="Times New Roman" w:cs="Times New Roman"/>
          <w:b/>
          <w:sz w:val="28"/>
          <w:szCs w:val="28"/>
        </w:rPr>
        <w:t>Связь диссертации с госпрограммами.</w:t>
      </w:r>
    </w:p>
    <w:p w14:paraId="3D8D5CBC" w14:textId="77777777" w:rsidR="00D750D0" w:rsidRPr="006510F2" w:rsidRDefault="00BD64BD" w:rsidP="00C42B61">
      <w:pPr>
        <w:spacing w:after="0" w:line="240" w:lineRule="auto"/>
        <w:ind w:right="-1" w:firstLine="709"/>
        <w:jc w:val="both"/>
        <w:rPr>
          <w:rFonts w:ascii="Times New Roman" w:eastAsia="Times New Roman" w:hAnsi="Times New Roman" w:cs="Times New Roman"/>
          <w:sz w:val="28"/>
          <w:szCs w:val="28"/>
        </w:rPr>
      </w:pPr>
      <w:r w:rsidRPr="006F66BA">
        <w:rPr>
          <w:rFonts w:ascii="Times New Roman" w:eastAsia="Times New Roman" w:hAnsi="Times New Roman" w:cs="Times New Roman"/>
          <w:sz w:val="28"/>
          <w:szCs w:val="28"/>
        </w:rPr>
        <w:t>Исследования проводились в рамках научного проекта №AP14870014 «Применение ДНК-технологий в селекционно-генетических исследованиях культуры проса при создании новых отечественных засухоустойчивых сортов» (2022-2024 гг</w:t>
      </w:r>
      <w:r w:rsidRPr="006510F2">
        <w:rPr>
          <w:rFonts w:ascii="Times New Roman" w:eastAsia="Times New Roman" w:hAnsi="Times New Roman" w:cs="Times New Roman"/>
          <w:sz w:val="28"/>
          <w:szCs w:val="28"/>
        </w:rPr>
        <w:t xml:space="preserve">.), грантового финансирования научно-исследовательских работ ГУ «Комитет науки Министерства науки и высшего образования РК». </w:t>
      </w:r>
    </w:p>
    <w:p w14:paraId="732B7D5F" w14:textId="77777777" w:rsidR="00192933" w:rsidRDefault="00D750D0" w:rsidP="00C42B61">
      <w:pPr>
        <w:spacing w:after="0" w:line="240" w:lineRule="auto"/>
        <w:ind w:right="-1" w:firstLine="709"/>
        <w:jc w:val="both"/>
        <w:rPr>
          <w:rFonts w:ascii="Times New Roman" w:eastAsia="Times New Roman" w:hAnsi="Times New Roman" w:cs="Times New Roman"/>
          <w:bCs/>
          <w:sz w:val="28"/>
          <w:szCs w:val="28"/>
          <w:lang w:val="kk-KZ"/>
        </w:rPr>
      </w:pPr>
      <w:r w:rsidRPr="006510F2">
        <w:rPr>
          <w:rFonts w:ascii="Times New Roman" w:eastAsia="Times New Roman" w:hAnsi="Times New Roman" w:cs="Times New Roman"/>
          <w:bCs/>
          <w:sz w:val="28"/>
          <w:szCs w:val="28"/>
        </w:rPr>
        <w:t xml:space="preserve">Диссертация проведена в полевых и лабораторных условиях. Полевые опыты заложены в коллекционном питомнике </w:t>
      </w:r>
      <w:r w:rsidR="008D28BE" w:rsidRPr="006510F2">
        <w:rPr>
          <w:rFonts w:ascii="Times New Roman" w:eastAsia="Times New Roman" w:hAnsi="Times New Roman" w:cs="Times New Roman"/>
          <w:bCs/>
          <w:sz w:val="28"/>
          <w:szCs w:val="28"/>
        </w:rPr>
        <w:t>ТОО «Н</w:t>
      </w:r>
      <w:r w:rsidRPr="006510F2">
        <w:rPr>
          <w:rFonts w:ascii="Times New Roman" w:eastAsia="Times New Roman" w:hAnsi="Times New Roman" w:cs="Times New Roman"/>
          <w:bCs/>
          <w:sz w:val="28"/>
          <w:szCs w:val="28"/>
        </w:rPr>
        <w:t>аучно-производственн</w:t>
      </w:r>
      <w:r w:rsidR="008D28BE" w:rsidRPr="006510F2">
        <w:rPr>
          <w:rFonts w:ascii="Times New Roman" w:eastAsia="Times New Roman" w:hAnsi="Times New Roman" w:cs="Times New Roman"/>
          <w:bCs/>
          <w:sz w:val="28"/>
          <w:szCs w:val="28"/>
        </w:rPr>
        <w:t>ый</w:t>
      </w:r>
      <w:r w:rsidRPr="006510F2">
        <w:rPr>
          <w:rFonts w:ascii="Times New Roman" w:eastAsia="Times New Roman" w:hAnsi="Times New Roman" w:cs="Times New Roman"/>
          <w:bCs/>
          <w:sz w:val="28"/>
          <w:szCs w:val="28"/>
        </w:rPr>
        <w:t xml:space="preserve"> центр зернового хозяйства имени А.И. Бараева</w:t>
      </w:r>
      <w:r w:rsidR="008D28BE" w:rsidRPr="006510F2">
        <w:rPr>
          <w:rFonts w:ascii="Times New Roman" w:eastAsia="Times New Roman" w:hAnsi="Times New Roman" w:cs="Times New Roman"/>
          <w:bCs/>
          <w:sz w:val="28"/>
          <w:szCs w:val="28"/>
        </w:rPr>
        <w:t>»</w:t>
      </w:r>
      <w:r w:rsidRPr="006510F2">
        <w:rPr>
          <w:rFonts w:ascii="Times New Roman" w:eastAsia="Times New Roman" w:hAnsi="Times New Roman" w:cs="Times New Roman"/>
          <w:bCs/>
          <w:sz w:val="28"/>
          <w:szCs w:val="28"/>
        </w:rPr>
        <w:t>.</w:t>
      </w:r>
      <w:r w:rsidR="00287AE1" w:rsidRPr="006510F2">
        <w:rPr>
          <w:rFonts w:ascii="Times New Roman" w:eastAsia="Times New Roman" w:hAnsi="Times New Roman" w:cs="Times New Roman"/>
          <w:bCs/>
          <w:sz w:val="28"/>
          <w:szCs w:val="28"/>
        </w:rPr>
        <w:t xml:space="preserve">Молекулярно-генетические и цитогенетические исследования были проведены в Научно-исследовательской платформе сельскохозяйственной биотехнологии (НИПСБ) при Казахском агротехническом исследовательском университете имени С. Сейфуллина, в ТОО «Казахский НИИ земледелия и растениеводства», в лаборатории биотехнологии, физиологии, биохимии растений и оценки качества продукции (Приложение </w:t>
      </w:r>
      <w:r w:rsidRPr="006510F2">
        <w:rPr>
          <w:rFonts w:ascii="Times New Roman" w:eastAsia="Times New Roman" w:hAnsi="Times New Roman" w:cs="Times New Roman"/>
          <w:bCs/>
          <w:sz w:val="28"/>
          <w:szCs w:val="28"/>
        </w:rPr>
        <w:t>Б</w:t>
      </w:r>
      <w:r w:rsidR="00287AE1" w:rsidRPr="006510F2">
        <w:rPr>
          <w:rFonts w:ascii="Times New Roman" w:eastAsia="Times New Roman" w:hAnsi="Times New Roman" w:cs="Times New Roman"/>
          <w:bCs/>
          <w:sz w:val="28"/>
          <w:szCs w:val="28"/>
        </w:rPr>
        <w:t xml:space="preserve">). </w:t>
      </w:r>
    </w:p>
    <w:p w14:paraId="6675A6FC" w14:textId="77777777" w:rsidR="00287AE1" w:rsidRPr="00712DB2" w:rsidRDefault="00712DB2" w:rsidP="00C42B61">
      <w:pPr>
        <w:spacing w:after="0" w:line="240" w:lineRule="auto"/>
        <w:ind w:right="-1" w:firstLine="709"/>
        <w:jc w:val="both"/>
        <w:rPr>
          <w:rFonts w:ascii="Times New Roman" w:eastAsia="Times New Roman" w:hAnsi="Times New Roman" w:cs="Times New Roman"/>
          <w:b/>
          <w:sz w:val="28"/>
          <w:szCs w:val="28"/>
          <w:lang w:val="kk-KZ"/>
        </w:rPr>
      </w:pPr>
      <w:r>
        <w:rPr>
          <w:rFonts w:ascii="Times New Roman" w:eastAsia="Times New Roman" w:hAnsi="Times New Roman" w:cs="Times New Roman"/>
          <w:bCs/>
          <w:sz w:val="28"/>
          <w:szCs w:val="28"/>
          <w:lang w:val="kk-KZ"/>
        </w:rPr>
        <w:t>Научная стажировка на тему "Использование белковых и молекулярных маркеров в создании исходного материала в селекции сельскохозяйственных культур" в рамках докторской диссертации пройдена в ТОО "Казахский научно-исследовательский институт земледелия и растениеводства" в г.Алматы в период с 12 апреля по 6 мая 2021 года (Приложение В).</w:t>
      </w:r>
    </w:p>
    <w:p w14:paraId="4A940CF4" w14:textId="77777777" w:rsidR="006D1A38" w:rsidRPr="006510F2" w:rsidRDefault="00BD64BD" w:rsidP="00C42B61">
      <w:pPr>
        <w:spacing w:after="0" w:line="240" w:lineRule="auto"/>
        <w:ind w:right="-1" w:firstLine="709"/>
        <w:jc w:val="both"/>
        <w:rPr>
          <w:rFonts w:ascii="Times New Roman" w:eastAsia="Times New Roman" w:hAnsi="Times New Roman" w:cs="Times New Roman"/>
          <w:b/>
          <w:sz w:val="28"/>
          <w:szCs w:val="28"/>
        </w:rPr>
      </w:pPr>
      <w:r w:rsidRPr="006510F2">
        <w:rPr>
          <w:rFonts w:ascii="Times New Roman" w:eastAsia="Times New Roman" w:hAnsi="Times New Roman" w:cs="Times New Roman"/>
          <w:b/>
          <w:sz w:val="28"/>
          <w:szCs w:val="28"/>
        </w:rPr>
        <w:t>Внедрение результатов исследования</w:t>
      </w:r>
      <w:r w:rsidR="00860626">
        <w:rPr>
          <w:rFonts w:ascii="Times New Roman" w:eastAsia="Times New Roman" w:hAnsi="Times New Roman" w:cs="Times New Roman"/>
          <w:b/>
          <w:sz w:val="28"/>
          <w:szCs w:val="28"/>
          <w:lang w:val="kk-KZ"/>
        </w:rPr>
        <w:t>.</w:t>
      </w:r>
    </w:p>
    <w:p w14:paraId="2CC1CCB3" w14:textId="77777777" w:rsidR="006D1A38" w:rsidRPr="006510F2" w:rsidRDefault="00BD64BD" w:rsidP="00C42B61">
      <w:pPr>
        <w:spacing w:after="0" w:line="240" w:lineRule="auto"/>
        <w:ind w:right="-1" w:firstLine="709"/>
        <w:jc w:val="both"/>
        <w:rPr>
          <w:rFonts w:ascii="Times New Roman" w:eastAsia="Times New Roman" w:hAnsi="Times New Roman" w:cs="Times New Roman"/>
          <w:sz w:val="28"/>
          <w:szCs w:val="28"/>
        </w:rPr>
      </w:pPr>
      <w:r w:rsidRPr="006510F2">
        <w:rPr>
          <w:rFonts w:ascii="Times New Roman" w:eastAsia="Times New Roman" w:hAnsi="Times New Roman" w:cs="Times New Roman"/>
          <w:sz w:val="28"/>
          <w:szCs w:val="28"/>
        </w:rPr>
        <w:t>Полученные мутантные формы проса М</w:t>
      </w:r>
      <w:r w:rsidRPr="006510F2">
        <w:rPr>
          <w:rFonts w:ascii="Times New Roman" w:eastAsia="Times New Roman" w:hAnsi="Times New Roman" w:cs="Times New Roman"/>
          <w:sz w:val="28"/>
          <w:szCs w:val="28"/>
          <w:vertAlign w:val="subscript"/>
        </w:rPr>
        <w:t>3</w:t>
      </w:r>
      <w:r w:rsidRPr="006510F2">
        <w:rPr>
          <w:rFonts w:ascii="Times New Roman" w:eastAsia="Times New Roman" w:hAnsi="Times New Roman" w:cs="Times New Roman"/>
          <w:sz w:val="28"/>
          <w:szCs w:val="28"/>
        </w:rPr>
        <w:t xml:space="preserve"> поколения при проведении диссертационной работы включены в селекционные исследования в ТОО «А</w:t>
      </w:r>
      <w:r w:rsidR="00287AE1" w:rsidRPr="006510F2">
        <w:rPr>
          <w:rFonts w:ascii="Times New Roman" w:eastAsia="Times New Roman" w:hAnsi="Times New Roman" w:cs="Times New Roman"/>
          <w:sz w:val="28"/>
          <w:szCs w:val="28"/>
        </w:rPr>
        <w:t xml:space="preserve">ктюбинская </w:t>
      </w:r>
      <w:r w:rsidRPr="006510F2">
        <w:rPr>
          <w:rFonts w:ascii="Times New Roman" w:eastAsia="Times New Roman" w:hAnsi="Times New Roman" w:cs="Times New Roman"/>
          <w:sz w:val="28"/>
          <w:szCs w:val="28"/>
        </w:rPr>
        <w:t xml:space="preserve">СХОС» и ТОО «НПЦ ЗХ имени А.И. Бараева» (Приложение </w:t>
      </w:r>
      <w:r w:rsidR="00712DB2">
        <w:rPr>
          <w:rFonts w:ascii="Times New Roman" w:eastAsia="Times New Roman" w:hAnsi="Times New Roman" w:cs="Times New Roman"/>
          <w:sz w:val="28"/>
          <w:szCs w:val="28"/>
          <w:lang w:val="kk-KZ"/>
        </w:rPr>
        <w:t>Г</w:t>
      </w:r>
      <w:r w:rsidRPr="006510F2">
        <w:rPr>
          <w:rFonts w:ascii="Times New Roman" w:eastAsia="Times New Roman" w:hAnsi="Times New Roman" w:cs="Times New Roman"/>
          <w:sz w:val="28"/>
          <w:szCs w:val="28"/>
        </w:rPr>
        <w:t>).</w:t>
      </w:r>
    </w:p>
    <w:p w14:paraId="21D6C3A0" w14:textId="77777777" w:rsidR="00860626" w:rsidRDefault="00BD64BD" w:rsidP="00C42B61">
      <w:pPr>
        <w:spacing w:after="0" w:line="240" w:lineRule="auto"/>
        <w:ind w:right="-1" w:firstLine="709"/>
        <w:jc w:val="both"/>
        <w:rPr>
          <w:rFonts w:ascii="Times New Roman" w:eastAsia="Times New Roman" w:hAnsi="Times New Roman" w:cs="Times New Roman"/>
          <w:b/>
          <w:sz w:val="28"/>
          <w:szCs w:val="28"/>
          <w:lang w:val="kk-KZ"/>
        </w:rPr>
      </w:pPr>
      <w:r w:rsidRPr="006510F2">
        <w:rPr>
          <w:rFonts w:ascii="Times New Roman" w:eastAsia="Times New Roman" w:hAnsi="Times New Roman" w:cs="Times New Roman"/>
          <w:b/>
          <w:sz w:val="28"/>
          <w:szCs w:val="28"/>
        </w:rPr>
        <w:t xml:space="preserve">Объем и структура диссертации. </w:t>
      </w:r>
    </w:p>
    <w:p w14:paraId="471B875F" w14:textId="77777777" w:rsidR="006D1A38" w:rsidRDefault="00BD64BD" w:rsidP="00C42B61">
      <w:pPr>
        <w:spacing w:after="0" w:line="240" w:lineRule="auto"/>
        <w:ind w:right="-1" w:firstLine="709"/>
        <w:jc w:val="both"/>
        <w:rPr>
          <w:rFonts w:ascii="Times New Roman" w:eastAsia="Times New Roman" w:hAnsi="Times New Roman" w:cs="Times New Roman"/>
          <w:sz w:val="28"/>
          <w:szCs w:val="28"/>
        </w:rPr>
      </w:pPr>
      <w:r w:rsidRPr="006510F2">
        <w:rPr>
          <w:rFonts w:ascii="Times New Roman" w:eastAsia="Times New Roman" w:hAnsi="Times New Roman" w:cs="Times New Roman"/>
          <w:sz w:val="28"/>
          <w:szCs w:val="28"/>
        </w:rPr>
        <w:t xml:space="preserve">Диссертационная работа изложена на </w:t>
      </w:r>
      <w:r w:rsidR="0034086B" w:rsidRPr="006510F2">
        <w:rPr>
          <w:rFonts w:ascii="Times New Roman" w:eastAsia="Times New Roman" w:hAnsi="Times New Roman" w:cs="Times New Roman"/>
          <w:sz w:val="28"/>
          <w:szCs w:val="28"/>
        </w:rPr>
        <w:t>15</w:t>
      </w:r>
      <w:r w:rsidR="006C15E5">
        <w:rPr>
          <w:rFonts w:ascii="Times New Roman" w:eastAsia="Times New Roman" w:hAnsi="Times New Roman" w:cs="Times New Roman"/>
          <w:sz w:val="28"/>
          <w:szCs w:val="28"/>
          <w:lang w:val="kk-KZ"/>
        </w:rPr>
        <w:t>9</w:t>
      </w:r>
      <w:r w:rsidRPr="006510F2">
        <w:rPr>
          <w:rFonts w:ascii="Times New Roman" w:eastAsia="Times New Roman" w:hAnsi="Times New Roman" w:cs="Times New Roman"/>
          <w:sz w:val="28"/>
          <w:szCs w:val="28"/>
        </w:rPr>
        <w:t xml:space="preserve"> страницах компьютерного текста и включает введение, обзор литературы, материалы и методы исследований</w:t>
      </w:r>
      <w:r w:rsidRPr="00863633">
        <w:rPr>
          <w:rFonts w:ascii="Times New Roman" w:eastAsia="Times New Roman" w:hAnsi="Times New Roman" w:cs="Times New Roman"/>
          <w:sz w:val="28"/>
          <w:szCs w:val="28"/>
        </w:rPr>
        <w:t xml:space="preserve">, результаты исследований, заключение и список использованных источников, </w:t>
      </w:r>
      <w:r w:rsidR="00967704">
        <w:rPr>
          <w:rFonts w:ascii="Times New Roman" w:eastAsia="Times New Roman" w:hAnsi="Times New Roman" w:cs="Times New Roman"/>
          <w:sz w:val="28"/>
          <w:szCs w:val="28"/>
          <w:lang w:val="kk-KZ"/>
        </w:rPr>
        <w:t>4</w:t>
      </w:r>
      <w:r w:rsidR="0034086B" w:rsidRPr="00863633">
        <w:rPr>
          <w:rFonts w:ascii="Times New Roman" w:eastAsia="Times New Roman" w:hAnsi="Times New Roman" w:cs="Times New Roman"/>
          <w:sz w:val="28"/>
          <w:szCs w:val="28"/>
        </w:rPr>
        <w:t>приложени</w:t>
      </w:r>
      <w:r w:rsidR="006824FF" w:rsidRPr="00863633">
        <w:rPr>
          <w:rFonts w:ascii="Times New Roman" w:eastAsia="Times New Roman" w:hAnsi="Times New Roman" w:cs="Times New Roman"/>
          <w:sz w:val="28"/>
          <w:szCs w:val="28"/>
          <w:lang w:val="kk-KZ"/>
        </w:rPr>
        <w:t>я</w:t>
      </w:r>
      <w:r w:rsidRPr="00863633">
        <w:rPr>
          <w:rFonts w:ascii="Times New Roman" w:eastAsia="Times New Roman" w:hAnsi="Times New Roman" w:cs="Times New Roman"/>
          <w:sz w:val="28"/>
          <w:szCs w:val="28"/>
        </w:rPr>
        <w:t xml:space="preserve">. Список использованных источников состоит из </w:t>
      </w:r>
      <w:r w:rsidR="0034086B" w:rsidRPr="00863633">
        <w:rPr>
          <w:rFonts w:ascii="Times New Roman" w:eastAsia="Times New Roman" w:hAnsi="Times New Roman" w:cs="Times New Roman"/>
          <w:sz w:val="28"/>
          <w:szCs w:val="28"/>
        </w:rPr>
        <w:t>320</w:t>
      </w:r>
      <w:r w:rsidRPr="00863633">
        <w:rPr>
          <w:rFonts w:ascii="Times New Roman" w:eastAsia="Times New Roman" w:hAnsi="Times New Roman" w:cs="Times New Roman"/>
          <w:sz w:val="28"/>
          <w:szCs w:val="28"/>
        </w:rPr>
        <w:t xml:space="preserve"> наименований отечественных и зарубежных авторов. Работа содержит </w:t>
      </w:r>
      <w:r w:rsidR="006824FF" w:rsidRPr="00863633">
        <w:rPr>
          <w:rFonts w:ascii="Times New Roman" w:eastAsia="Times New Roman" w:hAnsi="Times New Roman" w:cs="Times New Roman"/>
          <w:sz w:val="28"/>
          <w:szCs w:val="28"/>
          <w:lang w:val="kk-KZ"/>
        </w:rPr>
        <w:t>36</w:t>
      </w:r>
      <w:r w:rsidRPr="00863633">
        <w:rPr>
          <w:rFonts w:ascii="Times New Roman" w:eastAsia="Times New Roman" w:hAnsi="Times New Roman" w:cs="Times New Roman"/>
          <w:sz w:val="28"/>
          <w:szCs w:val="28"/>
        </w:rPr>
        <w:t xml:space="preserve"> таблиц, </w:t>
      </w:r>
      <w:r w:rsidR="006824FF" w:rsidRPr="00863633">
        <w:rPr>
          <w:rFonts w:ascii="Times New Roman" w:eastAsia="Times New Roman" w:hAnsi="Times New Roman" w:cs="Times New Roman"/>
          <w:sz w:val="28"/>
          <w:szCs w:val="28"/>
          <w:lang w:val="kk-KZ"/>
        </w:rPr>
        <w:t>3</w:t>
      </w:r>
      <w:r w:rsidRPr="00863633">
        <w:rPr>
          <w:rFonts w:ascii="Times New Roman" w:eastAsia="Times New Roman" w:hAnsi="Times New Roman" w:cs="Times New Roman"/>
          <w:sz w:val="28"/>
          <w:szCs w:val="28"/>
        </w:rPr>
        <w:t>2 рисунка.</w:t>
      </w:r>
    </w:p>
    <w:p w14:paraId="062534D6" w14:textId="77777777" w:rsidR="00010C5D" w:rsidRDefault="00010C5D" w:rsidP="00C42B61">
      <w:pPr>
        <w:spacing w:after="0" w:line="240" w:lineRule="auto"/>
        <w:ind w:right="-1" w:firstLine="709"/>
        <w:jc w:val="both"/>
        <w:rPr>
          <w:rFonts w:ascii="Times New Roman" w:eastAsia="Times New Roman" w:hAnsi="Times New Roman" w:cs="Times New Roman"/>
          <w:b/>
          <w:sz w:val="28"/>
          <w:szCs w:val="28"/>
          <w:lang w:val="kk-KZ"/>
        </w:rPr>
      </w:pPr>
    </w:p>
    <w:p w14:paraId="5C68A9BE" w14:textId="77777777" w:rsidR="00010C5D" w:rsidRDefault="00010C5D" w:rsidP="00C42B61">
      <w:pPr>
        <w:spacing w:after="0" w:line="240" w:lineRule="auto"/>
        <w:ind w:right="-1" w:firstLine="709"/>
        <w:jc w:val="both"/>
        <w:rPr>
          <w:rFonts w:ascii="Times New Roman" w:eastAsia="Times New Roman" w:hAnsi="Times New Roman" w:cs="Times New Roman"/>
          <w:b/>
          <w:sz w:val="28"/>
          <w:szCs w:val="28"/>
          <w:lang w:val="kk-KZ"/>
        </w:rPr>
      </w:pPr>
    </w:p>
    <w:p w14:paraId="3644BA1C" w14:textId="77777777" w:rsidR="00010C5D" w:rsidRDefault="00010C5D" w:rsidP="00C42B61">
      <w:pPr>
        <w:spacing w:after="0" w:line="240" w:lineRule="auto"/>
        <w:ind w:right="-1" w:firstLine="709"/>
        <w:jc w:val="both"/>
        <w:rPr>
          <w:rFonts w:ascii="Times New Roman" w:eastAsia="Times New Roman" w:hAnsi="Times New Roman" w:cs="Times New Roman"/>
          <w:b/>
          <w:sz w:val="28"/>
          <w:szCs w:val="28"/>
          <w:lang w:val="kk-KZ"/>
        </w:rPr>
      </w:pPr>
    </w:p>
    <w:p w14:paraId="05A4A715" w14:textId="77777777" w:rsidR="00010C5D" w:rsidRDefault="00010C5D" w:rsidP="00C42B61">
      <w:pPr>
        <w:spacing w:after="0" w:line="240" w:lineRule="auto"/>
        <w:ind w:right="-1" w:firstLine="709"/>
        <w:jc w:val="both"/>
        <w:rPr>
          <w:rFonts w:ascii="Times New Roman" w:eastAsia="Times New Roman" w:hAnsi="Times New Roman" w:cs="Times New Roman"/>
          <w:b/>
          <w:sz w:val="28"/>
          <w:szCs w:val="28"/>
          <w:lang w:val="kk-KZ"/>
        </w:rPr>
      </w:pPr>
    </w:p>
    <w:p w14:paraId="18AA7B1E" w14:textId="77777777" w:rsidR="00010C5D" w:rsidRDefault="00010C5D" w:rsidP="00C42B61">
      <w:pPr>
        <w:spacing w:after="0" w:line="240" w:lineRule="auto"/>
        <w:ind w:right="-1" w:firstLine="709"/>
        <w:jc w:val="both"/>
        <w:rPr>
          <w:rFonts w:ascii="Times New Roman" w:eastAsia="Times New Roman" w:hAnsi="Times New Roman" w:cs="Times New Roman"/>
          <w:b/>
          <w:sz w:val="28"/>
          <w:szCs w:val="28"/>
          <w:lang w:val="kk-KZ"/>
        </w:rPr>
      </w:pPr>
    </w:p>
    <w:p w14:paraId="5F41E0FF" w14:textId="77777777" w:rsidR="00010C5D" w:rsidRDefault="00010C5D" w:rsidP="00C42B61">
      <w:pPr>
        <w:spacing w:after="0" w:line="240" w:lineRule="auto"/>
        <w:ind w:right="-1" w:firstLine="709"/>
        <w:jc w:val="both"/>
        <w:rPr>
          <w:rFonts w:ascii="Times New Roman" w:eastAsia="Times New Roman" w:hAnsi="Times New Roman" w:cs="Times New Roman"/>
          <w:b/>
          <w:sz w:val="28"/>
          <w:szCs w:val="28"/>
          <w:lang w:val="kk-KZ"/>
        </w:rPr>
      </w:pPr>
    </w:p>
    <w:p w14:paraId="7D619231" w14:textId="77777777" w:rsidR="00010C5D" w:rsidRDefault="00010C5D" w:rsidP="00C42B61">
      <w:pPr>
        <w:spacing w:after="0" w:line="240" w:lineRule="auto"/>
        <w:ind w:right="-1" w:firstLine="709"/>
        <w:jc w:val="both"/>
        <w:rPr>
          <w:rFonts w:ascii="Times New Roman" w:eastAsia="Times New Roman" w:hAnsi="Times New Roman" w:cs="Times New Roman"/>
          <w:b/>
          <w:sz w:val="28"/>
          <w:szCs w:val="28"/>
          <w:lang w:val="kk-KZ"/>
        </w:rPr>
      </w:pPr>
    </w:p>
    <w:p w14:paraId="23324FCC" w14:textId="77777777" w:rsidR="00010C5D" w:rsidRDefault="00010C5D" w:rsidP="00C42B61">
      <w:pPr>
        <w:spacing w:after="0" w:line="240" w:lineRule="auto"/>
        <w:ind w:right="-1" w:firstLine="709"/>
        <w:jc w:val="both"/>
        <w:rPr>
          <w:rFonts w:ascii="Times New Roman" w:eastAsia="Times New Roman" w:hAnsi="Times New Roman" w:cs="Times New Roman"/>
          <w:b/>
          <w:sz w:val="28"/>
          <w:szCs w:val="28"/>
          <w:lang w:val="kk-KZ"/>
        </w:rPr>
      </w:pPr>
    </w:p>
    <w:p w14:paraId="5C2C1176" w14:textId="77777777" w:rsidR="00010C5D" w:rsidRDefault="00010C5D" w:rsidP="00C42B61">
      <w:pPr>
        <w:spacing w:after="0" w:line="240" w:lineRule="auto"/>
        <w:ind w:right="-1" w:firstLine="709"/>
        <w:jc w:val="both"/>
        <w:rPr>
          <w:rFonts w:ascii="Times New Roman" w:eastAsia="Times New Roman" w:hAnsi="Times New Roman" w:cs="Times New Roman"/>
          <w:b/>
          <w:sz w:val="28"/>
          <w:szCs w:val="28"/>
          <w:lang w:val="kk-KZ"/>
        </w:rPr>
      </w:pPr>
    </w:p>
    <w:p w14:paraId="21A6B93B" w14:textId="77777777" w:rsidR="00010C5D" w:rsidRDefault="00010C5D" w:rsidP="00C42B61">
      <w:pPr>
        <w:spacing w:after="0" w:line="240" w:lineRule="auto"/>
        <w:ind w:right="-1" w:firstLine="709"/>
        <w:jc w:val="both"/>
        <w:rPr>
          <w:rFonts w:ascii="Times New Roman" w:eastAsia="Times New Roman" w:hAnsi="Times New Roman" w:cs="Times New Roman"/>
          <w:b/>
          <w:sz w:val="28"/>
          <w:szCs w:val="28"/>
          <w:lang w:val="kk-KZ"/>
        </w:rPr>
      </w:pPr>
    </w:p>
    <w:p w14:paraId="141CCC5A" w14:textId="77777777" w:rsidR="00010C5D" w:rsidRDefault="00010C5D" w:rsidP="00C42B61">
      <w:pPr>
        <w:spacing w:after="0" w:line="240" w:lineRule="auto"/>
        <w:ind w:right="-1" w:firstLine="709"/>
        <w:jc w:val="both"/>
        <w:rPr>
          <w:rFonts w:ascii="Times New Roman" w:eastAsia="Times New Roman" w:hAnsi="Times New Roman" w:cs="Times New Roman"/>
          <w:b/>
          <w:sz w:val="28"/>
          <w:szCs w:val="28"/>
          <w:lang w:val="kk-KZ"/>
        </w:rPr>
      </w:pPr>
    </w:p>
    <w:p w14:paraId="2FD849D9" w14:textId="77777777" w:rsidR="00010C5D" w:rsidRDefault="00010C5D" w:rsidP="00C42B61">
      <w:pPr>
        <w:spacing w:after="0" w:line="240" w:lineRule="auto"/>
        <w:ind w:right="-1" w:firstLine="709"/>
        <w:jc w:val="both"/>
        <w:rPr>
          <w:rFonts w:ascii="Times New Roman" w:eastAsia="Times New Roman" w:hAnsi="Times New Roman" w:cs="Times New Roman"/>
          <w:b/>
          <w:sz w:val="28"/>
          <w:szCs w:val="28"/>
          <w:lang w:val="kk-KZ"/>
        </w:rPr>
      </w:pPr>
    </w:p>
    <w:p w14:paraId="1795E9AB" w14:textId="77777777" w:rsidR="00010C5D" w:rsidRDefault="00010C5D" w:rsidP="00C42B61">
      <w:pPr>
        <w:spacing w:after="0" w:line="240" w:lineRule="auto"/>
        <w:ind w:right="-1" w:firstLine="709"/>
        <w:jc w:val="both"/>
        <w:rPr>
          <w:rFonts w:ascii="Times New Roman" w:eastAsia="Times New Roman" w:hAnsi="Times New Roman" w:cs="Times New Roman"/>
          <w:b/>
          <w:sz w:val="28"/>
          <w:szCs w:val="28"/>
          <w:lang w:val="kk-KZ"/>
        </w:rPr>
      </w:pPr>
    </w:p>
    <w:p w14:paraId="6D3204CF" w14:textId="77777777" w:rsidR="00010C5D" w:rsidRDefault="00010C5D" w:rsidP="00C42B61">
      <w:pPr>
        <w:spacing w:after="0" w:line="240" w:lineRule="auto"/>
        <w:ind w:right="-1" w:firstLine="709"/>
        <w:jc w:val="both"/>
        <w:rPr>
          <w:rFonts w:ascii="Times New Roman" w:eastAsia="Times New Roman" w:hAnsi="Times New Roman" w:cs="Times New Roman"/>
          <w:b/>
          <w:sz w:val="28"/>
          <w:szCs w:val="28"/>
          <w:lang w:val="kk-KZ"/>
        </w:rPr>
      </w:pPr>
    </w:p>
    <w:p w14:paraId="32EF622D" w14:textId="77777777" w:rsidR="00010C5D" w:rsidRDefault="00010C5D" w:rsidP="00C42B61">
      <w:pPr>
        <w:spacing w:after="0" w:line="240" w:lineRule="auto"/>
        <w:ind w:right="-1" w:firstLine="709"/>
        <w:jc w:val="both"/>
        <w:rPr>
          <w:rFonts w:ascii="Times New Roman" w:eastAsia="Times New Roman" w:hAnsi="Times New Roman" w:cs="Times New Roman"/>
          <w:b/>
          <w:sz w:val="28"/>
          <w:szCs w:val="28"/>
          <w:lang w:val="kk-KZ"/>
        </w:rPr>
      </w:pPr>
    </w:p>
    <w:p w14:paraId="24961E42" w14:textId="77777777" w:rsidR="00010C5D" w:rsidRDefault="00010C5D" w:rsidP="00C42B61">
      <w:pPr>
        <w:spacing w:after="0" w:line="240" w:lineRule="auto"/>
        <w:ind w:right="-1" w:firstLine="709"/>
        <w:jc w:val="both"/>
        <w:rPr>
          <w:rFonts w:ascii="Times New Roman" w:eastAsia="Times New Roman" w:hAnsi="Times New Roman" w:cs="Times New Roman"/>
          <w:b/>
          <w:sz w:val="28"/>
          <w:szCs w:val="28"/>
          <w:lang w:val="kk-KZ"/>
        </w:rPr>
      </w:pPr>
    </w:p>
    <w:p w14:paraId="2E138F83" w14:textId="77777777" w:rsidR="00010C5D" w:rsidRDefault="00010C5D" w:rsidP="00C42B61">
      <w:pPr>
        <w:spacing w:after="0" w:line="240" w:lineRule="auto"/>
        <w:ind w:right="-1" w:firstLine="709"/>
        <w:jc w:val="both"/>
        <w:rPr>
          <w:rFonts w:ascii="Times New Roman" w:eastAsia="Times New Roman" w:hAnsi="Times New Roman" w:cs="Times New Roman"/>
          <w:b/>
          <w:sz w:val="28"/>
          <w:szCs w:val="28"/>
          <w:lang w:val="kk-KZ"/>
        </w:rPr>
      </w:pPr>
    </w:p>
    <w:p w14:paraId="3F755DA5" w14:textId="77777777" w:rsidR="00010C5D" w:rsidRDefault="00010C5D" w:rsidP="00C42B61">
      <w:pPr>
        <w:spacing w:after="0" w:line="240" w:lineRule="auto"/>
        <w:ind w:right="-1" w:firstLine="709"/>
        <w:jc w:val="both"/>
        <w:rPr>
          <w:rFonts w:ascii="Times New Roman" w:eastAsia="Times New Roman" w:hAnsi="Times New Roman" w:cs="Times New Roman"/>
          <w:b/>
          <w:sz w:val="28"/>
          <w:szCs w:val="28"/>
          <w:lang w:val="kk-KZ"/>
        </w:rPr>
      </w:pPr>
    </w:p>
    <w:p w14:paraId="1496609B" w14:textId="77777777" w:rsidR="00010C5D" w:rsidRDefault="00010C5D" w:rsidP="00C42B61">
      <w:pPr>
        <w:spacing w:after="0" w:line="240" w:lineRule="auto"/>
        <w:ind w:right="-1" w:firstLine="709"/>
        <w:jc w:val="both"/>
        <w:rPr>
          <w:rFonts w:ascii="Times New Roman" w:eastAsia="Times New Roman" w:hAnsi="Times New Roman" w:cs="Times New Roman"/>
          <w:b/>
          <w:sz w:val="28"/>
          <w:szCs w:val="28"/>
          <w:lang w:val="kk-KZ"/>
        </w:rPr>
      </w:pPr>
    </w:p>
    <w:p w14:paraId="6804CFBB" w14:textId="77777777" w:rsidR="00010C5D" w:rsidRDefault="00010C5D" w:rsidP="00C42B61">
      <w:pPr>
        <w:spacing w:after="0" w:line="240" w:lineRule="auto"/>
        <w:ind w:right="-1" w:firstLine="709"/>
        <w:jc w:val="both"/>
        <w:rPr>
          <w:rFonts w:ascii="Times New Roman" w:eastAsia="Times New Roman" w:hAnsi="Times New Roman" w:cs="Times New Roman"/>
          <w:b/>
          <w:sz w:val="28"/>
          <w:szCs w:val="28"/>
          <w:lang w:val="kk-KZ"/>
        </w:rPr>
      </w:pPr>
    </w:p>
    <w:p w14:paraId="1BA22655" w14:textId="77777777" w:rsidR="00010C5D" w:rsidRDefault="00010C5D" w:rsidP="00C42B61">
      <w:pPr>
        <w:spacing w:after="0" w:line="240" w:lineRule="auto"/>
        <w:ind w:right="-1" w:firstLine="709"/>
        <w:jc w:val="both"/>
        <w:rPr>
          <w:rFonts w:ascii="Times New Roman" w:eastAsia="Times New Roman" w:hAnsi="Times New Roman" w:cs="Times New Roman"/>
          <w:b/>
          <w:sz w:val="28"/>
          <w:szCs w:val="28"/>
          <w:lang w:val="kk-KZ"/>
        </w:rPr>
      </w:pPr>
    </w:p>
    <w:p w14:paraId="36A545D9" w14:textId="77777777" w:rsidR="00010C5D" w:rsidRDefault="00010C5D" w:rsidP="00C42B61">
      <w:pPr>
        <w:spacing w:after="0" w:line="240" w:lineRule="auto"/>
        <w:ind w:right="-1" w:firstLine="709"/>
        <w:jc w:val="both"/>
        <w:rPr>
          <w:rFonts w:ascii="Times New Roman" w:eastAsia="Times New Roman" w:hAnsi="Times New Roman" w:cs="Times New Roman"/>
          <w:b/>
          <w:sz w:val="28"/>
          <w:szCs w:val="28"/>
          <w:lang w:val="kk-KZ"/>
        </w:rPr>
      </w:pPr>
    </w:p>
    <w:p w14:paraId="7D756DCB" w14:textId="77777777" w:rsidR="00010C5D" w:rsidRDefault="00010C5D" w:rsidP="00C42B61">
      <w:pPr>
        <w:spacing w:after="0" w:line="240" w:lineRule="auto"/>
        <w:ind w:right="-1" w:firstLine="709"/>
        <w:jc w:val="both"/>
        <w:rPr>
          <w:rFonts w:ascii="Times New Roman" w:eastAsia="Times New Roman" w:hAnsi="Times New Roman" w:cs="Times New Roman"/>
          <w:b/>
          <w:sz w:val="28"/>
          <w:szCs w:val="28"/>
          <w:lang w:val="kk-KZ"/>
        </w:rPr>
      </w:pPr>
    </w:p>
    <w:p w14:paraId="1D020E64" w14:textId="77777777" w:rsidR="00010C5D" w:rsidRDefault="00010C5D" w:rsidP="00C42B61">
      <w:pPr>
        <w:spacing w:after="0" w:line="240" w:lineRule="auto"/>
        <w:ind w:right="-1" w:firstLine="709"/>
        <w:jc w:val="both"/>
        <w:rPr>
          <w:rFonts w:ascii="Times New Roman" w:eastAsia="Times New Roman" w:hAnsi="Times New Roman" w:cs="Times New Roman"/>
          <w:b/>
          <w:sz w:val="28"/>
          <w:szCs w:val="28"/>
          <w:lang w:val="kk-KZ"/>
        </w:rPr>
      </w:pPr>
    </w:p>
    <w:p w14:paraId="72EEDFBA" w14:textId="77777777" w:rsidR="00010C5D" w:rsidRDefault="00010C5D" w:rsidP="00C42B61">
      <w:pPr>
        <w:spacing w:after="0" w:line="240" w:lineRule="auto"/>
        <w:ind w:right="-1" w:firstLine="709"/>
        <w:jc w:val="both"/>
        <w:rPr>
          <w:rFonts w:ascii="Times New Roman" w:eastAsia="Times New Roman" w:hAnsi="Times New Roman" w:cs="Times New Roman"/>
          <w:b/>
          <w:sz w:val="28"/>
          <w:szCs w:val="28"/>
          <w:lang w:val="kk-KZ"/>
        </w:rPr>
      </w:pPr>
    </w:p>
    <w:p w14:paraId="5109D4C3" w14:textId="77777777" w:rsidR="00010C5D" w:rsidRDefault="00010C5D" w:rsidP="00C42B61">
      <w:pPr>
        <w:spacing w:after="0" w:line="240" w:lineRule="auto"/>
        <w:ind w:right="-1" w:firstLine="709"/>
        <w:jc w:val="both"/>
        <w:rPr>
          <w:rFonts w:ascii="Times New Roman" w:eastAsia="Times New Roman" w:hAnsi="Times New Roman" w:cs="Times New Roman"/>
          <w:b/>
          <w:sz w:val="28"/>
          <w:szCs w:val="28"/>
          <w:lang w:val="kk-KZ"/>
        </w:rPr>
      </w:pPr>
    </w:p>
    <w:p w14:paraId="01340FCA" w14:textId="77777777" w:rsidR="00010C5D" w:rsidRDefault="00010C5D" w:rsidP="00C42B61">
      <w:pPr>
        <w:spacing w:after="0" w:line="240" w:lineRule="auto"/>
        <w:ind w:right="-1" w:firstLine="709"/>
        <w:jc w:val="both"/>
        <w:rPr>
          <w:rFonts w:ascii="Times New Roman" w:eastAsia="Times New Roman" w:hAnsi="Times New Roman" w:cs="Times New Roman"/>
          <w:b/>
          <w:sz w:val="28"/>
          <w:szCs w:val="28"/>
          <w:lang w:val="kk-KZ"/>
        </w:rPr>
      </w:pPr>
    </w:p>
    <w:p w14:paraId="454E6EC8" w14:textId="77777777" w:rsidR="00010C5D" w:rsidRDefault="00010C5D" w:rsidP="00C42B61">
      <w:pPr>
        <w:spacing w:after="0" w:line="240" w:lineRule="auto"/>
        <w:ind w:right="-1" w:firstLine="709"/>
        <w:jc w:val="both"/>
        <w:rPr>
          <w:rFonts w:ascii="Times New Roman" w:eastAsia="Times New Roman" w:hAnsi="Times New Roman" w:cs="Times New Roman"/>
          <w:b/>
          <w:sz w:val="28"/>
          <w:szCs w:val="28"/>
          <w:lang w:val="kk-KZ"/>
        </w:rPr>
      </w:pPr>
    </w:p>
    <w:p w14:paraId="6CFCC38C" w14:textId="77777777" w:rsidR="00010C5D" w:rsidRDefault="00010C5D" w:rsidP="00C42B61">
      <w:pPr>
        <w:spacing w:after="0" w:line="240" w:lineRule="auto"/>
        <w:ind w:right="-1" w:firstLine="709"/>
        <w:jc w:val="both"/>
        <w:rPr>
          <w:rFonts w:ascii="Times New Roman" w:eastAsia="Times New Roman" w:hAnsi="Times New Roman" w:cs="Times New Roman"/>
          <w:b/>
          <w:sz w:val="28"/>
          <w:szCs w:val="28"/>
          <w:lang w:val="kk-KZ"/>
        </w:rPr>
      </w:pPr>
    </w:p>
    <w:p w14:paraId="37E6D5CF" w14:textId="77777777" w:rsidR="00010C5D" w:rsidRDefault="00010C5D" w:rsidP="00C42B61">
      <w:pPr>
        <w:spacing w:after="0" w:line="240" w:lineRule="auto"/>
        <w:ind w:right="-1" w:firstLine="709"/>
        <w:jc w:val="both"/>
        <w:rPr>
          <w:rFonts w:ascii="Times New Roman" w:eastAsia="Times New Roman" w:hAnsi="Times New Roman" w:cs="Times New Roman"/>
          <w:b/>
          <w:sz w:val="28"/>
          <w:szCs w:val="28"/>
          <w:lang w:val="kk-KZ"/>
        </w:rPr>
      </w:pPr>
    </w:p>
    <w:p w14:paraId="2DA53B18" w14:textId="77777777" w:rsidR="00010C5D" w:rsidRDefault="00010C5D" w:rsidP="00C42B61">
      <w:pPr>
        <w:spacing w:after="0" w:line="240" w:lineRule="auto"/>
        <w:ind w:right="-1" w:firstLine="709"/>
        <w:jc w:val="both"/>
        <w:rPr>
          <w:rFonts w:ascii="Times New Roman" w:eastAsia="Times New Roman" w:hAnsi="Times New Roman" w:cs="Times New Roman"/>
          <w:b/>
          <w:sz w:val="28"/>
          <w:szCs w:val="28"/>
          <w:lang w:val="kk-KZ"/>
        </w:rPr>
      </w:pPr>
    </w:p>
    <w:p w14:paraId="36D8D9D7" w14:textId="77777777" w:rsidR="00010C5D" w:rsidRDefault="00010C5D" w:rsidP="00C42B61">
      <w:pPr>
        <w:spacing w:after="0" w:line="240" w:lineRule="auto"/>
        <w:ind w:right="-1" w:firstLine="709"/>
        <w:jc w:val="both"/>
        <w:rPr>
          <w:rFonts w:ascii="Times New Roman" w:eastAsia="Times New Roman" w:hAnsi="Times New Roman" w:cs="Times New Roman"/>
          <w:b/>
          <w:sz w:val="28"/>
          <w:szCs w:val="28"/>
          <w:lang w:val="kk-KZ"/>
        </w:rPr>
      </w:pPr>
    </w:p>
    <w:p w14:paraId="3829E9F1" w14:textId="77777777" w:rsidR="00010C5D" w:rsidRDefault="00010C5D" w:rsidP="00C42B61">
      <w:pPr>
        <w:spacing w:after="0" w:line="240" w:lineRule="auto"/>
        <w:ind w:right="-1" w:firstLine="709"/>
        <w:jc w:val="both"/>
        <w:rPr>
          <w:rFonts w:ascii="Times New Roman" w:eastAsia="Times New Roman" w:hAnsi="Times New Roman" w:cs="Times New Roman"/>
          <w:b/>
          <w:sz w:val="28"/>
          <w:szCs w:val="28"/>
          <w:lang w:val="kk-KZ"/>
        </w:rPr>
      </w:pPr>
    </w:p>
    <w:p w14:paraId="3B009E6A" w14:textId="77777777" w:rsidR="004B6BC4" w:rsidRDefault="004B6BC4" w:rsidP="00C42B61">
      <w:pPr>
        <w:spacing w:after="0" w:line="240" w:lineRule="auto"/>
        <w:ind w:right="-1" w:firstLine="709"/>
        <w:jc w:val="both"/>
        <w:rPr>
          <w:rFonts w:ascii="Times New Roman" w:eastAsia="Times New Roman" w:hAnsi="Times New Roman" w:cs="Times New Roman"/>
          <w:b/>
          <w:sz w:val="28"/>
          <w:szCs w:val="28"/>
          <w:lang w:val="kk-KZ"/>
        </w:rPr>
      </w:pPr>
    </w:p>
    <w:p w14:paraId="21CA1683" w14:textId="77777777" w:rsidR="006532C2" w:rsidRDefault="006532C2" w:rsidP="007A170E">
      <w:pPr>
        <w:spacing w:after="0" w:line="240" w:lineRule="auto"/>
        <w:ind w:right="-1" w:firstLine="709"/>
        <w:jc w:val="both"/>
        <w:rPr>
          <w:rFonts w:ascii="Times New Roman" w:eastAsia="Times New Roman" w:hAnsi="Times New Roman" w:cs="Times New Roman"/>
          <w:b/>
          <w:sz w:val="28"/>
          <w:szCs w:val="28"/>
        </w:rPr>
      </w:pPr>
    </w:p>
    <w:p w14:paraId="60CE5670" w14:textId="77777777" w:rsidR="006532C2" w:rsidRDefault="006532C2" w:rsidP="007A170E">
      <w:pPr>
        <w:spacing w:after="0" w:line="240" w:lineRule="auto"/>
        <w:ind w:right="-1" w:firstLine="709"/>
        <w:jc w:val="both"/>
        <w:rPr>
          <w:rFonts w:ascii="Times New Roman" w:eastAsia="Times New Roman" w:hAnsi="Times New Roman" w:cs="Times New Roman"/>
          <w:b/>
          <w:sz w:val="28"/>
          <w:szCs w:val="28"/>
        </w:rPr>
      </w:pPr>
    </w:p>
    <w:p w14:paraId="66D6DF07" w14:textId="77777777" w:rsidR="006532C2" w:rsidRDefault="006532C2" w:rsidP="007A170E">
      <w:pPr>
        <w:spacing w:after="0" w:line="240" w:lineRule="auto"/>
        <w:ind w:right="-1" w:firstLine="709"/>
        <w:jc w:val="both"/>
        <w:rPr>
          <w:rFonts w:ascii="Times New Roman" w:eastAsia="Times New Roman" w:hAnsi="Times New Roman" w:cs="Times New Roman"/>
          <w:b/>
          <w:sz w:val="28"/>
          <w:szCs w:val="28"/>
        </w:rPr>
      </w:pPr>
    </w:p>
    <w:p w14:paraId="5C36EF4D" w14:textId="77777777" w:rsidR="007A170E" w:rsidRPr="007C0E19" w:rsidRDefault="007A170E" w:rsidP="007A170E">
      <w:pPr>
        <w:spacing w:after="0" w:line="240" w:lineRule="auto"/>
        <w:ind w:right="-1" w:firstLine="709"/>
        <w:jc w:val="both"/>
        <w:rPr>
          <w:rFonts w:ascii="Times New Roman" w:eastAsia="Times New Roman" w:hAnsi="Times New Roman" w:cs="Times New Roman"/>
          <w:b/>
          <w:sz w:val="28"/>
          <w:szCs w:val="28"/>
          <w:lang w:val="kk-KZ"/>
        </w:rPr>
      </w:pPr>
      <w:r w:rsidRPr="007C0E19">
        <w:rPr>
          <w:rFonts w:ascii="Times New Roman" w:eastAsia="Times New Roman" w:hAnsi="Times New Roman" w:cs="Times New Roman"/>
          <w:b/>
          <w:sz w:val="28"/>
          <w:szCs w:val="28"/>
        </w:rPr>
        <w:t>1 ОБЗОР ЛИТЕРАТУРЫ</w:t>
      </w:r>
    </w:p>
    <w:p w14:paraId="42873C0F" w14:textId="77777777" w:rsidR="007A170E" w:rsidRPr="007C0E19" w:rsidRDefault="007A170E" w:rsidP="007A170E">
      <w:pPr>
        <w:spacing w:after="0" w:line="240" w:lineRule="auto"/>
        <w:ind w:right="-1" w:firstLine="709"/>
        <w:jc w:val="both"/>
        <w:rPr>
          <w:rFonts w:ascii="Times New Roman" w:eastAsia="Times New Roman" w:hAnsi="Times New Roman" w:cs="Times New Roman"/>
          <w:b/>
          <w:sz w:val="28"/>
          <w:szCs w:val="28"/>
        </w:rPr>
      </w:pPr>
    </w:p>
    <w:p w14:paraId="5917D22E" w14:textId="77777777" w:rsidR="007A170E" w:rsidRPr="007C0E19" w:rsidRDefault="007A170E" w:rsidP="007A170E">
      <w:pPr>
        <w:spacing w:after="0" w:line="240" w:lineRule="auto"/>
        <w:ind w:right="-1" w:firstLine="709"/>
        <w:jc w:val="both"/>
        <w:rPr>
          <w:rFonts w:ascii="Times New Roman" w:eastAsia="Times New Roman" w:hAnsi="Times New Roman" w:cs="Times New Roman"/>
          <w:b/>
          <w:sz w:val="28"/>
          <w:szCs w:val="28"/>
        </w:rPr>
      </w:pPr>
      <w:bookmarkStart w:id="9" w:name="_heading=h.30j0zll" w:colFirst="0" w:colLast="0"/>
      <w:bookmarkEnd w:id="9"/>
      <w:r w:rsidRPr="007C0E19">
        <w:rPr>
          <w:rFonts w:ascii="Times New Roman" w:eastAsia="Times New Roman" w:hAnsi="Times New Roman" w:cs="Times New Roman"/>
          <w:b/>
          <w:sz w:val="28"/>
          <w:szCs w:val="28"/>
        </w:rPr>
        <w:t>1.1 Народно-хозяйственное значение, морфо-биологические особенности проса</w:t>
      </w:r>
    </w:p>
    <w:p w14:paraId="01E71A89" w14:textId="77777777" w:rsidR="007A170E" w:rsidRPr="007C0E19" w:rsidRDefault="007A170E" w:rsidP="007A170E">
      <w:pPr>
        <w:pBdr>
          <w:top w:val="nil"/>
          <w:left w:val="nil"/>
          <w:bottom w:val="nil"/>
          <w:right w:val="nil"/>
          <w:between w:val="nil"/>
        </w:pBdr>
        <w:spacing w:after="0" w:line="240" w:lineRule="auto"/>
        <w:ind w:right="-1" w:firstLine="720"/>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Просо обыкновенное (</w:t>
      </w:r>
      <w:r w:rsidRPr="007C0E19">
        <w:rPr>
          <w:rFonts w:ascii="Times New Roman" w:eastAsia="Times New Roman" w:hAnsi="Times New Roman" w:cs="Times New Roman"/>
          <w:i/>
          <w:sz w:val="28"/>
          <w:szCs w:val="28"/>
        </w:rPr>
        <w:t>Panicum</w:t>
      </w:r>
      <w:r w:rsidR="00B55512">
        <w:rPr>
          <w:rFonts w:ascii="Times New Roman" w:eastAsia="Times New Roman" w:hAnsi="Times New Roman" w:cs="Times New Roman"/>
          <w:i/>
          <w:sz w:val="28"/>
          <w:szCs w:val="28"/>
          <w:lang w:val="kk-KZ"/>
        </w:rPr>
        <w:t xml:space="preserve"> </w:t>
      </w:r>
      <w:r w:rsidRPr="007C0E19">
        <w:rPr>
          <w:rFonts w:ascii="Times New Roman" w:eastAsia="Times New Roman" w:hAnsi="Times New Roman" w:cs="Times New Roman"/>
          <w:i/>
          <w:sz w:val="28"/>
          <w:szCs w:val="28"/>
        </w:rPr>
        <w:t>miliaceum</w:t>
      </w:r>
      <w:r w:rsidRPr="007C0E19">
        <w:rPr>
          <w:rFonts w:ascii="Times New Roman" w:eastAsia="Times New Roman" w:hAnsi="Times New Roman" w:cs="Times New Roman"/>
          <w:sz w:val="28"/>
          <w:szCs w:val="28"/>
        </w:rPr>
        <w:t xml:space="preserve"> L.) известно как тетраплоидный злак (2n=4×=36) и предположительно является аллотетраплоидом, поскольку обнаружено, что в ходе мейоза происходит исключительно бивалентное образование [21]. Дикие тетраплоидные предки одомашненного </w:t>
      </w:r>
      <w:r w:rsidRPr="007C0E19">
        <w:rPr>
          <w:rFonts w:ascii="Times New Roman" w:eastAsia="Times New Roman" w:hAnsi="Times New Roman" w:cs="Times New Roman"/>
          <w:i/>
          <w:sz w:val="28"/>
          <w:szCs w:val="28"/>
        </w:rPr>
        <w:t>P. miliaceum</w:t>
      </w:r>
      <w:r w:rsidRPr="007C0E19">
        <w:rPr>
          <w:rFonts w:ascii="Times New Roman" w:eastAsia="Times New Roman" w:hAnsi="Times New Roman" w:cs="Times New Roman"/>
          <w:sz w:val="28"/>
          <w:szCs w:val="28"/>
        </w:rPr>
        <w:t xml:space="preserve"> пока не идентифицированы.</w:t>
      </w:r>
    </w:p>
    <w:p w14:paraId="19F1BBDC"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Для химического состава просо, характерно следующее: углеводы 69,8%, белки 6</w:t>
      </w:r>
      <w:r w:rsidRPr="007C0E19">
        <w:rPr>
          <w:rFonts w:ascii="Times New Roman" w:eastAsia="Times New Roman" w:hAnsi="Times New Roman" w:cs="Times New Roman"/>
          <w:sz w:val="28"/>
          <w:szCs w:val="28"/>
          <w:lang w:val="kk-KZ"/>
        </w:rPr>
        <w:t>-</w:t>
      </w:r>
      <w:r w:rsidRPr="007C0E19">
        <w:rPr>
          <w:rFonts w:ascii="Times New Roman" w:eastAsia="Times New Roman" w:hAnsi="Times New Roman" w:cs="Times New Roman"/>
          <w:sz w:val="28"/>
          <w:szCs w:val="28"/>
        </w:rPr>
        <w:t>16% (N×6,25), жиры 4,1</w:t>
      </w:r>
      <w:r w:rsidRPr="007C0E19">
        <w:rPr>
          <w:rFonts w:ascii="Times New Roman" w:eastAsia="Times New Roman" w:hAnsi="Times New Roman" w:cs="Times New Roman"/>
          <w:sz w:val="28"/>
          <w:szCs w:val="28"/>
          <w:lang w:val="kk-KZ"/>
        </w:rPr>
        <w:t>-</w:t>
      </w:r>
      <w:r w:rsidRPr="007C0E19">
        <w:rPr>
          <w:rFonts w:ascii="Times New Roman" w:eastAsia="Times New Roman" w:hAnsi="Times New Roman" w:cs="Times New Roman"/>
          <w:sz w:val="28"/>
          <w:szCs w:val="28"/>
        </w:rPr>
        <w:t>9,0%, минеральные вещества 1,5</w:t>
      </w:r>
      <w:r w:rsidRPr="007C0E19">
        <w:rPr>
          <w:rFonts w:ascii="Times New Roman" w:eastAsia="Times New Roman" w:hAnsi="Times New Roman" w:cs="Times New Roman"/>
          <w:sz w:val="28"/>
          <w:szCs w:val="28"/>
          <w:lang w:val="kk-KZ"/>
        </w:rPr>
        <w:t>-</w:t>
      </w:r>
      <w:r w:rsidRPr="007C0E19">
        <w:rPr>
          <w:rFonts w:ascii="Times New Roman" w:eastAsia="Times New Roman" w:hAnsi="Times New Roman" w:cs="Times New Roman"/>
          <w:sz w:val="28"/>
          <w:szCs w:val="28"/>
        </w:rPr>
        <w:t>4,2% [</w:t>
      </w:r>
      <w:r w:rsidRPr="007C0E19">
        <w:rPr>
          <w:rFonts w:ascii="Times New Roman" w:eastAsia="Times New Roman" w:hAnsi="Times New Roman" w:cs="Times New Roman"/>
          <w:sz w:val="28"/>
          <w:szCs w:val="28"/>
          <w:lang w:val="kk-KZ"/>
        </w:rPr>
        <w:t>22</w:t>
      </w:r>
      <w:r w:rsidRPr="007C0E19">
        <w:rPr>
          <w:rFonts w:ascii="Times New Roman" w:eastAsia="Times New Roman" w:hAnsi="Times New Roman" w:cs="Times New Roman"/>
          <w:sz w:val="28"/>
          <w:szCs w:val="28"/>
        </w:rPr>
        <w:t>]. Компактная метелка ее свисает наверху, как старая метла, отсюда и название метельчатая кукуруза. Его круглые семена шириной около 1/8 дюйма покрыты гладкой блестящей оболочкой. Семена могут быть кремового, желтого, оранжево-красного или коричневого цвета. Из зерна после шелушения получается питательная и вкусная каша для пресного или приготовленного хлеба. Это просо в исторические времена выращивалось в России, Китае, балканских странах и Северной Индии, а позже в большинстве регионов его заменили рисом и другими злаками.</w:t>
      </w:r>
    </w:p>
    <w:p w14:paraId="69C0A257"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lang w:val="kk-KZ"/>
        </w:rPr>
        <w:t xml:space="preserve">Зерна проса по средниму </w:t>
      </w:r>
      <w:r w:rsidRPr="007C0E19">
        <w:rPr>
          <w:rFonts w:ascii="Times New Roman" w:eastAsia="Times New Roman" w:hAnsi="Times New Roman" w:cs="Times New Roman"/>
          <w:sz w:val="28"/>
          <w:szCs w:val="28"/>
        </w:rPr>
        <w:t>химическ</w:t>
      </w:r>
      <w:r w:rsidRPr="007C0E19">
        <w:rPr>
          <w:rFonts w:ascii="Times New Roman" w:eastAsia="Times New Roman" w:hAnsi="Times New Roman" w:cs="Times New Roman"/>
          <w:sz w:val="28"/>
          <w:szCs w:val="28"/>
          <w:lang w:val="kk-KZ"/>
        </w:rPr>
        <w:t xml:space="preserve">ому </w:t>
      </w:r>
      <w:r w:rsidRPr="007C0E19">
        <w:rPr>
          <w:rFonts w:ascii="Times New Roman" w:eastAsia="Times New Roman" w:hAnsi="Times New Roman" w:cs="Times New Roman"/>
          <w:sz w:val="28"/>
          <w:szCs w:val="28"/>
        </w:rPr>
        <w:t>состав</w:t>
      </w:r>
      <w:r w:rsidRPr="007C0E19">
        <w:rPr>
          <w:rFonts w:ascii="Times New Roman" w:eastAsia="Times New Roman" w:hAnsi="Times New Roman" w:cs="Times New Roman"/>
          <w:sz w:val="28"/>
          <w:szCs w:val="28"/>
          <w:lang w:val="kk-KZ"/>
        </w:rPr>
        <w:t>у</w:t>
      </w:r>
      <w:r w:rsidRPr="007C0E19">
        <w:rPr>
          <w:rFonts w:ascii="Times New Roman" w:eastAsia="Times New Roman" w:hAnsi="Times New Roman" w:cs="Times New Roman"/>
          <w:sz w:val="28"/>
          <w:szCs w:val="28"/>
        </w:rPr>
        <w:t xml:space="preserve"> на 100 грамм </w:t>
      </w:r>
      <w:r w:rsidRPr="007C0E19">
        <w:rPr>
          <w:rFonts w:ascii="Times New Roman" w:eastAsia="Times New Roman" w:hAnsi="Times New Roman" w:cs="Times New Roman"/>
          <w:sz w:val="28"/>
          <w:szCs w:val="28"/>
          <w:lang w:val="kk-KZ"/>
        </w:rPr>
        <w:t>навески состоит</w:t>
      </w:r>
      <w:r w:rsidRPr="007C0E19">
        <w:rPr>
          <w:rFonts w:ascii="Times New Roman" w:eastAsia="Times New Roman" w:hAnsi="Times New Roman" w:cs="Times New Roman"/>
          <w:sz w:val="28"/>
          <w:szCs w:val="28"/>
        </w:rPr>
        <w:t>: углевод</w:t>
      </w:r>
      <w:r w:rsidRPr="007C0E19">
        <w:rPr>
          <w:rFonts w:ascii="Times New Roman" w:eastAsia="Times New Roman" w:hAnsi="Times New Roman" w:cs="Times New Roman"/>
          <w:sz w:val="28"/>
          <w:szCs w:val="28"/>
          <w:lang w:val="kk-KZ"/>
        </w:rPr>
        <w:t>ов</w:t>
      </w:r>
      <w:r w:rsidRPr="007C0E19">
        <w:rPr>
          <w:rFonts w:ascii="Times New Roman" w:eastAsia="Times New Roman" w:hAnsi="Times New Roman" w:cs="Times New Roman"/>
          <w:sz w:val="28"/>
          <w:szCs w:val="28"/>
        </w:rPr>
        <w:t xml:space="preserve"> - 54,6 г</w:t>
      </w:r>
      <w:r w:rsidRPr="007C0E19">
        <w:rPr>
          <w:rFonts w:ascii="Times New Roman" w:eastAsia="Times New Roman" w:hAnsi="Times New Roman" w:cs="Times New Roman"/>
          <w:sz w:val="28"/>
          <w:szCs w:val="28"/>
          <w:lang w:val="kk-KZ"/>
        </w:rPr>
        <w:t>,</w:t>
      </w:r>
      <w:r w:rsidRPr="007C0E19">
        <w:rPr>
          <w:rFonts w:ascii="Times New Roman" w:eastAsia="Times New Roman" w:hAnsi="Times New Roman" w:cs="Times New Roman"/>
          <w:sz w:val="28"/>
          <w:szCs w:val="28"/>
        </w:rPr>
        <w:t>вод</w:t>
      </w:r>
      <w:r w:rsidRPr="007C0E19">
        <w:rPr>
          <w:rFonts w:ascii="Times New Roman" w:eastAsia="Times New Roman" w:hAnsi="Times New Roman" w:cs="Times New Roman"/>
          <w:sz w:val="28"/>
          <w:szCs w:val="28"/>
          <w:lang w:val="kk-KZ"/>
        </w:rPr>
        <w:t>ы</w:t>
      </w:r>
      <w:r w:rsidRPr="007C0E19">
        <w:rPr>
          <w:rFonts w:ascii="Times New Roman" w:eastAsia="Times New Roman" w:hAnsi="Times New Roman" w:cs="Times New Roman"/>
          <w:sz w:val="28"/>
          <w:szCs w:val="28"/>
        </w:rPr>
        <w:t xml:space="preserve"> - 13,5 г, белок</w:t>
      </w:r>
      <w:r w:rsidRPr="007C0E19">
        <w:rPr>
          <w:rFonts w:ascii="Times New Roman" w:eastAsia="Times New Roman" w:hAnsi="Times New Roman" w:cs="Times New Roman"/>
          <w:sz w:val="28"/>
          <w:szCs w:val="28"/>
          <w:lang w:val="kk-KZ"/>
        </w:rPr>
        <w:t>и</w:t>
      </w:r>
      <w:r w:rsidRPr="007C0E19">
        <w:rPr>
          <w:rFonts w:ascii="Times New Roman" w:eastAsia="Times New Roman" w:hAnsi="Times New Roman" w:cs="Times New Roman"/>
          <w:sz w:val="28"/>
          <w:szCs w:val="28"/>
        </w:rPr>
        <w:t xml:space="preserve"> - 11,2 г, жир</w:t>
      </w:r>
      <w:r w:rsidRPr="007C0E19">
        <w:rPr>
          <w:rFonts w:ascii="Times New Roman" w:eastAsia="Times New Roman" w:hAnsi="Times New Roman" w:cs="Times New Roman"/>
          <w:sz w:val="28"/>
          <w:szCs w:val="28"/>
          <w:lang w:val="kk-KZ"/>
        </w:rPr>
        <w:t>ов</w:t>
      </w:r>
      <w:r w:rsidRPr="007C0E19">
        <w:rPr>
          <w:rFonts w:ascii="Times New Roman" w:eastAsia="Times New Roman" w:hAnsi="Times New Roman" w:cs="Times New Roman"/>
          <w:sz w:val="28"/>
          <w:szCs w:val="28"/>
        </w:rPr>
        <w:t xml:space="preserve"> - 3,9 г,  пищевы</w:t>
      </w:r>
      <w:r w:rsidRPr="007C0E19">
        <w:rPr>
          <w:rFonts w:ascii="Times New Roman" w:eastAsia="Times New Roman" w:hAnsi="Times New Roman" w:cs="Times New Roman"/>
          <w:sz w:val="28"/>
          <w:szCs w:val="28"/>
          <w:lang w:val="kk-KZ"/>
        </w:rPr>
        <w:t>х</w:t>
      </w:r>
      <w:r w:rsidRPr="007C0E19">
        <w:rPr>
          <w:rFonts w:ascii="Times New Roman" w:eastAsia="Times New Roman" w:hAnsi="Times New Roman" w:cs="Times New Roman"/>
          <w:sz w:val="28"/>
          <w:szCs w:val="28"/>
        </w:rPr>
        <w:t xml:space="preserve"> волок</w:t>
      </w:r>
      <w:r w:rsidRPr="007C0E19">
        <w:rPr>
          <w:rFonts w:ascii="Times New Roman" w:eastAsia="Times New Roman" w:hAnsi="Times New Roman" w:cs="Times New Roman"/>
          <w:sz w:val="28"/>
          <w:szCs w:val="28"/>
          <w:lang w:val="kk-KZ"/>
        </w:rPr>
        <w:t>он</w:t>
      </w:r>
      <w:r w:rsidRPr="007C0E19">
        <w:rPr>
          <w:rFonts w:ascii="Times New Roman" w:eastAsia="Times New Roman" w:hAnsi="Times New Roman" w:cs="Times New Roman"/>
          <w:sz w:val="28"/>
          <w:szCs w:val="28"/>
        </w:rPr>
        <w:t xml:space="preserve"> - 13,9 г, зол</w:t>
      </w:r>
      <w:r w:rsidRPr="007C0E19">
        <w:rPr>
          <w:rFonts w:ascii="Times New Roman" w:eastAsia="Times New Roman" w:hAnsi="Times New Roman" w:cs="Times New Roman"/>
          <w:sz w:val="28"/>
          <w:szCs w:val="28"/>
          <w:lang w:val="kk-KZ"/>
        </w:rPr>
        <w:t>ы</w:t>
      </w:r>
      <w:r w:rsidRPr="007C0E19">
        <w:rPr>
          <w:rFonts w:ascii="Times New Roman" w:eastAsia="Times New Roman" w:hAnsi="Times New Roman" w:cs="Times New Roman"/>
          <w:sz w:val="28"/>
          <w:szCs w:val="28"/>
        </w:rPr>
        <w:t xml:space="preserve"> - 2 г [</w:t>
      </w:r>
      <w:r w:rsidRPr="007C0E19">
        <w:rPr>
          <w:rFonts w:ascii="Times New Roman" w:eastAsia="Times New Roman" w:hAnsi="Times New Roman" w:cs="Times New Roman"/>
          <w:sz w:val="28"/>
          <w:szCs w:val="28"/>
          <w:lang w:val="kk-KZ"/>
        </w:rPr>
        <w:t>23-26</w:t>
      </w:r>
      <w:r w:rsidRPr="007C0E19">
        <w:rPr>
          <w:rFonts w:ascii="Times New Roman" w:eastAsia="Times New Roman" w:hAnsi="Times New Roman" w:cs="Times New Roman"/>
          <w:sz w:val="28"/>
          <w:szCs w:val="28"/>
        </w:rPr>
        <w:t xml:space="preserve">]. Существуют различные методы обработки проса, включая получение шлифованного пшена (пшено-дранец) и дробленого пшена. В определенных регионах, например, в Республике Тыва и других, применяется специфический метод обработки, включающий варку, прожарку и обдирку проса в горячем виде. Этот процесс придает пшену сладковатый вкус, известный как «тара», который популярен среди детей. </w:t>
      </w:r>
      <w:r w:rsidRPr="007C0E19">
        <w:rPr>
          <w:rFonts w:ascii="Times New Roman" w:eastAsia="Times New Roman" w:hAnsi="Times New Roman" w:cs="Times New Roman"/>
          <w:sz w:val="28"/>
          <w:szCs w:val="28"/>
          <w:lang w:val="kk-KZ"/>
        </w:rPr>
        <w:t>Семена</w:t>
      </w:r>
      <w:r w:rsidRPr="007C0E19">
        <w:rPr>
          <w:rFonts w:ascii="Times New Roman" w:eastAsia="Times New Roman" w:hAnsi="Times New Roman" w:cs="Times New Roman"/>
          <w:sz w:val="28"/>
          <w:szCs w:val="28"/>
        </w:rPr>
        <w:t xml:space="preserve"> проса также используется в ограниченных количествах для </w:t>
      </w:r>
      <w:r w:rsidRPr="007C0E19">
        <w:rPr>
          <w:rFonts w:ascii="Times New Roman" w:eastAsia="Times New Roman" w:hAnsi="Times New Roman" w:cs="Times New Roman"/>
          <w:sz w:val="28"/>
          <w:szCs w:val="28"/>
          <w:lang w:val="kk-KZ"/>
        </w:rPr>
        <w:t>солодового производства</w:t>
      </w:r>
      <w:r w:rsidRPr="007C0E19">
        <w:rPr>
          <w:rFonts w:ascii="Times New Roman" w:eastAsia="Times New Roman" w:hAnsi="Times New Roman" w:cs="Times New Roman"/>
          <w:sz w:val="28"/>
          <w:szCs w:val="28"/>
        </w:rPr>
        <w:t xml:space="preserve"> в пивовареннойиспиртовой промышленности. </w:t>
      </w:r>
      <w:r w:rsidRPr="007C0E19">
        <w:rPr>
          <w:rFonts w:ascii="Times New Roman" w:eastAsia="Times New Roman" w:hAnsi="Times New Roman" w:cs="Times New Roman"/>
          <w:sz w:val="28"/>
          <w:szCs w:val="28"/>
          <w:lang w:val="kk-KZ"/>
        </w:rPr>
        <w:t>Продукты перероботки</w:t>
      </w:r>
      <w:r w:rsidRPr="007C0E19">
        <w:rPr>
          <w:rFonts w:ascii="Times New Roman" w:eastAsia="Times New Roman" w:hAnsi="Times New Roman" w:cs="Times New Roman"/>
          <w:sz w:val="28"/>
          <w:szCs w:val="28"/>
        </w:rPr>
        <w:t xml:space="preserve"> также подход</w:t>
      </w:r>
      <w:r w:rsidRPr="007C0E19">
        <w:rPr>
          <w:rFonts w:ascii="Times New Roman" w:eastAsia="Times New Roman" w:hAnsi="Times New Roman" w:cs="Times New Roman"/>
          <w:sz w:val="28"/>
          <w:szCs w:val="28"/>
          <w:lang w:val="kk-KZ"/>
        </w:rPr>
        <w:t>я</w:t>
      </w:r>
      <w:r w:rsidRPr="007C0E19">
        <w:rPr>
          <w:rFonts w:ascii="Times New Roman" w:eastAsia="Times New Roman" w:hAnsi="Times New Roman" w:cs="Times New Roman"/>
          <w:sz w:val="28"/>
          <w:szCs w:val="28"/>
        </w:rPr>
        <w:t xml:space="preserve">т для кормления домашней птицы, а в размолотом виде - </w:t>
      </w:r>
      <w:r w:rsidRPr="007C0E19">
        <w:rPr>
          <w:rFonts w:ascii="Times New Roman" w:eastAsia="Times New Roman" w:hAnsi="Times New Roman" w:cs="Times New Roman"/>
          <w:sz w:val="28"/>
          <w:szCs w:val="28"/>
          <w:lang w:val="kk-KZ"/>
        </w:rPr>
        <w:t>корма</w:t>
      </w:r>
      <w:r w:rsidRPr="007C0E19">
        <w:rPr>
          <w:rFonts w:ascii="Times New Roman" w:eastAsia="Times New Roman" w:hAnsi="Times New Roman" w:cs="Times New Roman"/>
          <w:sz w:val="28"/>
          <w:szCs w:val="28"/>
        </w:rPr>
        <w:t xml:space="preserve"> свиней. </w:t>
      </w:r>
      <w:r w:rsidRPr="007C0E19">
        <w:rPr>
          <w:rFonts w:ascii="Times New Roman" w:eastAsia="Times New Roman" w:hAnsi="Times New Roman" w:cs="Times New Roman"/>
          <w:sz w:val="28"/>
          <w:szCs w:val="28"/>
          <w:lang w:val="kk-KZ"/>
        </w:rPr>
        <w:t>Данный п</w:t>
      </w:r>
      <w:r w:rsidRPr="007C0E19">
        <w:rPr>
          <w:rFonts w:ascii="Times New Roman" w:eastAsia="Times New Roman" w:hAnsi="Times New Roman" w:cs="Times New Roman"/>
          <w:sz w:val="28"/>
          <w:szCs w:val="28"/>
        </w:rPr>
        <w:t>родукт также находит применение в комбикормовой промышленности [</w:t>
      </w:r>
      <w:r w:rsidRPr="007C0E19">
        <w:rPr>
          <w:rFonts w:ascii="Times New Roman" w:eastAsia="Times New Roman" w:hAnsi="Times New Roman" w:cs="Times New Roman"/>
          <w:sz w:val="28"/>
          <w:szCs w:val="28"/>
          <w:lang w:val="kk-KZ"/>
        </w:rPr>
        <w:t>27, 28</w:t>
      </w:r>
      <w:r w:rsidRPr="007C0E19">
        <w:rPr>
          <w:rFonts w:ascii="Times New Roman" w:eastAsia="Times New Roman" w:hAnsi="Times New Roman" w:cs="Times New Roman"/>
          <w:sz w:val="28"/>
          <w:szCs w:val="28"/>
        </w:rPr>
        <w:t xml:space="preserve">]. </w:t>
      </w:r>
    </w:p>
    <w:p w14:paraId="1E20D606"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По </w:t>
      </w:r>
      <w:r w:rsidRPr="007C0E19">
        <w:rPr>
          <w:rFonts w:ascii="Times New Roman" w:eastAsia="Times New Roman" w:hAnsi="Times New Roman" w:cs="Times New Roman"/>
          <w:sz w:val="28"/>
          <w:szCs w:val="28"/>
          <w:lang w:val="kk-KZ"/>
        </w:rPr>
        <w:t xml:space="preserve">работам </w:t>
      </w:r>
      <w:r w:rsidRPr="007C0E19">
        <w:rPr>
          <w:rFonts w:ascii="Times New Roman" w:eastAsia="Times New Roman" w:hAnsi="Times New Roman" w:cs="Times New Roman"/>
          <w:sz w:val="28"/>
          <w:szCs w:val="28"/>
        </w:rPr>
        <w:t>Р.Дюкина[</w:t>
      </w:r>
      <w:r w:rsidRPr="007C0E19">
        <w:rPr>
          <w:rFonts w:ascii="Times New Roman" w:eastAsia="Times New Roman" w:hAnsi="Times New Roman" w:cs="Times New Roman"/>
          <w:sz w:val="28"/>
          <w:szCs w:val="28"/>
          <w:lang w:val="kk-KZ"/>
        </w:rPr>
        <w:t>29</w:t>
      </w:r>
      <w:r w:rsidRPr="007C0E19">
        <w:rPr>
          <w:rFonts w:ascii="Times New Roman" w:eastAsia="Times New Roman" w:hAnsi="Times New Roman" w:cs="Times New Roman"/>
          <w:sz w:val="28"/>
          <w:szCs w:val="28"/>
        </w:rPr>
        <w:t>]</w:t>
      </w:r>
      <w:r w:rsidRPr="007C0E19">
        <w:rPr>
          <w:rFonts w:ascii="Times New Roman" w:eastAsia="Times New Roman" w:hAnsi="Times New Roman" w:cs="Times New Roman"/>
          <w:sz w:val="28"/>
          <w:szCs w:val="28"/>
          <w:lang w:val="kk-KZ"/>
        </w:rPr>
        <w:t xml:space="preserve"> было видно</w:t>
      </w:r>
      <w:r w:rsidRPr="007C0E19">
        <w:rPr>
          <w:rFonts w:ascii="Times New Roman" w:eastAsia="Times New Roman" w:hAnsi="Times New Roman" w:cs="Times New Roman"/>
          <w:sz w:val="28"/>
          <w:szCs w:val="28"/>
        </w:rPr>
        <w:t xml:space="preserve">, </w:t>
      </w:r>
      <w:r w:rsidRPr="007C0E19">
        <w:rPr>
          <w:rFonts w:ascii="Times New Roman" w:eastAsia="Times New Roman" w:hAnsi="Times New Roman" w:cs="Times New Roman"/>
          <w:sz w:val="28"/>
          <w:szCs w:val="28"/>
          <w:lang w:val="kk-KZ"/>
        </w:rPr>
        <w:t xml:space="preserve">что </w:t>
      </w:r>
      <w:r w:rsidRPr="007C0E19">
        <w:rPr>
          <w:rFonts w:ascii="Times New Roman" w:eastAsia="Times New Roman" w:hAnsi="Times New Roman" w:cs="Times New Roman"/>
          <w:sz w:val="28"/>
          <w:szCs w:val="28"/>
        </w:rPr>
        <w:t>просо является культурным растением, богатым энергией в сухом веществе, что делает его ценным компонентом для создания комбикормов. Солома проса обладает высокой калорийностью и хорошо переваривается различными животными. В зерн</w:t>
      </w:r>
      <w:r w:rsidRPr="007C0E19">
        <w:rPr>
          <w:rFonts w:ascii="Times New Roman" w:eastAsia="Times New Roman" w:hAnsi="Times New Roman" w:cs="Times New Roman"/>
          <w:sz w:val="28"/>
          <w:szCs w:val="28"/>
          <w:lang w:val="kk-KZ"/>
        </w:rPr>
        <w:t>овке</w:t>
      </w:r>
      <w:r w:rsidRPr="007C0E19">
        <w:rPr>
          <w:rFonts w:ascii="Times New Roman" w:eastAsia="Times New Roman" w:hAnsi="Times New Roman" w:cs="Times New Roman"/>
          <w:sz w:val="28"/>
          <w:szCs w:val="28"/>
        </w:rPr>
        <w:t xml:space="preserve"> проса присутствуют уникальные биохимические</w:t>
      </w:r>
      <w:r w:rsidRPr="007C0E19">
        <w:rPr>
          <w:rFonts w:ascii="Times New Roman" w:eastAsia="Times New Roman" w:hAnsi="Times New Roman" w:cs="Times New Roman"/>
          <w:sz w:val="28"/>
          <w:szCs w:val="28"/>
          <w:lang w:val="kk-KZ"/>
        </w:rPr>
        <w:t xml:space="preserve"> и</w:t>
      </w:r>
      <w:r w:rsidRPr="007C0E19">
        <w:rPr>
          <w:rFonts w:ascii="Times New Roman" w:eastAsia="Times New Roman" w:hAnsi="Times New Roman" w:cs="Times New Roman"/>
          <w:sz w:val="28"/>
          <w:szCs w:val="28"/>
        </w:rPr>
        <w:t>технологические свойства.</w:t>
      </w:r>
      <w:r w:rsidRPr="007C0E19">
        <w:rPr>
          <w:rFonts w:ascii="Times New Roman" w:eastAsia="Times New Roman" w:hAnsi="Times New Roman" w:cs="Times New Roman"/>
          <w:sz w:val="28"/>
          <w:szCs w:val="28"/>
          <w:lang w:val="kk-KZ"/>
        </w:rPr>
        <w:t xml:space="preserve"> Так, х</w:t>
      </w:r>
      <w:r w:rsidRPr="007C0E19">
        <w:rPr>
          <w:rFonts w:ascii="Times New Roman" w:eastAsia="Times New Roman" w:hAnsi="Times New Roman" w:cs="Times New Roman"/>
          <w:sz w:val="28"/>
          <w:szCs w:val="28"/>
        </w:rPr>
        <w:t xml:space="preserve">имический состав зерна проса </w:t>
      </w:r>
      <w:r w:rsidRPr="007C0E19">
        <w:rPr>
          <w:rFonts w:ascii="Times New Roman" w:eastAsia="Times New Roman" w:hAnsi="Times New Roman" w:cs="Times New Roman"/>
          <w:sz w:val="28"/>
          <w:szCs w:val="28"/>
          <w:lang w:val="kk-KZ"/>
        </w:rPr>
        <w:t xml:space="preserve">достаточно </w:t>
      </w:r>
      <w:r w:rsidRPr="007C0E19">
        <w:rPr>
          <w:rFonts w:ascii="Times New Roman" w:eastAsia="Times New Roman" w:hAnsi="Times New Roman" w:cs="Times New Roman"/>
          <w:sz w:val="28"/>
          <w:szCs w:val="28"/>
        </w:rPr>
        <w:t xml:space="preserve">разнообразен: </w:t>
      </w:r>
      <w:r w:rsidRPr="007C0E19">
        <w:rPr>
          <w:rFonts w:ascii="Times New Roman" w:eastAsia="Times New Roman" w:hAnsi="Times New Roman" w:cs="Times New Roman"/>
          <w:sz w:val="28"/>
          <w:szCs w:val="28"/>
          <w:lang w:val="kk-KZ"/>
        </w:rPr>
        <w:t xml:space="preserve">по </w:t>
      </w:r>
      <w:r w:rsidRPr="007C0E19">
        <w:rPr>
          <w:rFonts w:ascii="Times New Roman" w:eastAsia="Times New Roman" w:hAnsi="Times New Roman" w:cs="Times New Roman"/>
          <w:sz w:val="28"/>
          <w:szCs w:val="28"/>
        </w:rPr>
        <w:t>содержани</w:t>
      </w:r>
      <w:r w:rsidRPr="007C0E19">
        <w:rPr>
          <w:rFonts w:ascii="Times New Roman" w:eastAsia="Times New Roman" w:hAnsi="Times New Roman" w:cs="Times New Roman"/>
          <w:sz w:val="28"/>
          <w:szCs w:val="28"/>
          <w:lang w:val="kk-KZ"/>
        </w:rPr>
        <w:t>ю</w:t>
      </w:r>
      <w:r w:rsidRPr="007C0E19">
        <w:rPr>
          <w:rFonts w:ascii="Times New Roman" w:eastAsia="Times New Roman" w:hAnsi="Times New Roman" w:cs="Times New Roman"/>
          <w:sz w:val="28"/>
          <w:szCs w:val="28"/>
        </w:rPr>
        <w:t xml:space="preserve"> белка </w:t>
      </w:r>
      <w:r w:rsidRPr="007C0E19">
        <w:rPr>
          <w:rFonts w:ascii="Times New Roman" w:eastAsia="Times New Roman" w:hAnsi="Times New Roman" w:cs="Times New Roman"/>
          <w:sz w:val="28"/>
          <w:szCs w:val="28"/>
          <w:lang w:val="kk-KZ"/>
        </w:rPr>
        <w:t xml:space="preserve">оно </w:t>
      </w:r>
      <w:r w:rsidRPr="007C0E19">
        <w:rPr>
          <w:rFonts w:ascii="Times New Roman" w:eastAsia="Times New Roman" w:hAnsi="Times New Roman" w:cs="Times New Roman"/>
          <w:sz w:val="28"/>
          <w:szCs w:val="28"/>
        </w:rPr>
        <w:t>составляет около 12%, жирност</w:t>
      </w:r>
      <w:r w:rsidRPr="007C0E19">
        <w:rPr>
          <w:rFonts w:ascii="Times New Roman" w:eastAsia="Times New Roman" w:hAnsi="Times New Roman" w:cs="Times New Roman"/>
          <w:sz w:val="28"/>
          <w:szCs w:val="28"/>
          <w:lang w:val="kk-KZ"/>
        </w:rPr>
        <w:t>и</w:t>
      </w:r>
      <w:r w:rsidRPr="007C0E19">
        <w:rPr>
          <w:rFonts w:ascii="Times New Roman" w:eastAsia="Times New Roman" w:hAnsi="Times New Roman" w:cs="Times New Roman"/>
          <w:sz w:val="28"/>
          <w:szCs w:val="28"/>
        </w:rPr>
        <w:t xml:space="preserve"> варьируется от 2,8% до 5,7%, а углевод</w:t>
      </w:r>
      <w:r w:rsidRPr="007C0E19">
        <w:rPr>
          <w:rFonts w:ascii="Times New Roman" w:eastAsia="Times New Roman" w:hAnsi="Times New Roman" w:cs="Times New Roman"/>
          <w:sz w:val="28"/>
          <w:szCs w:val="28"/>
          <w:lang w:val="kk-KZ"/>
        </w:rPr>
        <w:t>ов</w:t>
      </w:r>
      <w:r w:rsidRPr="007C0E19">
        <w:rPr>
          <w:rFonts w:ascii="Times New Roman" w:eastAsia="Times New Roman" w:hAnsi="Times New Roman" w:cs="Times New Roman"/>
          <w:sz w:val="28"/>
          <w:szCs w:val="28"/>
        </w:rPr>
        <w:t xml:space="preserve">, в </w:t>
      </w:r>
      <w:r w:rsidRPr="007C0E19">
        <w:rPr>
          <w:rFonts w:ascii="Times New Roman" w:eastAsia="Times New Roman" w:hAnsi="Times New Roman" w:cs="Times New Roman"/>
          <w:sz w:val="28"/>
          <w:szCs w:val="28"/>
          <w:lang w:val="kk-KZ"/>
        </w:rPr>
        <w:t>большинсве случаев</w:t>
      </w:r>
      <w:r w:rsidRPr="007C0E19">
        <w:rPr>
          <w:rFonts w:ascii="Times New Roman" w:eastAsia="Times New Roman" w:hAnsi="Times New Roman" w:cs="Times New Roman"/>
          <w:sz w:val="28"/>
          <w:szCs w:val="28"/>
        </w:rPr>
        <w:t xml:space="preserve">, представлены крахмалом (от 74% </w:t>
      </w:r>
      <w:r w:rsidRPr="007C0E19">
        <w:rPr>
          <w:rFonts w:ascii="Times New Roman" w:eastAsia="Times New Roman" w:hAnsi="Times New Roman" w:cs="Times New Roman"/>
          <w:sz w:val="28"/>
          <w:szCs w:val="28"/>
          <w:lang w:val="kk-KZ"/>
        </w:rPr>
        <w:t>-</w:t>
      </w:r>
      <w:r w:rsidRPr="007C0E19">
        <w:rPr>
          <w:rFonts w:ascii="Times New Roman" w:eastAsia="Times New Roman" w:hAnsi="Times New Roman" w:cs="Times New Roman"/>
          <w:sz w:val="28"/>
          <w:szCs w:val="28"/>
        </w:rPr>
        <w:t xml:space="preserve"> 82%). Содержание сахар</w:t>
      </w:r>
      <w:r w:rsidRPr="007C0E19">
        <w:rPr>
          <w:rFonts w:ascii="Times New Roman" w:eastAsia="Times New Roman" w:hAnsi="Times New Roman" w:cs="Times New Roman"/>
          <w:sz w:val="28"/>
          <w:szCs w:val="28"/>
          <w:lang w:val="kk-KZ"/>
        </w:rPr>
        <w:t>овварьруются до</w:t>
      </w:r>
      <w:r w:rsidRPr="007C0E19">
        <w:rPr>
          <w:rFonts w:ascii="Times New Roman" w:eastAsia="Times New Roman" w:hAnsi="Times New Roman" w:cs="Times New Roman"/>
          <w:sz w:val="28"/>
          <w:szCs w:val="28"/>
        </w:rPr>
        <w:t xml:space="preserve"> 0,16%, а клетчатк</w:t>
      </w:r>
      <w:r w:rsidRPr="007C0E19">
        <w:rPr>
          <w:rFonts w:ascii="Times New Roman" w:eastAsia="Times New Roman" w:hAnsi="Times New Roman" w:cs="Times New Roman"/>
          <w:sz w:val="28"/>
          <w:szCs w:val="28"/>
          <w:lang w:val="kk-KZ"/>
        </w:rPr>
        <w:t>и</w:t>
      </w:r>
      <w:r w:rsidRPr="007C0E19">
        <w:rPr>
          <w:rFonts w:ascii="Times New Roman" w:eastAsia="Times New Roman" w:hAnsi="Times New Roman" w:cs="Times New Roman"/>
          <w:sz w:val="28"/>
          <w:szCs w:val="28"/>
        </w:rPr>
        <w:t xml:space="preserve"> - 1,05%. </w:t>
      </w:r>
      <w:r w:rsidRPr="007C0E19">
        <w:rPr>
          <w:rFonts w:ascii="Times New Roman" w:eastAsia="Times New Roman" w:hAnsi="Times New Roman" w:cs="Times New Roman"/>
          <w:sz w:val="28"/>
          <w:szCs w:val="28"/>
          <w:lang w:val="kk-KZ"/>
        </w:rPr>
        <w:t>Помимо этого</w:t>
      </w:r>
      <w:r w:rsidRPr="007C0E19">
        <w:rPr>
          <w:rFonts w:ascii="Times New Roman" w:eastAsia="Times New Roman" w:hAnsi="Times New Roman" w:cs="Times New Roman"/>
          <w:sz w:val="28"/>
          <w:szCs w:val="28"/>
        </w:rPr>
        <w:t xml:space="preserve">, зерно проса </w:t>
      </w:r>
      <w:r w:rsidRPr="007C0E19">
        <w:rPr>
          <w:rFonts w:ascii="Times New Roman" w:eastAsia="Times New Roman" w:hAnsi="Times New Roman" w:cs="Times New Roman"/>
          <w:sz w:val="28"/>
          <w:szCs w:val="28"/>
          <w:lang w:val="kk-KZ"/>
        </w:rPr>
        <w:t>богато</w:t>
      </w:r>
      <w:r w:rsidRPr="007C0E19">
        <w:rPr>
          <w:rFonts w:ascii="Times New Roman" w:eastAsia="Times New Roman" w:hAnsi="Times New Roman" w:cs="Times New Roman"/>
          <w:sz w:val="28"/>
          <w:szCs w:val="28"/>
        </w:rPr>
        <w:t xml:space="preserve"> микро- и макроэлементами. </w:t>
      </w:r>
      <w:r w:rsidRPr="007C0E19">
        <w:rPr>
          <w:rFonts w:ascii="Times New Roman" w:eastAsia="Times New Roman" w:hAnsi="Times New Roman" w:cs="Times New Roman"/>
          <w:sz w:val="28"/>
          <w:szCs w:val="28"/>
          <w:lang w:val="kk-KZ"/>
        </w:rPr>
        <w:t xml:space="preserve">Поскольку оно содержит </w:t>
      </w:r>
      <w:r w:rsidRPr="007C0E19">
        <w:rPr>
          <w:rFonts w:ascii="Times New Roman" w:eastAsia="Times New Roman" w:hAnsi="Times New Roman" w:cs="Times New Roman"/>
          <w:sz w:val="28"/>
          <w:szCs w:val="28"/>
        </w:rPr>
        <w:t xml:space="preserve"> высоко</w:t>
      </w:r>
      <w:r w:rsidRPr="007C0E19">
        <w:rPr>
          <w:rFonts w:ascii="Times New Roman" w:eastAsia="Times New Roman" w:hAnsi="Times New Roman" w:cs="Times New Roman"/>
          <w:sz w:val="28"/>
          <w:szCs w:val="28"/>
          <w:lang w:val="kk-KZ"/>
        </w:rPr>
        <w:t xml:space="preserve">еколичество </w:t>
      </w:r>
      <w:r w:rsidRPr="007C0E19">
        <w:rPr>
          <w:rFonts w:ascii="Times New Roman" w:eastAsia="Times New Roman" w:hAnsi="Times New Roman" w:cs="Times New Roman"/>
          <w:sz w:val="28"/>
          <w:szCs w:val="28"/>
        </w:rPr>
        <w:t xml:space="preserve">крахмала, </w:t>
      </w:r>
      <w:r w:rsidRPr="007C0E19">
        <w:rPr>
          <w:rFonts w:ascii="Times New Roman" w:eastAsia="Times New Roman" w:hAnsi="Times New Roman" w:cs="Times New Roman"/>
          <w:sz w:val="28"/>
          <w:szCs w:val="28"/>
          <w:lang w:val="kk-KZ"/>
        </w:rPr>
        <w:t>оно</w:t>
      </w:r>
      <w:r w:rsidRPr="007C0E19">
        <w:rPr>
          <w:rFonts w:ascii="Times New Roman" w:eastAsia="Times New Roman" w:hAnsi="Times New Roman" w:cs="Times New Roman"/>
          <w:sz w:val="28"/>
          <w:szCs w:val="28"/>
        </w:rPr>
        <w:t xml:space="preserve"> находит применение в винодельческой и пивоваренной промышленности.</w:t>
      </w:r>
    </w:p>
    <w:p w14:paraId="6CBF65AA"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lang w:val="kk-KZ"/>
        </w:rPr>
        <w:t>Продукты переработки зерен проса</w:t>
      </w:r>
      <w:r w:rsidRPr="007C0E19">
        <w:rPr>
          <w:rFonts w:ascii="Times New Roman" w:eastAsia="Times New Roman" w:hAnsi="Times New Roman" w:cs="Times New Roman"/>
          <w:sz w:val="28"/>
          <w:szCs w:val="28"/>
        </w:rPr>
        <w:t xml:space="preserve"> также используется для производства муки, которая может применяться как самостоятельно, так и в смеси с ржаной мукой для улучшения пищевых </w:t>
      </w:r>
      <w:r w:rsidRPr="007C0E19">
        <w:rPr>
          <w:rFonts w:ascii="Times New Roman" w:eastAsia="Times New Roman" w:hAnsi="Times New Roman" w:cs="Times New Roman"/>
          <w:sz w:val="28"/>
          <w:szCs w:val="28"/>
          <w:lang w:val="kk-KZ"/>
        </w:rPr>
        <w:t>качеств мучных изделий</w:t>
      </w:r>
      <w:r w:rsidRPr="007C0E19">
        <w:rPr>
          <w:rFonts w:ascii="Times New Roman" w:eastAsia="Times New Roman" w:hAnsi="Times New Roman" w:cs="Times New Roman"/>
          <w:sz w:val="28"/>
          <w:szCs w:val="28"/>
        </w:rPr>
        <w:t xml:space="preserve">. </w:t>
      </w:r>
      <w:r w:rsidRPr="007C0E19">
        <w:rPr>
          <w:rFonts w:ascii="Times New Roman" w:eastAsia="Times New Roman" w:hAnsi="Times New Roman" w:cs="Times New Roman"/>
          <w:sz w:val="28"/>
          <w:szCs w:val="28"/>
          <w:lang w:val="kk-KZ"/>
        </w:rPr>
        <w:t>Пшенная к</w:t>
      </w:r>
      <w:r w:rsidRPr="007C0E19">
        <w:rPr>
          <w:rFonts w:ascii="Times New Roman" w:eastAsia="Times New Roman" w:hAnsi="Times New Roman" w:cs="Times New Roman"/>
          <w:sz w:val="28"/>
          <w:szCs w:val="28"/>
        </w:rPr>
        <w:t xml:space="preserve">рупа, получаемая из проса, обладает высокими питательными </w:t>
      </w:r>
      <w:r w:rsidRPr="007C0E19">
        <w:rPr>
          <w:rFonts w:ascii="Times New Roman" w:eastAsia="Times New Roman" w:hAnsi="Times New Roman" w:cs="Times New Roman"/>
          <w:sz w:val="28"/>
          <w:szCs w:val="28"/>
          <w:lang w:val="kk-KZ"/>
        </w:rPr>
        <w:t>качествами</w:t>
      </w:r>
      <w:r w:rsidRPr="007C0E19">
        <w:rPr>
          <w:rFonts w:ascii="Times New Roman" w:eastAsia="Times New Roman" w:hAnsi="Times New Roman" w:cs="Times New Roman"/>
          <w:sz w:val="28"/>
          <w:szCs w:val="28"/>
        </w:rPr>
        <w:t xml:space="preserve"> и может быть использована для изготовления муки[</w:t>
      </w:r>
      <w:r w:rsidRPr="007C0E19">
        <w:rPr>
          <w:rFonts w:ascii="Times New Roman" w:eastAsia="Times New Roman" w:hAnsi="Times New Roman" w:cs="Times New Roman"/>
          <w:sz w:val="28"/>
          <w:szCs w:val="28"/>
          <w:lang w:val="kk-KZ"/>
        </w:rPr>
        <w:t>28</w:t>
      </w:r>
      <w:r w:rsidRPr="007C0E19">
        <w:rPr>
          <w:rFonts w:ascii="Times New Roman" w:eastAsia="Times New Roman" w:hAnsi="Times New Roman" w:cs="Times New Roman"/>
          <w:sz w:val="28"/>
          <w:szCs w:val="28"/>
        </w:rPr>
        <w:t xml:space="preserve">, </w:t>
      </w:r>
      <w:r w:rsidRPr="007C0E19">
        <w:rPr>
          <w:rFonts w:ascii="Times New Roman" w:eastAsia="Times New Roman" w:hAnsi="Times New Roman" w:cs="Times New Roman"/>
          <w:sz w:val="28"/>
          <w:szCs w:val="28"/>
          <w:lang w:val="kk-KZ"/>
        </w:rPr>
        <w:t>30-32</w:t>
      </w:r>
      <w:r w:rsidRPr="007C0E19">
        <w:rPr>
          <w:rFonts w:ascii="Times New Roman" w:eastAsia="Times New Roman" w:hAnsi="Times New Roman" w:cs="Times New Roman"/>
          <w:sz w:val="28"/>
          <w:szCs w:val="28"/>
        </w:rPr>
        <w:t>].</w:t>
      </w:r>
    </w:p>
    <w:p w14:paraId="05AC2186"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Установлено, что белок проса содержит более 10 аминокислот, включая важные для организма, такие как треонин</w:t>
      </w:r>
      <w:r w:rsidRPr="007C0E19">
        <w:rPr>
          <w:rFonts w:ascii="Times New Roman" w:eastAsia="Times New Roman" w:hAnsi="Times New Roman" w:cs="Times New Roman"/>
          <w:sz w:val="28"/>
          <w:szCs w:val="28"/>
          <w:lang w:val="kk-KZ"/>
        </w:rPr>
        <w:t xml:space="preserve">, </w:t>
      </w:r>
      <w:r w:rsidRPr="007C0E19">
        <w:rPr>
          <w:rFonts w:ascii="Times New Roman" w:eastAsia="Times New Roman" w:hAnsi="Times New Roman" w:cs="Times New Roman"/>
          <w:sz w:val="28"/>
          <w:szCs w:val="28"/>
        </w:rPr>
        <w:t>лейцин</w:t>
      </w:r>
      <w:r w:rsidRPr="007C0E19">
        <w:rPr>
          <w:rFonts w:ascii="Times New Roman" w:eastAsia="Times New Roman" w:hAnsi="Times New Roman" w:cs="Times New Roman"/>
          <w:sz w:val="28"/>
          <w:szCs w:val="28"/>
          <w:lang w:val="kk-KZ"/>
        </w:rPr>
        <w:t xml:space="preserve"> с </w:t>
      </w:r>
      <w:r w:rsidRPr="007C0E19">
        <w:rPr>
          <w:rFonts w:ascii="Times New Roman" w:eastAsia="Times New Roman" w:hAnsi="Times New Roman" w:cs="Times New Roman"/>
          <w:sz w:val="28"/>
          <w:szCs w:val="28"/>
        </w:rPr>
        <w:t>изолейцин</w:t>
      </w:r>
      <w:r w:rsidRPr="007C0E19">
        <w:rPr>
          <w:rFonts w:ascii="Times New Roman" w:eastAsia="Times New Roman" w:hAnsi="Times New Roman" w:cs="Times New Roman"/>
          <w:sz w:val="28"/>
          <w:szCs w:val="28"/>
          <w:lang w:val="kk-KZ"/>
        </w:rPr>
        <w:t>ом</w:t>
      </w:r>
      <w:r w:rsidRPr="007C0E19">
        <w:rPr>
          <w:rFonts w:ascii="Times New Roman" w:eastAsia="Times New Roman" w:hAnsi="Times New Roman" w:cs="Times New Roman"/>
          <w:sz w:val="28"/>
          <w:szCs w:val="28"/>
        </w:rPr>
        <w:t>иметионин</w:t>
      </w:r>
      <w:r w:rsidRPr="007C0E19">
        <w:rPr>
          <w:rFonts w:ascii="Times New Roman" w:eastAsia="Times New Roman" w:hAnsi="Times New Roman" w:cs="Times New Roman"/>
          <w:sz w:val="28"/>
          <w:szCs w:val="28"/>
          <w:lang w:val="kk-KZ"/>
        </w:rPr>
        <w:t xml:space="preserve"> с </w:t>
      </w:r>
      <w:r w:rsidRPr="007C0E19">
        <w:rPr>
          <w:rFonts w:ascii="Times New Roman" w:eastAsia="Times New Roman" w:hAnsi="Times New Roman" w:cs="Times New Roman"/>
          <w:sz w:val="28"/>
          <w:szCs w:val="28"/>
        </w:rPr>
        <w:t>валин</w:t>
      </w:r>
      <w:r w:rsidRPr="007C0E19">
        <w:rPr>
          <w:rFonts w:ascii="Times New Roman" w:eastAsia="Times New Roman" w:hAnsi="Times New Roman" w:cs="Times New Roman"/>
          <w:sz w:val="28"/>
          <w:szCs w:val="28"/>
          <w:lang w:val="kk-KZ"/>
        </w:rPr>
        <w:t>ом</w:t>
      </w:r>
      <w:r w:rsidRPr="007C0E19">
        <w:rPr>
          <w:rFonts w:ascii="Times New Roman" w:eastAsia="Times New Roman" w:hAnsi="Times New Roman" w:cs="Times New Roman"/>
          <w:sz w:val="28"/>
          <w:szCs w:val="28"/>
        </w:rPr>
        <w:t>, и их содержание превышает содержание в белке пшеницы. Содержание</w:t>
      </w:r>
      <w:r w:rsidRPr="007C0E19">
        <w:rPr>
          <w:rFonts w:ascii="Times New Roman" w:eastAsia="Times New Roman" w:hAnsi="Times New Roman" w:cs="Times New Roman"/>
          <w:sz w:val="28"/>
          <w:szCs w:val="28"/>
          <w:lang w:val="kk-KZ"/>
        </w:rPr>
        <w:t xml:space="preserve"> неподлежащих в замене </w:t>
      </w:r>
      <w:r w:rsidRPr="007C0E19">
        <w:rPr>
          <w:rFonts w:ascii="Times New Roman" w:eastAsia="Times New Roman" w:hAnsi="Times New Roman" w:cs="Times New Roman"/>
          <w:sz w:val="28"/>
          <w:szCs w:val="28"/>
        </w:rPr>
        <w:t>аминокислот в белке проса составляет: триптофана - 2,2%, метионина - 2,3%, лизина - 1,6%, треонина - 2,8%, изолейцина - 3,4%, валина - 5,2%, лейцина - 11,4%, фенилаланина - 5,2%, аргинина - 3,2%, гистидина - 1,8%. Качество пшена</w:t>
      </w:r>
      <w:r w:rsidR="0092585D">
        <w:rPr>
          <w:rFonts w:ascii="Times New Roman" w:eastAsia="Times New Roman" w:hAnsi="Times New Roman" w:cs="Times New Roman"/>
          <w:sz w:val="28"/>
          <w:szCs w:val="28"/>
          <w:lang w:val="kk-KZ"/>
        </w:rPr>
        <w:t>,</w:t>
      </w:r>
      <w:r w:rsidR="00CB3619" w:rsidRPr="007C0E19">
        <w:rPr>
          <w:rFonts w:ascii="Times New Roman" w:eastAsia="Times New Roman" w:hAnsi="Times New Roman" w:cs="Times New Roman"/>
          <w:sz w:val="28"/>
          <w:szCs w:val="28"/>
          <w:lang w:val="kk-KZ"/>
        </w:rPr>
        <w:t>согласно методике,</w:t>
      </w:r>
      <w:r w:rsidRPr="007C0E19">
        <w:rPr>
          <w:rFonts w:ascii="Times New Roman" w:eastAsia="Times New Roman" w:hAnsi="Times New Roman" w:cs="Times New Roman"/>
          <w:sz w:val="28"/>
          <w:szCs w:val="28"/>
        </w:rPr>
        <w:t>оценивается 5-бальной шкал</w:t>
      </w:r>
      <w:r w:rsidRPr="007C0E19">
        <w:rPr>
          <w:rFonts w:ascii="Times New Roman" w:eastAsia="Times New Roman" w:hAnsi="Times New Roman" w:cs="Times New Roman"/>
          <w:sz w:val="28"/>
          <w:szCs w:val="28"/>
          <w:lang w:val="kk-KZ"/>
        </w:rPr>
        <w:t>ой</w:t>
      </w:r>
      <w:r w:rsidRPr="007C0E19">
        <w:rPr>
          <w:rFonts w:ascii="Times New Roman" w:eastAsia="Times New Roman" w:hAnsi="Times New Roman" w:cs="Times New Roman"/>
          <w:sz w:val="28"/>
          <w:szCs w:val="28"/>
        </w:rPr>
        <w:t xml:space="preserve">, </w:t>
      </w:r>
      <w:r w:rsidRPr="007C0E19">
        <w:rPr>
          <w:rFonts w:ascii="Times New Roman" w:eastAsia="Times New Roman" w:hAnsi="Times New Roman" w:cs="Times New Roman"/>
          <w:sz w:val="28"/>
          <w:szCs w:val="28"/>
          <w:lang w:val="kk-KZ"/>
        </w:rPr>
        <w:t>по</w:t>
      </w:r>
      <w:r w:rsidRPr="007C0E19">
        <w:rPr>
          <w:rFonts w:ascii="Times New Roman" w:eastAsia="Times New Roman" w:hAnsi="Times New Roman" w:cs="Times New Roman"/>
          <w:sz w:val="28"/>
          <w:szCs w:val="28"/>
        </w:rPr>
        <w:t xml:space="preserve"> характеристик</w:t>
      </w:r>
      <w:r w:rsidRPr="007C0E19">
        <w:rPr>
          <w:rFonts w:ascii="Times New Roman" w:eastAsia="Times New Roman" w:hAnsi="Times New Roman" w:cs="Times New Roman"/>
          <w:sz w:val="28"/>
          <w:szCs w:val="28"/>
          <w:lang w:val="kk-KZ"/>
        </w:rPr>
        <w:t>е</w:t>
      </w:r>
      <w:r w:rsidRPr="007C0E19">
        <w:rPr>
          <w:rFonts w:ascii="Times New Roman" w:eastAsia="Times New Roman" w:hAnsi="Times New Roman" w:cs="Times New Roman"/>
          <w:sz w:val="28"/>
          <w:szCs w:val="28"/>
        </w:rPr>
        <w:t xml:space="preserve"> крупы: структуре и цвете сваренной крупы</w:t>
      </w:r>
      <w:r w:rsidRPr="007C0E19">
        <w:rPr>
          <w:rFonts w:ascii="Times New Roman" w:eastAsia="Times New Roman" w:hAnsi="Times New Roman" w:cs="Times New Roman"/>
          <w:sz w:val="28"/>
          <w:szCs w:val="28"/>
          <w:lang w:val="kk-KZ"/>
        </w:rPr>
        <w:t>,</w:t>
      </w:r>
      <w:r w:rsidRPr="007C0E19">
        <w:rPr>
          <w:rFonts w:ascii="Times New Roman" w:eastAsia="Times New Roman" w:hAnsi="Times New Roman" w:cs="Times New Roman"/>
          <w:sz w:val="28"/>
          <w:szCs w:val="28"/>
        </w:rPr>
        <w:t xml:space="preserve">цвете, консистенции ядра, а также </w:t>
      </w:r>
      <w:r w:rsidRPr="007C0E19">
        <w:rPr>
          <w:rFonts w:ascii="Times New Roman" w:eastAsia="Times New Roman" w:hAnsi="Times New Roman" w:cs="Times New Roman"/>
          <w:sz w:val="28"/>
          <w:szCs w:val="28"/>
          <w:lang w:val="kk-KZ"/>
        </w:rPr>
        <w:t xml:space="preserve">показателю </w:t>
      </w:r>
      <w:r w:rsidRPr="007C0E19">
        <w:rPr>
          <w:rFonts w:ascii="Times New Roman" w:eastAsia="Times New Roman" w:hAnsi="Times New Roman" w:cs="Times New Roman"/>
          <w:sz w:val="28"/>
          <w:szCs w:val="28"/>
        </w:rPr>
        <w:t>коэффициент</w:t>
      </w:r>
      <w:r w:rsidRPr="007C0E19">
        <w:rPr>
          <w:rFonts w:ascii="Times New Roman" w:eastAsia="Times New Roman" w:hAnsi="Times New Roman" w:cs="Times New Roman"/>
          <w:sz w:val="28"/>
          <w:szCs w:val="28"/>
          <w:lang w:val="kk-KZ"/>
        </w:rPr>
        <w:t xml:space="preserve">а </w:t>
      </w:r>
      <w:r w:rsidRPr="007C0E19">
        <w:rPr>
          <w:rFonts w:ascii="Times New Roman" w:eastAsia="Times New Roman" w:hAnsi="Times New Roman" w:cs="Times New Roman"/>
          <w:sz w:val="28"/>
          <w:szCs w:val="28"/>
        </w:rPr>
        <w:t>развариваемости</w:t>
      </w:r>
      <w:r w:rsidRPr="007C0E19">
        <w:rPr>
          <w:rFonts w:ascii="Times New Roman" w:eastAsia="Times New Roman" w:hAnsi="Times New Roman" w:cs="Times New Roman"/>
          <w:sz w:val="28"/>
          <w:szCs w:val="28"/>
          <w:lang w:val="kk-KZ"/>
        </w:rPr>
        <w:t>. По многочисленным данным по исследованиею химичеких показателей зернабыло показано</w:t>
      </w:r>
      <w:r w:rsidRPr="007C0E19">
        <w:rPr>
          <w:rFonts w:ascii="Times New Roman" w:eastAsia="Times New Roman" w:hAnsi="Times New Roman" w:cs="Times New Roman"/>
          <w:sz w:val="28"/>
          <w:szCs w:val="28"/>
        </w:rPr>
        <w:t xml:space="preserve">, что в зависимости от сорта и условий выращивания, зерно проса содержит в среднем около 16,3% сырого протеина </w:t>
      </w:r>
      <w:r w:rsidRPr="007C0E19">
        <w:rPr>
          <w:rFonts w:ascii="Times New Roman" w:eastAsia="Times New Roman" w:hAnsi="Times New Roman" w:cs="Times New Roman"/>
          <w:sz w:val="28"/>
          <w:szCs w:val="28"/>
          <w:lang w:val="kk-KZ"/>
        </w:rPr>
        <w:t xml:space="preserve">и </w:t>
      </w:r>
      <w:r w:rsidRPr="007C0E19">
        <w:rPr>
          <w:rFonts w:ascii="Times New Roman" w:eastAsia="Times New Roman" w:hAnsi="Times New Roman" w:cs="Times New Roman"/>
          <w:sz w:val="28"/>
          <w:szCs w:val="28"/>
        </w:rPr>
        <w:t>1% общего азота (небелкового) [</w:t>
      </w:r>
      <w:r w:rsidRPr="007C0E19">
        <w:rPr>
          <w:rFonts w:ascii="Times New Roman" w:eastAsia="Times New Roman" w:hAnsi="Times New Roman" w:cs="Times New Roman"/>
          <w:sz w:val="28"/>
          <w:szCs w:val="28"/>
          <w:lang w:val="kk-KZ"/>
        </w:rPr>
        <w:t>33-35</w:t>
      </w:r>
      <w:r w:rsidRPr="007C0E19">
        <w:rPr>
          <w:rFonts w:ascii="Times New Roman" w:eastAsia="Times New Roman" w:hAnsi="Times New Roman" w:cs="Times New Roman"/>
          <w:sz w:val="28"/>
          <w:szCs w:val="28"/>
        </w:rPr>
        <w:t xml:space="preserve">]. </w:t>
      </w:r>
    </w:p>
    <w:p w14:paraId="378EC169"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 xml:space="preserve">Соловьев А.В. </w:t>
      </w:r>
      <w:r w:rsidRPr="007C0E19">
        <w:rPr>
          <w:rFonts w:ascii="Times New Roman" w:eastAsia="Times New Roman" w:hAnsi="Times New Roman" w:cs="Times New Roman"/>
          <w:sz w:val="28"/>
          <w:szCs w:val="28"/>
          <w:lang w:val="kk-KZ"/>
        </w:rPr>
        <w:t>полагал</w:t>
      </w:r>
      <w:r w:rsidRPr="007C0E19">
        <w:rPr>
          <w:rFonts w:ascii="Times New Roman" w:eastAsia="Times New Roman" w:hAnsi="Times New Roman" w:cs="Times New Roman"/>
          <w:sz w:val="28"/>
          <w:szCs w:val="28"/>
        </w:rPr>
        <w:t xml:space="preserve">, </w:t>
      </w:r>
      <w:r w:rsidR="00CB3619" w:rsidRPr="007C0E19">
        <w:rPr>
          <w:rFonts w:ascii="Times New Roman" w:eastAsia="Times New Roman" w:hAnsi="Times New Roman" w:cs="Times New Roman"/>
          <w:sz w:val="28"/>
          <w:szCs w:val="28"/>
          <w:lang w:val="kk-KZ"/>
        </w:rPr>
        <w:t>что,</w:t>
      </w:r>
      <w:r w:rsidRPr="007C0E19">
        <w:rPr>
          <w:rFonts w:ascii="Times New Roman" w:eastAsia="Times New Roman" w:hAnsi="Times New Roman" w:cs="Times New Roman"/>
          <w:sz w:val="28"/>
          <w:szCs w:val="28"/>
        </w:rPr>
        <w:t>основываясь на проведенных исследованиях, пшено является щелочным</w:t>
      </w:r>
      <w:r w:rsidRPr="007C0E19">
        <w:rPr>
          <w:rFonts w:ascii="Times New Roman" w:eastAsia="Times New Roman" w:hAnsi="Times New Roman" w:cs="Times New Roman"/>
          <w:sz w:val="28"/>
          <w:szCs w:val="28"/>
          <w:lang w:val="kk-KZ"/>
        </w:rPr>
        <w:t xml:space="preserve"> и </w:t>
      </w:r>
      <w:r w:rsidRPr="007C0E19">
        <w:rPr>
          <w:rFonts w:ascii="Times New Roman" w:eastAsia="Times New Roman" w:hAnsi="Times New Roman" w:cs="Times New Roman"/>
          <w:sz w:val="28"/>
          <w:szCs w:val="28"/>
        </w:rPr>
        <w:t>легкоусваиваемым продуктом, способным</w:t>
      </w:r>
      <w:r w:rsidRPr="007C0E19">
        <w:rPr>
          <w:rFonts w:ascii="Times New Roman" w:eastAsia="Times New Roman" w:hAnsi="Times New Roman" w:cs="Times New Roman"/>
          <w:sz w:val="28"/>
          <w:szCs w:val="28"/>
          <w:lang w:val="kk-KZ"/>
        </w:rPr>
        <w:t xml:space="preserve"> бытьполноценным </w:t>
      </w:r>
      <w:r w:rsidRPr="007C0E19">
        <w:rPr>
          <w:rFonts w:ascii="Times New Roman" w:eastAsia="Times New Roman" w:hAnsi="Times New Roman" w:cs="Times New Roman"/>
          <w:sz w:val="28"/>
          <w:szCs w:val="28"/>
        </w:rPr>
        <w:t>пребиотик</w:t>
      </w:r>
      <w:r w:rsidRPr="007C0E19">
        <w:rPr>
          <w:rFonts w:ascii="Times New Roman" w:eastAsia="Times New Roman" w:hAnsi="Times New Roman" w:cs="Times New Roman"/>
          <w:sz w:val="28"/>
          <w:szCs w:val="28"/>
          <w:lang w:val="kk-KZ"/>
        </w:rPr>
        <w:t>ом</w:t>
      </w:r>
      <w:r w:rsidRPr="007C0E19">
        <w:rPr>
          <w:rFonts w:ascii="Times New Roman" w:eastAsia="Times New Roman" w:hAnsi="Times New Roman" w:cs="Times New Roman"/>
          <w:sz w:val="28"/>
          <w:szCs w:val="28"/>
        </w:rPr>
        <w:t>. Европейские ученые недавно обнаружили, что просо имеет уникальную способность полностью удалить антибиотики из организма, восстановить микрофлору и укрепить иммунитет. На основании этого рекомендуется включать в рацион пшенную кашу ежедневно и продолжать употреблять ее после завершения курса антибиотиков на протяжении еще 7 суток[</w:t>
      </w:r>
      <w:r w:rsidRPr="007C0E19">
        <w:rPr>
          <w:rFonts w:ascii="Times New Roman" w:eastAsia="Times New Roman" w:hAnsi="Times New Roman" w:cs="Times New Roman"/>
          <w:sz w:val="28"/>
          <w:szCs w:val="28"/>
          <w:lang w:val="kk-KZ"/>
        </w:rPr>
        <w:t>36</w:t>
      </w:r>
      <w:r w:rsidRPr="007C0E19">
        <w:rPr>
          <w:rFonts w:ascii="Times New Roman" w:eastAsia="Times New Roman" w:hAnsi="Times New Roman" w:cs="Times New Roman"/>
          <w:sz w:val="28"/>
          <w:szCs w:val="28"/>
        </w:rPr>
        <w:t xml:space="preserve">, </w:t>
      </w:r>
      <w:r w:rsidRPr="007C0E19">
        <w:rPr>
          <w:rFonts w:ascii="Times New Roman" w:eastAsia="Times New Roman" w:hAnsi="Times New Roman" w:cs="Times New Roman"/>
          <w:sz w:val="28"/>
          <w:szCs w:val="28"/>
          <w:lang w:val="kk-KZ"/>
        </w:rPr>
        <w:t>37</w:t>
      </w:r>
      <w:r w:rsidRPr="007C0E19">
        <w:rPr>
          <w:rFonts w:ascii="Times New Roman" w:eastAsia="Times New Roman" w:hAnsi="Times New Roman" w:cs="Times New Roman"/>
          <w:sz w:val="28"/>
          <w:szCs w:val="28"/>
        </w:rPr>
        <w:t>]</w:t>
      </w:r>
      <w:r w:rsidRPr="007C0E19">
        <w:rPr>
          <w:rFonts w:ascii="Times New Roman" w:eastAsia="Times New Roman" w:hAnsi="Times New Roman" w:cs="Times New Roman"/>
          <w:sz w:val="28"/>
          <w:szCs w:val="28"/>
          <w:lang w:val="kk-KZ"/>
        </w:rPr>
        <w:t>.</w:t>
      </w:r>
    </w:p>
    <w:p w14:paraId="7A9EA7AB" w14:textId="77777777" w:rsidR="007A170E" w:rsidRPr="002833C0" w:rsidRDefault="007A170E" w:rsidP="007A170E">
      <w:pPr>
        <w:pStyle w:val="ad"/>
        <w:spacing w:before="0" w:after="0" w:line="240" w:lineRule="auto"/>
        <w:rPr>
          <w:rFonts w:cs="Times New Roman"/>
          <w:sz w:val="28"/>
          <w:szCs w:val="28"/>
          <w:lang w:val="ru-RU"/>
        </w:rPr>
      </w:pPr>
      <w:r w:rsidRPr="002833C0">
        <w:rPr>
          <w:rFonts w:cs="Times New Roman"/>
          <w:sz w:val="28"/>
          <w:szCs w:val="28"/>
          <w:lang w:val="ru-RU"/>
        </w:rPr>
        <w:t xml:space="preserve">ффективной стратегией в условиях дефицита воды является выбор и выращивание сельскохозяйственных культур, адаптированных к засухе. Такие культуры обычно имеют механизмы, позволяющие им более эффективно использовать воду и выдерживать стрессовые условия. Например, они могут обладать глубокими корнями, что помогает добывать влагу из более глубоких слоев почвы, или же имеют специализированные физиологические процессы, такие как </w:t>
      </w:r>
      <w:r w:rsidRPr="007C0E19">
        <w:rPr>
          <w:rFonts w:cs="Times New Roman"/>
          <w:sz w:val="28"/>
          <w:szCs w:val="28"/>
        </w:rPr>
        <w:t>CAM</w:t>
      </w:r>
      <w:r w:rsidRPr="002833C0">
        <w:rPr>
          <w:rFonts w:cs="Times New Roman"/>
          <w:sz w:val="28"/>
          <w:szCs w:val="28"/>
          <w:lang w:val="ru-RU"/>
        </w:rPr>
        <w:t xml:space="preserve">-фотосинтез, позволяющие минимизировать потери воды [2, </w:t>
      </w:r>
      <w:r w:rsidRPr="007C0E19">
        <w:rPr>
          <w:rFonts w:cs="Times New Roman"/>
          <w:sz w:val="28"/>
          <w:szCs w:val="28"/>
          <w:lang w:val="kk-KZ"/>
        </w:rPr>
        <w:t>38</w:t>
      </w:r>
      <w:r w:rsidRPr="002833C0">
        <w:rPr>
          <w:rFonts w:cs="Times New Roman"/>
          <w:sz w:val="28"/>
          <w:szCs w:val="28"/>
          <w:lang w:val="ru-RU"/>
        </w:rPr>
        <w:t xml:space="preserve">]. </w:t>
      </w:r>
      <w:r w:rsidRPr="007C0E19">
        <w:rPr>
          <w:rFonts w:cs="Times New Roman"/>
          <w:sz w:val="28"/>
          <w:szCs w:val="28"/>
          <w:lang w:val="kk-KZ"/>
        </w:rPr>
        <w:tab/>
        <w:t>П</w:t>
      </w:r>
      <w:r w:rsidRPr="002833C0">
        <w:rPr>
          <w:rFonts w:cs="Times New Roman"/>
          <w:sz w:val="28"/>
          <w:szCs w:val="28"/>
          <w:lang w:val="ru-RU"/>
        </w:rPr>
        <w:t xml:space="preserve">росо является перспективной культурой для маргинальных земель. Оно обладает высокой устойчивостью к засухе и неблагоприятным климатическим условиям, что делает его идеальным для регионов с ограниченными ресурсами. Кроме того, просо требует меньше удобрений и пестицидов по сравнению с другими зерновыми культурами, что способствует более устойчивому сельскому хозяйству.Кроме того, просо обладает высокой питательной ценностью: оно богато белками, витаминами и минералами. Это делает его важным компонентом продовольственной безопасности, особенно в странах с низким уровнем продовольственной обеспеченности. Использование проса может помочь разнообразить рацион питания и улучшить здоровье населения, а также повысить устойчивость к климатическим изменениям[4]. </w:t>
      </w:r>
      <w:r w:rsidRPr="007C0E19">
        <w:rPr>
          <w:rFonts w:cs="Times New Roman"/>
          <w:sz w:val="28"/>
          <w:szCs w:val="28"/>
          <w:lang w:val="ru-RU"/>
        </w:rPr>
        <w:t>Просо отлично подходит для малоплодородных участков, поскольку оно адаптировано к трудным условиям. Его можно выращивать с минимальными затратами, что делает его привлекательным выбором для фермеров, особенно в развивающихся регионах. Поскольку традиционные зерновые культуры, такие как пшеница или кукуруза, могут не давать стабильных урожаев в условиях засухи или плохой почвы, просо становится отличной альтернативой. Оно быстро растет и может давать урожай даже в условиях недостатка влаги, что особенно важно для обеспечения продовольственной безопасности в условиях климатических изменений. Кроме того, просо можно использовать не только в пищу, но и для кормления скота, что расширяет его применение и способствует устойчивости сельскохозяйственных систем [</w:t>
      </w:r>
      <w:r w:rsidRPr="007C0E19">
        <w:rPr>
          <w:rFonts w:cs="Times New Roman"/>
          <w:sz w:val="28"/>
          <w:szCs w:val="28"/>
          <w:lang w:val="kk-KZ"/>
        </w:rPr>
        <w:t>5</w:t>
      </w:r>
      <w:r w:rsidRPr="007C0E19">
        <w:rPr>
          <w:rFonts w:cs="Times New Roman"/>
          <w:sz w:val="28"/>
          <w:szCs w:val="28"/>
          <w:lang w:val="ru-RU"/>
        </w:rPr>
        <w:t xml:space="preserve">]. </w:t>
      </w:r>
      <w:r w:rsidRPr="002833C0">
        <w:rPr>
          <w:rFonts w:cs="Times New Roman"/>
          <w:sz w:val="28"/>
          <w:szCs w:val="28"/>
          <w:lang w:val="ru-RU"/>
        </w:rPr>
        <w:t xml:space="preserve">Просо может быть продуктивным даже в суровых условиях выращивания. В условиях засухи и отсутствия ирригации просо продолжает быть жизнеспособной культурой, способной предотвращать нехватку продовольствия и голод[4]. </w:t>
      </w:r>
    </w:p>
    <w:p w14:paraId="339332BF"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Его значимость среди растениеводов обусловлена коротким периодом вегетации, и некоторые сорта дают зерно всего через 60 дней после посева. Низкая потребность в воде делает его более эффективным, чем многие другие зерновые культуры, в использовании почвенной влаги[</w:t>
      </w:r>
      <w:r w:rsidRPr="007C0E19">
        <w:rPr>
          <w:rFonts w:ascii="Times New Roman" w:eastAsia="Times New Roman" w:hAnsi="Times New Roman" w:cs="Times New Roman"/>
          <w:sz w:val="28"/>
          <w:szCs w:val="28"/>
          <w:lang w:val="kk-KZ"/>
        </w:rPr>
        <w:t>39</w:t>
      </w:r>
      <w:r w:rsidRPr="007C0E19">
        <w:rPr>
          <w:rFonts w:ascii="Times New Roman" w:eastAsia="Times New Roman" w:hAnsi="Times New Roman" w:cs="Times New Roman"/>
          <w:sz w:val="28"/>
          <w:szCs w:val="28"/>
        </w:rPr>
        <w:t>]</w:t>
      </w:r>
      <w:r w:rsidRPr="007C0E19">
        <w:rPr>
          <w:rFonts w:ascii="Times New Roman" w:eastAsia="Times New Roman" w:hAnsi="Times New Roman" w:cs="Times New Roman"/>
          <w:sz w:val="28"/>
          <w:szCs w:val="28"/>
          <w:lang w:val="kk-KZ"/>
        </w:rPr>
        <w:t xml:space="preserve">. </w:t>
      </w:r>
      <w:r w:rsidRPr="007C0E19">
        <w:rPr>
          <w:rFonts w:ascii="Times New Roman" w:eastAsia="Times New Roman" w:hAnsi="Times New Roman" w:cs="Times New Roman"/>
          <w:sz w:val="28"/>
          <w:szCs w:val="28"/>
        </w:rPr>
        <w:t>Просо требует среднегодового количества осадков менее 600 мм. Для нормального роста ему необходима среднесуточная температура выше 17°С в течение вегетационного периода [</w:t>
      </w:r>
      <w:r w:rsidRPr="007C0E19">
        <w:rPr>
          <w:rFonts w:ascii="Times New Roman" w:eastAsia="Times New Roman" w:hAnsi="Times New Roman" w:cs="Times New Roman"/>
          <w:sz w:val="28"/>
          <w:szCs w:val="28"/>
          <w:lang w:val="kk-KZ"/>
        </w:rPr>
        <w:t>40</w:t>
      </w:r>
      <w:r w:rsidRPr="007C0E19">
        <w:rPr>
          <w:rFonts w:ascii="Times New Roman" w:eastAsia="Times New Roman" w:hAnsi="Times New Roman" w:cs="Times New Roman"/>
          <w:sz w:val="28"/>
          <w:szCs w:val="28"/>
        </w:rPr>
        <w:t>]. Этот вид демонстрирует значительную морфологическую изменчивость, но изменчивость изоферментов или микросателлитныхмолекулярных маркеров низкая [4</w:t>
      </w:r>
      <w:r w:rsidRPr="007C0E19">
        <w:rPr>
          <w:rFonts w:ascii="Times New Roman" w:eastAsia="Times New Roman" w:hAnsi="Times New Roman" w:cs="Times New Roman"/>
          <w:sz w:val="28"/>
          <w:szCs w:val="28"/>
          <w:lang w:val="kk-KZ"/>
        </w:rPr>
        <w:t>1</w:t>
      </w:r>
      <w:r w:rsidRPr="007C0E19">
        <w:rPr>
          <w:rFonts w:ascii="Times New Roman" w:eastAsia="Times New Roman" w:hAnsi="Times New Roman" w:cs="Times New Roman"/>
          <w:sz w:val="28"/>
          <w:szCs w:val="28"/>
        </w:rPr>
        <w:t>], что, вероятно, отражает двойное узкое место - как полиплоидизации, так и доместикации. Просо является растением C</w:t>
      </w:r>
      <w:r w:rsidRPr="007C0E19">
        <w:rPr>
          <w:rFonts w:ascii="Times New Roman" w:eastAsia="Times New Roman" w:hAnsi="Times New Roman" w:cs="Times New Roman"/>
          <w:sz w:val="28"/>
          <w:szCs w:val="28"/>
          <w:vertAlign w:val="subscript"/>
        </w:rPr>
        <w:t>4</w:t>
      </w:r>
      <w:r w:rsidRPr="007C0E19">
        <w:rPr>
          <w:rFonts w:ascii="Times New Roman" w:eastAsia="Times New Roman" w:hAnsi="Times New Roman" w:cs="Times New Roman"/>
          <w:sz w:val="28"/>
          <w:szCs w:val="28"/>
        </w:rPr>
        <w:t xml:space="preserve"> и может эффективно связывать углерод в условиях засухи, высоких температур и ограниченного количества азота, и углекислого газа.</w:t>
      </w:r>
    </w:p>
    <w:p w14:paraId="310EAB52"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Исследование и комплексная оценка агротехнических и качественных признаков, богатства и разнообразия генов, а также корреляций между этими признаками способствуют не только сохранению и дальнейшему исследованию высококачественной гермоплазмы, но и также важны для его генетического улучшения. В процессе сбора керна и оценки его разнообразия Ху и др. (2012) оценили зародышевую плазму ядра риса с помощью индекса генетического разнообразия, стандартного отклонения, распределения частот и коэффициента вариации [4</w:t>
      </w:r>
      <w:r w:rsidRPr="007C0E19">
        <w:rPr>
          <w:rFonts w:ascii="Times New Roman" w:eastAsia="Times New Roman" w:hAnsi="Times New Roman" w:cs="Times New Roman"/>
          <w:sz w:val="28"/>
          <w:szCs w:val="28"/>
          <w:lang w:val="kk-KZ"/>
        </w:rPr>
        <w:t>2</w:t>
      </w:r>
      <w:r w:rsidRPr="007C0E19">
        <w:rPr>
          <w:rFonts w:ascii="Times New Roman" w:eastAsia="Times New Roman" w:hAnsi="Times New Roman" w:cs="Times New Roman"/>
          <w:sz w:val="28"/>
          <w:szCs w:val="28"/>
        </w:rPr>
        <w:t>]. Лю и др. (2006) проанализировали разнообразие ресурсов маша (</w:t>
      </w:r>
      <w:r w:rsidRPr="007C0E19">
        <w:rPr>
          <w:rFonts w:ascii="Times New Roman" w:eastAsia="Times New Roman" w:hAnsi="Times New Roman" w:cs="Times New Roman"/>
          <w:i/>
          <w:sz w:val="28"/>
          <w:szCs w:val="28"/>
        </w:rPr>
        <w:t>Vignaradiata</w:t>
      </w:r>
      <w:r w:rsidRPr="007C0E19">
        <w:rPr>
          <w:rFonts w:ascii="Times New Roman" w:eastAsia="Times New Roman" w:hAnsi="Times New Roman" w:cs="Times New Roman"/>
          <w:sz w:val="28"/>
          <w:szCs w:val="28"/>
        </w:rPr>
        <w:t>), рассчитав частоту распространения, качественных признаков, а также максимальных, минимальных и средних значений, стандартного отклонения и коэффициента вариации количественных признаков [4</w:t>
      </w:r>
      <w:r w:rsidRPr="007C0E19">
        <w:rPr>
          <w:rFonts w:ascii="Times New Roman" w:eastAsia="Times New Roman" w:hAnsi="Times New Roman" w:cs="Times New Roman"/>
          <w:sz w:val="28"/>
          <w:szCs w:val="28"/>
          <w:lang w:val="kk-KZ"/>
        </w:rPr>
        <w:t>3</w:t>
      </w:r>
      <w:r w:rsidRPr="007C0E19">
        <w:rPr>
          <w:rFonts w:ascii="Times New Roman" w:eastAsia="Times New Roman" w:hAnsi="Times New Roman" w:cs="Times New Roman"/>
          <w:sz w:val="28"/>
          <w:szCs w:val="28"/>
        </w:rPr>
        <w:t>]. Ху и др. (2008) также использовали аналогичный метод для проса [4</w:t>
      </w:r>
      <w:r w:rsidRPr="007C0E19">
        <w:rPr>
          <w:rFonts w:ascii="Times New Roman" w:eastAsia="Times New Roman" w:hAnsi="Times New Roman" w:cs="Times New Roman"/>
          <w:sz w:val="28"/>
          <w:szCs w:val="28"/>
          <w:lang w:val="kk-KZ"/>
        </w:rPr>
        <w:t>4</w:t>
      </w:r>
      <w:r w:rsidRPr="007C0E19">
        <w:rPr>
          <w:rFonts w:ascii="Times New Roman" w:eastAsia="Times New Roman" w:hAnsi="Times New Roman" w:cs="Times New Roman"/>
          <w:sz w:val="28"/>
          <w:szCs w:val="28"/>
        </w:rPr>
        <w:t>].</w:t>
      </w:r>
    </w:p>
    <w:p w14:paraId="1ACF2BC7"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В последние годы изучение коллекций проса постепенно возросло, при этом исследования в основном были сосредоточены на фенотипических признаках [</w:t>
      </w:r>
      <w:r w:rsidRPr="007C0E19">
        <w:rPr>
          <w:rFonts w:ascii="Times New Roman" w:eastAsia="Times New Roman" w:hAnsi="Times New Roman" w:cs="Times New Roman"/>
          <w:sz w:val="28"/>
          <w:szCs w:val="28"/>
          <w:lang w:val="kk-KZ"/>
        </w:rPr>
        <w:t>45, 46</w:t>
      </w:r>
      <w:r w:rsidRPr="007C0E19">
        <w:rPr>
          <w:rFonts w:ascii="Times New Roman" w:eastAsia="Times New Roman" w:hAnsi="Times New Roman" w:cs="Times New Roman"/>
          <w:sz w:val="28"/>
          <w:szCs w:val="28"/>
        </w:rPr>
        <w:t>], качественных признаках [</w:t>
      </w:r>
      <w:r w:rsidRPr="007C0E19">
        <w:rPr>
          <w:rFonts w:ascii="Times New Roman" w:eastAsia="Times New Roman" w:hAnsi="Times New Roman" w:cs="Times New Roman"/>
          <w:sz w:val="28"/>
          <w:szCs w:val="28"/>
          <w:lang w:val="kk-KZ"/>
        </w:rPr>
        <w:t>47, 48</w:t>
      </w:r>
      <w:r w:rsidRPr="007C0E19">
        <w:rPr>
          <w:rFonts w:ascii="Times New Roman" w:eastAsia="Times New Roman" w:hAnsi="Times New Roman" w:cs="Times New Roman"/>
          <w:sz w:val="28"/>
          <w:szCs w:val="28"/>
        </w:rPr>
        <w:t>], устойчивость к засухе и соли [</w:t>
      </w:r>
      <w:r w:rsidRPr="007C0E19">
        <w:rPr>
          <w:rFonts w:ascii="Times New Roman" w:eastAsia="Times New Roman" w:hAnsi="Times New Roman" w:cs="Times New Roman"/>
          <w:sz w:val="28"/>
          <w:szCs w:val="28"/>
          <w:lang w:val="kk-KZ"/>
        </w:rPr>
        <w:t>49-52</w:t>
      </w:r>
      <w:r w:rsidRPr="007C0E19">
        <w:rPr>
          <w:rFonts w:ascii="Times New Roman" w:eastAsia="Times New Roman" w:hAnsi="Times New Roman" w:cs="Times New Roman"/>
          <w:sz w:val="28"/>
          <w:szCs w:val="28"/>
        </w:rPr>
        <w:t>], а также устойчивость к полеганию, болезням [</w:t>
      </w:r>
      <w:r w:rsidRPr="007C0E19">
        <w:rPr>
          <w:rFonts w:ascii="Times New Roman" w:eastAsia="Times New Roman" w:hAnsi="Times New Roman" w:cs="Times New Roman"/>
          <w:sz w:val="28"/>
          <w:szCs w:val="28"/>
          <w:lang w:val="kk-KZ"/>
        </w:rPr>
        <w:t>53, 54</w:t>
      </w:r>
      <w:r w:rsidRPr="007C0E19">
        <w:rPr>
          <w:rFonts w:ascii="Times New Roman" w:eastAsia="Times New Roman" w:hAnsi="Times New Roman" w:cs="Times New Roman"/>
          <w:sz w:val="28"/>
          <w:szCs w:val="28"/>
        </w:rPr>
        <w:t xml:space="preserve">]. </w:t>
      </w:r>
    </w:p>
    <w:p w14:paraId="18CF339B"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Вен и др. (2014) и Ван и др. (2017) измерили содержание белка, жира и лизина в зерне и другие характеристики[</w:t>
      </w:r>
      <w:r w:rsidRPr="007C0E19">
        <w:rPr>
          <w:rFonts w:ascii="Times New Roman" w:eastAsia="Times New Roman" w:hAnsi="Times New Roman" w:cs="Times New Roman"/>
          <w:sz w:val="28"/>
          <w:szCs w:val="28"/>
          <w:lang w:val="kk-KZ"/>
        </w:rPr>
        <w:t>47, 48</w:t>
      </w:r>
      <w:r w:rsidRPr="007C0E19">
        <w:rPr>
          <w:rFonts w:ascii="Times New Roman" w:eastAsia="Times New Roman" w:hAnsi="Times New Roman" w:cs="Times New Roman"/>
          <w:sz w:val="28"/>
          <w:szCs w:val="28"/>
        </w:rPr>
        <w:t>]. После этого было просмотрено 342 экземпляра высокого качества. Ван (2015) и Хэ (2016) выявили устойчивость к засухе более чем 500 ресурсов и отобрали 11 экземпляров, устойчивых к засухе I степени [</w:t>
      </w:r>
      <w:r w:rsidRPr="007C0E19">
        <w:rPr>
          <w:rFonts w:ascii="Times New Roman" w:eastAsia="Times New Roman" w:hAnsi="Times New Roman" w:cs="Times New Roman"/>
          <w:sz w:val="28"/>
          <w:szCs w:val="28"/>
          <w:lang w:val="kk-KZ"/>
        </w:rPr>
        <w:t>49, 52</w:t>
      </w:r>
      <w:r w:rsidRPr="007C0E19">
        <w:rPr>
          <w:rFonts w:ascii="Times New Roman" w:eastAsia="Times New Roman" w:hAnsi="Times New Roman" w:cs="Times New Roman"/>
          <w:sz w:val="28"/>
          <w:szCs w:val="28"/>
        </w:rPr>
        <w:t>]. Ван и др. (2007) и Лю и др. (2015) выявили солеустойчивость более чем 6 000 ресурсов проса и проверили 22 солеустойчивые и 3 устойчивые к фосфитной соли копии [</w:t>
      </w:r>
      <w:r w:rsidRPr="007C0E19">
        <w:rPr>
          <w:rFonts w:ascii="Times New Roman" w:eastAsia="Times New Roman" w:hAnsi="Times New Roman" w:cs="Times New Roman"/>
          <w:sz w:val="28"/>
          <w:szCs w:val="28"/>
          <w:lang w:val="kk-KZ"/>
        </w:rPr>
        <w:t>50, 51</w:t>
      </w:r>
      <w:r w:rsidRPr="007C0E19">
        <w:rPr>
          <w:rFonts w:ascii="Times New Roman" w:eastAsia="Times New Roman" w:hAnsi="Times New Roman" w:cs="Times New Roman"/>
          <w:sz w:val="28"/>
          <w:szCs w:val="28"/>
        </w:rPr>
        <w:t>]. Ван Л и др. (2016) отсеяли 71 ресурс, устойчивый к полеганию, из 1192 сортов. Ван и др. (2008) выявили устойчивость к головне более 6000 копий путем исследования заболеваемости и определения активности защитных ферментов [</w:t>
      </w:r>
      <w:r w:rsidRPr="007C0E19">
        <w:rPr>
          <w:rFonts w:ascii="Times New Roman" w:eastAsia="Times New Roman" w:hAnsi="Times New Roman" w:cs="Times New Roman"/>
          <w:sz w:val="28"/>
          <w:szCs w:val="28"/>
          <w:lang w:val="kk-KZ"/>
        </w:rPr>
        <w:t>53, 54</w:t>
      </w:r>
      <w:r w:rsidRPr="007C0E19">
        <w:rPr>
          <w:rFonts w:ascii="Times New Roman" w:eastAsia="Times New Roman" w:hAnsi="Times New Roman" w:cs="Times New Roman"/>
          <w:sz w:val="28"/>
          <w:szCs w:val="28"/>
        </w:rPr>
        <w:t>].</w:t>
      </w:r>
    </w:p>
    <w:p w14:paraId="5FFB91A1"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hAnsi="Times New Roman" w:cs="Times New Roman"/>
          <w:sz w:val="28"/>
          <w:szCs w:val="28"/>
          <w:lang w:val="kk-KZ"/>
        </w:rPr>
        <w:t>П</w:t>
      </w:r>
      <w:r w:rsidRPr="007C0E19">
        <w:rPr>
          <w:rFonts w:ascii="Times New Roman" w:hAnsi="Times New Roman" w:cs="Times New Roman"/>
          <w:sz w:val="28"/>
          <w:szCs w:val="28"/>
        </w:rPr>
        <w:t>росо действительно имеет богатую историю культивирования. Это мелкосемянное злаковое растение, как вы правильно отметили, отличается прямостоячим стеблем и широкими листьями. Соцветия в виде метелки являются характерной чертой этого растения</w:t>
      </w:r>
      <w:r w:rsidRPr="007C0E19">
        <w:rPr>
          <w:rFonts w:ascii="Times New Roman" w:eastAsia="Times New Roman" w:hAnsi="Times New Roman" w:cs="Times New Roman"/>
          <w:sz w:val="28"/>
          <w:szCs w:val="28"/>
        </w:rPr>
        <w:t>[</w:t>
      </w:r>
      <w:r w:rsidRPr="007C0E19">
        <w:rPr>
          <w:rFonts w:ascii="Times New Roman" w:eastAsia="Times New Roman" w:hAnsi="Times New Roman" w:cs="Times New Roman"/>
          <w:sz w:val="28"/>
          <w:szCs w:val="28"/>
          <w:lang w:val="kk-KZ"/>
        </w:rPr>
        <w:t>55</w:t>
      </w:r>
      <w:r w:rsidRPr="007C0E19">
        <w:rPr>
          <w:rFonts w:ascii="Times New Roman" w:eastAsia="Times New Roman" w:hAnsi="Times New Roman" w:cs="Times New Roman"/>
          <w:sz w:val="28"/>
          <w:szCs w:val="28"/>
        </w:rPr>
        <w:t xml:space="preserve">]. </w:t>
      </w:r>
      <w:r w:rsidRPr="007C0E19">
        <w:rPr>
          <w:rFonts w:ascii="Times New Roman" w:hAnsi="Times New Roman" w:cs="Times New Roman"/>
          <w:sz w:val="28"/>
          <w:szCs w:val="28"/>
        </w:rPr>
        <w:t>Археологические находки подтверждают, что просо начали культивировать более 10 000 лет назад, и его родина считается Азия, особенно Китай. С тех пор просо распространилось по всему миру и стало важной частью рациона многих народов</w:t>
      </w:r>
      <w:r w:rsidRPr="007C0E19">
        <w:rPr>
          <w:rFonts w:ascii="Times New Roman" w:eastAsia="Times New Roman" w:hAnsi="Times New Roman" w:cs="Times New Roman"/>
          <w:sz w:val="28"/>
          <w:szCs w:val="28"/>
        </w:rPr>
        <w:t>[</w:t>
      </w:r>
      <w:r w:rsidRPr="007C0E19">
        <w:rPr>
          <w:rFonts w:ascii="Times New Roman" w:eastAsia="Times New Roman" w:hAnsi="Times New Roman" w:cs="Times New Roman"/>
          <w:sz w:val="28"/>
          <w:szCs w:val="28"/>
          <w:lang w:val="kk-KZ"/>
        </w:rPr>
        <w:t>56</w:t>
      </w:r>
      <w:r w:rsidRPr="007C0E19">
        <w:rPr>
          <w:rFonts w:ascii="Times New Roman" w:eastAsia="Times New Roman" w:hAnsi="Times New Roman" w:cs="Times New Roman"/>
          <w:sz w:val="28"/>
          <w:szCs w:val="28"/>
        </w:rPr>
        <w:t>].</w:t>
      </w:r>
    </w:p>
    <w:p w14:paraId="510EC2E6" w14:textId="77777777" w:rsidR="007A170E" w:rsidRPr="007C0E19" w:rsidRDefault="007A170E" w:rsidP="007A170E">
      <w:pPr>
        <w:spacing w:after="0" w:line="240" w:lineRule="auto"/>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lang w:val="kk-KZ"/>
        </w:rPr>
        <w:tab/>
        <w:t>Просо</w:t>
      </w:r>
      <w:r w:rsidRPr="00480DDB">
        <w:rPr>
          <w:rFonts w:ascii="Times New Roman" w:eastAsia="Times New Roman" w:hAnsi="Times New Roman" w:cs="Times New Roman"/>
          <w:sz w:val="28"/>
          <w:szCs w:val="28"/>
        </w:rPr>
        <w:t xml:space="preserve"> играет ключевую роль в продовольственной безопасности и питании миллионов людей по всему миру. Существует множество видов проса, и среди них наиболее известными являются сорго, </w:t>
      </w:r>
      <w:r w:rsidRPr="007C0E19">
        <w:rPr>
          <w:rFonts w:ascii="Times New Roman" w:eastAsia="Times New Roman" w:hAnsi="Times New Roman" w:cs="Times New Roman"/>
          <w:sz w:val="28"/>
          <w:szCs w:val="28"/>
          <w:lang w:val="kk-KZ"/>
        </w:rPr>
        <w:t>паникум</w:t>
      </w:r>
      <w:r w:rsidRPr="00480DDB">
        <w:rPr>
          <w:rFonts w:ascii="Times New Roman" w:eastAsia="Times New Roman" w:hAnsi="Times New Roman" w:cs="Times New Roman"/>
          <w:sz w:val="28"/>
          <w:szCs w:val="28"/>
        </w:rPr>
        <w:t xml:space="preserve"> и другие.</w:t>
      </w:r>
      <w:r w:rsidRPr="007C0E19">
        <w:rPr>
          <w:rFonts w:ascii="Times New Roman" w:eastAsia="Times New Roman" w:hAnsi="Times New Roman" w:cs="Times New Roman"/>
          <w:sz w:val="28"/>
          <w:szCs w:val="28"/>
          <w:lang w:val="kk-KZ"/>
        </w:rPr>
        <w:t xml:space="preserve"> П</w:t>
      </w:r>
      <w:r w:rsidRPr="00480DDB">
        <w:rPr>
          <w:rFonts w:ascii="Times New Roman" w:eastAsia="Times New Roman" w:hAnsi="Times New Roman" w:cs="Times New Roman"/>
          <w:sz w:val="28"/>
          <w:szCs w:val="28"/>
        </w:rPr>
        <w:t>росо занимает шестое место среди зерновых культур и является основным источником энергии и белка для более чем трети населения планеты. В странах Азии и Африки его производство особенно высоко, поскольку он адаптирован к условиям засухи и неплодородных почв.В таких регионах, как Индия, Непал и страны Африки, просо часто является базовым продуктом питания, обеспечивая не только калории, но и важные питательные вещества. Для жителей жарких и засушливых районов, где другие культуры могут не выживать, просо становится жизненно важным ресурсом.Кроме того, его можно легко хранить и перерабатывать, что делает просо удобным для использования в различных кулинарных традициях. Таким образом, оно остается важным элементом устойчивого сельского хозяйства и продовольственной безопасности в глобальном масштабе</w:t>
      </w:r>
      <w:r w:rsidRPr="007C0E19">
        <w:rPr>
          <w:rFonts w:ascii="Times New Roman" w:eastAsia="Times New Roman" w:hAnsi="Times New Roman" w:cs="Times New Roman"/>
          <w:sz w:val="28"/>
          <w:szCs w:val="28"/>
          <w:lang w:val="kk-KZ"/>
        </w:rPr>
        <w:t xml:space="preserve">, </w:t>
      </w:r>
      <w:r w:rsidRPr="007C0E19">
        <w:rPr>
          <w:rFonts w:ascii="Times New Roman" w:eastAsia="Times New Roman" w:hAnsi="Times New Roman" w:cs="Times New Roman"/>
          <w:sz w:val="28"/>
          <w:szCs w:val="28"/>
        </w:rPr>
        <w:t xml:space="preserve">где его выращивание проводится ежегодно на примерно полумиллионе акров земли [4, </w:t>
      </w:r>
      <w:r w:rsidRPr="007C0E19">
        <w:rPr>
          <w:rFonts w:ascii="Times New Roman" w:eastAsia="Times New Roman" w:hAnsi="Times New Roman" w:cs="Times New Roman"/>
          <w:sz w:val="28"/>
          <w:szCs w:val="28"/>
          <w:lang w:val="kk-KZ"/>
        </w:rPr>
        <w:t>55</w:t>
      </w:r>
      <w:r w:rsidRPr="007C0E19">
        <w:rPr>
          <w:rFonts w:ascii="Times New Roman" w:eastAsia="Times New Roman" w:hAnsi="Times New Roman" w:cs="Times New Roman"/>
          <w:sz w:val="28"/>
          <w:szCs w:val="28"/>
        </w:rPr>
        <w:t xml:space="preserve">]. </w:t>
      </w:r>
    </w:p>
    <w:p w14:paraId="3E57E399"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Чаще всего его выращивают как позднюю яровую культуру. Растение низкорослое, около 30–100 см высотой, с небольшим количеством побегов [</w:t>
      </w:r>
      <w:r w:rsidRPr="007C0E19">
        <w:rPr>
          <w:rFonts w:ascii="Times New Roman" w:eastAsia="Times New Roman" w:hAnsi="Times New Roman" w:cs="Times New Roman"/>
          <w:sz w:val="28"/>
          <w:szCs w:val="28"/>
          <w:lang w:val="kk-KZ"/>
        </w:rPr>
        <w:t>58</w:t>
      </w:r>
      <w:r w:rsidRPr="007C0E19">
        <w:rPr>
          <w:rFonts w:ascii="Times New Roman" w:eastAsia="Times New Roman" w:hAnsi="Times New Roman" w:cs="Times New Roman"/>
          <w:sz w:val="28"/>
          <w:szCs w:val="28"/>
        </w:rPr>
        <w:t>]. Корневая система мочковатая, корни могут приникать в почву на глубину и ширину до 1 м. У основных корней хорошо развиты водопроводящие ткани, которые имеют большое значение при засухе и сухих жарких ветрах. Листья состоят и пластинки, и влагалища, охватывающего междоузлие и прикрепленного основанием к узлу стебля. Листья имеют очередное расположение. Стебель неветвистый или ветвистый, внутри полый, имеющий от 4 до междоузлий в зависимости от условий роста и мощности растения. Соцветие проса – метелка длиной от 7-10 до 30-40 см. Плод – зерновка, покрытая пленками, без продольной бороздки, по форме шаровидная, овальная или удлиненная. Окраска цветочных пленок плода сл</w:t>
      </w:r>
      <w:r w:rsidRPr="007C0E19">
        <w:rPr>
          <w:rFonts w:ascii="Times New Roman" w:eastAsia="Times New Roman" w:hAnsi="Times New Roman" w:cs="Times New Roman"/>
          <w:sz w:val="28"/>
          <w:szCs w:val="28"/>
          <w:lang w:val="kk-KZ"/>
        </w:rPr>
        <w:t>у</w:t>
      </w:r>
      <w:r w:rsidRPr="007C0E19">
        <w:rPr>
          <w:rFonts w:ascii="Times New Roman" w:eastAsia="Times New Roman" w:hAnsi="Times New Roman" w:cs="Times New Roman"/>
          <w:sz w:val="28"/>
          <w:szCs w:val="28"/>
        </w:rPr>
        <w:t>жит одним из основных показателей при выделении разновидностей проса [</w:t>
      </w:r>
      <w:r w:rsidRPr="007C0E19">
        <w:rPr>
          <w:rFonts w:ascii="Times New Roman" w:eastAsia="Times New Roman" w:hAnsi="Times New Roman" w:cs="Times New Roman"/>
          <w:sz w:val="28"/>
          <w:szCs w:val="28"/>
          <w:lang w:val="kk-KZ"/>
        </w:rPr>
        <w:t>59, 60</w:t>
      </w:r>
      <w:r w:rsidRPr="007C0E19">
        <w:rPr>
          <w:rFonts w:ascii="Times New Roman" w:eastAsia="Times New Roman" w:hAnsi="Times New Roman" w:cs="Times New Roman"/>
          <w:sz w:val="28"/>
          <w:szCs w:val="28"/>
        </w:rPr>
        <w:t>].</w:t>
      </w:r>
    </w:p>
    <w:p w14:paraId="4CC32997"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Таким образом, имеется много трудов и публикаций о народно-хозяйственном значении, морфо-биологических особенностях проса, что подтверждает важность проведения дальнейших исследований о </w:t>
      </w:r>
      <w:r w:rsidRPr="007C0E19">
        <w:rPr>
          <w:rFonts w:ascii="Times New Roman" w:eastAsia="Times New Roman" w:hAnsi="Times New Roman" w:cs="Times New Roman"/>
          <w:sz w:val="28"/>
          <w:szCs w:val="28"/>
          <w:lang w:val="kk-KZ"/>
        </w:rPr>
        <w:t>хозяйственно-ценных</w:t>
      </w:r>
      <w:r w:rsidRPr="007C0E19">
        <w:rPr>
          <w:rFonts w:ascii="Times New Roman" w:eastAsia="Times New Roman" w:hAnsi="Times New Roman" w:cs="Times New Roman"/>
          <w:sz w:val="28"/>
          <w:szCs w:val="28"/>
        </w:rPr>
        <w:t>, биохимических и физиологических признаках с целью расширения генетического разнообразия и создании новых высокопродуктивных, качественных и конкурентоспособных сортов и образцов.Так более высокая засухоустойчивость проса, чем других культур, выдвигает его на первое место для возделывания в условиях изменения климата и требует расширения площади посевов под данной культурой.</w:t>
      </w:r>
    </w:p>
    <w:p w14:paraId="761F6ADB"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p>
    <w:p w14:paraId="2E534E11" w14:textId="77777777" w:rsidR="007A170E" w:rsidRPr="007C0E19" w:rsidRDefault="007A170E" w:rsidP="007A170E">
      <w:pPr>
        <w:spacing w:after="0" w:line="240" w:lineRule="auto"/>
        <w:ind w:right="-1" w:firstLine="709"/>
        <w:jc w:val="both"/>
        <w:rPr>
          <w:rFonts w:ascii="Times New Roman" w:eastAsia="Times New Roman" w:hAnsi="Times New Roman" w:cs="Times New Roman"/>
          <w:b/>
          <w:sz w:val="28"/>
          <w:szCs w:val="28"/>
        </w:rPr>
      </w:pPr>
      <w:r w:rsidRPr="007C0E19">
        <w:rPr>
          <w:rFonts w:ascii="Times New Roman" w:eastAsia="Times New Roman" w:hAnsi="Times New Roman" w:cs="Times New Roman"/>
          <w:b/>
          <w:sz w:val="28"/>
          <w:szCs w:val="28"/>
        </w:rPr>
        <w:t>1.2 История открытия мутагенеза и его роль в растениеводстве</w:t>
      </w:r>
    </w:p>
    <w:p w14:paraId="4CE6BB6A" w14:textId="77777777" w:rsidR="007A170E" w:rsidRPr="007C0E19" w:rsidRDefault="007A170E" w:rsidP="007A170E">
      <w:pPr>
        <w:pStyle w:val="ad"/>
        <w:spacing w:before="0" w:after="0" w:line="240" w:lineRule="auto"/>
        <w:rPr>
          <w:rFonts w:cs="Times New Roman"/>
          <w:sz w:val="28"/>
          <w:szCs w:val="28"/>
          <w:lang w:val="kk-KZ"/>
        </w:rPr>
      </w:pPr>
      <w:r w:rsidRPr="002833C0">
        <w:rPr>
          <w:rFonts w:cs="Times New Roman"/>
          <w:sz w:val="28"/>
          <w:szCs w:val="28"/>
          <w:lang w:val="ru-RU"/>
        </w:rPr>
        <w:t>Селекция растений началась еще за 10 тыс</w:t>
      </w:r>
      <w:r w:rsidR="00E724C1">
        <w:rPr>
          <w:rFonts w:cs="Times New Roman"/>
          <w:sz w:val="28"/>
          <w:szCs w:val="28"/>
          <w:lang w:val="ru-RU"/>
        </w:rPr>
        <w:t xml:space="preserve">яч </w:t>
      </w:r>
      <w:r w:rsidRPr="002833C0">
        <w:rPr>
          <w:rFonts w:cs="Times New Roman"/>
          <w:sz w:val="28"/>
          <w:szCs w:val="28"/>
          <w:lang w:val="ru-RU"/>
        </w:rPr>
        <w:t xml:space="preserve">лет до н.э. во время неолитической революции, когда племена охотников-собирателей начали переход к оседлому и аграрному обществу [61]. </w:t>
      </w:r>
      <w:r w:rsidRPr="007C0E19">
        <w:rPr>
          <w:rFonts w:cs="Times New Roman"/>
          <w:sz w:val="28"/>
          <w:szCs w:val="28"/>
          <w:lang w:val="ru-RU"/>
        </w:rPr>
        <w:t>Первые опыты по селекции растений, скорее всего, сводились к отбору наиболее жизнеспособных экземпляров из каждого урожая для последующего посева [62].</w:t>
      </w:r>
    </w:p>
    <w:p w14:paraId="4AB0B829" w14:textId="77777777" w:rsidR="007A170E" w:rsidRPr="007C0E19" w:rsidRDefault="007A170E" w:rsidP="007A170E">
      <w:pPr>
        <w:pStyle w:val="ad"/>
        <w:spacing w:before="0" w:after="0" w:line="240" w:lineRule="auto"/>
        <w:rPr>
          <w:rFonts w:cs="Times New Roman"/>
          <w:sz w:val="28"/>
          <w:szCs w:val="28"/>
          <w:lang w:val="ru-RU"/>
        </w:rPr>
      </w:pPr>
      <w:r w:rsidRPr="007C0E19">
        <w:rPr>
          <w:rFonts w:cs="Times New Roman"/>
          <w:color w:val="auto"/>
          <w:sz w:val="28"/>
          <w:szCs w:val="28"/>
          <w:lang w:val="ru-RU" w:eastAsia="ru-RU"/>
        </w:rPr>
        <w:t xml:space="preserve">Современная селекция растений опирается не только на естественные мутации, но и на методы экспериментального мутагенеза. Как указывал В.В. Моргун, мутагенез может активировать скрытые мутации, что открывает новые возможности для селекционной работы. </w:t>
      </w:r>
      <w:r w:rsidRPr="00892B83">
        <w:rPr>
          <w:rFonts w:cs="Times New Roman"/>
          <w:sz w:val="28"/>
          <w:szCs w:val="28"/>
          <w:lang w:val="ru-RU"/>
        </w:rPr>
        <w:t>Экспериментальный мутагенез позволяет вводить изменения в геном растений с целью получения новых признаков, таких как устойчивость к болезням, засухе или улучшенные питательные характеристики. Это особенно важно для культур, таких как просо, которые выращиваются в сложных условиях и требуют адаптации к изменяющимся климатическим условиям.С применением мутагенеза селекционеры могут ускорить процесс получения новых сортов, что позволяет быстрее реагировать на вызовы, стоящие перед сельским хозяйством, такие как изменение климата или потребности в увеличении продовольственного производства. Таким образом, методы экспериментального мутагенеза становятся важным инструментом в арсенале со</w:t>
      </w:r>
      <w:r w:rsidRPr="007C0E19">
        <w:rPr>
          <w:rFonts w:cs="Times New Roman"/>
          <w:sz w:val="28"/>
          <w:szCs w:val="28"/>
          <w:lang w:val="ru-RU"/>
        </w:rPr>
        <w:t>временных агрономов и генетиков[63].</w:t>
      </w:r>
    </w:p>
    <w:p w14:paraId="7895D0E3"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Существует 125-летняя история исследований индуцированных мутаций. После открытия рентгеновских лучей Рентгеном в 1895 году, радиоактивности Беккереля в 1896 году и радиоактивных элементов Марией и Пьером Кюри в 1898 г. было установлено, что </w:t>
      </w:r>
      <w:r w:rsidRPr="007C0E19">
        <w:rPr>
          <w:rFonts w:ascii="Times New Roman" w:eastAsia="Times New Roman" w:hAnsi="Times New Roman" w:cs="Times New Roman"/>
          <w:sz w:val="28"/>
          <w:szCs w:val="28"/>
          <w:lang w:val="kk-KZ"/>
        </w:rPr>
        <w:t>и</w:t>
      </w:r>
      <w:r w:rsidRPr="007C0E19">
        <w:rPr>
          <w:rFonts w:ascii="Times New Roman" w:eastAsia="Times New Roman" w:hAnsi="Times New Roman" w:cs="Times New Roman"/>
          <w:sz w:val="28"/>
          <w:szCs w:val="28"/>
        </w:rPr>
        <w:t>сточниками излучения являются рентгеновские, альфа, бета и гамма-лучи. После этих открытий Де Фриз в 1904 году предположил, что их можно применять для искусственного индуцирования мутаций. В период с 1897 по 1908 годы были проведены первые исследования по изучению действия радиации на растения. В 1901 и 1911 годах было доказано, что мутации могут быть вызваны химическими веществами. Сто лет назад, в 1900 году, Хуго Де-Фриз в Нидерландах, Карл Франц Йозеф Корренс в Германии и Эрих фон Чермак в Австрии одновременно и независимо заново открыли и подтвердили законы наследования Менделя. Де-Фриз (1901, 1903), которому приписывают открытие мутаций, описывал их как внезапно возникающие изменения в организмах, которые передавались по наследству и оказывали сравнительно большое влияние на фенотип. Он ввел термин «мутация» и представил целостную концепцию возникновения внезапных, шоковых изменений (скачков) существующих признаков, которые приводят к возникновению новых видов и вариаций [65]. В своих экспериментах с примулой вечерней (</w:t>
      </w:r>
      <w:r w:rsidRPr="007C0E19">
        <w:rPr>
          <w:rFonts w:ascii="Times New Roman" w:eastAsia="Times New Roman" w:hAnsi="Times New Roman" w:cs="Times New Roman"/>
          <w:i/>
          <w:sz w:val="28"/>
          <w:szCs w:val="28"/>
        </w:rPr>
        <w:t>Oenotherala</w:t>
      </w:r>
      <w:r w:rsidR="00B55512">
        <w:rPr>
          <w:rFonts w:ascii="Times New Roman" w:eastAsia="Times New Roman" w:hAnsi="Times New Roman" w:cs="Times New Roman"/>
          <w:i/>
          <w:sz w:val="28"/>
          <w:szCs w:val="28"/>
          <w:lang w:val="kk-KZ"/>
        </w:rPr>
        <w:t xml:space="preserve"> </w:t>
      </w:r>
      <w:r w:rsidRPr="007C0E19">
        <w:rPr>
          <w:rFonts w:ascii="Times New Roman" w:eastAsia="Times New Roman" w:hAnsi="Times New Roman" w:cs="Times New Roman"/>
          <w:i/>
          <w:sz w:val="28"/>
          <w:szCs w:val="28"/>
        </w:rPr>
        <w:t>marckiana</w:t>
      </w:r>
      <w:r w:rsidRPr="007C0E19">
        <w:rPr>
          <w:rFonts w:ascii="Times New Roman" w:eastAsia="Times New Roman" w:hAnsi="Times New Roman" w:cs="Times New Roman"/>
          <w:sz w:val="28"/>
          <w:szCs w:val="28"/>
        </w:rPr>
        <w:t>) Де-Фриз наблюдал множество аберрантных типов, которые он назвал мутантами. Идея мутации, которую Де-Фриз использовал для обозначения внезапных генетических изменений как основной причины эволюции, быстро утвердилась. Ранние менделисты, в том числе Де-Фриз, отвергали непрерывную изменчивость как возможный источник эволюции. В последующие годы возникновение спонтанных мутаций было общепринятым, но было показано, что большинство мутаций не вызывают значительных фенотипических эффектов. Напротив, крупные мутации или резкие прерывистые скачки, которые, по предположению Де Фриза, ответственны за возникновение новых видов, оказались довольно редкими. Мутации играют важную роль в эволюции, поскольку изменения в генетическом материале, унаследованном организмами, приводят к фенотипическим инновациям [66].</w:t>
      </w:r>
    </w:p>
    <w:p w14:paraId="267B860F"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 xml:space="preserve">В 1910 году Томас Хант Морган провел свои первые эксперименты по мутации с </w:t>
      </w:r>
      <w:r w:rsidRPr="007C0E19">
        <w:rPr>
          <w:rFonts w:ascii="Times New Roman" w:eastAsia="Times New Roman" w:hAnsi="Times New Roman" w:cs="Times New Roman"/>
          <w:i/>
          <w:sz w:val="28"/>
          <w:szCs w:val="28"/>
        </w:rPr>
        <w:t>Drosophila</w:t>
      </w:r>
      <w:r w:rsidR="00B55512">
        <w:rPr>
          <w:rFonts w:ascii="Times New Roman" w:eastAsia="Times New Roman" w:hAnsi="Times New Roman" w:cs="Times New Roman"/>
          <w:i/>
          <w:sz w:val="28"/>
          <w:szCs w:val="28"/>
          <w:lang w:val="kk-KZ"/>
        </w:rPr>
        <w:t xml:space="preserve"> </w:t>
      </w:r>
      <w:r w:rsidRPr="007C0E19">
        <w:rPr>
          <w:rFonts w:ascii="Times New Roman" w:eastAsia="Times New Roman" w:hAnsi="Times New Roman" w:cs="Times New Roman"/>
          <w:i/>
          <w:sz w:val="28"/>
          <w:szCs w:val="28"/>
        </w:rPr>
        <w:t>melanogaster</w:t>
      </w:r>
      <w:r w:rsidRPr="007C0E19">
        <w:rPr>
          <w:rFonts w:ascii="Times New Roman" w:eastAsia="Times New Roman" w:hAnsi="Times New Roman" w:cs="Times New Roman"/>
          <w:sz w:val="28"/>
          <w:szCs w:val="28"/>
        </w:rPr>
        <w:t>[67].</w:t>
      </w:r>
    </w:p>
    <w:p w14:paraId="6BD2AF02" w14:textId="77777777" w:rsidR="007A170E" w:rsidRPr="00B55512" w:rsidRDefault="007A170E" w:rsidP="007A170E">
      <w:pPr>
        <w:spacing w:after="0" w:line="240" w:lineRule="auto"/>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4"/>
          <w:lang w:val="kk-KZ"/>
        </w:rPr>
        <w:tab/>
        <w:t>В</w:t>
      </w:r>
      <w:r w:rsidRPr="00892B83">
        <w:rPr>
          <w:rFonts w:ascii="Times New Roman" w:eastAsia="Times New Roman" w:hAnsi="Times New Roman" w:cs="Times New Roman"/>
          <w:sz w:val="28"/>
          <w:szCs w:val="24"/>
        </w:rPr>
        <w:t>ажные вехи в истории мутагенеза. Н.К. Кольцов действительно стал одним из первых ученых, которые использовали рентгеновские лучи для получения мутаций, хотя его исследования не получили должного развития из-за внешних обстоятельств.Работы Г.А. Надсона и Г.С. Филиппова в 1925 году также сыграли ключевую роль в становлении мутационной селекции</w:t>
      </w:r>
      <w:r w:rsidRPr="007C0E19">
        <w:rPr>
          <w:rFonts w:ascii="Times New Roman" w:eastAsia="Times New Roman" w:hAnsi="Times New Roman" w:cs="Times New Roman"/>
          <w:sz w:val="28"/>
          <w:szCs w:val="28"/>
        </w:rPr>
        <w:t>[69]</w:t>
      </w:r>
      <w:r w:rsidRPr="00892B83">
        <w:rPr>
          <w:rFonts w:ascii="Times New Roman" w:eastAsia="Times New Roman" w:hAnsi="Times New Roman" w:cs="Times New Roman"/>
          <w:sz w:val="28"/>
          <w:szCs w:val="24"/>
        </w:rPr>
        <w:t xml:space="preserve">. Они первыми описали, как радиация, в частности от радия, может использоваться для создания мутаций у дрожжей. Это стало основой для дальнейших исследований и применения мутагенеза в селекции различных организмов, включая растения.Развитие методов мутагенеза открыло новые горизонты в генетике и селекции, позволяя получать сорта с желаемыми характеристиками, такими как устойчивость к </w:t>
      </w:r>
      <w:r w:rsidRPr="00B55512">
        <w:rPr>
          <w:rFonts w:ascii="Times New Roman" w:eastAsia="Times New Roman" w:hAnsi="Times New Roman" w:cs="Times New Roman"/>
          <w:sz w:val="28"/>
          <w:szCs w:val="28"/>
        </w:rPr>
        <w:t>заболеваниям, улучшенные агрономические свойства и другие ценные признаки. Эти достижения положили начало современным подходам в селекции и биотехнологии.</w:t>
      </w:r>
    </w:p>
    <w:p w14:paraId="0C90DD76" w14:textId="77777777" w:rsidR="00120E01" w:rsidRDefault="007A170E" w:rsidP="00120E01">
      <w:pPr>
        <w:spacing w:after="0" w:line="240" w:lineRule="auto"/>
        <w:ind w:right="-1" w:firstLine="709"/>
        <w:jc w:val="both"/>
        <w:rPr>
          <w:rFonts w:ascii="Times New Roman" w:eastAsia="Times New Roman" w:hAnsi="Times New Roman" w:cs="Times New Roman"/>
          <w:sz w:val="28"/>
          <w:szCs w:val="28"/>
        </w:rPr>
      </w:pPr>
      <w:r w:rsidRPr="00B55512">
        <w:rPr>
          <w:rFonts w:ascii="Times New Roman" w:eastAsia="Times New Roman" w:hAnsi="Times New Roman" w:cs="Times New Roman"/>
          <w:sz w:val="28"/>
          <w:szCs w:val="28"/>
        </w:rPr>
        <w:t>Этот исследовательский прорыв открыл новые пути для изучения и модификации генетического материала, что стало</w:t>
      </w:r>
      <w:r w:rsidRPr="007C0E19">
        <w:rPr>
          <w:rFonts w:ascii="Times New Roman" w:eastAsia="Times New Roman" w:hAnsi="Times New Roman" w:cs="Times New Roman"/>
          <w:sz w:val="28"/>
          <w:szCs w:val="28"/>
        </w:rPr>
        <w:t xml:space="preserve"> ключевым элементом в развитии современной генетики и селекции [69].В 1928 году Л</w:t>
      </w:r>
      <w:r w:rsidRPr="007C0E19">
        <w:rPr>
          <w:rFonts w:ascii="Times New Roman" w:eastAsia="Times New Roman" w:hAnsi="Times New Roman" w:cs="Times New Roman"/>
          <w:sz w:val="28"/>
          <w:szCs w:val="28"/>
          <w:lang w:val="kk-KZ"/>
        </w:rPr>
        <w:t>.Д.</w:t>
      </w:r>
      <w:r w:rsidRPr="007C0E19">
        <w:rPr>
          <w:rFonts w:ascii="Times New Roman" w:eastAsia="Times New Roman" w:hAnsi="Times New Roman" w:cs="Times New Roman"/>
          <w:sz w:val="28"/>
          <w:szCs w:val="28"/>
        </w:rPr>
        <w:t>Стадлер</w:t>
      </w:r>
      <w:r w:rsidRPr="007C0E19">
        <w:rPr>
          <w:rFonts w:ascii="Times New Roman" w:eastAsia="Times New Roman" w:hAnsi="Times New Roman" w:cs="Times New Roman"/>
          <w:sz w:val="28"/>
          <w:szCs w:val="28"/>
          <w:lang w:val="kk-KZ"/>
        </w:rPr>
        <w:t>получил мутанты</w:t>
      </w:r>
      <w:r w:rsidRPr="007C0E19">
        <w:rPr>
          <w:rFonts w:ascii="Times New Roman" w:eastAsia="Times New Roman" w:hAnsi="Times New Roman" w:cs="Times New Roman"/>
          <w:sz w:val="28"/>
          <w:szCs w:val="28"/>
        </w:rPr>
        <w:t xml:space="preserve"> кукурузы и ячменя</w:t>
      </w:r>
      <w:r w:rsidRPr="007C0E19">
        <w:rPr>
          <w:rFonts w:ascii="Times New Roman" w:eastAsia="Times New Roman" w:hAnsi="Times New Roman" w:cs="Times New Roman"/>
          <w:sz w:val="28"/>
          <w:szCs w:val="28"/>
          <w:lang w:val="kk-KZ"/>
        </w:rPr>
        <w:t xml:space="preserve"> и </w:t>
      </w:r>
      <w:r w:rsidRPr="007C0E19">
        <w:rPr>
          <w:rFonts w:ascii="Times New Roman" w:eastAsia="Times New Roman" w:hAnsi="Times New Roman" w:cs="Times New Roman"/>
          <w:sz w:val="28"/>
          <w:szCs w:val="28"/>
        </w:rPr>
        <w:t xml:space="preserve">в 1930 году </w:t>
      </w:r>
      <w:r w:rsidRPr="007C0E19">
        <w:rPr>
          <w:rFonts w:ascii="Times New Roman" w:eastAsia="Times New Roman" w:hAnsi="Times New Roman" w:cs="Times New Roman"/>
          <w:sz w:val="28"/>
          <w:szCs w:val="28"/>
          <w:lang w:val="kk-KZ"/>
        </w:rPr>
        <w:t xml:space="preserve">мутантные формы </w:t>
      </w:r>
      <w:r w:rsidRPr="007C0E19">
        <w:rPr>
          <w:rFonts w:ascii="Times New Roman" w:eastAsia="Times New Roman" w:hAnsi="Times New Roman" w:cs="Times New Roman"/>
          <w:sz w:val="28"/>
          <w:szCs w:val="28"/>
        </w:rPr>
        <w:t xml:space="preserve">пшеницы </w:t>
      </w:r>
      <w:r w:rsidRPr="007C0E19">
        <w:rPr>
          <w:rFonts w:ascii="Times New Roman" w:eastAsia="Times New Roman" w:hAnsi="Times New Roman" w:cs="Times New Roman"/>
          <w:sz w:val="28"/>
          <w:szCs w:val="28"/>
          <w:lang w:val="kk-KZ"/>
        </w:rPr>
        <w:t xml:space="preserve">под воздействием </w:t>
      </w:r>
      <w:r w:rsidRPr="007C0E19">
        <w:rPr>
          <w:rFonts w:ascii="Times New Roman" w:eastAsia="Times New Roman" w:hAnsi="Times New Roman" w:cs="Times New Roman"/>
          <w:sz w:val="28"/>
          <w:szCs w:val="28"/>
        </w:rPr>
        <w:t>рентгеновских лучей [70, 71].</w:t>
      </w:r>
    </w:p>
    <w:p w14:paraId="2C8CA38D" w14:textId="77777777" w:rsidR="007A170E" w:rsidRPr="007C0E19" w:rsidRDefault="007A170E" w:rsidP="00120E01">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lang w:val="kk-KZ"/>
        </w:rPr>
        <w:tab/>
        <w:t>В</w:t>
      </w:r>
      <w:r w:rsidRPr="00892B83">
        <w:rPr>
          <w:rFonts w:ascii="Times New Roman" w:eastAsia="Times New Roman" w:hAnsi="Times New Roman" w:cs="Times New Roman"/>
          <w:sz w:val="28"/>
          <w:szCs w:val="28"/>
        </w:rPr>
        <w:t xml:space="preserve"> начале 1930-х годов работы Л.Н. Делоне и А.А. Сапегина стали важным этапом в развитии мутационной селекции в СССР. Их исследования продемонстрировали, что ионизирующее излучение, в частности, может эффективно использоваться для индукции мутаций в зерновых культурах, таких как мягкая и твердая пшеница.Эти эксперименты подтвердили, что искусственно индуцированные мутанты могут служить ценным исходным материалом для селекции, предоставляя новые генетические вариации с желаемыми характеристиками. В результате их работы возникли новые сорта, обладающие повышенной устойчивостью к заболеваниям, улучшенной продуктивностью и другими агрономическими преимуществами.Это открытие положило начало активному использованию методов мутагенеза в сельском хозяйстве, что в дальнейшем стало основой для разработки современных сортов, адаптированных к различным условиям выращивания и потребностям рынка.</w:t>
      </w:r>
      <w:r w:rsidRPr="007C0E19">
        <w:rPr>
          <w:rFonts w:ascii="Times New Roman" w:hAnsi="Times New Roman" w:cs="Times New Roman"/>
          <w:sz w:val="28"/>
        </w:rPr>
        <w:t>Этот прорыв в генетике и селекции зерновых открыл новые перспективы для улучшения сортов и повышения урожайности</w:t>
      </w:r>
      <w:r w:rsidRPr="007C0E19">
        <w:rPr>
          <w:rFonts w:ascii="Times New Roman" w:eastAsia="Times New Roman" w:hAnsi="Times New Roman" w:cs="Times New Roman"/>
          <w:sz w:val="28"/>
          <w:szCs w:val="28"/>
        </w:rPr>
        <w:t xml:space="preserve"> [72].</w:t>
      </w:r>
    </w:p>
    <w:p w14:paraId="2A6B2E18"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В 1927 году Мюллер точно доказал мутагенное действие рентгеновских лучей на плодовую муху (</w:t>
      </w:r>
      <w:r w:rsidRPr="007C0E19">
        <w:rPr>
          <w:rFonts w:ascii="Times New Roman" w:eastAsia="Times New Roman" w:hAnsi="Times New Roman" w:cs="Times New Roman"/>
          <w:i/>
          <w:sz w:val="28"/>
          <w:szCs w:val="28"/>
        </w:rPr>
        <w:t>Drosophila</w:t>
      </w:r>
      <w:r w:rsidR="00B55512">
        <w:rPr>
          <w:rFonts w:ascii="Times New Roman" w:eastAsia="Times New Roman" w:hAnsi="Times New Roman" w:cs="Times New Roman"/>
          <w:i/>
          <w:sz w:val="28"/>
          <w:szCs w:val="28"/>
          <w:lang w:val="kk-KZ"/>
        </w:rPr>
        <w:t xml:space="preserve"> </w:t>
      </w:r>
      <w:r w:rsidRPr="007C0E19">
        <w:rPr>
          <w:rFonts w:ascii="Times New Roman" w:eastAsia="Times New Roman" w:hAnsi="Times New Roman" w:cs="Times New Roman"/>
          <w:i/>
          <w:sz w:val="28"/>
          <w:szCs w:val="28"/>
        </w:rPr>
        <w:t>melanogaster</w:t>
      </w:r>
      <w:r w:rsidRPr="007C0E19">
        <w:rPr>
          <w:rFonts w:ascii="Times New Roman" w:eastAsia="Times New Roman" w:hAnsi="Times New Roman" w:cs="Times New Roman"/>
          <w:sz w:val="28"/>
          <w:szCs w:val="28"/>
        </w:rPr>
        <w:t>) [71, 73]. Этими первоначальными открытиями, за которые Мюллер был удостоен Нобелевской премии по физиологии и медицине в 1946 году, была заложена основа для многолетней успешной селекции мутаций. С тех пор радиационно-индуцированные мутанты были созданы и широко изучены для анализа функции генов, создания новых признаков, имеющих сельскохозяйственное значение, и изучения механизмов репарации ДНК [74]. Эти открытия послужили созданию программ улучшения сельскохозяйственных культур посредством индуцированных мутаций около семи десятилетий назад и привели к практическому выделению некоторых хозяйственно полезных мутантов пшеницы [75-79]. Примечательно, что ранний полезный индуцированный мутант табака нашел свое применение в производстве гибрида F</w:t>
      </w:r>
      <w:r w:rsidRPr="007C0E19">
        <w:rPr>
          <w:rFonts w:ascii="Times New Roman" w:eastAsia="Times New Roman" w:hAnsi="Times New Roman" w:cs="Times New Roman"/>
          <w:sz w:val="28"/>
          <w:szCs w:val="28"/>
          <w:vertAlign w:val="subscript"/>
        </w:rPr>
        <w:t>1</w:t>
      </w:r>
      <w:r w:rsidRPr="007C0E19">
        <w:rPr>
          <w:rFonts w:ascii="Times New Roman" w:eastAsia="Times New Roman" w:hAnsi="Times New Roman" w:cs="Times New Roman"/>
          <w:sz w:val="28"/>
          <w:szCs w:val="28"/>
        </w:rPr>
        <w:t xml:space="preserve">, где новый мутант, </w:t>
      </w:r>
      <w:r w:rsidRPr="007C0E19">
        <w:rPr>
          <w:rFonts w:ascii="Times New Roman" w:eastAsia="Times New Roman" w:hAnsi="Times New Roman" w:cs="Times New Roman"/>
          <w:i/>
          <w:sz w:val="28"/>
          <w:szCs w:val="28"/>
        </w:rPr>
        <w:t>chlorina</w:t>
      </w:r>
      <w:r w:rsidRPr="007C0E19">
        <w:rPr>
          <w:rFonts w:ascii="Times New Roman" w:eastAsia="Times New Roman" w:hAnsi="Times New Roman" w:cs="Times New Roman"/>
          <w:sz w:val="28"/>
          <w:szCs w:val="28"/>
        </w:rPr>
        <w:t>, придал некоторые особые качества продаваемому листу. После Tollenaar усовершенствовал первый коммерческий сорт табака под названием «Хлорин», и этот сорт был выпущен в Индонезии [80]. Позднее Фрейслебен и Лейн (1942) [81] сообщили о индукции у ячменя устойчивости к милдью под действием рентгеновского облучения.</w:t>
      </w:r>
      <w:r w:rsidRPr="007C0E19">
        <w:rPr>
          <w:rFonts w:ascii="Times New Roman" w:hAnsi="Times New Roman" w:cs="Times New Roman"/>
          <w:sz w:val="28"/>
        </w:rPr>
        <w:t>Исследования В.В. Дидуся в 1935-1937 годах стали важным вкладом в генетику и селекцию растений. Применение рентгеновских лучей для мутационной селекции открыло новые возможности в получении новых сортов ячменя. Получение до 8% мутантных семян, среди которых половина имела хлорофилл-дефицитные мутации, демонстрирует, насколько эффективным может быть использование радиации для создания генетического разнообразия. Эти работы стали основой для дальнейших исследований в области мутационной селекции и привели к улучшению сельскохозяйственных культур</w:t>
      </w:r>
      <w:r w:rsidRPr="007C0E19">
        <w:rPr>
          <w:rFonts w:ascii="Times New Roman" w:eastAsia="Times New Roman" w:hAnsi="Times New Roman" w:cs="Times New Roman"/>
          <w:sz w:val="28"/>
          <w:szCs w:val="28"/>
        </w:rPr>
        <w:t>[82].</w:t>
      </w:r>
    </w:p>
    <w:p w14:paraId="6CD40856"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Главным стимулом для большей части более поздних работ по мутационной селекции стала классическая статья Густафссона (1947) [83], в которой было показано, что очень большое количество мутаций ячменя, особенно в отношении свойств хлорофилла и жесткости соломы, реагирует по-разному. путей у разных генотипов и в разных внешних средах. Обработка двухрядного ячменя рентгеновскими лучами, проведенная Нильссоном-Эле (1948) [84] в Швеции, привела к образованию мутантов с характеристиками плотных початков и очень жесткой соломы, которые могли выдерживать высокие дозы удобрений и давать высокий урожай. Шведская программа охватывала несколько видов сельскохозяйственных культур и предоставила много информации о мутационной селекции [85].</w:t>
      </w:r>
    </w:p>
    <w:p w14:paraId="1D50BF3C" w14:textId="77777777" w:rsidR="007A170E" w:rsidRPr="007C0E19" w:rsidRDefault="007A170E" w:rsidP="007A170E">
      <w:pPr>
        <w:pStyle w:val="ad"/>
        <w:spacing w:before="0" w:after="0" w:line="240" w:lineRule="auto"/>
        <w:rPr>
          <w:sz w:val="28"/>
          <w:szCs w:val="28"/>
          <w:lang w:val="ru-RU"/>
        </w:rPr>
      </w:pPr>
      <w:r w:rsidRPr="007C0E19">
        <w:rPr>
          <w:rFonts w:cs="Times New Roman"/>
          <w:sz w:val="28"/>
          <w:szCs w:val="28"/>
          <w:lang w:val="ru-RU"/>
        </w:rPr>
        <w:t xml:space="preserve">Ауэрбах (1941) [86] первым сообщил, что </w:t>
      </w:r>
      <w:r w:rsidRPr="007C0E19">
        <w:rPr>
          <w:sz w:val="28"/>
          <w:szCs w:val="28"/>
          <w:lang w:val="ru-RU"/>
        </w:rPr>
        <w:t>иприт, как известный химический мутаген, действительно вызывает мутации у дрозофилы, и его действие похоже на мутагенный эффект рентгеновских лучей на другие организмы, такие как растения. Исследования Дж. Робсона, выявившего сходство между ожогами, вызванными ипритом и рентгеновским облучением, подчеркивают общий механизм повреждения клеток.</w:t>
      </w:r>
    </w:p>
    <w:p w14:paraId="3DC51B2B" w14:textId="77777777" w:rsidR="007A170E" w:rsidRPr="007C0E19" w:rsidRDefault="007A170E" w:rsidP="007A170E">
      <w:pPr>
        <w:pStyle w:val="ad"/>
        <w:spacing w:before="0" w:after="0" w:line="240" w:lineRule="auto"/>
        <w:rPr>
          <w:sz w:val="28"/>
          <w:szCs w:val="28"/>
          <w:lang w:val="ru-RU"/>
        </w:rPr>
      </w:pPr>
      <w:r w:rsidRPr="007C0E19">
        <w:rPr>
          <w:sz w:val="28"/>
          <w:szCs w:val="28"/>
          <w:lang w:val="ru-RU"/>
        </w:rPr>
        <w:t>Оба агента вызывают изменения в ДНК, что может приводить к мутациям и, в некоторых случаях, к канцерогенезу. Ожоги, возникающие при воздействии иприта, аналогичны повреждениям, которые наблюдаются при радиационном облучении, что указывает на важность изучения этих мутагенов для понимания их воздействия на организмы и возможные последствия для здоровья</w:t>
      </w:r>
      <w:r w:rsidRPr="007C0E19">
        <w:rPr>
          <w:rFonts w:cs="Times New Roman"/>
          <w:sz w:val="28"/>
          <w:szCs w:val="28"/>
          <w:lang w:val="ru-RU"/>
        </w:rPr>
        <w:t xml:space="preserve"> [87].</w:t>
      </w:r>
    </w:p>
    <w:p w14:paraId="4DB00734"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В 1942 году появился первый мутант, устойчивый к индуцированным болезням (устойчивость ячменя к плесени), а в 1944 году был придуман термин «мутационная селекция». Первое сообщение о мутации, вызванной химическим путем, было в 1944 году, а первое сообщение об индукции мутации гамма-лучами было в 1949 году. В 1954 году был получен первый мутантный сорт тюльпана Фарадея, размножаемого вегетативно [88].</w:t>
      </w:r>
    </w:p>
    <w:p w14:paraId="751133C6"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Впервые применение химического мутагенеза в селекции растений в СССР предложил И.А. Рапопорт. </w:t>
      </w:r>
      <w:r w:rsidRPr="007C0E19">
        <w:rPr>
          <w:rFonts w:ascii="Times New Roman" w:eastAsia="Times New Roman" w:hAnsi="Times New Roman" w:cs="Times New Roman"/>
          <w:sz w:val="28"/>
          <w:szCs w:val="28"/>
          <w:lang w:val="kk-KZ"/>
        </w:rPr>
        <w:t xml:space="preserve">В 40-е года 20 века Рапопорт изучил действие формалина как мутагена </w:t>
      </w:r>
      <w:r w:rsidRPr="007C0E19">
        <w:rPr>
          <w:rFonts w:ascii="Times New Roman" w:eastAsia="Times New Roman" w:hAnsi="Times New Roman" w:cs="Times New Roman"/>
          <w:sz w:val="28"/>
          <w:szCs w:val="28"/>
        </w:rPr>
        <w:t xml:space="preserve">(12,2 % индуцированных мутаций) и этиленимина (в 5-6 раз большая частота мутаций, чем от гамма облучений), за что был номинирован на Нобелевскую премию [89]. Рапопорт [90] интенсивно развивал исследования, связанные с поиском новых химических мутагенов и применением их в селекции сортов и гибридов культурных растений. Высокая эффективность метода подтверждена широкомасштабными испытаниями и полученными результатами [63, 91-93]. </w:t>
      </w:r>
    </w:p>
    <w:p w14:paraId="2FFC23A0" w14:textId="77777777" w:rsidR="007A170E" w:rsidRPr="007C0E19" w:rsidRDefault="007A170E" w:rsidP="007A170E">
      <w:pPr>
        <w:spacing w:after="0" w:line="240" w:lineRule="auto"/>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lang w:val="kk-KZ"/>
        </w:rPr>
        <w:tab/>
        <w:t>Э</w:t>
      </w:r>
      <w:r w:rsidRPr="00494B85">
        <w:rPr>
          <w:rFonts w:ascii="Times New Roman" w:eastAsia="Times New Roman" w:hAnsi="Times New Roman" w:cs="Times New Roman"/>
          <w:sz w:val="28"/>
          <w:szCs w:val="28"/>
        </w:rPr>
        <w:t>ксперименты, проводимые под руководством И.А. Рапопорта, сыграли важную роль в развитии селекции сельскохозяйственных культур в Советском Союзе. Использование химических мутагенов позволяло создавать новые генетические вариации, что значительно расширяло возможности для селекции и улучшения сортов. Эти работы способствовали повышению устойчивости растений к болезням, улучшению их урожайности и адаптивных свойств.Сотрудничество с научно-исследовательскими учреждениями по всей стране также укрепило обмен опытом и знаниями, что дало возможность реализовать более комплексный подход к решению задач сельскохозяйственного производства. Такие исследования и инновации в области генетики оставили заметный след в агрономии и обеспечили раз</w:t>
      </w:r>
      <w:r w:rsidRPr="007C0E19">
        <w:rPr>
          <w:rFonts w:ascii="Times New Roman" w:eastAsia="Times New Roman" w:hAnsi="Times New Roman" w:cs="Times New Roman"/>
          <w:sz w:val="28"/>
          <w:szCs w:val="28"/>
        </w:rPr>
        <w:t>витие научной базы для селекции</w:t>
      </w:r>
      <w:r w:rsidRPr="007C0E19">
        <w:rPr>
          <w:rFonts w:ascii="Times New Roman" w:hAnsi="Times New Roman" w:cs="Times New Roman"/>
          <w:sz w:val="28"/>
        </w:rPr>
        <w:t>, что способствовало распространению знаний о мутационной селекции и расширению возможностей для селекции в различных агроклиматических условиях. Результаты этих исследований стали основой для дальнейшего развития агрономической науки и практики</w:t>
      </w:r>
      <w:r w:rsidRPr="007C0E19">
        <w:rPr>
          <w:rFonts w:ascii="Times New Roman" w:eastAsia="Times New Roman" w:hAnsi="Times New Roman" w:cs="Times New Roman"/>
          <w:sz w:val="28"/>
          <w:szCs w:val="28"/>
        </w:rPr>
        <w:t>[94].</w:t>
      </w:r>
    </w:p>
    <w:p w14:paraId="76EF6BCA"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hAnsi="Times New Roman" w:cs="Times New Roman"/>
          <w:sz w:val="28"/>
          <w:szCs w:val="28"/>
          <w:lang w:val="kk-KZ"/>
        </w:rPr>
        <w:t>В</w:t>
      </w:r>
      <w:r w:rsidRPr="007C0E19">
        <w:rPr>
          <w:rFonts w:ascii="Times New Roman" w:hAnsi="Times New Roman" w:cs="Times New Roman"/>
          <w:sz w:val="28"/>
          <w:szCs w:val="28"/>
        </w:rPr>
        <w:t xml:space="preserve"> начале 1960-х годов И.А. Рапопорт сделал важные открытия в области мутагенеза, изучая N-нитрозо-N-метилмочевину и N-нитрозо-N-этилмочевину. Эти вещества продемонстрировали исключительно высокую мутагенную активность, что и стало основанием для их классификации как "супермутагены". Их влияние на ДНК привело к значительному числу мутаций, что сделало их важными объектами для исследований в области генетики и токсикологии. Эти открытия также поспособствовали более глубокому пониманию механизмов, лежащих в основе мутагенеза, и их роли в развитии рака</w:t>
      </w:r>
      <w:r w:rsidRPr="007C0E19">
        <w:rPr>
          <w:rFonts w:ascii="Times New Roman" w:eastAsia="Times New Roman" w:hAnsi="Times New Roman" w:cs="Times New Roman"/>
          <w:sz w:val="28"/>
          <w:szCs w:val="28"/>
        </w:rPr>
        <w:t xml:space="preserve"> [9</w:t>
      </w:r>
      <w:r w:rsidRPr="007C0E19">
        <w:rPr>
          <w:rFonts w:ascii="Times New Roman" w:eastAsia="Times New Roman" w:hAnsi="Times New Roman" w:cs="Times New Roman"/>
          <w:sz w:val="28"/>
          <w:szCs w:val="28"/>
          <w:lang w:val="kk-KZ"/>
        </w:rPr>
        <w:t>5</w:t>
      </w:r>
      <w:r w:rsidRPr="007C0E19">
        <w:rPr>
          <w:rFonts w:ascii="Times New Roman" w:eastAsia="Times New Roman" w:hAnsi="Times New Roman" w:cs="Times New Roman"/>
          <w:sz w:val="28"/>
          <w:szCs w:val="28"/>
        </w:rPr>
        <w:t>].</w:t>
      </w:r>
    </w:p>
    <w:p w14:paraId="5A072D33"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hAnsi="Times New Roman" w:cs="Times New Roman"/>
          <w:sz w:val="28"/>
          <w:szCs w:val="28"/>
        </w:rPr>
        <w:t>В.П. Никифоров в 1965 году сделал значительный вклад в изучение химических мутагенов, систематизировав их на основе различных механизмов действи</w:t>
      </w:r>
      <w:r w:rsidRPr="007C0E19">
        <w:rPr>
          <w:rFonts w:ascii="Times New Roman" w:eastAsia="Times New Roman" w:hAnsi="Times New Roman" w:cs="Times New Roman"/>
          <w:sz w:val="28"/>
          <w:szCs w:val="28"/>
        </w:rPr>
        <w:t xml:space="preserve">, выделив пять групп:ингибиторы предшественников нуклеиновых кислот, аналоги азотистых оснований, алкилирующие соединения, восстановители и окислители, свободные радикалы, акридиновые красители [96]. </w:t>
      </w:r>
    </w:p>
    <w:p w14:paraId="605DF171"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Широко используются различные мутагенные факторы, включая рентгеновское и гамма-излучение, альфа- и бета-частицы, нейтроны, химические вещества (например, колхицин, нитрозометилмочевина, азид натрия и другие), ультрафиолетовое и лазерное излучение [97].</w:t>
      </w:r>
    </w:p>
    <w:p w14:paraId="0F0455D1"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hAnsi="Times New Roman" w:cs="Times New Roman"/>
          <w:sz w:val="28"/>
          <w:szCs w:val="28"/>
          <w:lang w:val="kk-KZ"/>
        </w:rPr>
        <w:t>И</w:t>
      </w:r>
      <w:r w:rsidRPr="007C0E19">
        <w:rPr>
          <w:rFonts w:ascii="Times New Roman" w:hAnsi="Times New Roman" w:cs="Times New Roman"/>
          <w:sz w:val="28"/>
          <w:szCs w:val="28"/>
        </w:rPr>
        <w:t>ндуцированный мутагенез действительно успешно используется для улучшения таких основных сельскохозяйственных культур, как пшеница, рис, ячмень, хлопок, арахис и другие. Этот метод позволяет селекционерам создавать новые сорта с желательными характеристиками</w:t>
      </w:r>
      <w:r w:rsidRPr="007C0E19">
        <w:rPr>
          <w:rFonts w:ascii="Times New Roman" w:eastAsia="Times New Roman" w:hAnsi="Times New Roman" w:cs="Times New Roman"/>
          <w:sz w:val="28"/>
          <w:szCs w:val="28"/>
        </w:rPr>
        <w:t>. Этот метод позволяет создавать новые сорта с желаемыми свойствами, такими как высокая урожайность, устойчивость к болезням и стрессовым условиям, улучшенное качество продукции и другие характеристики, способствующие повышению производительности и улучшению сельскохозяйственного производства [98].</w:t>
      </w:r>
    </w:p>
    <w:p w14:paraId="345CFDA1"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Несколько стран взялись за улучшение сельскохозяйственных культур за счет использования мутационного метода в своих классических селекционных программах, а также с помощью молекулярных подходов. В 1950–1960 гг. лишь немногие страны, такие как Соединенные Штаты Америки и Япония, начали использовать мутационную селекцию для улучшения сельскохозяйственных культур с помощью мутационных методов селекции, особенно после создания Международного агентства по атомной энергии (МАГАТЭ), которое начало координировать программы по использованию метода мутационной селекции на большом количестве сельскохозяйственных культур в ряде стран мира. В 1964 году было создано Объединенное подразделение ФАО/МАГАТЭ с целью использования ядерных технологий для обеспечения продовольственной безопасности, включая индукцию мутаций и скрининг мутаций для селекции растений. В 1966 году появился первый химически индуцированный мутантный сорт: ячменя Лютер. </w:t>
      </w:r>
    </w:p>
    <w:p w14:paraId="6E7AE6FF"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До 1995 года Acquaah [99] сообщили о 77 сортах, которые были выведены путем мутагенеза. В 1995 году количество коммерчески выпущенных сортов увеличилось до 484. С тех пор это число резко возросло, и на разных континентах постоянно регистрируются новые мутантные разновидности.</w:t>
      </w:r>
    </w:p>
    <w:p w14:paraId="7BFCB8D9"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В 1993 году Объединенная ФАО/МАГАТЭ создала базу данных по мутантным сортам [100], в настоящее время в ней насчитывается более 3500 мутантных сортов, принадлежащих к &gt;240 видам растений, включая зерновые, бобовые, масличные культуры, овощи, фрукты, волокна и декоративные растения, которые были выведены и выпущены к 2022 году, свидетельствуют об успешном использовании мутационного метода в селекции растений [</w:t>
      </w:r>
      <w:r w:rsidRPr="007C0E19">
        <w:rPr>
          <w:rFonts w:ascii="Times New Roman" w:eastAsia="Times New Roman" w:hAnsi="Times New Roman" w:cs="Times New Roman"/>
          <w:sz w:val="28"/>
          <w:szCs w:val="28"/>
          <w:shd w:val="clear" w:color="auto" w:fill="FCFCFC"/>
        </w:rPr>
        <w:t>101</w:t>
      </w:r>
      <w:r w:rsidRPr="007C0E19">
        <w:rPr>
          <w:rFonts w:ascii="Times New Roman" w:eastAsia="Times New Roman" w:hAnsi="Times New Roman" w:cs="Times New Roman"/>
          <w:sz w:val="28"/>
          <w:szCs w:val="28"/>
        </w:rPr>
        <w:t>].</w:t>
      </w:r>
    </w:p>
    <w:p w14:paraId="294C528C"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Авторский коллектив под руководством Н.С. Эйгеса получил сорта озимой пшеницы с высокой адаптивной способностью путем отдаленной гибридизации и химического мутагенеза [102]. </w:t>
      </w:r>
      <w:r w:rsidRPr="007C0E19">
        <w:rPr>
          <w:rFonts w:ascii="Times New Roman" w:hAnsi="Times New Roman" w:cs="Times New Roman"/>
          <w:sz w:val="28"/>
          <w:szCs w:val="28"/>
        </w:rPr>
        <w:t>Л.А. Кротова и ее коллеги провели важные исследования, посвященные влиянию химических мутагенов на всхожесть семян, сохранность и продуктивность растений первого поколения (М</w:t>
      </w:r>
      <w:r w:rsidRPr="007C0E19">
        <w:rPr>
          <w:rFonts w:ascii="Times New Roman" w:hAnsi="Times New Roman" w:cs="Times New Roman"/>
          <w:sz w:val="28"/>
          <w:szCs w:val="28"/>
          <w:vertAlign w:val="subscript"/>
        </w:rPr>
        <w:t>1</w:t>
      </w:r>
      <w:r w:rsidRPr="007C0E19">
        <w:rPr>
          <w:rFonts w:ascii="Times New Roman" w:hAnsi="Times New Roman" w:cs="Times New Roman"/>
          <w:sz w:val="28"/>
          <w:szCs w:val="28"/>
        </w:rPr>
        <w:t>)</w:t>
      </w:r>
      <w:r w:rsidRPr="007C0E19">
        <w:rPr>
          <w:rFonts w:ascii="Times New Roman" w:eastAsia="Times New Roman" w:hAnsi="Times New Roman" w:cs="Times New Roman"/>
          <w:sz w:val="28"/>
          <w:szCs w:val="28"/>
        </w:rPr>
        <w:t>в зависимости от типа мутагена, его концентрации, времени экспозиции, а также видовой принадлежности и генотипа исследуемых растений [103-106].</w:t>
      </w:r>
    </w:p>
    <w:p w14:paraId="7007861F"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Мутагенез – это процесс, при котором в генетической информации организма могут возникнуть наследственные изменения, не вызванные генетической сегрегацией или рекомбинацией, а индуцированные химическими, физическими или биологическими агентами [80, 107, 108].</w:t>
      </w:r>
    </w:p>
    <w:p w14:paraId="6BB1351E"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В мутационной селекции используются три типа мутагенеза. Это индуцированный мутагенез, при котором мутации возникают в результате облучения (гамма-лучи, рентгеновские лучи, ионный пучок и др.) или обработки химическими мутагенами; сайт-направленный мутагенез, который представляет собой процесс создания мутации в определенном сайте молекулы ДНК; и инсерционный мутагенез, который обусловлен вставками ДНК либо посредством генетической трансформации и вставки Т-ДНК, либо активации мобильных элементов [109, 110].</w:t>
      </w:r>
    </w:p>
    <w:p w14:paraId="084FA26F"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Использование мутагенеза в селекционных программах основано на выборе биологического материала, несущего интересующие мутантные гены, а также мутагенного агента и дозы мутагена, при которых достигается оптимальная частота мутаций с наименьшим возможным повреждением [111]. После применения мутагенеза очень важным в выявлении новых источников изменчивости является отбор из большой мутировавшей популяции отдельных форм, несущих нужные признаки, с последующей переоценкой выбранных форм в контролируемой среде, на больших выборках [110].</w:t>
      </w:r>
    </w:p>
    <w:p w14:paraId="72172A67"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Однако во многих случаях множественные мутантные аллели являются источником генетического разнообразия для селекции сельскохозяйственных культур, а также для функционального анализа целевого гена. Ключевым моментом в селекции мутаций является процесс идентификации особей с целевой мутацией, который включает в себя два основных этапа: скрининг мутантов и подтверждение мутантов [112]. Скрининг мутантов – это процесс, включающий отбор особей из большой мутировавшей популяции, отвечающих определенным критериям отбора, например: раннее цветение, устойчивость к болезням по сравнению с родителем. Однако эти варианты часто рассматриваются как предполагаемые мутанты или ложные мутанты. Подтверждение мутанта, с другой стороны, представляет собой процесс повторной оценки предполагаемых мутантов в контролируемой и воспроизводимой среде с использованием больших выборок. Благодаря этому процессу многие предполагаемые мутанты оказываются ложными мутантами. В целом, мутации, которые важны для улучшения сельскохозяйственных культур, обычно затрагивают отдельные основания и могут влиять или не влиять на синтез белка [113].</w:t>
      </w:r>
    </w:p>
    <w:p w14:paraId="7DC2A674"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Наследственные вариации сельскохозяйственных культур являются важным условием генетического улучшения сельскохозяйственных культур [114]. Различные части растений, такие как семена, меристема, каллус, пыльник, листья можно использовать в исследованиях индуцированных мутаций. Исследования мутаций начинаются с начальной фазы, называемой М</w:t>
      </w:r>
      <w:r w:rsidRPr="007C0E19">
        <w:rPr>
          <w:rFonts w:ascii="Times New Roman" w:eastAsia="Times New Roman" w:hAnsi="Times New Roman" w:cs="Times New Roman"/>
          <w:sz w:val="28"/>
          <w:szCs w:val="28"/>
          <w:vertAlign w:val="subscript"/>
        </w:rPr>
        <w:t>0</w:t>
      </w:r>
      <w:r w:rsidRPr="007C0E19">
        <w:rPr>
          <w:rFonts w:ascii="Times New Roman" w:eastAsia="Times New Roman" w:hAnsi="Times New Roman" w:cs="Times New Roman"/>
          <w:sz w:val="28"/>
          <w:szCs w:val="28"/>
        </w:rPr>
        <w:t>, на которой используются различные растительные материалы. Мутационная селекция состоит из трех основных этапов: (</w:t>
      </w:r>
      <w:r w:rsidRPr="007C0E19">
        <w:rPr>
          <w:rFonts w:ascii="Times New Roman" w:eastAsia="Times New Roman" w:hAnsi="Times New Roman" w:cs="Times New Roman"/>
          <w:sz w:val="28"/>
          <w:szCs w:val="28"/>
          <w:lang w:val="en-US"/>
        </w:rPr>
        <w:t>I</w:t>
      </w:r>
      <w:r w:rsidRPr="007C0E19">
        <w:rPr>
          <w:rFonts w:ascii="Times New Roman" w:eastAsia="Times New Roman" w:hAnsi="Times New Roman" w:cs="Times New Roman"/>
          <w:sz w:val="28"/>
          <w:szCs w:val="28"/>
        </w:rPr>
        <w:t>) индукция мутаций, (</w:t>
      </w:r>
      <w:r w:rsidRPr="007C0E19">
        <w:rPr>
          <w:rFonts w:ascii="Times New Roman" w:eastAsia="Times New Roman" w:hAnsi="Times New Roman" w:cs="Times New Roman"/>
          <w:sz w:val="28"/>
          <w:szCs w:val="28"/>
          <w:lang w:val="en-US"/>
        </w:rPr>
        <w:t>II</w:t>
      </w:r>
      <w:r w:rsidRPr="007C0E19">
        <w:rPr>
          <w:rFonts w:ascii="Times New Roman" w:eastAsia="Times New Roman" w:hAnsi="Times New Roman" w:cs="Times New Roman"/>
          <w:sz w:val="28"/>
          <w:szCs w:val="28"/>
        </w:rPr>
        <w:t>) скрининг перспективных кандидатов-мутантов и (</w:t>
      </w:r>
      <w:r w:rsidRPr="007C0E19">
        <w:rPr>
          <w:rFonts w:ascii="Times New Roman" w:eastAsia="Times New Roman" w:hAnsi="Times New Roman" w:cs="Times New Roman"/>
          <w:sz w:val="28"/>
          <w:szCs w:val="28"/>
          <w:lang w:val="en-US"/>
        </w:rPr>
        <w:t>III</w:t>
      </w:r>
      <w:r w:rsidRPr="007C0E19">
        <w:rPr>
          <w:rFonts w:ascii="Times New Roman" w:eastAsia="Times New Roman" w:hAnsi="Times New Roman" w:cs="Times New Roman"/>
          <w:sz w:val="28"/>
          <w:szCs w:val="28"/>
        </w:rPr>
        <w:t>) тестирование мутантов (проверка мутантов) и официальный выпуск. Первый шаг – индукция мутаций – осуществляется путем воздействия на размножение растения физического, химического или биологического мутагена [115]. Второй этап, скрининг мутантов, представляет собой процесс отбора желаемых особей из большой популяции обработанных мутантов. Самооплодотворение культур поколения М</w:t>
      </w:r>
      <w:r w:rsidRPr="007C0E19">
        <w:rPr>
          <w:rFonts w:ascii="Times New Roman" w:eastAsia="Times New Roman" w:hAnsi="Times New Roman" w:cs="Times New Roman"/>
          <w:sz w:val="28"/>
          <w:szCs w:val="28"/>
          <w:vertAlign w:val="subscript"/>
        </w:rPr>
        <w:t>1</w:t>
      </w:r>
      <w:r w:rsidRPr="007C0E19">
        <w:rPr>
          <w:rFonts w:ascii="Times New Roman" w:eastAsia="Times New Roman" w:hAnsi="Times New Roman" w:cs="Times New Roman"/>
          <w:sz w:val="28"/>
          <w:szCs w:val="28"/>
        </w:rPr>
        <w:t xml:space="preserve"> дает потомство, известное как поколение М</w:t>
      </w:r>
      <w:r w:rsidRPr="007C0E19">
        <w:rPr>
          <w:rFonts w:ascii="Times New Roman" w:eastAsia="Times New Roman" w:hAnsi="Times New Roman" w:cs="Times New Roman"/>
          <w:sz w:val="28"/>
          <w:szCs w:val="28"/>
          <w:vertAlign w:val="subscript"/>
        </w:rPr>
        <w:t>2</w:t>
      </w:r>
      <w:r w:rsidRPr="007C0E19">
        <w:rPr>
          <w:rFonts w:ascii="Times New Roman" w:eastAsia="Times New Roman" w:hAnsi="Times New Roman" w:cs="Times New Roman"/>
          <w:sz w:val="28"/>
          <w:szCs w:val="28"/>
        </w:rPr>
        <w:t>. В этом процессе следует учитывать возможность выбора не «предполагаемых мутантов», что означает, что они не являются истинными мутантами, т. е. может существовать выбранный мутантный индивидуум, который проявляет устойчивость к заболеванию, но на самом деле индивидум не инфицирован вирусом. заболевание вследствие отсутствия возбудителя [116]. Каждое поколение мутации продолжается в форме М</w:t>
      </w:r>
      <w:r w:rsidRPr="007C0E19">
        <w:rPr>
          <w:rFonts w:ascii="Times New Roman" w:eastAsia="Times New Roman" w:hAnsi="Times New Roman" w:cs="Times New Roman"/>
          <w:sz w:val="28"/>
          <w:szCs w:val="28"/>
          <w:vertAlign w:val="subscript"/>
        </w:rPr>
        <w:t>1</w:t>
      </w:r>
      <w:r w:rsidRPr="007C0E19">
        <w:rPr>
          <w:rFonts w:ascii="Times New Roman" w:eastAsia="Times New Roman" w:hAnsi="Times New Roman" w:cs="Times New Roman"/>
          <w:sz w:val="28"/>
          <w:szCs w:val="28"/>
        </w:rPr>
        <w:t>, М</w:t>
      </w:r>
      <w:r w:rsidRPr="007C0E19">
        <w:rPr>
          <w:rFonts w:ascii="Times New Roman" w:eastAsia="Times New Roman" w:hAnsi="Times New Roman" w:cs="Times New Roman"/>
          <w:sz w:val="28"/>
          <w:szCs w:val="28"/>
          <w:vertAlign w:val="subscript"/>
        </w:rPr>
        <w:t>2</w:t>
      </w:r>
      <w:r w:rsidRPr="007C0E19">
        <w:rPr>
          <w:rFonts w:ascii="Times New Roman" w:eastAsia="Times New Roman" w:hAnsi="Times New Roman" w:cs="Times New Roman"/>
          <w:sz w:val="28"/>
          <w:szCs w:val="28"/>
        </w:rPr>
        <w:t>, М</w:t>
      </w:r>
      <w:r w:rsidRPr="007C0E19">
        <w:rPr>
          <w:rFonts w:ascii="Times New Roman" w:eastAsia="Times New Roman" w:hAnsi="Times New Roman" w:cs="Times New Roman"/>
          <w:sz w:val="28"/>
          <w:szCs w:val="28"/>
          <w:vertAlign w:val="subscript"/>
        </w:rPr>
        <w:t>3</w:t>
      </w:r>
      <w:r w:rsidRPr="007C0E19">
        <w:rPr>
          <w:rFonts w:ascii="Times New Roman" w:eastAsia="Times New Roman" w:hAnsi="Times New Roman" w:cs="Times New Roman"/>
          <w:sz w:val="28"/>
          <w:szCs w:val="28"/>
        </w:rPr>
        <w:t>,…М</w:t>
      </w:r>
      <w:r w:rsidRPr="007C0E19">
        <w:rPr>
          <w:rFonts w:ascii="Times New Roman" w:eastAsia="Times New Roman" w:hAnsi="Times New Roman" w:cs="Times New Roman"/>
          <w:sz w:val="28"/>
          <w:szCs w:val="28"/>
          <w:vertAlign w:val="subscript"/>
        </w:rPr>
        <w:t>n</w:t>
      </w:r>
      <w:r w:rsidRPr="007C0E19">
        <w:rPr>
          <w:rFonts w:ascii="Times New Roman" w:eastAsia="Times New Roman" w:hAnsi="Times New Roman" w:cs="Times New Roman"/>
          <w:sz w:val="28"/>
          <w:szCs w:val="28"/>
        </w:rPr>
        <w:t>. Основной процесс программы мутационной селекции показан на рисунке 1 [117, 118].</w:t>
      </w:r>
    </w:p>
    <w:p w14:paraId="2F78A5DB"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Широкий спектр признаков, включая урожайность, продолжительность цветения и спелости, архитектуру растений, качество и устойчивость к биотическим и абиотическим стрессам, был улучшен у мутантных сортов, выведенных к настоящему времени. Согласно документам МАГАТЭ, большинство этих мутантных разновидностей были выведены и созданы как прямые мутанты, остальные были выпущены путем скрещивания с мутантами. Большинство мутантных разновидностей были выведены с использованием физических мутагенов, причем только гамма-лучи являются причиной развития большинства мутантных разновидностей. В связи с тем, что индуцированный мутагенез приобретает все большее значение в молекулярной биологии растений как инструмент идентификации и изоляции генов, изучения их структуры и функций, интерес к методам мутаций и мутационной селекции в последнее время возрос в ряде областей биологических исследований [</w:t>
      </w:r>
      <w:r w:rsidRPr="007C0E19">
        <w:rPr>
          <w:rFonts w:ascii="Times New Roman" w:eastAsia="Times New Roman" w:hAnsi="Times New Roman" w:cs="Times New Roman"/>
          <w:sz w:val="28"/>
          <w:szCs w:val="28"/>
          <w:shd w:val="clear" w:color="auto" w:fill="FCFCFC"/>
        </w:rPr>
        <w:t>119</w:t>
      </w:r>
      <w:r w:rsidRPr="007C0E19">
        <w:rPr>
          <w:rFonts w:ascii="Times New Roman" w:eastAsia="Times New Roman" w:hAnsi="Times New Roman" w:cs="Times New Roman"/>
          <w:sz w:val="28"/>
          <w:szCs w:val="28"/>
        </w:rPr>
        <w:t>].</w:t>
      </w:r>
    </w:p>
    <w:p w14:paraId="427F83D2" w14:textId="77777777" w:rsidR="007A170E" w:rsidRPr="007C0E19" w:rsidRDefault="007A170E" w:rsidP="007A170E">
      <w:pPr>
        <w:spacing w:before="100" w:beforeAutospacing="1" w:after="100" w:afterAutospacing="1" w:line="240" w:lineRule="auto"/>
        <w:jc w:val="center"/>
        <w:rPr>
          <w:rFonts w:ascii="Times New Roman" w:eastAsia="Times New Roman" w:hAnsi="Times New Roman" w:cs="Times New Roman"/>
          <w:sz w:val="24"/>
          <w:szCs w:val="24"/>
        </w:rPr>
      </w:pPr>
      <w:r w:rsidRPr="007C0E19">
        <w:rPr>
          <w:rFonts w:ascii="Times New Roman" w:eastAsia="Times New Roman" w:hAnsi="Times New Roman" w:cs="Times New Roman"/>
          <w:noProof/>
          <w:sz w:val="24"/>
          <w:szCs w:val="24"/>
        </w:rPr>
        <w:drawing>
          <wp:inline distT="0" distB="0" distL="0" distR="0" wp14:anchorId="7294A03A" wp14:editId="4AD3C38F">
            <wp:extent cx="5391150" cy="3570181"/>
            <wp:effectExtent l="19050" t="0" r="0" b="0"/>
            <wp:docPr id="1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16466" cy="3586946"/>
                    </a:xfrm>
                    <a:prstGeom prst="rect">
                      <a:avLst/>
                    </a:prstGeom>
                    <a:noFill/>
                    <a:ln>
                      <a:noFill/>
                    </a:ln>
                  </pic:spPr>
                </pic:pic>
              </a:graphicData>
            </a:graphic>
          </wp:inline>
        </w:drawing>
      </w:r>
    </w:p>
    <w:p w14:paraId="30F0F126" w14:textId="77777777" w:rsidR="007A170E" w:rsidRPr="00AF654F" w:rsidRDefault="007A170E" w:rsidP="007A170E">
      <w:pPr>
        <w:spacing w:before="120" w:after="0" w:line="240" w:lineRule="auto"/>
        <w:ind w:firstLine="567"/>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Рисунок 1 – Основные этапы метода мутационной селекции [112]</w:t>
      </w:r>
    </w:p>
    <w:p w14:paraId="265FFAD3"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p>
    <w:p w14:paraId="4B263716"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Широко масштабное применение мутационных методов селекции внесло существенный вклад в экономику национальных хозяйств ряда стран. В Казахстане метод мутагенеза широко не применяется на сельскохозяйственных культурах. В связи с этим, данные исследования имеют огромный потенциал для будущих селекционных программ по улучшению сельскохозяйственных культур. Для того, чтобы изменить наши сельскохозяйственные культуры, поместив важные признаки на генетические карты и снабдив их генами и атрибутами, которые могли бы решить огромные проблемы производства продовольствия, существует острая необходимость в использовании комбинации молекулярных и индуцированных мутационных методов. </w:t>
      </w:r>
    </w:p>
    <w:p w14:paraId="141C16F2" w14:textId="77777777" w:rsidR="007A170E" w:rsidRPr="007C0E19" w:rsidRDefault="007A170E" w:rsidP="007A170E">
      <w:pPr>
        <w:spacing w:after="0" w:line="240" w:lineRule="auto"/>
        <w:ind w:right="-1" w:firstLine="709"/>
        <w:jc w:val="both"/>
        <w:rPr>
          <w:rFonts w:ascii="Times New Roman" w:eastAsia="Times New Roman" w:hAnsi="Times New Roman" w:cs="Times New Roman"/>
          <w:b/>
          <w:sz w:val="28"/>
          <w:szCs w:val="28"/>
          <w:lang w:val="kk-KZ"/>
        </w:rPr>
      </w:pPr>
    </w:p>
    <w:p w14:paraId="14A8EE20" w14:textId="77777777" w:rsidR="007A170E" w:rsidRPr="007C0E19" w:rsidRDefault="007A170E" w:rsidP="007A170E">
      <w:pPr>
        <w:spacing w:after="0" w:line="240" w:lineRule="auto"/>
        <w:ind w:right="-1" w:firstLine="709"/>
        <w:jc w:val="both"/>
        <w:rPr>
          <w:rFonts w:ascii="Times New Roman" w:eastAsia="Times New Roman" w:hAnsi="Times New Roman" w:cs="Times New Roman"/>
          <w:b/>
          <w:sz w:val="28"/>
          <w:szCs w:val="28"/>
        </w:rPr>
      </w:pPr>
      <w:r w:rsidRPr="007C0E19">
        <w:rPr>
          <w:rFonts w:ascii="Times New Roman" w:eastAsia="Times New Roman" w:hAnsi="Times New Roman" w:cs="Times New Roman"/>
          <w:b/>
          <w:sz w:val="28"/>
          <w:szCs w:val="28"/>
        </w:rPr>
        <w:t>1.3 Применение химических мутагенов в селекции растений</w:t>
      </w:r>
    </w:p>
    <w:p w14:paraId="2FC3FB8C"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В этом разделе диссертации рассматриваются широко используемые химические мутагены растений, с особым вниманием к алкилирующим агентам, азиду натрия и колхицину. </w:t>
      </w:r>
      <w:r w:rsidRPr="007C0E19">
        <w:rPr>
          <w:rFonts w:ascii="Times New Roman" w:hAnsi="Times New Roman" w:cs="Times New Roman"/>
          <w:sz w:val="28"/>
          <w:szCs w:val="28"/>
          <w:lang w:val="kk-KZ"/>
        </w:rPr>
        <w:t>С</w:t>
      </w:r>
      <w:r w:rsidRPr="007C0E19">
        <w:rPr>
          <w:rFonts w:ascii="Times New Roman" w:hAnsi="Times New Roman" w:cs="Times New Roman"/>
          <w:sz w:val="28"/>
          <w:szCs w:val="28"/>
        </w:rPr>
        <w:t>уществуют несколько основных классов химических мутагенов, которые широко применяются для практического улучшения сельскохозяйственных культур</w:t>
      </w:r>
      <w:r w:rsidRPr="007C0E19">
        <w:rPr>
          <w:rFonts w:ascii="Times New Roman" w:eastAsia="Times New Roman" w:hAnsi="Times New Roman" w:cs="Times New Roman"/>
          <w:sz w:val="28"/>
          <w:szCs w:val="28"/>
        </w:rPr>
        <w:t xml:space="preserve"> или для экспериментального мутагенеза растений. </w:t>
      </w:r>
    </w:p>
    <w:p w14:paraId="0C95ED00"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Химический мутагенез в генетике переживает возрождение с начала 2000-х годов благодаря технологическим инновациям. Химически индуцированный мутагенез способствует созданию в короткие сроки ценного исходного материала с разнообразием морфологических и физиологических характеристик, биохимических показателей, увеличением частоты и расширением спектра исходных мутаций [120-122].</w:t>
      </w:r>
    </w:p>
    <w:p w14:paraId="6EB1C2E2"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На различных сельскохозяйственных культурах изучена роль мутации в повышении генетической изменчивости и возможности отбора по таким ценным признакам, как урожайность, скороспелость, количество зерен на метелке и растении, устойчивость к биотическим и абиотическим стрессам, качество зерна (таблица 1). </w:t>
      </w:r>
    </w:p>
    <w:p w14:paraId="348E468C"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p>
    <w:p w14:paraId="513538CF" w14:textId="77777777" w:rsidR="007A170E" w:rsidRPr="007C0E19" w:rsidRDefault="007A170E" w:rsidP="007A170E">
      <w:pPr>
        <w:spacing w:after="120" w:line="240" w:lineRule="auto"/>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Таблица 1</w:t>
      </w:r>
      <w:r w:rsidR="00AF654F">
        <w:rPr>
          <w:rFonts w:ascii="Times New Roman" w:eastAsia="Times New Roman" w:hAnsi="Times New Roman" w:cs="Times New Roman"/>
          <w:sz w:val="28"/>
          <w:szCs w:val="28"/>
          <w:lang w:val="kk-KZ"/>
        </w:rPr>
        <w:t xml:space="preserve"> – </w:t>
      </w:r>
      <w:r w:rsidRPr="007C0E19">
        <w:rPr>
          <w:rFonts w:ascii="Times New Roman" w:eastAsia="Times New Roman" w:hAnsi="Times New Roman" w:cs="Times New Roman"/>
          <w:sz w:val="28"/>
          <w:szCs w:val="28"/>
        </w:rPr>
        <w:t xml:space="preserve">Мутантные популяции различных культурных видов растений </w:t>
      </w:r>
    </w:p>
    <w:tbl>
      <w:tblPr>
        <w:tblStyle w:val="-1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846"/>
        <w:gridCol w:w="1304"/>
        <w:gridCol w:w="2410"/>
        <w:gridCol w:w="3118"/>
      </w:tblGrid>
      <w:tr w:rsidR="007A170E" w:rsidRPr="007C0E19" w14:paraId="72F4E3C5" w14:textId="77777777" w:rsidTr="007A17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tcBorders>
              <w:bottom w:val="none" w:sz="0" w:space="0" w:color="auto"/>
            </w:tcBorders>
          </w:tcPr>
          <w:p w14:paraId="01D12FC6" w14:textId="77777777" w:rsidR="007A170E" w:rsidRPr="007C0E19" w:rsidRDefault="007A170E" w:rsidP="007A170E">
            <w:pPr>
              <w:spacing w:after="0" w:line="240" w:lineRule="auto"/>
              <w:ind w:right="-1"/>
              <w:jc w:val="center"/>
              <w:rPr>
                <w:rFonts w:ascii="Times New Roman" w:hAnsi="Times New Roman" w:cs="Times New Roman"/>
                <w:b w:val="0"/>
                <w:bCs w:val="0"/>
                <w:color w:val="000000" w:themeColor="text1"/>
                <w:sz w:val="24"/>
                <w:szCs w:val="24"/>
                <w:lang w:val="kk-KZ"/>
              </w:rPr>
            </w:pPr>
            <w:r w:rsidRPr="007C0E19">
              <w:rPr>
                <w:rFonts w:ascii="Times New Roman" w:hAnsi="Times New Roman" w:cs="Times New Roman"/>
                <w:b w:val="0"/>
                <w:bCs w:val="0"/>
                <w:color w:val="000000" w:themeColor="text1"/>
                <w:sz w:val="24"/>
                <w:szCs w:val="24"/>
                <w:lang w:val="kk-KZ"/>
              </w:rPr>
              <w:t>Культура, вид, сорт</w:t>
            </w:r>
          </w:p>
        </w:tc>
        <w:tc>
          <w:tcPr>
            <w:tcW w:w="846" w:type="dxa"/>
            <w:tcBorders>
              <w:bottom w:val="none" w:sz="0" w:space="0" w:color="auto"/>
            </w:tcBorders>
          </w:tcPr>
          <w:p w14:paraId="512278D9"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7C0E19">
              <w:rPr>
                <w:rFonts w:ascii="Times New Roman" w:hAnsi="Times New Roman" w:cs="Times New Roman"/>
                <w:b w:val="0"/>
                <w:bCs w:val="0"/>
                <w:color w:val="000000" w:themeColor="text1"/>
                <w:sz w:val="24"/>
                <w:szCs w:val="24"/>
              </w:rPr>
              <w:t>Год</w:t>
            </w:r>
          </w:p>
        </w:tc>
        <w:tc>
          <w:tcPr>
            <w:tcW w:w="1304" w:type="dxa"/>
            <w:tcBorders>
              <w:bottom w:val="none" w:sz="0" w:space="0" w:color="auto"/>
            </w:tcBorders>
          </w:tcPr>
          <w:p w14:paraId="32830656"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7C0E19">
              <w:rPr>
                <w:rFonts w:ascii="Times New Roman" w:hAnsi="Times New Roman" w:cs="Times New Roman"/>
                <w:b w:val="0"/>
                <w:bCs w:val="0"/>
                <w:color w:val="000000" w:themeColor="text1"/>
                <w:sz w:val="24"/>
                <w:szCs w:val="24"/>
              </w:rPr>
              <w:t>Мутагены</w:t>
            </w:r>
          </w:p>
        </w:tc>
        <w:tc>
          <w:tcPr>
            <w:tcW w:w="2410" w:type="dxa"/>
            <w:tcBorders>
              <w:bottom w:val="none" w:sz="0" w:space="0" w:color="auto"/>
            </w:tcBorders>
          </w:tcPr>
          <w:p w14:paraId="6796D221"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7C0E19">
              <w:rPr>
                <w:rFonts w:ascii="Times New Roman" w:hAnsi="Times New Roman" w:cs="Times New Roman"/>
                <w:b w:val="0"/>
                <w:bCs w:val="0"/>
                <w:color w:val="000000" w:themeColor="text1"/>
                <w:sz w:val="24"/>
                <w:szCs w:val="24"/>
              </w:rPr>
              <w:t>Методскрининга</w:t>
            </w:r>
          </w:p>
        </w:tc>
        <w:tc>
          <w:tcPr>
            <w:tcW w:w="3118" w:type="dxa"/>
            <w:tcBorders>
              <w:bottom w:val="none" w:sz="0" w:space="0" w:color="auto"/>
            </w:tcBorders>
          </w:tcPr>
          <w:p w14:paraId="2008215E"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7C0E19">
              <w:rPr>
                <w:rFonts w:ascii="Times New Roman" w:hAnsi="Times New Roman" w:cs="Times New Roman"/>
                <w:b w:val="0"/>
                <w:bCs w:val="0"/>
                <w:sz w:val="24"/>
                <w:szCs w:val="24"/>
              </w:rPr>
              <w:t>Источники</w:t>
            </w:r>
          </w:p>
        </w:tc>
      </w:tr>
      <w:tr w:rsidR="007A170E" w:rsidRPr="007C0E19" w14:paraId="05654154" w14:textId="77777777" w:rsidTr="007A170E">
        <w:tc>
          <w:tcPr>
            <w:cnfStyle w:val="001000000000" w:firstRow="0" w:lastRow="0" w:firstColumn="1" w:lastColumn="0" w:oddVBand="0" w:evenVBand="0" w:oddHBand="0" w:evenHBand="0" w:firstRowFirstColumn="0" w:firstRowLastColumn="0" w:lastRowFirstColumn="0" w:lastRowLastColumn="0"/>
            <w:tcW w:w="1956" w:type="dxa"/>
          </w:tcPr>
          <w:p w14:paraId="37D2E77D" w14:textId="77777777" w:rsidR="007A170E" w:rsidRPr="007C0E19" w:rsidRDefault="007A170E" w:rsidP="007A170E">
            <w:pPr>
              <w:spacing w:after="0" w:line="240" w:lineRule="auto"/>
              <w:ind w:right="-1"/>
              <w:jc w:val="center"/>
              <w:rPr>
                <w:rFonts w:ascii="Times New Roman" w:hAnsi="Times New Roman" w:cs="Times New Roman"/>
                <w:b w:val="0"/>
                <w:bCs w:val="0"/>
                <w:color w:val="000000" w:themeColor="text1"/>
                <w:sz w:val="24"/>
                <w:szCs w:val="24"/>
                <w:lang w:val="kk-KZ"/>
              </w:rPr>
            </w:pPr>
            <w:r w:rsidRPr="007C0E19">
              <w:rPr>
                <w:rFonts w:ascii="Times New Roman" w:hAnsi="Times New Roman" w:cs="Times New Roman"/>
                <w:b w:val="0"/>
                <w:bCs w:val="0"/>
                <w:color w:val="000000" w:themeColor="text1"/>
                <w:sz w:val="24"/>
                <w:szCs w:val="24"/>
                <w:lang w:val="kk-KZ"/>
              </w:rPr>
              <w:t>1</w:t>
            </w:r>
          </w:p>
        </w:tc>
        <w:tc>
          <w:tcPr>
            <w:tcW w:w="846" w:type="dxa"/>
          </w:tcPr>
          <w:p w14:paraId="3107880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2</w:t>
            </w:r>
          </w:p>
        </w:tc>
        <w:tc>
          <w:tcPr>
            <w:tcW w:w="1304" w:type="dxa"/>
          </w:tcPr>
          <w:p w14:paraId="08FADB7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3</w:t>
            </w:r>
          </w:p>
        </w:tc>
        <w:tc>
          <w:tcPr>
            <w:tcW w:w="2410" w:type="dxa"/>
          </w:tcPr>
          <w:p w14:paraId="1AC283C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4</w:t>
            </w:r>
          </w:p>
        </w:tc>
        <w:tc>
          <w:tcPr>
            <w:tcW w:w="3118" w:type="dxa"/>
          </w:tcPr>
          <w:p w14:paraId="334551F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5</w:t>
            </w:r>
          </w:p>
        </w:tc>
      </w:tr>
      <w:tr w:rsidR="007A170E" w:rsidRPr="007C0E19" w14:paraId="6A4FCDB9" w14:textId="77777777" w:rsidTr="007A170E">
        <w:tc>
          <w:tcPr>
            <w:cnfStyle w:val="001000000000" w:firstRow="0" w:lastRow="0" w:firstColumn="1" w:lastColumn="0" w:oddVBand="0" w:evenVBand="0" w:oddHBand="0" w:evenHBand="0" w:firstRowFirstColumn="0" w:firstRowLastColumn="0" w:lastRowFirstColumn="0" w:lastRowLastColumn="0"/>
            <w:tcW w:w="1956" w:type="dxa"/>
            <w:vMerge w:val="restart"/>
          </w:tcPr>
          <w:p w14:paraId="1887DE87" w14:textId="77777777" w:rsidR="007A170E" w:rsidRPr="007C0E19" w:rsidRDefault="007A170E" w:rsidP="007A170E">
            <w:pPr>
              <w:spacing w:after="0" w:line="240" w:lineRule="auto"/>
              <w:ind w:right="-1"/>
              <w:jc w:val="center"/>
              <w:rPr>
                <w:rFonts w:ascii="Times New Roman" w:hAnsi="Times New Roman" w:cs="Times New Roman"/>
                <w:b w:val="0"/>
                <w:bCs w:val="0"/>
                <w:color w:val="000000" w:themeColor="text1"/>
                <w:sz w:val="24"/>
                <w:szCs w:val="24"/>
              </w:rPr>
            </w:pPr>
            <w:r w:rsidRPr="007C0E19">
              <w:rPr>
                <w:rFonts w:ascii="Times New Roman" w:hAnsi="Times New Roman" w:cs="Times New Roman"/>
                <w:b w:val="0"/>
                <w:bCs w:val="0"/>
                <w:color w:val="000000" w:themeColor="text1"/>
                <w:sz w:val="24"/>
                <w:szCs w:val="24"/>
              </w:rPr>
              <w:t>Арабидопсис (</w:t>
            </w:r>
            <w:r w:rsidRPr="007C0E19">
              <w:rPr>
                <w:rFonts w:ascii="Times New Roman" w:hAnsi="Times New Roman" w:cs="Times New Roman"/>
                <w:b w:val="0"/>
                <w:bCs w:val="0"/>
                <w:i/>
                <w:color w:val="000000" w:themeColor="text1"/>
                <w:sz w:val="24"/>
                <w:szCs w:val="24"/>
              </w:rPr>
              <w:t>Arabidopsis</w:t>
            </w:r>
            <w:r w:rsidR="00B55512">
              <w:rPr>
                <w:rFonts w:ascii="Times New Roman" w:hAnsi="Times New Roman" w:cs="Times New Roman"/>
                <w:b w:val="0"/>
                <w:bCs w:val="0"/>
                <w:i/>
                <w:color w:val="000000" w:themeColor="text1"/>
                <w:sz w:val="24"/>
                <w:szCs w:val="24"/>
                <w:lang w:val="kk-KZ"/>
              </w:rPr>
              <w:t xml:space="preserve"> </w:t>
            </w:r>
            <w:r w:rsidRPr="007C0E19">
              <w:rPr>
                <w:rFonts w:ascii="Times New Roman" w:hAnsi="Times New Roman" w:cs="Times New Roman"/>
                <w:b w:val="0"/>
                <w:bCs w:val="0"/>
                <w:i/>
                <w:color w:val="000000" w:themeColor="text1"/>
                <w:sz w:val="24"/>
                <w:szCs w:val="24"/>
              </w:rPr>
              <w:t>thaliana</w:t>
            </w:r>
            <w:r w:rsidRPr="007C0E19">
              <w:rPr>
                <w:rFonts w:ascii="Times New Roman" w:hAnsi="Times New Roman" w:cs="Times New Roman"/>
                <w:b w:val="0"/>
                <w:bCs w:val="0"/>
                <w:color w:val="000000" w:themeColor="text1"/>
                <w:sz w:val="24"/>
                <w:szCs w:val="24"/>
              </w:rPr>
              <w:t>)</w:t>
            </w:r>
          </w:p>
        </w:tc>
        <w:tc>
          <w:tcPr>
            <w:tcW w:w="846" w:type="dxa"/>
          </w:tcPr>
          <w:p w14:paraId="2F709E8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2000</w:t>
            </w:r>
          </w:p>
        </w:tc>
        <w:tc>
          <w:tcPr>
            <w:tcW w:w="1304" w:type="dxa"/>
            <w:vMerge w:val="restart"/>
          </w:tcPr>
          <w:p w14:paraId="0E7FB2A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ЭМС</w:t>
            </w:r>
          </w:p>
        </w:tc>
        <w:tc>
          <w:tcPr>
            <w:tcW w:w="2410" w:type="dxa"/>
          </w:tcPr>
          <w:p w14:paraId="53F5C7A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дВЭЖХ, ПААГ, Li-Cor</w:t>
            </w:r>
          </w:p>
        </w:tc>
        <w:tc>
          <w:tcPr>
            <w:tcW w:w="3118" w:type="dxa"/>
          </w:tcPr>
          <w:p w14:paraId="16F9055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McCallum и др. (2001)[123]</w:t>
            </w:r>
          </w:p>
        </w:tc>
      </w:tr>
      <w:tr w:rsidR="007A170E" w:rsidRPr="007C0E19" w14:paraId="75A30B35" w14:textId="77777777" w:rsidTr="007A170E">
        <w:tc>
          <w:tcPr>
            <w:cnfStyle w:val="001000000000" w:firstRow="0" w:lastRow="0" w:firstColumn="1" w:lastColumn="0" w:oddVBand="0" w:evenVBand="0" w:oddHBand="0" w:evenHBand="0" w:firstRowFirstColumn="0" w:firstRowLastColumn="0" w:lastRowFirstColumn="0" w:lastRowLastColumn="0"/>
            <w:tcW w:w="1956" w:type="dxa"/>
            <w:vMerge/>
          </w:tcPr>
          <w:p w14:paraId="1294259A"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color w:val="000000" w:themeColor="text1"/>
                <w:sz w:val="24"/>
                <w:szCs w:val="24"/>
              </w:rPr>
            </w:pPr>
          </w:p>
        </w:tc>
        <w:tc>
          <w:tcPr>
            <w:tcW w:w="846" w:type="dxa"/>
          </w:tcPr>
          <w:p w14:paraId="58732DE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2003</w:t>
            </w:r>
          </w:p>
        </w:tc>
        <w:tc>
          <w:tcPr>
            <w:tcW w:w="1304" w:type="dxa"/>
            <w:vMerge/>
          </w:tcPr>
          <w:p w14:paraId="55B5EB03" w14:textId="77777777" w:rsidR="007A170E" w:rsidRPr="007C0E19" w:rsidRDefault="007A170E" w:rsidP="007A170E">
            <w:pPr>
              <w:pBdr>
                <w:top w:val="nil"/>
                <w:left w:val="nil"/>
                <w:bottom w:val="nil"/>
                <w:right w:val="nil"/>
                <w:between w:val="nil"/>
              </w:pBdr>
              <w:spacing w:after="0"/>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c>
          <w:tcPr>
            <w:tcW w:w="2410" w:type="dxa"/>
          </w:tcPr>
          <w:p w14:paraId="3F05ACF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ПААГ, Li-Cor</w:t>
            </w:r>
          </w:p>
        </w:tc>
        <w:tc>
          <w:tcPr>
            <w:tcW w:w="3118" w:type="dxa"/>
          </w:tcPr>
          <w:p w14:paraId="57C9D95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Tillидр. (2003)[124]</w:t>
            </w:r>
          </w:p>
        </w:tc>
      </w:tr>
      <w:tr w:rsidR="007A170E" w:rsidRPr="007C0E19" w14:paraId="331CF860" w14:textId="77777777" w:rsidTr="007A170E">
        <w:tc>
          <w:tcPr>
            <w:cnfStyle w:val="001000000000" w:firstRow="0" w:lastRow="0" w:firstColumn="1" w:lastColumn="0" w:oddVBand="0" w:evenVBand="0" w:oddHBand="0" w:evenHBand="0" w:firstRowFirstColumn="0" w:firstRowLastColumn="0" w:lastRowFirstColumn="0" w:lastRowLastColumn="0"/>
            <w:tcW w:w="1956" w:type="dxa"/>
          </w:tcPr>
          <w:p w14:paraId="0AF1EA17" w14:textId="77777777" w:rsidR="007A170E" w:rsidRPr="007C0E19" w:rsidRDefault="007A170E" w:rsidP="007A170E">
            <w:pPr>
              <w:spacing w:after="0" w:line="240" w:lineRule="auto"/>
              <w:ind w:right="-1"/>
              <w:jc w:val="center"/>
              <w:rPr>
                <w:rFonts w:ascii="Times New Roman" w:hAnsi="Times New Roman" w:cs="Times New Roman"/>
                <w:b w:val="0"/>
                <w:bCs w:val="0"/>
                <w:color w:val="000000" w:themeColor="text1"/>
                <w:sz w:val="24"/>
                <w:szCs w:val="24"/>
              </w:rPr>
            </w:pPr>
            <w:r w:rsidRPr="007C0E19">
              <w:rPr>
                <w:rFonts w:ascii="Times New Roman" w:hAnsi="Times New Roman" w:cs="Times New Roman"/>
                <w:b w:val="0"/>
                <w:bCs w:val="0"/>
                <w:color w:val="000000" w:themeColor="text1"/>
                <w:sz w:val="24"/>
                <w:szCs w:val="24"/>
              </w:rPr>
              <w:t>Рис</w:t>
            </w:r>
          </w:p>
          <w:p w14:paraId="7DAE3551" w14:textId="77777777" w:rsidR="007A170E" w:rsidRPr="007C0E19" w:rsidRDefault="007A170E" w:rsidP="007A170E">
            <w:pPr>
              <w:spacing w:after="0" w:line="240" w:lineRule="auto"/>
              <w:ind w:right="-1"/>
              <w:jc w:val="center"/>
              <w:rPr>
                <w:rFonts w:ascii="Times New Roman" w:hAnsi="Times New Roman" w:cs="Times New Roman"/>
                <w:b w:val="0"/>
                <w:bCs w:val="0"/>
                <w:color w:val="000000" w:themeColor="text1"/>
                <w:sz w:val="24"/>
                <w:szCs w:val="24"/>
              </w:rPr>
            </w:pPr>
            <w:r w:rsidRPr="007C0E19">
              <w:rPr>
                <w:rFonts w:ascii="Times New Roman" w:hAnsi="Times New Roman" w:cs="Times New Roman"/>
                <w:b w:val="0"/>
                <w:bCs w:val="0"/>
                <w:color w:val="000000" w:themeColor="text1"/>
                <w:sz w:val="24"/>
                <w:szCs w:val="24"/>
              </w:rPr>
              <w:t>(</w:t>
            </w:r>
            <w:r w:rsidRPr="007C0E19">
              <w:rPr>
                <w:rFonts w:ascii="Times New Roman" w:hAnsi="Times New Roman" w:cs="Times New Roman"/>
                <w:b w:val="0"/>
                <w:bCs w:val="0"/>
                <w:i/>
                <w:color w:val="000000" w:themeColor="text1"/>
                <w:sz w:val="24"/>
                <w:szCs w:val="24"/>
              </w:rPr>
              <w:t>Oryza</w:t>
            </w:r>
            <w:r w:rsidR="00B55512">
              <w:rPr>
                <w:rFonts w:ascii="Times New Roman" w:hAnsi="Times New Roman" w:cs="Times New Roman"/>
                <w:b w:val="0"/>
                <w:bCs w:val="0"/>
                <w:i/>
                <w:color w:val="000000" w:themeColor="text1"/>
                <w:sz w:val="24"/>
                <w:szCs w:val="24"/>
                <w:lang w:val="kk-KZ"/>
              </w:rPr>
              <w:t xml:space="preserve"> </w:t>
            </w:r>
            <w:r w:rsidRPr="007C0E19">
              <w:rPr>
                <w:rFonts w:ascii="Times New Roman" w:hAnsi="Times New Roman" w:cs="Times New Roman"/>
                <w:b w:val="0"/>
                <w:bCs w:val="0"/>
                <w:i/>
                <w:color w:val="000000" w:themeColor="text1"/>
                <w:sz w:val="24"/>
                <w:szCs w:val="24"/>
              </w:rPr>
              <w:t>sativa</w:t>
            </w:r>
            <w:r w:rsidRPr="007C0E19">
              <w:rPr>
                <w:rFonts w:ascii="Times New Roman" w:hAnsi="Times New Roman" w:cs="Times New Roman"/>
                <w:b w:val="0"/>
                <w:bCs w:val="0"/>
                <w:color w:val="000000" w:themeColor="text1"/>
                <w:sz w:val="24"/>
                <w:szCs w:val="24"/>
              </w:rPr>
              <w:t>)</w:t>
            </w:r>
          </w:p>
        </w:tc>
        <w:tc>
          <w:tcPr>
            <w:tcW w:w="846" w:type="dxa"/>
          </w:tcPr>
          <w:p w14:paraId="1F4050C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2001</w:t>
            </w:r>
          </w:p>
        </w:tc>
        <w:tc>
          <w:tcPr>
            <w:tcW w:w="1304" w:type="dxa"/>
          </w:tcPr>
          <w:p w14:paraId="0167889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ДЭБ, ГЛ, БН</w:t>
            </w:r>
          </w:p>
        </w:tc>
        <w:tc>
          <w:tcPr>
            <w:tcW w:w="2410" w:type="dxa"/>
          </w:tcPr>
          <w:p w14:paraId="7BEF8EF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Фенотип (стресс)</w:t>
            </w:r>
          </w:p>
        </w:tc>
        <w:tc>
          <w:tcPr>
            <w:tcW w:w="3118" w:type="dxa"/>
          </w:tcPr>
          <w:p w14:paraId="304DC8C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Leung и др. (2001)[125]</w:t>
            </w:r>
          </w:p>
        </w:tc>
      </w:tr>
      <w:tr w:rsidR="007A170E" w:rsidRPr="007C0E19" w14:paraId="09131103" w14:textId="77777777" w:rsidTr="007A170E">
        <w:tc>
          <w:tcPr>
            <w:cnfStyle w:val="001000000000" w:firstRow="0" w:lastRow="0" w:firstColumn="1" w:lastColumn="0" w:oddVBand="0" w:evenVBand="0" w:oddHBand="0" w:evenHBand="0" w:firstRowFirstColumn="0" w:firstRowLastColumn="0" w:lastRowFirstColumn="0" w:lastRowLastColumn="0"/>
            <w:tcW w:w="1956" w:type="dxa"/>
            <w:vMerge w:val="restart"/>
          </w:tcPr>
          <w:p w14:paraId="7971528A" w14:textId="77777777" w:rsidR="007A170E" w:rsidRPr="007C0E19" w:rsidRDefault="007A170E" w:rsidP="007A170E">
            <w:pPr>
              <w:spacing w:after="0" w:line="240" w:lineRule="auto"/>
              <w:ind w:right="-1"/>
              <w:jc w:val="center"/>
              <w:rPr>
                <w:rFonts w:ascii="Times New Roman" w:hAnsi="Times New Roman" w:cs="Times New Roman"/>
                <w:b w:val="0"/>
                <w:bCs w:val="0"/>
                <w:color w:val="000000" w:themeColor="text1"/>
                <w:sz w:val="24"/>
                <w:szCs w:val="24"/>
              </w:rPr>
            </w:pPr>
            <w:r w:rsidRPr="007C0E19">
              <w:rPr>
                <w:rFonts w:ascii="Times New Roman" w:hAnsi="Times New Roman" w:cs="Times New Roman"/>
                <w:b w:val="0"/>
                <w:bCs w:val="0"/>
                <w:color w:val="000000" w:themeColor="text1"/>
                <w:sz w:val="24"/>
                <w:szCs w:val="24"/>
              </w:rPr>
              <w:t>Ячмень</w:t>
            </w:r>
          </w:p>
          <w:p w14:paraId="0B7865E8" w14:textId="77777777" w:rsidR="007A170E" w:rsidRPr="007C0E19" w:rsidRDefault="007A170E" w:rsidP="007A170E">
            <w:pPr>
              <w:spacing w:after="0" w:line="240" w:lineRule="auto"/>
              <w:ind w:right="-1"/>
              <w:jc w:val="center"/>
              <w:rPr>
                <w:rFonts w:ascii="Times New Roman" w:hAnsi="Times New Roman" w:cs="Times New Roman"/>
                <w:b w:val="0"/>
                <w:bCs w:val="0"/>
                <w:color w:val="000000" w:themeColor="text1"/>
                <w:sz w:val="24"/>
                <w:szCs w:val="24"/>
              </w:rPr>
            </w:pPr>
            <w:r w:rsidRPr="007C0E19">
              <w:rPr>
                <w:rFonts w:ascii="Times New Roman" w:hAnsi="Times New Roman" w:cs="Times New Roman"/>
                <w:b w:val="0"/>
                <w:bCs w:val="0"/>
                <w:color w:val="000000" w:themeColor="text1"/>
                <w:sz w:val="24"/>
                <w:szCs w:val="24"/>
              </w:rPr>
              <w:t>(</w:t>
            </w:r>
            <w:r w:rsidRPr="007C0E19">
              <w:rPr>
                <w:rFonts w:ascii="Times New Roman" w:hAnsi="Times New Roman" w:cs="Times New Roman"/>
                <w:b w:val="0"/>
                <w:bCs w:val="0"/>
                <w:i/>
                <w:color w:val="000000" w:themeColor="text1"/>
                <w:sz w:val="24"/>
                <w:szCs w:val="24"/>
              </w:rPr>
              <w:t>Hordeum</w:t>
            </w:r>
            <w:r w:rsidR="00B55512">
              <w:rPr>
                <w:rFonts w:ascii="Times New Roman" w:hAnsi="Times New Roman" w:cs="Times New Roman"/>
                <w:b w:val="0"/>
                <w:bCs w:val="0"/>
                <w:i/>
                <w:color w:val="000000" w:themeColor="text1"/>
                <w:sz w:val="24"/>
                <w:szCs w:val="24"/>
                <w:lang w:val="kk-KZ"/>
              </w:rPr>
              <w:t xml:space="preserve"> </w:t>
            </w:r>
            <w:r w:rsidRPr="007C0E19">
              <w:rPr>
                <w:rFonts w:ascii="Times New Roman" w:hAnsi="Times New Roman" w:cs="Times New Roman"/>
                <w:b w:val="0"/>
                <w:bCs w:val="0"/>
                <w:i/>
                <w:color w:val="000000" w:themeColor="text1"/>
                <w:sz w:val="24"/>
                <w:szCs w:val="24"/>
              </w:rPr>
              <w:t>vulgare</w:t>
            </w:r>
            <w:r w:rsidRPr="007C0E19">
              <w:rPr>
                <w:rFonts w:ascii="Times New Roman" w:hAnsi="Times New Roman" w:cs="Times New Roman"/>
                <w:b w:val="0"/>
                <w:bCs w:val="0"/>
                <w:color w:val="000000" w:themeColor="text1"/>
                <w:sz w:val="24"/>
                <w:szCs w:val="24"/>
              </w:rPr>
              <w:t>)</w:t>
            </w:r>
          </w:p>
        </w:tc>
        <w:tc>
          <w:tcPr>
            <w:tcW w:w="846" w:type="dxa"/>
          </w:tcPr>
          <w:p w14:paraId="24EA2CC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2004</w:t>
            </w:r>
          </w:p>
        </w:tc>
        <w:tc>
          <w:tcPr>
            <w:tcW w:w="1304" w:type="dxa"/>
          </w:tcPr>
          <w:p w14:paraId="46C5A52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ЭМС</w:t>
            </w:r>
          </w:p>
        </w:tc>
        <w:tc>
          <w:tcPr>
            <w:tcW w:w="2410" w:type="dxa"/>
          </w:tcPr>
          <w:p w14:paraId="275E1D4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дВЭЖХ</w:t>
            </w:r>
          </w:p>
        </w:tc>
        <w:tc>
          <w:tcPr>
            <w:tcW w:w="3118" w:type="dxa"/>
          </w:tcPr>
          <w:p w14:paraId="6096825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Caldwell и др. (2004)[126]</w:t>
            </w:r>
          </w:p>
        </w:tc>
      </w:tr>
      <w:tr w:rsidR="007A170E" w:rsidRPr="007C0E19" w14:paraId="6B65CE9B" w14:textId="77777777" w:rsidTr="007A170E">
        <w:tc>
          <w:tcPr>
            <w:cnfStyle w:val="001000000000" w:firstRow="0" w:lastRow="0" w:firstColumn="1" w:lastColumn="0" w:oddVBand="0" w:evenVBand="0" w:oddHBand="0" w:evenHBand="0" w:firstRowFirstColumn="0" w:firstRowLastColumn="0" w:lastRowFirstColumn="0" w:lastRowLastColumn="0"/>
            <w:tcW w:w="1956" w:type="dxa"/>
            <w:vMerge/>
          </w:tcPr>
          <w:p w14:paraId="3B80458E"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color w:val="000000" w:themeColor="text1"/>
                <w:sz w:val="24"/>
                <w:szCs w:val="24"/>
              </w:rPr>
            </w:pPr>
          </w:p>
        </w:tc>
        <w:tc>
          <w:tcPr>
            <w:tcW w:w="846" w:type="dxa"/>
          </w:tcPr>
          <w:p w14:paraId="42F92B8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2008</w:t>
            </w:r>
          </w:p>
        </w:tc>
        <w:tc>
          <w:tcPr>
            <w:tcW w:w="1304" w:type="dxa"/>
          </w:tcPr>
          <w:p w14:paraId="6C07DD2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АН</w:t>
            </w:r>
          </w:p>
        </w:tc>
        <w:tc>
          <w:tcPr>
            <w:tcW w:w="2410" w:type="dxa"/>
          </w:tcPr>
          <w:p w14:paraId="04BC8F8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Li-Cor</w:t>
            </w:r>
          </w:p>
        </w:tc>
        <w:tc>
          <w:tcPr>
            <w:tcW w:w="3118" w:type="dxa"/>
          </w:tcPr>
          <w:p w14:paraId="50DA8D2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Talamè и др. (2008)[127]</w:t>
            </w:r>
          </w:p>
        </w:tc>
      </w:tr>
      <w:tr w:rsidR="007A170E" w:rsidRPr="007C0E19" w14:paraId="76ADD837" w14:textId="77777777" w:rsidTr="007A170E">
        <w:tc>
          <w:tcPr>
            <w:cnfStyle w:val="001000000000" w:firstRow="0" w:lastRow="0" w:firstColumn="1" w:lastColumn="0" w:oddVBand="0" w:evenVBand="0" w:oddHBand="0" w:evenHBand="0" w:firstRowFirstColumn="0" w:firstRowLastColumn="0" w:lastRowFirstColumn="0" w:lastRowLastColumn="0"/>
            <w:tcW w:w="1956" w:type="dxa"/>
            <w:vMerge/>
          </w:tcPr>
          <w:p w14:paraId="3BB40E6A"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color w:val="000000" w:themeColor="text1"/>
                <w:sz w:val="24"/>
                <w:szCs w:val="24"/>
              </w:rPr>
            </w:pPr>
          </w:p>
        </w:tc>
        <w:tc>
          <w:tcPr>
            <w:tcW w:w="846" w:type="dxa"/>
          </w:tcPr>
          <w:p w14:paraId="0599C6F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2009</w:t>
            </w:r>
          </w:p>
        </w:tc>
        <w:tc>
          <w:tcPr>
            <w:tcW w:w="1304" w:type="dxa"/>
          </w:tcPr>
          <w:p w14:paraId="777285A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ЭМС</w:t>
            </w:r>
          </w:p>
        </w:tc>
        <w:tc>
          <w:tcPr>
            <w:tcW w:w="2410" w:type="dxa"/>
          </w:tcPr>
          <w:p w14:paraId="7F7E8A5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Li-Cor</w:t>
            </w:r>
          </w:p>
        </w:tc>
        <w:tc>
          <w:tcPr>
            <w:tcW w:w="3118" w:type="dxa"/>
          </w:tcPr>
          <w:p w14:paraId="348F409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Gottwald и др. (2009)[128]</w:t>
            </w:r>
          </w:p>
        </w:tc>
      </w:tr>
      <w:tr w:rsidR="007A170E" w:rsidRPr="007C0E19" w14:paraId="2EE4A07C" w14:textId="77777777" w:rsidTr="007A170E">
        <w:tc>
          <w:tcPr>
            <w:cnfStyle w:val="001000000000" w:firstRow="0" w:lastRow="0" w:firstColumn="1" w:lastColumn="0" w:oddVBand="0" w:evenVBand="0" w:oddHBand="0" w:evenHBand="0" w:firstRowFirstColumn="0" w:firstRowLastColumn="0" w:lastRowFirstColumn="0" w:lastRowLastColumn="0"/>
            <w:tcW w:w="1956" w:type="dxa"/>
            <w:vMerge/>
          </w:tcPr>
          <w:p w14:paraId="064C9D63"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color w:val="000000" w:themeColor="text1"/>
                <w:sz w:val="24"/>
                <w:szCs w:val="24"/>
              </w:rPr>
            </w:pPr>
          </w:p>
        </w:tc>
        <w:tc>
          <w:tcPr>
            <w:tcW w:w="846" w:type="dxa"/>
          </w:tcPr>
          <w:p w14:paraId="443E858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2018</w:t>
            </w:r>
          </w:p>
        </w:tc>
        <w:tc>
          <w:tcPr>
            <w:tcW w:w="1304" w:type="dxa"/>
          </w:tcPr>
          <w:p w14:paraId="2D9660F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ЭМС</w:t>
            </w:r>
          </w:p>
        </w:tc>
        <w:tc>
          <w:tcPr>
            <w:tcW w:w="2410" w:type="dxa"/>
          </w:tcPr>
          <w:p w14:paraId="7D12CF6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w:t>
            </w:r>
          </w:p>
        </w:tc>
        <w:tc>
          <w:tcPr>
            <w:tcW w:w="3118" w:type="dxa"/>
          </w:tcPr>
          <w:p w14:paraId="55AB7CE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color w:val="222222"/>
                <w:sz w:val="24"/>
                <w:szCs w:val="24"/>
              </w:rPr>
              <w:t>Gao</w:t>
            </w:r>
            <w:r w:rsidRPr="007C0E19">
              <w:rPr>
                <w:rFonts w:ascii="Times New Roman" w:hAnsi="Times New Roman" w:cs="Times New Roman"/>
                <w:sz w:val="24"/>
                <w:szCs w:val="24"/>
              </w:rPr>
              <w:t>идр. (2018)[129]</w:t>
            </w:r>
          </w:p>
        </w:tc>
      </w:tr>
      <w:tr w:rsidR="007A170E" w:rsidRPr="007C0E19" w14:paraId="0BF1AE1E" w14:textId="77777777" w:rsidTr="007A170E">
        <w:trPr>
          <w:trHeight w:val="566"/>
        </w:trPr>
        <w:tc>
          <w:tcPr>
            <w:cnfStyle w:val="001000000000" w:firstRow="0" w:lastRow="0" w:firstColumn="1" w:lastColumn="0" w:oddVBand="0" w:evenVBand="0" w:oddHBand="0" w:evenHBand="0" w:firstRowFirstColumn="0" w:firstRowLastColumn="0" w:lastRowFirstColumn="0" w:lastRowLastColumn="0"/>
            <w:tcW w:w="1956" w:type="dxa"/>
          </w:tcPr>
          <w:p w14:paraId="13ED8FB7" w14:textId="77777777" w:rsidR="007A170E" w:rsidRPr="007C0E19" w:rsidRDefault="007A170E" w:rsidP="007A170E">
            <w:pPr>
              <w:spacing w:after="0" w:line="240" w:lineRule="auto"/>
              <w:ind w:right="-1"/>
              <w:jc w:val="center"/>
              <w:rPr>
                <w:rFonts w:ascii="Times New Roman" w:hAnsi="Times New Roman" w:cs="Times New Roman"/>
                <w:b w:val="0"/>
                <w:bCs w:val="0"/>
                <w:color w:val="000000" w:themeColor="text1"/>
                <w:sz w:val="24"/>
                <w:szCs w:val="24"/>
              </w:rPr>
            </w:pPr>
            <w:r w:rsidRPr="007C0E19">
              <w:rPr>
                <w:rFonts w:ascii="Times New Roman" w:hAnsi="Times New Roman" w:cs="Times New Roman"/>
                <w:b w:val="0"/>
                <w:bCs w:val="0"/>
                <w:color w:val="000000" w:themeColor="text1"/>
                <w:sz w:val="24"/>
                <w:szCs w:val="24"/>
              </w:rPr>
              <w:t>Кукуруза</w:t>
            </w:r>
          </w:p>
          <w:p w14:paraId="1BAF0AB7" w14:textId="77777777" w:rsidR="007A170E" w:rsidRPr="007C0E19" w:rsidRDefault="007A170E" w:rsidP="007A170E">
            <w:pPr>
              <w:spacing w:after="0" w:line="240" w:lineRule="auto"/>
              <w:ind w:right="-1"/>
              <w:jc w:val="center"/>
              <w:rPr>
                <w:rFonts w:ascii="Times New Roman" w:hAnsi="Times New Roman" w:cs="Times New Roman"/>
                <w:b w:val="0"/>
                <w:bCs w:val="0"/>
                <w:color w:val="000000" w:themeColor="text1"/>
                <w:sz w:val="24"/>
                <w:szCs w:val="24"/>
              </w:rPr>
            </w:pPr>
            <w:r w:rsidRPr="007C0E19">
              <w:rPr>
                <w:rFonts w:ascii="Times New Roman" w:hAnsi="Times New Roman" w:cs="Times New Roman"/>
                <w:b w:val="0"/>
                <w:bCs w:val="0"/>
                <w:color w:val="000000" w:themeColor="text1"/>
                <w:sz w:val="24"/>
                <w:szCs w:val="24"/>
              </w:rPr>
              <w:t>(</w:t>
            </w:r>
            <w:r w:rsidRPr="007C0E19">
              <w:rPr>
                <w:rFonts w:ascii="Times New Roman" w:hAnsi="Times New Roman" w:cs="Times New Roman"/>
                <w:b w:val="0"/>
                <w:bCs w:val="0"/>
                <w:i/>
                <w:color w:val="000000" w:themeColor="text1"/>
                <w:sz w:val="24"/>
                <w:szCs w:val="24"/>
              </w:rPr>
              <w:t>Zea</w:t>
            </w:r>
            <w:r w:rsidR="00B55512">
              <w:rPr>
                <w:rFonts w:ascii="Times New Roman" w:hAnsi="Times New Roman" w:cs="Times New Roman"/>
                <w:b w:val="0"/>
                <w:bCs w:val="0"/>
                <w:i/>
                <w:color w:val="000000" w:themeColor="text1"/>
                <w:sz w:val="24"/>
                <w:szCs w:val="24"/>
                <w:lang w:val="kk-KZ"/>
              </w:rPr>
              <w:t xml:space="preserve"> </w:t>
            </w:r>
            <w:r w:rsidRPr="007C0E19">
              <w:rPr>
                <w:rFonts w:ascii="Times New Roman" w:hAnsi="Times New Roman" w:cs="Times New Roman"/>
                <w:b w:val="0"/>
                <w:bCs w:val="0"/>
                <w:i/>
                <w:color w:val="000000" w:themeColor="text1"/>
                <w:sz w:val="24"/>
                <w:szCs w:val="24"/>
              </w:rPr>
              <w:t>mays</w:t>
            </w:r>
            <w:r w:rsidRPr="007C0E19">
              <w:rPr>
                <w:rFonts w:ascii="Times New Roman" w:hAnsi="Times New Roman" w:cs="Times New Roman"/>
                <w:b w:val="0"/>
                <w:bCs w:val="0"/>
                <w:color w:val="000000" w:themeColor="text1"/>
                <w:sz w:val="24"/>
                <w:szCs w:val="24"/>
              </w:rPr>
              <w:t>)</w:t>
            </w:r>
          </w:p>
        </w:tc>
        <w:tc>
          <w:tcPr>
            <w:tcW w:w="846" w:type="dxa"/>
          </w:tcPr>
          <w:p w14:paraId="253AE0E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2004</w:t>
            </w:r>
          </w:p>
        </w:tc>
        <w:tc>
          <w:tcPr>
            <w:tcW w:w="1304" w:type="dxa"/>
          </w:tcPr>
          <w:p w14:paraId="5ED2D04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ЭМС</w:t>
            </w:r>
          </w:p>
        </w:tc>
        <w:tc>
          <w:tcPr>
            <w:tcW w:w="2410" w:type="dxa"/>
          </w:tcPr>
          <w:p w14:paraId="588C8C1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ПААГ, Li-Cor</w:t>
            </w:r>
          </w:p>
        </w:tc>
        <w:tc>
          <w:tcPr>
            <w:tcW w:w="3118" w:type="dxa"/>
          </w:tcPr>
          <w:p w14:paraId="22E6D12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Till и др. (2004)[130]</w:t>
            </w:r>
          </w:p>
        </w:tc>
      </w:tr>
      <w:tr w:rsidR="007A170E" w:rsidRPr="007C0E19" w14:paraId="5D0C2AF1" w14:textId="77777777" w:rsidTr="007A170E">
        <w:tc>
          <w:tcPr>
            <w:cnfStyle w:val="001000000000" w:firstRow="0" w:lastRow="0" w:firstColumn="1" w:lastColumn="0" w:oddVBand="0" w:evenVBand="0" w:oddHBand="0" w:evenHBand="0" w:firstRowFirstColumn="0" w:firstRowLastColumn="0" w:lastRowFirstColumn="0" w:lastRowLastColumn="0"/>
            <w:tcW w:w="1956" w:type="dxa"/>
            <w:vMerge w:val="restart"/>
          </w:tcPr>
          <w:p w14:paraId="51B1612E" w14:textId="77777777" w:rsidR="007A170E" w:rsidRPr="007C0E19" w:rsidRDefault="007A170E" w:rsidP="007A170E">
            <w:pPr>
              <w:spacing w:after="0" w:line="240" w:lineRule="auto"/>
              <w:ind w:right="-1"/>
              <w:jc w:val="center"/>
              <w:rPr>
                <w:rFonts w:ascii="Times New Roman" w:hAnsi="Times New Roman" w:cs="Times New Roman"/>
                <w:b w:val="0"/>
                <w:bCs w:val="0"/>
                <w:color w:val="000000" w:themeColor="text1"/>
                <w:sz w:val="24"/>
                <w:szCs w:val="24"/>
              </w:rPr>
            </w:pPr>
            <w:r w:rsidRPr="007C0E19">
              <w:rPr>
                <w:rFonts w:ascii="Times New Roman" w:hAnsi="Times New Roman" w:cs="Times New Roman"/>
                <w:b w:val="0"/>
                <w:bCs w:val="0"/>
                <w:color w:val="000000" w:themeColor="text1"/>
                <w:sz w:val="24"/>
                <w:szCs w:val="24"/>
              </w:rPr>
              <w:t>Твердаяпшеница</w:t>
            </w:r>
          </w:p>
          <w:p w14:paraId="1CEA08F7" w14:textId="77777777" w:rsidR="007A170E" w:rsidRPr="007C0E19" w:rsidRDefault="007A170E" w:rsidP="007A170E">
            <w:pPr>
              <w:spacing w:after="0" w:line="240" w:lineRule="auto"/>
              <w:ind w:right="-1"/>
              <w:jc w:val="center"/>
              <w:rPr>
                <w:rFonts w:ascii="Times New Roman" w:hAnsi="Times New Roman" w:cs="Times New Roman"/>
                <w:b w:val="0"/>
                <w:bCs w:val="0"/>
                <w:color w:val="000000" w:themeColor="text1"/>
                <w:sz w:val="24"/>
                <w:szCs w:val="24"/>
              </w:rPr>
            </w:pPr>
            <w:r w:rsidRPr="007C0E19">
              <w:rPr>
                <w:rFonts w:ascii="Times New Roman" w:hAnsi="Times New Roman" w:cs="Times New Roman"/>
                <w:b w:val="0"/>
                <w:bCs w:val="0"/>
                <w:color w:val="000000" w:themeColor="text1"/>
                <w:sz w:val="24"/>
                <w:szCs w:val="24"/>
              </w:rPr>
              <w:t>(</w:t>
            </w:r>
            <w:r w:rsidRPr="007C0E19">
              <w:rPr>
                <w:rFonts w:ascii="Times New Roman" w:hAnsi="Times New Roman" w:cs="Times New Roman"/>
                <w:b w:val="0"/>
                <w:bCs w:val="0"/>
                <w:i/>
                <w:color w:val="000000" w:themeColor="text1"/>
                <w:sz w:val="24"/>
                <w:szCs w:val="24"/>
              </w:rPr>
              <w:t>Triticum</w:t>
            </w:r>
            <w:r w:rsidR="00B55512">
              <w:rPr>
                <w:rFonts w:ascii="Times New Roman" w:hAnsi="Times New Roman" w:cs="Times New Roman"/>
                <w:b w:val="0"/>
                <w:bCs w:val="0"/>
                <w:i/>
                <w:color w:val="000000" w:themeColor="text1"/>
                <w:sz w:val="24"/>
                <w:szCs w:val="24"/>
                <w:lang w:val="kk-KZ"/>
              </w:rPr>
              <w:t xml:space="preserve"> </w:t>
            </w:r>
            <w:r w:rsidRPr="007C0E19">
              <w:rPr>
                <w:rFonts w:ascii="Times New Roman" w:hAnsi="Times New Roman" w:cs="Times New Roman"/>
                <w:b w:val="0"/>
                <w:bCs w:val="0"/>
                <w:i/>
                <w:color w:val="000000" w:themeColor="text1"/>
                <w:sz w:val="24"/>
                <w:szCs w:val="24"/>
              </w:rPr>
              <w:t>durum</w:t>
            </w:r>
            <w:r w:rsidRPr="007C0E19">
              <w:rPr>
                <w:rFonts w:ascii="Times New Roman" w:hAnsi="Times New Roman" w:cs="Times New Roman"/>
                <w:b w:val="0"/>
                <w:bCs w:val="0"/>
                <w:color w:val="000000" w:themeColor="text1"/>
                <w:sz w:val="24"/>
                <w:szCs w:val="24"/>
              </w:rPr>
              <w:t>)</w:t>
            </w:r>
          </w:p>
        </w:tc>
        <w:tc>
          <w:tcPr>
            <w:tcW w:w="846" w:type="dxa"/>
          </w:tcPr>
          <w:p w14:paraId="5966AAB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2005</w:t>
            </w:r>
          </w:p>
        </w:tc>
        <w:tc>
          <w:tcPr>
            <w:tcW w:w="1304" w:type="dxa"/>
          </w:tcPr>
          <w:p w14:paraId="52B1320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ЭМС</w:t>
            </w:r>
          </w:p>
        </w:tc>
        <w:tc>
          <w:tcPr>
            <w:tcW w:w="2410" w:type="dxa"/>
          </w:tcPr>
          <w:p w14:paraId="72D861A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Li-Cor</w:t>
            </w:r>
          </w:p>
        </w:tc>
        <w:tc>
          <w:tcPr>
            <w:tcW w:w="3118" w:type="dxa"/>
          </w:tcPr>
          <w:p w14:paraId="7226FED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Slade и др. (2005)[131]</w:t>
            </w:r>
          </w:p>
        </w:tc>
      </w:tr>
      <w:tr w:rsidR="007A170E" w:rsidRPr="007C0E19" w14:paraId="2EC534BD" w14:textId="77777777" w:rsidTr="007A170E">
        <w:tc>
          <w:tcPr>
            <w:cnfStyle w:val="001000000000" w:firstRow="0" w:lastRow="0" w:firstColumn="1" w:lastColumn="0" w:oddVBand="0" w:evenVBand="0" w:oddHBand="0" w:evenHBand="0" w:firstRowFirstColumn="0" w:firstRowLastColumn="0" w:lastRowFirstColumn="0" w:lastRowLastColumn="0"/>
            <w:tcW w:w="1956" w:type="dxa"/>
            <w:vMerge/>
          </w:tcPr>
          <w:p w14:paraId="36D8447B"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color w:val="000000" w:themeColor="text1"/>
                <w:sz w:val="24"/>
                <w:szCs w:val="24"/>
              </w:rPr>
            </w:pPr>
          </w:p>
        </w:tc>
        <w:tc>
          <w:tcPr>
            <w:tcW w:w="846" w:type="dxa"/>
          </w:tcPr>
          <w:p w14:paraId="21C7EFD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2016</w:t>
            </w:r>
          </w:p>
        </w:tc>
        <w:tc>
          <w:tcPr>
            <w:tcW w:w="1304" w:type="dxa"/>
          </w:tcPr>
          <w:p w14:paraId="0E49A83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w:t>
            </w:r>
          </w:p>
        </w:tc>
        <w:tc>
          <w:tcPr>
            <w:tcW w:w="2410" w:type="dxa"/>
          </w:tcPr>
          <w:p w14:paraId="3AC6D89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w:t>
            </w:r>
          </w:p>
        </w:tc>
        <w:tc>
          <w:tcPr>
            <w:tcW w:w="3118" w:type="dxa"/>
          </w:tcPr>
          <w:p w14:paraId="796EE7F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color w:val="222222"/>
                <w:sz w:val="24"/>
                <w:szCs w:val="24"/>
              </w:rPr>
              <w:t>Azad</w:t>
            </w:r>
            <w:r w:rsidRPr="007C0E19">
              <w:rPr>
                <w:rFonts w:ascii="Times New Roman" w:hAnsi="Times New Roman" w:cs="Times New Roman"/>
                <w:sz w:val="24"/>
                <w:szCs w:val="24"/>
              </w:rPr>
              <w:t>идр. (2021) [132]</w:t>
            </w:r>
          </w:p>
        </w:tc>
      </w:tr>
      <w:tr w:rsidR="007A170E" w:rsidRPr="007C0E19" w14:paraId="5A687668" w14:textId="77777777" w:rsidTr="007A170E">
        <w:tc>
          <w:tcPr>
            <w:cnfStyle w:val="001000000000" w:firstRow="0" w:lastRow="0" w:firstColumn="1" w:lastColumn="0" w:oddVBand="0" w:evenVBand="0" w:oddHBand="0" w:evenHBand="0" w:firstRowFirstColumn="0" w:firstRowLastColumn="0" w:lastRowFirstColumn="0" w:lastRowLastColumn="0"/>
            <w:tcW w:w="1956" w:type="dxa"/>
            <w:vMerge w:val="restart"/>
          </w:tcPr>
          <w:p w14:paraId="5E84FA05" w14:textId="77777777" w:rsidR="007A170E" w:rsidRPr="007C0E19" w:rsidRDefault="007A170E" w:rsidP="007A170E">
            <w:pPr>
              <w:spacing w:after="0" w:line="240" w:lineRule="auto"/>
              <w:ind w:right="-1"/>
              <w:jc w:val="center"/>
              <w:rPr>
                <w:rFonts w:ascii="Times New Roman" w:hAnsi="Times New Roman" w:cs="Times New Roman"/>
                <w:b w:val="0"/>
                <w:bCs w:val="0"/>
                <w:color w:val="000000" w:themeColor="text1"/>
                <w:sz w:val="24"/>
                <w:szCs w:val="24"/>
              </w:rPr>
            </w:pPr>
            <w:r w:rsidRPr="007C0E19">
              <w:rPr>
                <w:rFonts w:ascii="Times New Roman" w:hAnsi="Times New Roman" w:cs="Times New Roman"/>
                <w:b w:val="0"/>
                <w:bCs w:val="0"/>
                <w:color w:val="000000" w:themeColor="text1"/>
                <w:sz w:val="24"/>
                <w:szCs w:val="24"/>
              </w:rPr>
              <w:t>Мягкаяпшеница</w:t>
            </w:r>
          </w:p>
          <w:p w14:paraId="2E7876F9" w14:textId="77777777" w:rsidR="007A170E" w:rsidRPr="007C0E19" w:rsidRDefault="007A170E" w:rsidP="007A170E">
            <w:pPr>
              <w:spacing w:after="0" w:line="240" w:lineRule="auto"/>
              <w:ind w:right="-1"/>
              <w:jc w:val="center"/>
              <w:rPr>
                <w:rFonts w:ascii="Times New Roman" w:hAnsi="Times New Roman" w:cs="Times New Roman"/>
                <w:b w:val="0"/>
                <w:bCs w:val="0"/>
                <w:color w:val="000000" w:themeColor="text1"/>
                <w:sz w:val="24"/>
                <w:szCs w:val="24"/>
              </w:rPr>
            </w:pPr>
            <w:r w:rsidRPr="007C0E19">
              <w:rPr>
                <w:rFonts w:ascii="Times New Roman" w:hAnsi="Times New Roman" w:cs="Times New Roman"/>
                <w:b w:val="0"/>
                <w:bCs w:val="0"/>
                <w:color w:val="000000" w:themeColor="text1"/>
                <w:sz w:val="24"/>
                <w:szCs w:val="24"/>
              </w:rPr>
              <w:t>(</w:t>
            </w:r>
            <w:r w:rsidRPr="007C0E19">
              <w:rPr>
                <w:rFonts w:ascii="Times New Roman" w:hAnsi="Times New Roman" w:cs="Times New Roman"/>
                <w:b w:val="0"/>
                <w:bCs w:val="0"/>
                <w:i/>
                <w:iCs/>
                <w:color w:val="000000" w:themeColor="text1"/>
                <w:sz w:val="24"/>
                <w:szCs w:val="24"/>
              </w:rPr>
              <w:t>Triticum</w:t>
            </w:r>
            <w:r w:rsidR="00B55512">
              <w:rPr>
                <w:rFonts w:ascii="Times New Roman" w:hAnsi="Times New Roman" w:cs="Times New Roman"/>
                <w:b w:val="0"/>
                <w:bCs w:val="0"/>
                <w:i/>
                <w:iCs/>
                <w:color w:val="000000" w:themeColor="text1"/>
                <w:sz w:val="24"/>
                <w:szCs w:val="24"/>
                <w:lang w:val="kk-KZ"/>
              </w:rPr>
              <w:t xml:space="preserve"> </w:t>
            </w:r>
            <w:r w:rsidRPr="007C0E19">
              <w:rPr>
                <w:rFonts w:ascii="Times New Roman" w:hAnsi="Times New Roman" w:cs="Times New Roman"/>
                <w:b w:val="0"/>
                <w:bCs w:val="0"/>
                <w:i/>
                <w:iCs/>
                <w:color w:val="000000" w:themeColor="text1"/>
                <w:sz w:val="24"/>
                <w:szCs w:val="24"/>
              </w:rPr>
              <w:t>aestivum</w:t>
            </w:r>
            <w:r w:rsidRPr="007C0E19">
              <w:rPr>
                <w:rFonts w:ascii="Times New Roman" w:hAnsi="Times New Roman" w:cs="Times New Roman"/>
                <w:b w:val="0"/>
                <w:bCs w:val="0"/>
                <w:color w:val="000000" w:themeColor="text1"/>
                <w:sz w:val="24"/>
                <w:szCs w:val="24"/>
              </w:rPr>
              <w:t>)</w:t>
            </w:r>
          </w:p>
        </w:tc>
        <w:tc>
          <w:tcPr>
            <w:tcW w:w="846" w:type="dxa"/>
          </w:tcPr>
          <w:p w14:paraId="5E78EA2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2005</w:t>
            </w:r>
          </w:p>
        </w:tc>
        <w:tc>
          <w:tcPr>
            <w:tcW w:w="1304" w:type="dxa"/>
          </w:tcPr>
          <w:p w14:paraId="5FBC914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ЭМС</w:t>
            </w:r>
          </w:p>
        </w:tc>
        <w:tc>
          <w:tcPr>
            <w:tcW w:w="2410" w:type="dxa"/>
          </w:tcPr>
          <w:p w14:paraId="601DE47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Li-Cor</w:t>
            </w:r>
          </w:p>
        </w:tc>
        <w:tc>
          <w:tcPr>
            <w:tcW w:w="3118" w:type="dxa"/>
          </w:tcPr>
          <w:p w14:paraId="75D3D39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Slade и др.(2005)[131]</w:t>
            </w:r>
          </w:p>
        </w:tc>
      </w:tr>
      <w:tr w:rsidR="007A170E" w:rsidRPr="007C0E19" w14:paraId="7A0C5471" w14:textId="77777777" w:rsidTr="007A170E">
        <w:tc>
          <w:tcPr>
            <w:cnfStyle w:val="001000000000" w:firstRow="0" w:lastRow="0" w:firstColumn="1" w:lastColumn="0" w:oddVBand="0" w:evenVBand="0" w:oddHBand="0" w:evenHBand="0" w:firstRowFirstColumn="0" w:firstRowLastColumn="0" w:lastRowFirstColumn="0" w:lastRowLastColumn="0"/>
            <w:tcW w:w="1956" w:type="dxa"/>
            <w:vMerge/>
          </w:tcPr>
          <w:p w14:paraId="7493630C"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color w:val="000000" w:themeColor="text1"/>
                <w:sz w:val="24"/>
                <w:szCs w:val="24"/>
              </w:rPr>
            </w:pPr>
          </w:p>
        </w:tc>
        <w:tc>
          <w:tcPr>
            <w:tcW w:w="846" w:type="dxa"/>
          </w:tcPr>
          <w:p w14:paraId="554BB97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2008</w:t>
            </w:r>
          </w:p>
        </w:tc>
        <w:tc>
          <w:tcPr>
            <w:tcW w:w="1304" w:type="dxa"/>
          </w:tcPr>
          <w:p w14:paraId="55162E7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ЭМС</w:t>
            </w:r>
          </w:p>
        </w:tc>
        <w:tc>
          <w:tcPr>
            <w:tcW w:w="2410" w:type="dxa"/>
          </w:tcPr>
          <w:p w14:paraId="4F0091B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ЭАГ</w:t>
            </w:r>
          </w:p>
        </w:tc>
        <w:tc>
          <w:tcPr>
            <w:tcW w:w="3118" w:type="dxa"/>
          </w:tcPr>
          <w:p w14:paraId="63E2420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Dong и др. (2009)[133]</w:t>
            </w:r>
          </w:p>
        </w:tc>
      </w:tr>
      <w:tr w:rsidR="007A170E" w:rsidRPr="007C0E19" w14:paraId="2D22A466" w14:textId="77777777" w:rsidTr="007A170E">
        <w:tc>
          <w:tcPr>
            <w:cnfStyle w:val="001000000000" w:firstRow="0" w:lastRow="0" w:firstColumn="1" w:lastColumn="0" w:oddVBand="0" w:evenVBand="0" w:oddHBand="0" w:evenHBand="0" w:firstRowFirstColumn="0" w:firstRowLastColumn="0" w:lastRowFirstColumn="0" w:lastRowLastColumn="0"/>
            <w:tcW w:w="1956" w:type="dxa"/>
            <w:vMerge/>
          </w:tcPr>
          <w:p w14:paraId="461078F3"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color w:val="000000" w:themeColor="text1"/>
                <w:sz w:val="24"/>
                <w:szCs w:val="24"/>
              </w:rPr>
            </w:pPr>
          </w:p>
        </w:tc>
        <w:tc>
          <w:tcPr>
            <w:tcW w:w="846" w:type="dxa"/>
          </w:tcPr>
          <w:p w14:paraId="00FCCC8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2004</w:t>
            </w:r>
          </w:p>
        </w:tc>
        <w:tc>
          <w:tcPr>
            <w:tcW w:w="1304" w:type="dxa"/>
          </w:tcPr>
          <w:p w14:paraId="7D3F577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ЭМС</w:t>
            </w:r>
          </w:p>
        </w:tc>
        <w:tc>
          <w:tcPr>
            <w:tcW w:w="2410" w:type="dxa"/>
          </w:tcPr>
          <w:p w14:paraId="020B7D2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Мутагенез, гибридизация и индивидуальныйотбор</w:t>
            </w:r>
          </w:p>
        </w:tc>
        <w:tc>
          <w:tcPr>
            <w:tcW w:w="3118" w:type="dxa"/>
          </w:tcPr>
          <w:p w14:paraId="0DCDD9A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Рутц и др. (2003)[134]</w:t>
            </w:r>
          </w:p>
        </w:tc>
      </w:tr>
      <w:tr w:rsidR="007A170E" w:rsidRPr="007C0E19" w14:paraId="082B1E30" w14:textId="77777777" w:rsidTr="007A170E">
        <w:tc>
          <w:tcPr>
            <w:cnfStyle w:val="001000000000" w:firstRow="0" w:lastRow="0" w:firstColumn="1" w:lastColumn="0" w:oddVBand="0" w:evenVBand="0" w:oddHBand="0" w:evenHBand="0" w:firstRowFirstColumn="0" w:firstRowLastColumn="0" w:lastRowFirstColumn="0" w:lastRowLastColumn="0"/>
            <w:tcW w:w="1956" w:type="dxa"/>
            <w:vMerge w:val="restart"/>
          </w:tcPr>
          <w:p w14:paraId="25099C4C" w14:textId="77777777" w:rsidR="007A170E" w:rsidRPr="007C0E19" w:rsidRDefault="007A170E" w:rsidP="007A170E">
            <w:pPr>
              <w:spacing w:after="0" w:line="240" w:lineRule="auto"/>
              <w:ind w:right="-1"/>
              <w:jc w:val="center"/>
              <w:rPr>
                <w:rFonts w:ascii="Times New Roman" w:hAnsi="Times New Roman" w:cs="Times New Roman"/>
                <w:b w:val="0"/>
                <w:bCs w:val="0"/>
                <w:color w:val="000000" w:themeColor="text1"/>
                <w:sz w:val="24"/>
                <w:szCs w:val="24"/>
              </w:rPr>
            </w:pPr>
            <w:r w:rsidRPr="007C0E19">
              <w:rPr>
                <w:rFonts w:ascii="Times New Roman" w:hAnsi="Times New Roman" w:cs="Times New Roman"/>
                <w:b w:val="0"/>
                <w:bCs w:val="0"/>
                <w:color w:val="000000" w:themeColor="text1"/>
                <w:sz w:val="24"/>
                <w:szCs w:val="24"/>
              </w:rPr>
              <w:t>Рис</w:t>
            </w:r>
          </w:p>
          <w:p w14:paraId="7CBDCEC5" w14:textId="77777777" w:rsidR="007A170E" w:rsidRPr="007C0E19" w:rsidRDefault="007A170E" w:rsidP="007A170E">
            <w:pPr>
              <w:spacing w:after="0" w:line="240" w:lineRule="auto"/>
              <w:ind w:right="-1"/>
              <w:jc w:val="center"/>
              <w:rPr>
                <w:rFonts w:ascii="Times New Roman" w:hAnsi="Times New Roman" w:cs="Times New Roman"/>
                <w:b w:val="0"/>
                <w:bCs w:val="0"/>
                <w:color w:val="000000" w:themeColor="text1"/>
                <w:sz w:val="24"/>
                <w:szCs w:val="24"/>
              </w:rPr>
            </w:pPr>
            <w:r w:rsidRPr="007C0E19">
              <w:rPr>
                <w:rFonts w:ascii="Times New Roman" w:hAnsi="Times New Roman" w:cs="Times New Roman"/>
                <w:b w:val="0"/>
                <w:bCs w:val="0"/>
                <w:color w:val="000000" w:themeColor="text1"/>
                <w:sz w:val="24"/>
                <w:szCs w:val="24"/>
              </w:rPr>
              <w:t>(</w:t>
            </w:r>
            <w:r w:rsidRPr="007C0E19">
              <w:rPr>
                <w:rFonts w:ascii="Times New Roman" w:hAnsi="Times New Roman" w:cs="Times New Roman"/>
                <w:b w:val="0"/>
                <w:bCs w:val="0"/>
                <w:i/>
                <w:color w:val="000000" w:themeColor="text1"/>
                <w:sz w:val="24"/>
                <w:szCs w:val="24"/>
              </w:rPr>
              <w:t>Oryza</w:t>
            </w:r>
            <w:r w:rsidR="00B55512">
              <w:rPr>
                <w:rFonts w:ascii="Times New Roman" w:hAnsi="Times New Roman" w:cs="Times New Roman"/>
                <w:b w:val="0"/>
                <w:bCs w:val="0"/>
                <w:i/>
                <w:color w:val="000000" w:themeColor="text1"/>
                <w:sz w:val="24"/>
                <w:szCs w:val="24"/>
                <w:lang w:val="kk-KZ"/>
              </w:rPr>
              <w:t xml:space="preserve"> </w:t>
            </w:r>
            <w:r w:rsidRPr="007C0E19">
              <w:rPr>
                <w:rFonts w:ascii="Times New Roman" w:hAnsi="Times New Roman" w:cs="Times New Roman"/>
                <w:b w:val="0"/>
                <w:bCs w:val="0"/>
                <w:i/>
                <w:color w:val="000000" w:themeColor="text1"/>
                <w:sz w:val="24"/>
                <w:szCs w:val="24"/>
              </w:rPr>
              <w:t>sativa</w:t>
            </w:r>
            <w:r w:rsidRPr="007C0E19">
              <w:rPr>
                <w:rFonts w:ascii="Times New Roman" w:hAnsi="Times New Roman" w:cs="Times New Roman"/>
                <w:b w:val="0"/>
                <w:bCs w:val="0"/>
                <w:color w:val="000000" w:themeColor="text1"/>
                <w:sz w:val="24"/>
                <w:szCs w:val="24"/>
              </w:rPr>
              <w:t>)</w:t>
            </w:r>
          </w:p>
        </w:tc>
        <w:tc>
          <w:tcPr>
            <w:tcW w:w="846" w:type="dxa"/>
          </w:tcPr>
          <w:p w14:paraId="18B2607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2005</w:t>
            </w:r>
          </w:p>
        </w:tc>
        <w:tc>
          <w:tcPr>
            <w:tcW w:w="1304" w:type="dxa"/>
          </w:tcPr>
          <w:p w14:paraId="0E2C7E3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ЭМС</w:t>
            </w:r>
          </w:p>
        </w:tc>
        <w:tc>
          <w:tcPr>
            <w:tcW w:w="2410" w:type="dxa"/>
          </w:tcPr>
          <w:p w14:paraId="5BF3DA6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Li-Cor</w:t>
            </w:r>
          </w:p>
        </w:tc>
        <w:tc>
          <w:tcPr>
            <w:tcW w:w="3118" w:type="dxa"/>
          </w:tcPr>
          <w:p w14:paraId="350E7F0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Till и др. (2007)[135]</w:t>
            </w:r>
          </w:p>
        </w:tc>
      </w:tr>
      <w:tr w:rsidR="007A170E" w:rsidRPr="007C0E19" w14:paraId="2B7E8990" w14:textId="77777777" w:rsidTr="007A170E">
        <w:tc>
          <w:tcPr>
            <w:cnfStyle w:val="001000000000" w:firstRow="0" w:lastRow="0" w:firstColumn="1" w:lastColumn="0" w:oddVBand="0" w:evenVBand="0" w:oddHBand="0" w:evenHBand="0" w:firstRowFirstColumn="0" w:firstRowLastColumn="0" w:lastRowFirstColumn="0" w:lastRowLastColumn="0"/>
            <w:tcW w:w="1956" w:type="dxa"/>
            <w:vMerge/>
          </w:tcPr>
          <w:p w14:paraId="7931BC39"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color w:val="000000" w:themeColor="text1"/>
                <w:sz w:val="24"/>
                <w:szCs w:val="24"/>
              </w:rPr>
            </w:pPr>
          </w:p>
        </w:tc>
        <w:tc>
          <w:tcPr>
            <w:tcW w:w="846" w:type="dxa"/>
          </w:tcPr>
          <w:p w14:paraId="040EDE0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2007</w:t>
            </w:r>
          </w:p>
        </w:tc>
        <w:tc>
          <w:tcPr>
            <w:tcW w:w="1304" w:type="dxa"/>
          </w:tcPr>
          <w:p w14:paraId="49688E2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ЭМС,</w:t>
            </w:r>
          </w:p>
          <w:p w14:paraId="4B235A2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Az-MNU</w:t>
            </w:r>
          </w:p>
        </w:tc>
        <w:tc>
          <w:tcPr>
            <w:tcW w:w="2410" w:type="dxa"/>
          </w:tcPr>
          <w:p w14:paraId="26470D32" w14:textId="77777777" w:rsidR="007A170E" w:rsidRPr="007C0E19" w:rsidRDefault="007A170E" w:rsidP="007A170E">
            <w:pPr>
              <w:pBdr>
                <w:top w:val="nil"/>
                <w:left w:val="nil"/>
                <w:bottom w:val="nil"/>
                <w:right w:val="nil"/>
                <w:between w:val="nil"/>
              </w:pBdr>
              <w:spacing w:after="0"/>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c>
          <w:tcPr>
            <w:tcW w:w="3118" w:type="dxa"/>
          </w:tcPr>
          <w:p w14:paraId="0ED20E62" w14:textId="77777777" w:rsidR="007A170E" w:rsidRPr="007C0E19" w:rsidRDefault="007A170E" w:rsidP="007A170E">
            <w:pPr>
              <w:pBdr>
                <w:top w:val="nil"/>
                <w:left w:val="nil"/>
                <w:bottom w:val="nil"/>
                <w:right w:val="nil"/>
                <w:between w:val="nil"/>
              </w:pBdr>
              <w:spacing w:after="0"/>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A170E" w:rsidRPr="007C0E19" w14:paraId="3225E321" w14:textId="77777777" w:rsidTr="007A170E">
        <w:tc>
          <w:tcPr>
            <w:cnfStyle w:val="001000000000" w:firstRow="0" w:lastRow="0" w:firstColumn="1" w:lastColumn="0" w:oddVBand="0" w:evenVBand="0" w:oddHBand="0" w:evenHBand="0" w:firstRowFirstColumn="0" w:firstRowLastColumn="0" w:lastRowFirstColumn="0" w:lastRowLastColumn="0"/>
            <w:tcW w:w="1956" w:type="dxa"/>
          </w:tcPr>
          <w:p w14:paraId="3070297D" w14:textId="77777777" w:rsidR="007A170E" w:rsidRPr="007C0E19" w:rsidRDefault="007A170E" w:rsidP="007A170E">
            <w:pPr>
              <w:spacing w:after="0" w:line="240" w:lineRule="auto"/>
              <w:ind w:right="-1"/>
              <w:jc w:val="center"/>
              <w:rPr>
                <w:rFonts w:ascii="Times New Roman" w:hAnsi="Times New Roman" w:cs="Times New Roman"/>
                <w:b w:val="0"/>
                <w:bCs w:val="0"/>
                <w:color w:val="000000" w:themeColor="text1"/>
                <w:sz w:val="24"/>
                <w:szCs w:val="24"/>
              </w:rPr>
            </w:pPr>
            <w:r w:rsidRPr="007C0E19">
              <w:rPr>
                <w:rFonts w:ascii="Times New Roman" w:hAnsi="Times New Roman" w:cs="Times New Roman"/>
                <w:b w:val="0"/>
                <w:bCs w:val="0"/>
                <w:color w:val="000000" w:themeColor="text1"/>
                <w:sz w:val="24"/>
                <w:szCs w:val="24"/>
              </w:rPr>
              <w:t>Сорт</w:t>
            </w:r>
          </w:p>
          <w:p w14:paraId="59F46186" w14:textId="77777777" w:rsidR="007A170E" w:rsidRPr="007C0E19" w:rsidRDefault="007A170E" w:rsidP="007A170E">
            <w:pPr>
              <w:spacing w:after="0" w:line="240" w:lineRule="auto"/>
              <w:ind w:right="-1"/>
              <w:jc w:val="center"/>
              <w:rPr>
                <w:rFonts w:ascii="Times New Roman" w:hAnsi="Times New Roman" w:cs="Times New Roman"/>
                <w:b w:val="0"/>
                <w:bCs w:val="0"/>
                <w:color w:val="000000" w:themeColor="text1"/>
                <w:sz w:val="24"/>
                <w:szCs w:val="24"/>
              </w:rPr>
            </w:pPr>
            <w:r w:rsidRPr="007C0E19">
              <w:rPr>
                <w:rFonts w:ascii="Times New Roman" w:hAnsi="Times New Roman" w:cs="Times New Roman"/>
                <w:b w:val="0"/>
                <w:bCs w:val="0"/>
                <w:color w:val="000000" w:themeColor="text1"/>
                <w:sz w:val="24"/>
                <w:szCs w:val="24"/>
              </w:rPr>
              <w:t>Binadhan 14</w:t>
            </w:r>
          </w:p>
        </w:tc>
        <w:tc>
          <w:tcPr>
            <w:tcW w:w="846" w:type="dxa"/>
          </w:tcPr>
          <w:p w14:paraId="0F4E259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2013</w:t>
            </w:r>
          </w:p>
        </w:tc>
        <w:tc>
          <w:tcPr>
            <w:tcW w:w="1304" w:type="dxa"/>
          </w:tcPr>
          <w:p w14:paraId="4405493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w:t>
            </w:r>
          </w:p>
        </w:tc>
        <w:tc>
          <w:tcPr>
            <w:tcW w:w="2410" w:type="dxa"/>
          </w:tcPr>
          <w:p w14:paraId="19D63BF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w:t>
            </w:r>
          </w:p>
        </w:tc>
        <w:tc>
          <w:tcPr>
            <w:tcW w:w="3118" w:type="dxa"/>
            <w:vMerge w:val="restart"/>
          </w:tcPr>
          <w:p w14:paraId="4AC63D2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color w:val="222222"/>
                <w:sz w:val="24"/>
                <w:szCs w:val="24"/>
              </w:rPr>
              <w:t>Azad</w:t>
            </w:r>
            <w:r w:rsidRPr="007C0E19">
              <w:rPr>
                <w:rFonts w:ascii="Times New Roman" w:hAnsi="Times New Roman" w:cs="Times New Roman"/>
                <w:sz w:val="24"/>
                <w:szCs w:val="24"/>
              </w:rPr>
              <w:t>идр. (2021) [132]</w:t>
            </w:r>
          </w:p>
        </w:tc>
      </w:tr>
      <w:tr w:rsidR="007A170E" w:rsidRPr="007C0E19" w14:paraId="2EBA8C4F" w14:textId="77777777" w:rsidTr="007A170E">
        <w:tc>
          <w:tcPr>
            <w:cnfStyle w:val="001000000000" w:firstRow="0" w:lastRow="0" w:firstColumn="1" w:lastColumn="0" w:oddVBand="0" w:evenVBand="0" w:oddHBand="0" w:evenHBand="0" w:firstRowFirstColumn="0" w:firstRowLastColumn="0" w:lastRowFirstColumn="0" w:lastRowLastColumn="0"/>
            <w:tcW w:w="1956" w:type="dxa"/>
          </w:tcPr>
          <w:p w14:paraId="72874586" w14:textId="77777777" w:rsidR="007A170E" w:rsidRPr="007C0E19" w:rsidRDefault="007A170E" w:rsidP="007A170E">
            <w:pPr>
              <w:spacing w:after="0" w:line="240" w:lineRule="auto"/>
              <w:ind w:right="-1"/>
              <w:jc w:val="center"/>
              <w:rPr>
                <w:rFonts w:ascii="Times New Roman" w:hAnsi="Times New Roman" w:cs="Times New Roman"/>
                <w:b w:val="0"/>
                <w:bCs w:val="0"/>
                <w:color w:val="000000" w:themeColor="text1"/>
                <w:sz w:val="24"/>
                <w:szCs w:val="24"/>
              </w:rPr>
            </w:pPr>
            <w:r w:rsidRPr="007C0E19">
              <w:rPr>
                <w:rFonts w:ascii="Times New Roman" w:hAnsi="Times New Roman" w:cs="Times New Roman"/>
                <w:b w:val="0"/>
                <w:bCs w:val="0"/>
                <w:color w:val="000000" w:themeColor="text1"/>
                <w:sz w:val="24"/>
                <w:szCs w:val="24"/>
              </w:rPr>
              <w:t>Binadhan 19</w:t>
            </w:r>
          </w:p>
        </w:tc>
        <w:tc>
          <w:tcPr>
            <w:tcW w:w="846" w:type="dxa"/>
          </w:tcPr>
          <w:p w14:paraId="4A830C0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2017</w:t>
            </w:r>
          </w:p>
        </w:tc>
        <w:tc>
          <w:tcPr>
            <w:tcW w:w="1304" w:type="dxa"/>
          </w:tcPr>
          <w:p w14:paraId="20716D8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w:t>
            </w:r>
          </w:p>
        </w:tc>
        <w:tc>
          <w:tcPr>
            <w:tcW w:w="2410" w:type="dxa"/>
          </w:tcPr>
          <w:p w14:paraId="3A8430C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w:t>
            </w:r>
          </w:p>
        </w:tc>
        <w:tc>
          <w:tcPr>
            <w:tcW w:w="3118" w:type="dxa"/>
            <w:vMerge/>
          </w:tcPr>
          <w:p w14:paraId="7C5046D6" w14:textId="77777777" w:rsidR="007A170E" w:rsidRPr="007C0E19" w:rsidRDefault="007A170E" w:rsidP="007A170E">
            <w:pPr>
              <w:pBdr>
                <w:top w:val="nil"/>
                <w:left w:val="nil"/>
                <w:bottom w:val="nil"/>
                <w:right w:val="nil"/>
                <w:between w:val="nil"/>
              </w:pBdr>
              <w:spacing w:after="0"/>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A170E" w:rsidRPr="007C0E19" w14:paraId="5C1F1EC5" w14:textId="77777777" w:rsidTr="007A170E">
        <w:tc>
          <w:tcPr>
            <w:cnfStyle w:val="001000000000" w:firstRow="0" w:lastRow="0" w:firstColumn="1" w:lastColumn="0" w:oddVBand="0" w:evenVBand="0" w:oddHBand="0" w:evenHBand="0" w:firstRowFirstColumn="0" w:firstRowLastColumn="0" w:lastRowFirstColumn="0" w:lastRowLastColumn="0"/>
            <w:tcW w:w="1956" w:type="dxa"/>
          </w:tcPr>
          <w:p w14:paraId="45A5833F" w14:textId="77777777" w:rsidR="007A170E" w:rsidRPr="007C0E19" w:rsidRDefault="007A170E" w:rsidP="007A170E">
            <w:pPr>
              <w:spacing w:after="0" w:line="240" w:lineRule="auto"/>
              <w:ind w:right="-1"/>
              <w:jc w:val="center"/>
              <w:rPr>
                <w:rFonts w:ascii="Times New Roman" w:hAnsi="Times New Roman" w:cs="Times New Roman"/>
                <w:b w:val="0"/>
                <w:bCs w:val="0"/>
                <w:color w:val="000000" w:themeColor="text1"/>
                <w:sz w:val="24"/>
                <w:szCs w:val="24"/>
              </w:rPr>
            </w:pPr>
            <w:r w:rsidRPr="007C0E19">
              <w:rPr>
                <w:rFonts w:ascii="Times New Roman" w:hAnsi="Times New Roman" w:cs="Times New Roman"/>
                <w:b w:val="0"/>
                <w:bCs w:val="0"/>
                <w:color w:val="000000" w:themeColor="text1"/>
                <w:sz w:val="24"/>
                <w:szCs w:val="24"/>
              </w:rPr>
              <w:t>Горох</w:t>
            </w:r>
          </w:p>
          <w:p w14:paraId="79A8EBD6" w14:textId="77777777" w:rsidR="007A170E" w:rsidRPr="007C0E19" w:rsidRDefault="007A170E" w:rsidP="007A170E">
            <w:pPr>
              <w:spacing w:after="0" w:line="240" w:lineRule="auto"/>
              <w:ind w:right="-1"/>
              <w:jc w:val="center"/>
              <w:rPr>
                <w:rFonts w:ascii="Times New Roman" w:hAnsi="Times New Roman" w:cs="Times New Roman"/>
                <w:b w:val="0"/>
                <w:bCs w:val="0"/>
                <w:color w:val="000000" w:themeColor="text1"/>
                <w:sz w:val="24"/>
                <w:szCs w:val="24"/>
              </w:rPr>
            </w:pPr>
            <w:r w:rsidRPr="007C0E19">
              <w:rPr>
                <w:rFonts w:ascii="Times New Roman" w:hAnsi="Times New Roman" w:cs="Times New Roman"/>
                <w:b w:val="0"/>
                <w:bCs w:val="0"/>
                <w:color w:val="000000" w:themeColor="text1"/>
                <w:sz w:val="24"/>
                <w:szCs w:val="24"/>
              </w:rPr>
              <w:t>(</w:t>
            </w:r>
            <w:r w:rsidRPr="007C0E19">
              <w:rPr>
                <w:rFonts w:ascii="Times New Roman" w:hAnsi="Times New Roman" w:cs="Times New Roman"/>
                <w:b w:val="0"/>
                <w:bCs w:val="0"/>
                <w:i/>
                <w:color w:val="000000" w:themeColor="text1"/>
                <w:sz w:val="24"/>
                <w:szCs w:val="24"/>
              </w:rPr>
              <w:t>Pisum</w:t>
            </w:r>
            <w:r w:rsidR="00B55512">
              <w:rPr>
                <w:rFonts w:ascii="Times New Roman" w:hAnsi="Times New Roman" w:cs="Times New Roman"/>
                <w:b w:val="0"/>
                <w:bCs w:val="0"/>
                <w:i/>
                <w:color w:val="000000" w:themeColor="text1"/>
                <w:sz w:val="24"/>
                <w:szCs w:val="24"/>
                <w:lang w:val="kk-KZ"/>
              </w:rPr>
              <w:t xml:space="preserve"> </w:t>
            </w:r>
            <w:r w:rsidRPr="007C0E19">
              <w:rPr>
                <w:rFonts w:ascii="Times New Roman" w:hAnsi="Times New Roman" w:cs="Times New Roman"/>
                <w:b w:val="0"/>
                <w:bCs w:val="0"/>
                <w:i/>
                <w:color w:val="000000" w:themeColor="text1"/>
                <w:sz w:val="24"/>
                <w:szCs w:val="24"/>
              </w:rPr>
              <w:t>sativum</w:t>
            </w:r>
            <w:r w:rsidRPr="007C0E19">
              <w:rPr>
                <w:rFonts w:ascii="Times New Roman" w:hAnsi="Times New Roman" w:cs="Times New Roman"/>
                <w:b w:val="0"/>
                <w:bCs w:val="0"/>
                <w:color w:val="000000" w:themeColor="text1"/>
                <w:sz w:val="24"/>
                <w:szCs w:val="24"/>
              </w:rPr>
              <w:t>)</w:t>
            </w:r>
          </w:p>
        </w:tc>
        <w:tc>
          <w:tcPr>
            <w:tcW w:w="846" w:type="dxa"/>
          </w:tcPr>
          <w:p w14:paraId="606C7CC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2007</w:t>
            </w:r>
          </w:p>
        </w:tc>
        <w:tc>
          <w:tcPr>
            <w:tcW w:w="1304" w:type="dxa"/>
          </w:tcPr>
          <w:p w14:paraId="3CFBF13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ЭМС</w:t>
            </w:r>
          </w:p>
        </w:tc>
        <w:tc>
          <w:tcPr>
            <w:tcW w:w="2410" w:type="dxa"/>
          </w:tcPr>
          <w:p w14:paraId="28621F7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Li-Cor</w:t>
            </w:r>
          </w:p>
        </w:tc>
        <w:tc>
          <w:tcPr>
            <w:tcW w:w="3118" w:type="dxa"/>
            <w:vMerge w:val="restart"/>
          </w:tcPr>
          <w:p w14:paraId="575E6A4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Cooper и др. (2008)[136]</w:t>
            </w:r>
          </w:p>
        </w:tc>
      </w:tr>
      <w:tr w:rsidR="007A170E" w:rsidRPr="007C0E19" w14:paraId="24031568" w14:textId="77777777" w:rsidTr="007A170E">
        <w:tc>
          <w:tcPr>
            <w:cnfStyle w:val="001000000000" w:firstRow="0" w:lastRow="0" w:firstColumn="1" w:lastColumn="0" w:oddVBand="0" w:evenVBand="0" w:oddHBand="0" w:evenHBand="0" w:firstRowFirstColumn="0" w:firstRowLastColumn="0" w:lastRowFirstColumn="0" w:lastRowLastColumn="0"/>
            <w:tcW w:w="1956" w:type="dxa"/>
          </w:tcPr>
          <w:p w14:paraId="30EC5FA2" w14:textId="77777777" w:rsidR="007A170E" w:rsidRPr="007C0E19" w:rsidRDefault="007A170E" w:rsidP="007A170E">
            <w:pPr>
              <w:spacing w:after="0" w:line="240" w:lineRule="auto"/>
              <w:ind w:right="-1"/>
              <w:jc w:val="center"/>
              <w:rPr>
                <w:rFonts w:ascii="Times New Roman" w:hAnsi="Times New Roman" w:cs="Times New Roman"/>
                <w:b w:val="0"/>
                <w:bCs w:val="0"/>
                <w:color w:val="000000" w:themeColor="text1"/>
                <w:sz w:val="24"/>
                <w:szCs w:val="24"/>
              </w:rPr>
            </w:pPr>
            <w:r w:rsidRPr="007C0E19">
              <w:rPr>
                <w:rFonts w:ascii="Times New Roman" w:hAnsi="Times New Roman" w:cs="Times New Roman"/>
                <w:b w:val="0"/>
                <w:bCs w:val="0"/>
                <w:color w:val="000000" w:themeColor="text1"/>
                <w:sz w:val="24"/>
                <w:szCs w:val="24"/>
              </w:rPr>
              <w:t>Соя</w:t>
            </w:r>
          </w:p>
          <w:p w14:paraId="771D8B30" w14:textId="77777777" w:rsidR="007A170E" w:rsidRPr="007C0E19" w:rsidRDefault="007A170E" w:rsidP="007A170E">
            <w:pPr>
              <w:spacing w:after="0" w:line="240" w:lineRule="auto"/>
              <w:ind w:right="-1"/>
              <w:jc w:val="center"/>
              <w:rPr>
                <w:rFonts w:ascii="Times New Roman" w:hAnsi="Times New Roman" w:cs="Times New Roman"/>
                <w:b w:val="0"/>
                <w:bCs w:val="0"/>
                <w:color w:val="000000" w:themeColor="text1"/>
                <w:sz w:val="24"/>
                <w:szCs w:val="24"/>
              </w:rPr>
            </w:pPr>
            <w:r w:rsidRPr="007C0E19">
              <w:rPr>
                <w:rFonts w:ascii="Times New Roman" w:hAnsi="Times New Roman" w:cs="Times New Roman"/>
                <w:b w:val="0"/>
                <w:bCs w:val="0"/>
                <w:color w:val="000000" w:themeColor="text1"/>
                <w:sz w:val="24"/>
                <w:szCs w:val="24"/>
              </w:rPr>
              <w:t>(</w:t>
            </w:r>
            <w:r w:rsidRPr="007C0E19">
              <w:rPr>
                <w:rFonts w:ascii="Times New Roman" w:hAnsi="Times New Roman" w:cs="Times New Roman"/>
                <w:b w:val="0"/>
                <w:bCs w:val="0"/>
                <w:i/>
                <w:color w:val="000000" w:themeColor="text1"/>
                <w:sz w:val="24"/>
                <w:szCs w:val="24"/>
              </w:rPr>
              <w:t>Glycine</w:t>
            </w:r>
            <w:r w:rsidR="00B55512">
              <w:rPr>
                <w:rFonts w:ascii="Times New Roman" w:hAnsi="Times New Roman" w:cs="Times New Roman"/>
                <w:b w:val="0"/>
                <w:bCs w:val="0"/>
                <w:i/>
                <w:color w:val="000000" w:themeColor="text1"/>
                <w:sz w:val="24"/>
                <w:szCs w:val="24"/>
                <w:lang w:val="kk-KZ"/>
              </w:rPr>
              <w:t xml:space="preserve"> </w:t>
            </w:r>
            <w:r w:rsidRPr="007C0E19">
              <w:rPr>
                <w:rFonts w:ascii="Times New Roman" w:hAnsi="Times New Roman" w:cs="Times New Roman"/>
                <w:b w:val="0"/>
                <w:bCs w:val="0"/>
                <w:i/>
                <w:color w:val="000000" w:themeColor="text1"/>
                <w:sz w:val="24"/>
                <w:szCs w:val="24"/>
              </w:rPr>
              <w:t>max</w:t>
            </w:r>
            <w:r w:rsidRPr="007C0E19">
              <w:rPr>
                <w:rFonts w:ascii="Times New Roman" w:hAnsi="Times New Roman" w:cs="Times New Roman"/>
                <w:b w:val="0"/>
                <w:bCs w:val="0"/>
                <w:color w:val="000000" w:themeColor="text1"/>
                <w:sz w:val="24"/>
                <w:szCs w:val="24"/>
              </w:rPr>
              <w:t>)</w:t>
            </w:r>
          </w:p>
        </w:tc>
        <w:tc>
          <w:tcPr>
            <w:tcW w:w="846" w:type="dxa"/>
          </w:tcPr>
          <w:p w14:paraId="4371994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2008</w:t>
            </w:r>
          </w:p>
        </w:tc>
        <w:tc>
          <w:tcPr>
            <w:tcW w:w="1304" w:type="dxa"/>
          </w:tcPr>
          <w:p w14:paraId="78117DA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ЭМС, НММ</w:t>
            </w:r>
          </w:p>
        </w:tc>
        <w:tc>
          <w:tcPr>
            <w:tcW w:w="2410" w:type="dxa"/>
          </w:tcPr>
          <w:p w14:paraId="520F239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Li-Cor</w:t>
            </w:r>
          </w:p>
        </w:tc>
        <w:tc>
          <w:tcPr>
            <w:tcW w:w="3118" w:type="dxa"/>
            <w:vMerge/>
          </w:tcPr>
          <w:p w14:paraId="29D67995" w14:textId="77777777" w:rsidR="007A170E" w:rsidRPr="007C0E19" w:rsidRDefault="007A170E" w:rsidP="007A170E">
            <w:pPr>
              <w:pBdr>
                <w:top w:val="nil"/>
                <w:left w:val="nil"/>
                <w:bottom w:val="nil"/>
                <w:right w:val="nil"/>
                <w:between w:val="nil"/>
              </w:pBdr>
              <w:spacing w:after="0"/>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A170E" w:rsidRPr="007C0E19" w14:paraId="67E750AA" w14:textId="77777777" w:rsidTr="007A170E">
        <w:tc>
          <w:tcPr>
            <w:cnfStyle w:val="001000000000" w:firstRow="0" w:lastRow="0" w:firstColumn="1" w:lastColumn="0" w:oddVBand="0" w:evenVBand="0" w:oddHBand="0" w:evenHBand="0" w:firstRowFirstColumn="0" w:firstRowLastColumn="0" w:lastRowFirstColumn="0" w:lastRowLastColumn="0"/>
            <w:tcW w:w="1956" w:type="dxa"/>
            <w:vMerge w:val="restart"/>
          </w:tcPr>
          <w:p w14:paraId="25590D2D" w14:textId="77777777" w:rsidR="007A170E" w:rsidRPr="007C0E19" w:rsidRDefault="007A170E" w:rsidP="007A170E">
            <w:pPr>
              <w:spacing w:after="0" w:line="240" w:lineRule="auto"/>
              <w:ind w:right="-1"/>
              <w:jc w:val="center"/>
              <w:rPr>
                <w:rFonts w:ascii="Times New Roman" w:hAnsi="Times New Roman" w:cs="Times New Roman"/>
                <w:b w:val="0"/>
                <w:bCs w:val="0"/>
                <w:color w:val="000000" w:themeColor="text1"/>
                <w:sz w:val="24"/>
                <w:szCs w:val="24"/>
              </w:rPr>
            </w:pPr>
            <w:r w:rsidRPr="007C0E19">
              <w:rPr>
                <w:rFonts w:ascii="Times New Roman" w:hAnsi="Times New Roman" w:cs="Times New Roman"/>
                <w:b w:val="0"/>
                <w:bCs w:val="0"/>
                <w:color w:val="000000" w:themeColor="text1"/>
                <w:sz w:val="24"/>
                <w:szCs w:val="24"/>
              </w:rPr>
              <w:t>Сорго</w:t>
            </w:r>
          </w:p>
          <w:p w14:paraId="645B3B61" w14:textId="77777777" w:rsidR="007A170E" w:rsidRPr="007C0E19" w:rsidRDefault="007A170E" w:rsidP="007A170E">
            <w:pPr>
              <w:spacing w:after="0" w:line="240" w:lineRule="auto"/>
              <w:ind w:right="-1"/>
              <w:jc w:val="center"/>
              <w:rPr>
                <w:rFonts w:ascii="Times New Roman" w:hAnsi="Times New Roman" w:cs="Times New Roman"/>
                <w:b w:val="0"/>
                <w:bCs w:val="0"/>
                <w:color w:val="000000" w:themeColor="text1"/>
                <w:sz w:val="24"/>
                <w:szCs w:val="24"/>
              </w:rPr>
            </w:pPr>
            <w:r w:rsidRPr="007C0E19">
              <w:rPr>
                <w:rFonts w:ascii="Times New Roman" w:hAnsi="Times New Roman" w:cs="Times New Roman"/>
                <w:b w:val="0"/>
                <w:bCs w:val="0"/>
                <w:color w:val="000000" w:themeColor="text1"/>
                <w:sz w:val="24"/>
                <w:szCs w:val="24"/>
              </w:rPr>
              <w:t>(</w:t>
            </w:r>
            <w:r w:rsidRPr="007C0E19">
              <w:rPr>
                <w:rFonts w:ascii="Times New Roman" w:hAnsi="Times New Roman" w:cs="Times New Roman"/>
                <w:b w:val="0"/>
                <w:bCs w:val="0"/>
                <w:i/>
                <w:color w:val="000000" w:themeColor="text1"/>
                <w:sz w:val="24"/>
                <w:szCs w:val="24"/>
              </w:rPr>
              <w:t>Sorghum</w:t>
            </w:r>
            <w:r w:rsidRPr="007C0E19">
              <w:rPr>
                <w:rFonts w:ascii="Times New Roman" w:hAnsi="Times New Roman" w:cs="Times New Roman"/>
                <w:b w:val="0"/>
                <w:bCs w:val="0"/>
                <w:color w:val="000000" w:themeColor="text1"/>
                <w:sz w:val="24"/>
                <w:szCs w:val="24"/>
              </w:rPr>
              <w:t>)</w:t>
            </w:r>
          </w:p>
        </w:tc>
        <w:tc>
          <w:tcPr>
            <w:tcW w:w="846" w:type="dxa"/>
          </w:tcPr>
          <w:p w14:paraId="1B01F5B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2008</w:t>
            </w:r>
          </w:p>
        </w:tc>
        <w:tc>
          <w:tcPr>
            <w:tcW w:w="1304" w:type="dxa"/>
          </w:tcPr>
          <w:p w14:paraId="353D5D6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ЭМС</w:t>
            </w:r>
          </w:p>
        </w:tc>
        <w:tc>
          <w:tcPr>
            <w:tcW w:w="2410" w:type="dxa"/>
          </w:tcPr>
          <w:p w14:paraId="0E34268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Li-Cor</w:t>
            </w:r>
          </w:p>
        </w:tc>
        <w:tc>
          <w:tcPr>
            <w:tcW w:w="3118" w:type="dxa"/>
          </w:tcPr>
          <w:p w14:paraId="01B7168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Xin и др. (2008)[137]</w:t>
            </w:r>
          </w:p>
        </w:tc>
      </w:tr>
      <w:tr w:rsidR="007A170E" w:rsidRPr="007C0E19" w14:paraId="090CF611" w14:textId="77777777" w:rsidTr="007A170E">
        <w:tc>
          <w:tcPr>
            <w:cnfStyle w:val="001000000000" w:firstRow="0" w:lastRow="0" w:firstColumn="1" w:lastColumn="0" w:oddVBand="0" w:evenVBand="0" w:oddHBand="0" w:evenHBand="0" w:firstRowFirstColumn="0" w:firstRowLastColumn="0" w:lastRowFirstColumn="0" w:lastRowLastColumn="0"/>
            <w:tcW w:w="1956" w:type="dxa"/>
            <w:vMerge/>
          </w:tcPr>
          <w:p w14:paraId="300E88FD"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color w:val="000000" w:themeColor="text1"/>
                <w:sz w:val="24"/>
                <w:szCs w:val="24"/>
              </w:rPr>
            </w:pPr>
          </w:p>
        </w:tc>
        <w:tc>
          <w:tcPr>
            <w:tcW w:w="846" w:type="dxa"/>
          </w:tcPr>
          <w:p w14:paraId="38AA2CB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2016</w:t>
            </w:r>
          </w:p>
        </w:tc>
        <w:tc>
          <w:tcPr>
            <w:tcW w:w="1304" w:type="dxa"/>
          </w:tcPr>
          <w:p w14:paraId="738294B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w:t>
            </w:r>
          </w:p>
        </w:tc>
        <w:tc>
          <w:tcPr>
            <w:tcW w:w="2410" w:type="dxa"/>
          </w:tcPr>
          <w:p w14:paraId="7391073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w:t>
            </w:r>
          </w:p>
        </w:tc>
        <w:tc>
          <w:tcPr>
            <w:tcW w:w="3118" w:type="dxa"/>
          </w:tcPr>
          <w:p w14:paraId="1DCE292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color w:val="222222"/>
                <w:sz w:val="24"/>
                <w:szCs w:val="24"/>
              </w:rPr>
              <w:t>Human</w:t>
            </w:r>
            <w:r w:rsidRPr="007C0E19">
              <w:rPr>
                <w:rFonts w:ascii="Times New Roman" w:hAnsi="Times New Roman" w:cs="Times New Roman"/>
                <w:sz w:val="24"/>
                <w:szCs w:val="24"/>
              </w:rPr>
              <w:t>идр. (2021) [138]</w:t>
            </w:r>
          </w:p>
        </w:tc>
      </w:tr>
      <w:tr w:rsidR="007A170E" w:rsidRPr="007C0E19" w14:paraId="4D25FF7C" w14:textId="77777777" w:rsidTr="007A170E">
        <w:tc>
          <w:tcPr>
            <w:cnfStyle w:val="001000000000" w:firstRow="0" w:lastRow="0" w:firstColumn="1" w:lastColumn="0" w:oddVBand="0" w:evenVBand="0" w:oddHBand="0" w:evenHBand="0" w:firstRowFirstColumn="0" w:firstRowLastColumn="0" w:lastRowFirstColumn="0" w:lastRowLastColumn="0"/>
            <w:tcW w:w="1956" w:type="dxa"/>
          </w:tcPr>
          <w:p w14:paraId="51488F31" w14:textId="77777777" w:rsidR="007A170E" w:rsidRPr="007C0E19" w:rsidRDefault="007A170E" w:rsidP="007A170E">
            <w:pPr>
              <w:spacing w:after="0" w:line="240" w:lineRule="auto"/>
              <w:ind w:right="-1"/>
              <w:jc w:val="center"/>
              <w:rPr>
                <w:rFonts w:ascii="Times New Roman" w:hAnsi="Times New Roman" w:cs="Times New Roman"/>
                <w:b w:val="0"/>
                <w:bCs w:val="0"/>
                <w:color w:val="000000" w:themeColor="text1"/>
                <w:sz w:val="24"/>
                <w:szCs w:val="24"/>
              </w:rPr>
            </w:pPr>
            <w:r w:rsidRPr="007C0E19">
              <w:rPr>
                <w:rFonts w:ascii="Times New Roman" w:hAnsi="Times New Roman" w:cs="Times New Roman"/>
                <w:b w:val="0"/>
                <w:bCs w:val="0"/>
                <w:color w:val="000000" w:themeColor="text1"/>
                <w:sz w:val="24"/>
                <w:szCs w:val="24"/>
              </w:rPr>
              <w:t>Люцерна</w:t>
            </w:r>
          </w:p>
          <w:p w14:paraId="67AA1A4C" w14:textId="77777777" w:rsidR="007A170E" w:rsidRPr="007C0E19" w:rsidRDefault="007A170E" w:rsidP="007A170E">
            <w:pPr>
              <w:spacing w:after="0" w:line="240" w:lineRule="auto"/>
              <w:ind w:right="-1"/>
              <w:jc w:val="center"/>
              <w:rPr>
                <w:rFonts w:ascii="Times New Roman" w:hAnsi="Times New Roman" w:cs="Times New Roman"/>
                <w:b w:val="0"/>
                <w:bCs w:val="0"/>
                <w:color w:val="000000" w:themeColor="text1"/>
                <w:sz w:val="24"/>
                <w:szCs w:val="24"/>
              </w:rPr>
            </w:pPr>
            <w:r w:rsidRPr="007C0E19">
              <w:rPr>
                <w:rFonts w:ascii="Times New Roman" w:hAnsi="Times New Roman" w:cs="Times New Roman"/>
                <w:b w:val="0"/>
                <w:bCs w:val="0"/>
                <w:color w:val="000000" w:themeColor="text1"/>
                <w:sz w:val="24"/>
                <w:szCs w:val="24"/>
              </w:rPr>
              <w:t>(</w:t>
            </w:r>
            <w:r w:rsidRPr="007C0E19">
              <w:rPr>
                <w:rFonts w:ascii="Times New Roman" w:hAnsi="Times New Roman" w:cs="Times New Roman"/>
                <w:b w:val="0"/>
                <w:bCs w:val="0"/>
                <w:i/>
                <w:color w:val="000000" w:themeColor="text1"/>
                <w:sz w:val="24"/>
                <w:szCs w:val="24"/>
              </w:rPr>
              <w:t>Medicagosativa</w:t>
            </w:r>
            <w:r w:rsidRPr="007C0E19">
              <w:rPr>
                <w:rFonts w:ascii="Times New Roman" w:hAnsi="Times New Roman" w:cs="Times New Roman"/>
                <w:b w:val="0"/>
                <w:bCs w:val="0"/>
                <w:color w:val="000000" w:themeColor="text1"/>
                <w:sz w:val="24"/>
                <w:szCs w:val="24"/>
              </w:rPr>
              <w:t>)</w:t>
            </w:r>
          </w:p>
        </w:tc>
        <w:tc>
          <w:tcPr>
            <w:tcW w:w="846" w:type="dxa"/>
          </w:tcPr>
          <w:p w14:paraId="03BFCB1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2009</w:t>
            </w:r>
          </w:p>
        </w:tc>
        <w:tc>
          <w:tcPr>
            <w:tcW w:w="1304" w:type="dxa"/>
          </w:tcPr>
          <w:p w14:paraId="6FDF50B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ЭМС</w:t>
            </w:r>
          </w:p>
        </w:tc>
        <w:tc>
          <w:tcPr>
            <w:tcW w:w="2410" w:type="dxa"/>
          </w:tcPr>
          <w:p w14:paraId="6528D6D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КЭ, Li-Cor</w:t>
            </w:r>
          </w:p>
        </w:tc>
        <w:tc>
          <w:tcPr>
            <w:tcW w:w="3118" w:type="dxa"/>
          </w:tcPr>
          <w:p w14:paraId="6AC61BD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LeSignor и др. (2009)[139]</w:t>
            </w:r>
          </w:p>
        </w:tc>
      </w:tr>
    </w:tbl>
    <w:p w14:paraId="45C71AE1" w14:textId="77777777" w:rsidR="007A170E" w:rsidRPr="007C0E19" w:rsidRDefault="007A170E" w:rsidP="007A170E">
      <w:pPr>
        <w:spacing w:line="240" w:lineRule="auto"/>
        <w:rPr>
          <w:rFonts w:ascii="Times New Roman" w:hAnsi="Times New Roman" w:cs="Times New Roman"/>
          <w:sz w:val="28"/>
          <w:szCs w:val="28"/>
          <w:lang w:val="kk-KZ"/>
        </w:rPr>
      </w:pPr>
      <w:r w:rsidRPr="007C0E19">
        <w:rPr>
          <w:rFonts w:ascii="Times New Roman" w:hAnsi="Times New Roman" w:cs="Times New Roman"/>
          <w:sz w:val="28"/>
          <w:szCs w:val="28"/>
          <w:lang w:val="kk-KZ"/>
        </w:rPr>
        <w:t>Продолжение таблицы 1</w:t>
      </w:r>
    </w:p>
    <w:tbl>
      <w:tblPr>
        <w:tblStyle w:val="-1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846"/>
        <w:gridCol w:w="1304"/>
        <w:gridCol w:w="2410"/>
        <w:gridCol w:w="3118"/>
      </w:tblGrid>
      <w:tr w:rsidR="007A170E" w:rsidRPr="007C0E19" w14:paraId="7226EF0C" w14:textId="77777777" w:rsidTr="006F1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tcBorders>
              <w:bottom w:val="single" w:sz="4" w:space="0" w:color="auto"/>
            </w:tcBorders>
          </w:tcPr>
          <w:p w14:paraId="025EF39F" w14:textId="77777777" w:rsidR="007A170E" w:rsidRPr="007C0E19" w:rsidRDefault="007A170E" w:rsidP="007A170E">
            <w:pPr>
              <w:spacing w:line="240" w:lineRule="auto"/>
              <w:ind w:right="-1"/>
              <w:jc w:val="center"/>
              <w:rPr>
                <w:rFonts w:ascii="Times New Roman" w:hAnsi="Times New Roman" w:cs="Times New Roman"/>
                <w:b w:val="0"/>
                <w:bCs w:val="0"/>
                <w:sz w:val="24"/>
                <w:szCs w:val="24"/>
              </w:rPr>
            </w:pPr>
            <w:r w:rsidRPr="007C0E19">
              <w:rPr>
                <w:rFonts w:ascii="Times New Roman" w:hAnsi="Times New Roman" w:cs="Times New Roman"/>
                <w:b w:val="0"/>
                <w:bCs w:val="0"/>
                <w:sz w:val="24"/>
                <w:szCs w:val="24"/>
              </w:rPr>
              <w:t>Капуста</w:t>
            </w:r>
          </w:p>
          <w:p w14:paraId="0FB4D1FD" w14:textId="77777777" w:rsidR="007A170E" w:rsidRPr="007C0E19" w:rsidRDefault="007A170E" w:rsidP="007A170E">
            <w:pPr>
              <w:spacing w:after="0" w:line="240" w:lineRule="auto"/>
              <w:ind w:right="-1"/>
              <w:jc w:val="center"/>
              <w:rPr>
                <w:rFonts w:ascii="Times New Roman" w:hAnsi="Times New Roman" w:cs="Times New Roman"/>
                <w:b w:val="0"/>
                <w:bCs w:val="0"/>
                <w:sz w:val="24"/>
                <w:szCs w:val="24"/>
              </w:rPr>
            </w:pPr>
            <w:r w:rsidRPr="007C0E19">
              <w:rPr>
                <w:rFonts w:ascii="Times New Roman" w:hAnsi="Times New Roman" w:cs="Times New Roman"/>
                <w:b w:val="0"/>
                <w:bCs w:val="0"/>
                <w:sz w:val="24"/>
                <w:szCs w:val="24"/>
              </w:rPr>
              <w:t>(</w:t>
            </w:r>
            <w:r w:rsidRPr="007C0E19">
              <w:rPr>
                <w:rFonts w:ascii="Times New Roman" w:hAnsi="Times New Roman" w:cs="Times New Roman"/>
                <w:b w:val="0"/>
                <w:bCs w:val="0"/>
                <w:i/>
                <w:sz w:val="24"/>
                <w:szCs w:val="24"/>
              </w:rPr>
              <w:t>Brassicaoleracea</w:t>
            </w:r>
            <w:r w:rsidRPr="007C0E19">
              <w:rPr>
                <w:rFonts w:ascii="Times New Roman" w:hAnsi="Times New Roman" w:cs="Times New Roman"/>
                <w:b w:val="0"/>
                <w:bCs w:val="0"/>
                <w:sz w:val="24"/>
                <w:szCs w:val="24"/>
              </w:rPr>
              <w:t>)</w:t>
            </w:r>
          </w:p>
        </w:tc>
        <w:tc>
          <w:tcPr>
            <w:tcW w:w="846" w:type="dxa"/>
            <w:tcBorders>
              <w:bottom w:val="single" w:sz="4" w:space="0" w:color="auto"/>
            </w:tcBorders>
          </w:tcPr>
          <w:p w14:paraId="26E8855F"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7C0E19">
              <w:rPr>
                <w:rFonts w:ascii="Times New Roman" w:hAnsi="Times New Roman" w:cs="Times New Roman"/>
                <w:b w:val="0"/>
                <w:sz w:val="24"/>
                <w:szCs w:val="24"/>
              </w:rPr>
              <w:t>2010</w:t>
            </w:r>
          </w:p>
        </w:tc>
        <w:tc>
          <w:tcPr>
            <w:tcW w:w="1304" w:type="dxa"/>
            <w:tcBorders>
              <w:bottom w:val="single" w:sz="4" w:space="0" w:color="auto"/>
            </w:tcBorders>
          </w:tcPr>
          <w:p w14:paraId="4151494E"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7C0E19">
              <w:rPr>
                <w:rFonts w:ascii="Times New Roman" w:hAnsi="Times New Roman" w:cs="Times New Roman"/>
                <w:b w:val="0"/>
                <w:sz w:val="24"/>
                <w:szCs w:val="24"/>
              </w:rPr>
              <w:t>ЭМС</w:t>
            </w:r>
          </w:p>
        </w:tc>
        <w:tc>
          <w:tcPr>
            <w:tcW w:w="2410" w:type="dxa"/>
            <w:tcBorders>
              <w:bottom w:val="single" w:sz="4" w:space="0" w:color="auto"/>
            </w:tcBorders>
          </w:tcPr>
          <w:p w14:paraId="66760D3A"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7C0E19">
              <w:rPr>
                <w:rFonts w:ascii="Times New Roman" w:hAnsi="Times New Roman" w:cs="Times New Roman"/>
                <w:b w:val="0"/>
                <w:sz w:val="24"/>
                <w:szCs w:val="24"/>
              </w:rPr>
              <w:t>КЭ</w:t>
            </w:r>
          </w:p>
        </w:tc>
        <w:tc>
          <w:tcPr>
            <w:tcW w:w="3118" w:type="dxa"/>
            <w:tcBorders>
              <w:bottom w:val="single" w:sz="4" w:space="0" w:color="auto"/>
            </w:tcBorders>
          </w:tcPr>
          <w:p w14:paraId="59E64661"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7C0E19">
              <w:rPr>
                <w:rFonts w:ascii="Times New Roman" w:hAnsi="Times New Roman" w:cs="Times New Roman"/>
                <w:b w:val="0"/>
                <w:sz w:val="24"/>
                <w:szCs w:val="24"/>
              </w:rPr>
              <w:t>Stephenson (2010)[140]</w:t>
            </w:r>
          </w:p>
        </w:tc>
      </w:tr>
      <w:tr w:rsidR="007A170E" w:rsidRPr="007C0E19" w14:paraId="48EF371A" w14:textId="77777777" w:rsidTr="006F10C1">
        <w:tc>
          <w:tcPr>
            <w:cnfStyle w:val="001000000000" w:firstRow="0" w:lastRow="0" w:firstColumn="1" w:lastColumn="0" w:oddVBand="0" w:evenVBand="0" w:oddHBand="0" w:evenHBand="0" w:firstRowFirstColumn="0" w:firstRowLastColumn="0" w:lastRowFirstColumn="0" w:lastRowLastColumn="0"/>
            <w:tcW w:w="1956" w:type="dxa"/>
            <w:vMerge w:val="restart"/>
            <w:tcBorders>
              <w:top w:val="single" w:sz="4" w:space="0" w:color="auto"/>
            </w:tcBorders>
          </w:tcPr>
          <w:p w14:paraId="5AAD8A35" w14:textId="77777777" w:rsidR="007A170E" w:rsidRPr="007C0E19" w:rsidRDefault="007A170E" w:rsidP="007A170E">
            <w:pPr>
              <w:spacing w:after="0" w:line="240" w:lineRule="auto"/>
              <w:ind w:right="-1"/>
              <w:jc w:val="center"/>
              <w:rPr>
                <w:rFonts w:ascii="Times New Roman" w:hAnsi="Times New Roman" w:cs="Times New Roman"/>
                <w:b w:val="0"/>
                <w:bCs w:val="0"/>
                <w:sz w:val="24"/>
                <w:szCs w:val="24"/>
              </w:rPr>
            </w:pPr>
            <w:r w:rsidRPr="007C0E19">
              <w:rPr>
                <w:rFonts w:ascii="Times New Roman" w:hAnsi="Times New Roman" w:cs="Times New Roman"/>
                <w:b w:val="0"/>
                <w:bCs w:val="0"/>
                <w:sz w:val="24"/>
                <w:szCs w:val="24"/>
              </w:rPr>
              <w:t>Арахис</w:t>
            </w:r>
          </w:p>
          <w:p w14:paraId="4E9BEDFE" w14:textId="77777777" w:rsidR="007A170E" w:rsidRPr="007C0E19" w:rsidRDefault="007A170E" w:rsidP="007A170E">
            <w:pPr>
              <w:spacing w:after="0" w:line="240" w:lineRule="auto"/>
              <w:ind w:right="-1"/>
              <w:jc w:val="center"/>
              <w:rPr>
                <w:rFonts w:ascii="Times New Roman" w:hAnsi="Times New Roman" w:cs="Times New Roman"/>
                <w:b w:val="0"/>
                <w:bCs w:val="0"/>
                <w:sz w:val="24"/>
                <w:szCs w:val="24"/>
              </w:rPr>
            </w:pPr>
            <w:r w:rsidRPr="007C0E19">
              <w:rPr>
                <w:rFonts w:ascii="Times New Roman" w:hAnsi="Times New Roman" w:cs="Times New Roman"/>
                <w:b w:val="0"/>
                <w:bCs w:val="0"/>
                <w:sz w:val="24"/>
                <w:szCs w:val="24"/>
              </w:rPr>
              <w:t>(</w:t>
            </w:r>
            <w:r w:rsidRPr="007C0E19">
              <w:rPr>
                <w:rFonts w:ascii="Times New Roman" w:hAnsi="Times New Roman" w:cs="Times New Roman"/>
                <w:b w:val="0"/>
                <w:bCs w:val="0"/>
                <w:i/>
                <w:sz w:val="24"/>
                <w:szCs w:val="24"/>
              </w:rPr>
              <w:t>Arachishypogaea</w:t>
            </w:r>
            <w:r w:rsidRPr="007C0E19">
              <w:rPr>
                <w:rFonts w:ascii="Times New Roman" w:hAnsi="Times New Roman" w:cs="Times New Roman"/>
                <w:b w:val="0"/>
                <w:bCs w:val="0"/>
                <w:sz w:val="24"/>
                <w:szCs w:val="24"/>
              </w:rPr>
              <w:t>)</w:t>
            </w:r>
          </w:p>
        </w:tc>
        <w:tc>
          <w:tcPr>
            <w:tcW w:w="846" w:type="dxa"/>
            <w:tcBorders>
              <w:top w:val="single" w:sz="4" w:space="0" w:color="auto"/>
            </w:tcBorders>
          </w:tcPr>
          <w:p w14:paraId="4F0601D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2011</w:t>
            </w:r>
          </w:p>
        </w:tc>
        <w:tc>
          <w:tcPr>
            <w:tcW w:w="1304" w:type="dxa"/>
            <w:tcBorders>
              <w:top w:val="single" w:sz="4" w:space="0" w:color="auto"/>
            </w:tcBorders>
          </w:tcPr>
          <w:p w14:paraId="3481636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ЭМС</w:t>
            </w:r>
          </w:p>
        </w:tc>
        <w:tc>
          <w:tcPr>
            <w:tcW w:w="2410" w:type="dxa"/>
            <w:tcBorders>
              <w:top w:val="single" w:sz="4" w:space="0" w:color="auto"/>
            </w:tcBorders>
          </w:tcPr>
          <w:p w14:paraId="62CF5F80" w14:textId="77777777" w:rsidR="007A170E" w:rsidRPr="006F10C1"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F10C1">
              <w:rPr>
                <w:rFonts w:ascii="Times New Roman" w:hAnsi="Times New Roman" w:cs="Times New Roman"/>
                <w:sz w:val="24"/>
                <w:szCs w:val="24"/>
              </w:rPr>
              <w:t>Li-Cor</w:t>
            </w:r>
          </w:p>
        </w:tc>
        <w:tc>
          <w:tcPr>
            <w:tcW w:w="3118" w:type="dxa"/>
            <w:tcBorders>
              <w:top w:val="single" w:sz="4" w:space="0" w:color="auto"/>
            </w:tcBorders>
          </w:tcPr>
          <w:p w14:paraId="488F9FB8" w14:textId="77777777" w:rsidR="007A170E" w:rsidRPr="006F10C1"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F10C1">
              <w:rPr>
                <w:rFonts w:ascii="Times New Roman" w:hAnsi="Times New Roman" w:cs="Times New Roman"/>
                <w:sz w:val="24"/>
                <w:szCs w:val="24"/>
              </w:rPr>
              <w:t>Knoll и др. (2011)[141]</w:t>
            </w:r>
          </w:p>
        </w:tc>
      </w:tr>
      <w:tr w:rsidR="007A170E" w:rsidRPr="007C0E19" w14:paraId="74DE2FA0" w14:textId="77777777" w:rsidTr="007A170E">
        <w:tc>
          <w:tcPr>
            <w:cnfStyle w:val="001000000000" w:firstRow="0" w:lastRow="0" w:firstColumn="1" w:lastColumn="0" w:oddVBand="0" w:evenVBand="0" w:oddHBand="0" w:evenHBand="0" w:firstRowFirstColumn="0" w:firstRowLastColumn="0" w:lastRowFirstColumn="0" w:lastRowLastColumn="0"/>
            <w:tcW w:w="1956" w:type="dxa"/>
            <w:vMerge/>
          </w:tcPr>
          <w:p w14:paraId="1C21B172"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sz w:val="24"/>
                <w:szCs w:val="24"/>
              </w:rPr>
            </w:pPr>
          </w:p>
        </w:tc>
        <w:tc>
          <w:tcPr>
            <w:tcW w:w="846" w:type="dxa"/>
          </w:tcPr>
          <w:p w14:paraId="53A1237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2018</w:t>
            </w:r>
          </w:p>
        </w:tc>
        <w:tc>
          <w:tcPr>
            <w:tcW w:w="1304" w:type="dxa"/>
          </w:tcPr>
          <w:p w14:paraId="67D9E61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w:t>
            </w:r>
          </w:p>
        </w:tc>
        <w:tc>
          <w:tcPr>
            <w:tcW w:w="2410" w:type="dxa"/>
          </w:tcPr>
          <w:p w14:paraId="2D5CEF1A" w14:textId="77777777" w:rsidR="007A170E" w:rsidRPr="006F10C1"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F10C1">
              <w:rPr>
                <w:rFonts w:ascii="Times New Roman" w:hAnsi="Times New Roman" w:cs="Times New Roman"/>
                <w:sz w:val="24"/>
                <w:szCs w:val="24"/>
              </w:rPr>
              <w:t>-</w:t>
            </w:r>
          </w:p>
        </w:tc>
        <w:tc>
          <w:tcPr>
            <w:tcW w:w="3118" w:type="dxa"/>
          </w:tcPr>
          <w:p w14:paraId="614D7DC1" w14:textId="77777777" w:rsidR="007A170E" w:rsidRPr="006F10C1"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F10C1">
              <w:rPr>
                <w:rFonts w:ascii="Times New Roman" w:hAnsi="Times New Roman" w:cs="Times New Roman"/>
                <w:sz w:val="24"/>
                <w:szCs w:val="24"/>
              </w:rPr>
              <w:t>Abdallaидр. (2021)[142]</w:t>
            </w:r>
          </w:p>
        </w:tc>
      </w:tr>
      <w:tr w:rsidR="007A170E" w:rsidRPr="007C0E19" w14:paraId="68E11486" w14:textId="77777777" w:rsidTr="007A170E">
        <w:tc>
          <w:tcPr>
            <w:cnfStyle w:val="001000000000" w:firstRow="0" w:lastRow="0" w:firstColumn="1" w:lastColumn="0" w:oddVBand="0" w:evenVBand="0" w:oddHBand="0" w:evenHBand="0" w:firstRowFirstColumn="0" w:firstRowLastColumn="0" w:lastRowFirstColumn="0" w:lastRowLastColumn="0"/>
            <w:tcW w:w="1956" w:type="dxa"/>
          </w:tcPr>
          <w:p w14:paraId="0AD5F727" w14:textId="77777777" w:rsidR="007A170E" w:rsidRPr="007C0E19" w:rsidRDefault="007A170E" w:rsidP="007A170E">
            <w:pPr>
              <w:spacing w:after="0" w:line="240" w:lineRule="auto"/>
              <w:ind w:right="-1"/>
              <w:jc w:val="center"/>
              <w:rPr>
                <w:rFonts w:ascii="Times New Roman" w:hAnsi="Times New Roman" w:cs="Times New Roman"/>
                <w:b w:val="0"/>
                <w:bCs w:val="0"/>
                <w:color w:val="000000" w:themeColor="text1"/>
                <w:sz w:val="24"/>
                <w:szCs w:val="24"/>
              </w:rPr>
            </w:pPr>
            <w:r w:rsidRPr="007C0E19">
              <w:rPr>
                <w:rFonts w:ascii="Times New Roman" w:hAnsi="Times New Roman" w:cs="Times New Roman"/>
                <w:b w:val="0"/>
                <w:bCs w:val="0"/>
                <w:color w:val="000000" w:themeColor="text1"/>
                <w:sz w:val="24"/>
                <w:szCs w:val="24"/>
              </w:rPr>
              <w:t>Подсолнечник</w:t>
            </w:r>
          </w:p>
          <w:p w14:paraId="4D77478B" w14:textId="77777777" w:rsidR="007A170E" w:rsidRPr="007C0E19" w:rsidRDefault="007A170E" w:rsidP="007A170E">
            <w:pPr>
              <w:spacing w:after="0" w:line="240" w:lineRule="auto"/>
              <w:ind w:right="-1"/>
              <w:jc w:val="center"/>
              <w:rPr>
                <w:rFonts w:ascii="Times New Roman" w:hAnsi="Times New Roman" w:cs="Times New Roman"/>
                <w:b w:val="0"/>
                <w:bCs w:val="0"/>
                <w:color w:val="000000" w:themeColor="text1"/>
                <w:sz w:val="24"/>
                <w:szCs w:val="24"/>
              </w:rPr>
            </w:pPr>
            <w:r w:rsidRPr="007C0E19">
              <w:rPr>
                <w:rFonts w:ascii="Times New Roman" w:hAnsi="Times New Roman" w:cs="Times New Roman"/>
                <w:b w:val="0"/>
                <w:bCs w:val="0"/>
                <w:color w:val="000000" w:themeColor="text1"/>
                <w:sz w:val="24"/>
                <w:szCs w:val="24"/>
              </w:rPr>
              <w:t>(</w:t>
            </w:r>
            <w:r w:rsidRPr="007C0E19">
              <w:rPr>
                <w:rFonts w:ascii="Times New Roman" w:hAnsi="Times New Roman" w:cs="Times New Roman"/>
                <w:b w:val="0"/>
                <w:bCs w:val="0"/>
                <w:i/>
                <w:color w:val="000000" w:themeColor="text1"/>
                <w:sz w:val="24"/>
                <w:szCs w:val="24"/>
              </w:rPr>
              <w:t>Helianthusannuus L.</w:t>
            </w:r>
            <w:r w:rsidRPr="007C0E19">
              <w:rPr>
                <w:rFonts w:ascii="Times New Roman" w:hAnsi="Times New Roman" w:cs="Times New Roman"/>
                <w:b w:val="0"/>
                <w:bCs w:val="0"/>
                <w:color w:val="000000" w:themeColor="text1"/>
                <w:sz w:val="24"/>
                <w:szCs w:val="24"/>
              </w:rPr>
              <w:t>)</w:t>
            </w:r>
          </w:p>
        </w:tc>
        <w:tc>
          <w:tcPr>
            <w:tcW w:w="846" w:type="dxa"/>
          </w:tcPr>
          <w:p w14:paraId="7400780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2011</w:t>
            </w:r>
          </w:p>
        </w:tc>
        <w:tc>
          <w:tcPr>
            <w:tcW w:w="1304" w:type="dxa"/>
          </w:tcPr>
          <w:p w14:paraId="510ACC1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ЭМС</w:t>
            </w:r>
          </w:p>
        </w:tc>
        <w:tc>
          <w:tcPr>
            <w:tcW w:w="2410" w:type="dxa"/>
          </w:tcPr>
          <w:p w14:paraId="2645475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Li-Cor</w:t>
            </w:r>
          </w:p>
        </w:tc>
        <w:tc>
          <w:tcPr>
            <w:tcW w:w="3118" w:type="dxa"/>
          </w:tcPr>
          <w:p w14:paraId="4ACE56B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Sabetta и др. (2011)[143]</w:t>
            </w:r>
          </w:p>
        </w:tc>
      </w:tr>
      <w:tr w:rsidR="007A170E" w:rsidRPr="007C0E19" w14:paraId="5FE984DC" w14:textId="77777777" w:rsidTr="007A170E">
        <w:tc>
          <w:tcPr>
            <w:cnfStyle w:val="001000000000" w:firstRow="0" w:lastRow="0" w:firstColumn="1" w:lastColumn="0" w:oddVBand="0" w:evenVBand="0" w:oddHBand="0" w:evenHBand="0" w:firstRowFirstColumn="0" w:firstRowLastColumn="0" w:lastRowFirstColumn="0" w:lastRowLastColumn="0"/>
            <w:tcW w:w="1956" w:type="dxa"/>
          </w:tcPr>
          <w:p w14:paraId="1DDD506B" w14:textId="77777777" w:rsidR="007A170E" w:rsidRPr="007C0E19" w:rsidRDefault="007A170E" w:rsidP="007A170E">
            <w:pPr>
              <w:spacing w:after="0" w:line="240" w:lineRule="auto"/>
              <w:ind w:right="-1"/>
              <w:jc w:val="center"/>
              <w:rPr>
                <w:rFonts w:ascii="Times New Roman" w:hAnsi="Times New Roman" w:cs="Times New Roman"/>
                <w:b w:val="0"/>
                <w:bCs w:val="0"/>
                <w:color w:val="000000" w:themeColor="text1"/>
                <w:sz w:val="24"/>
                <w:szCs w:val="24"/>
              </w:rPr>
            </w:pPr>
            <w:r w:rsidRPr="007C0E19">
              <w:rPr>
                <w:rFonts w:ascii="Times New Roman" w:hAnsi="Times New Roman" w:cs="Times New Roman"/>
                <w:b w:val="0"/>
                <w:bCs w:val="0"/>
                <w:color w:val="000000" w:themeColor="text1"/>
                <w:sz w:val="24"/>
                <w:szCs w:val="24"/>
              </w:rPr>
              <w:t>Фасоль</w:t>
            </w:r>
          </w:p>
          <w:p w14:paraId="4E62D663" w14:textId="77777777" w:rsidR="007A170E" w:rsidRPr="007C0E19" w:rsidRDefault="007A170E" w:rsidP="007A170E">
            <w:pPr>
              <w:spacing w:after="0" w:line="240" w:lineRule="auto"/>
              <w:ind w:right="-1"/>
              <w:jc w:val="center"/>
              <w:rPr>
                <w:rFonts w:ascii="Times New Roman" w:hAnsi="Times New Roman" w:cs="Times New Roman"/>
                <w:b w:val="0"/>
                <w:bCs w:val="0"/>
                <w:color w:val="000000" w:themeColor="text1"/>
                <w:sz w:val="24"/>
                <w:szCs w:val="24"/>
              </w:rPr>
            </w:pPr>
            <w:r w:rsidRPr="007C0E19">
              <w:rPr>
                <w:rFonts w:ascii="Times New Roman" w:hAnsi="Times New Roman" w:cs="Times New Roman"/>
                <w:b w:val="0"/>
                <w:bCs w:val="0"/>
                <w:color w:val="000000" w:themeColor="text1"/>
                <w:sz w:val="24"/>
                <w:szCs w:val="24"/>
              </w:rPr>
              <w:t>(</w:t>
            </w:r>
            <w:r w:rsidRPr="007C0E19">
              <w:rPr>
                <w:rFonts w:ascii="Times New Roman" w:hAnsi="Times New Roman" w:cs="Times New Roman"/>
                <w:b w:val="0"/>
                <w:bCs w:val="0"/>
                <w:i/>
                <w:color w:val="000000" w:themeColor="text1"/>
                <w:sz w:val="24"/>
                <w:szCs w:val="24"/>
              </w:rPr>
              <w:t>Phaseolusvulgaris</w:t>
            </w:r>
            <w:r w:rsidRPr="007C0E19">
              <w:rPr>
                <w:rFonts w:ascii="Times New Roman" w:hAnsi="Times New Roman" w:cs="Times New Roman"/>
                <w:b w:val="0"/>
                <w:bCs w:val="0"/>
                <w:color w:val="000000" w:themeColor="text1"/>
                <w:sz w:val="24"/>
                <w:szCs w:val="24"/>
              </w:rPr>
              <w:t>)</w:t>
            </w:r>
          </w:p>
        </w:tc>
        <w:tc>
          <w:tcPr>
            <w:tcW w:w="846" w:type="dxa"/>
          </w:tcPr>
          <w:p w14:paraId="40C772A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2010</w:t>
            </w:r>
          </w:p>
        </w:tc>
        <w:tc>
          <w:tcPr>
            <w:tcW w:w="1304" w:type="dxa"/>
          </w:tcPr>
          <w:p w14:paraId="3E87211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АН</w:t>
            </w:r>
          </w:p>
        </w:tc>
        <w:tc>
          <w:tcPr>
            <w:tcW w:w="2410" w:type="dxa"/>
          </w:tcPr>
          <w:p w14:paraId="610DBC8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ЭАГ</w:t>
            </w:r>
          </w:p>
        </w:tc>
        <w:tc>
          <w:tcPr>
            <w:tcW w:w="3118" w:type="dxa"/>
          </w:tcPr>
          <w:p w14:paraId="6705ADC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Jeng и др. (2011) [144]</w:t>
            </w:r>
          </w:p>
        </w:tc>
      </w:tr>
      <w:tr w:rsidR="007A170E" w:rsidRPr="007C0E19" w14:paraId="376151F3" w14:textId="77777777" w:rsidTr="007A170E">
        <w:tc>
          <w:tcPr>
            <w:cnfStyle w:val="001000000000" w:firstRow="0" w:lastRow="0" w:firstColumn="1" w:lastColumn="0" w:oddVBand="0" w:evenVBand="0" w:oddHBand="0" w:evenHBand="0" w:firstRowFirstColumn="0" w:firstRowLastColumn="0" w:lastRowFirstColumn="0" w:lastRowLastColumn="0"/>
            <w:tcW w:w="1956" w:type="dxa"/>
          </w:tcPr>
          <w:p w14:paraId="1C9AE1A3" w14:textId="77777777" w:rsidR="007A170E" w:rsidRPr="007C0E19" w:rsidRDefault="007A170E" w:rsidP="007A170E">
            <w:pPr>
              <w:spacing w:after="0" w:line="240" w:lineRule="auto"/>
              <w:ind w:right="-1"/>
              <w:jc w:val="center"/>
              <w:rPr>
                <w:rFonts w:ascii="Times New Roman" w:hAnsi="Times New Roman" w:cs="Times New Roman"/>
                <w:b w:val="0"/>
                <w:bCs w:val="0"/>
                <w:color w:val="000000" w:themeColor="text1"/>
                <w:sz w:val="24"/>
                <w:szCs w:val="24"/>
              </w:rPr>
            </w:pPr>
            <w:r w:rsidRPr="007C0E19">
              <w:rPr>
                <w:rFonts w:ascii="Times New Roman" w:hAnsi="Times New Roman" w:cs="Times New Roman"/>
                <w:b w:val="0"/>
                <w:bCs w:val="0"/>
                <w:color w:val="000000" w:themeColor="text1"/>
                <w:sz w:val="24"/>
                <w:szCs w:val="24"/>
              </w:rPr>
              <w:t>Помидор</w:t>
            </w:r>
          </w:p>
          <w:p w14:paraId="7CCEEB66" w14:textId="77777777" w:rsidR="007A170E" w:rsidRPr="007C0E19" w:rsidRDefault="007A170E" w:rsidP="007A170E">
            <w:pPr>
              <w:spacing w:after="0" w:line="240" w:lineRule="auto"/>
              <w:ind w:right="-1"/>
              <w:jc w:val="center"/>
              <w:rPr>
                <w:rFonts w:ascii="Times New Roman" w:hAnsi="Times New Roman" w:cs="Times New Roman"/>
                <w:b w:val="0"/>
                <w:bCs w:val="0"/>
                <w:color w:val="000000" w:themeColor="text1"/>
                <w:sz w:val="24"/>
                <w:szCs w:val="24"/>
              </w:rPr>
            </w:pPr>
            <w:r w:rsidRPr="007C0E19">
              <w:rPr>
                <w:rFonts w:ascii="Times New Roman" w:hAnsi="Times New Roman" w:cs="Times New Roman"/>
                <w:b w:val="0"/>
                <w:bCs w:val="0"/>
                <w:color w:val="000000" w:themeColor="text1"/>
                <w:sz w:val="24"/>
                <w:szCs w:val="24"/>
              </w:rPr>
              <w:t>(</w:t>
            </w:r>
            <w:r w:rsidRPr="007C0E19">
              <w:rPr>
                <w:rFonts w:ascii="Times New Roman" w:hAnsi="Times New Roman" w:cs="Times New Roman"/>
                <w:b w:val="0"/>
                <w:bCs w:val="0"/>
                <w:i/>
                <w:color w:val="000000" w:themeColor="text1"/>
                <w:sz w:val="24"/>
                <w:szCs w:val="24"/>
              </w:rPr>
              <w:t>Solanumlycopersicum</w:t>
            </w:r>
            <w:r w:rsidRPr="007C0E19">
              <w:rPr>
                <w:rFonts w:ascii="Times New Roman" w:hAnsi="Times New Roman" w:cs="Times New Roman"/>
                <w:b w:val="0"/>
                <w:bCs w:val="0"/>
                <w:color w:val="000000" w:themeColor="text1"/>
                <w:sz w:val="24"/>
                <w:szCs w:val="24"/>
              </w:rPr>
              <w:t>)</w:t>
            </w:r>
          </w:p>
        </w:tc>
        <w:tc>
          <w:tcPr>
            <w:tcW w:w="846" w:type="dxa"/>
          </w:tcPr>
          <w:p w14:paraId="2929A94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2019</w:t>
            </w:r>
          </w:p>
        </w:tc>
        <w:tc>
          <w:tcPr>
            <w:tcW w:w="1304" w:type="dxa"/>
          </w:tcPr>
          <w:p w14:paraId="3E50FBE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w:t>
            </w:r>
          </w:p>
        </w:tc>
        <w:tc>
          <w:tcPr>
            <w:tcW w:w="2410" w:type="dxa"/>
          </w:tcPr>
          <w:p w14:paraId="43DD0D0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w:t>
            </w:r>
          </w:p>
        </w:tc>
        <w:tc>
          <w:tcPr>
            <w:tcW w:w="3118" w:type="dxa"/>
          </w:tcPr>
          <w:p w14:paraId="1249E19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color w:val="222222"/>
                <w:sz w:val="24"/>
                <w:szCs w:val="24"/>
              </w:rPr>
              <w:t>Sarsu</w:t>
            </w:r>
            <w:r w:rsidRPr="007C0E19">
              <w:rPr>
                <w:rFonts w:ascii="Times New Roman" w:hAnsi="Times New Roman" w:cs="Times New Roman"/>
                <w:sz w:val="24"/>
                <w:szCs w:val="24"/>
              </w:rPr>
              <w:t>идр. (2021)[145]</w:t>
            </w:r>
          </w:p>
        </w:tc>
      </w:tr>
      <w:tr w:rsidR="007A170E" w:rsidRPr="00376562" w14:paraId="74AE3656" w14:textId="77777777" w:rsidTr="007A170E">
        <w:tc>
          <w:tcPr>
            <w:cnfStyle w:val="001000000000" w:firstRow="0" w:lastRow="0" w:firstColumn="1" w:lastColumn="0" w:oddVBand="0" w:evenVBand="0" w:oddHBand="0" w:evenHBand="0" w:firstRowFirstColumn="0" w:firstRowLastColumn="0" w:lastRowFirstColumn="0" w:lastRowLastColumn="0"/>
            <w:tcW w:w="1956" w:type="dxa"/>
          </w:tcPr>
          <w:p w14:paraId="2B91B22B" w14:textId="77777777" w:rsidR="007A170E" w:rsidRPr="007C0E19" w:rsidRDefault="007A170E" w:rsidP="007A170E">
            <w:pPr>
              <w:spacing w:after="0" w:line="240" w:lineRule="auto"/>
              <w:ind w:right="-1"/>
              <w:jc w:val="center"/>
              <w:rPr>
                <w:rFonts w:ascii="Times New Roman" w:hAnsi="Times New Roman" w:cs="Times New Roman"/>
                <w:b w:val="0"/>
                <w:bCs w:val="0"/>
                <w:color w:val="000000" w:themeColor="text1"/>
                <w:sz w:val="24"/>
                <w:szCs w:val="24"/>
              </w:rPr>
            </w:pPr>
            <w:r w:rsidRPr="007C0E19">
              <w:rPr>
                <w:rFonts w:ascii="Times New Roman" w:hAnsi="Times New Roman" w:cs="Times New Roman"/>
                <w:b w:val="0"/>
                <w:bCs w:val="0"/>
                <w:color w:val="000000" w:themeColor="text1"/>
                <w:sz w:val="24"/>
                <w:szCs w:val="24"/>
              </w:rPr>
              <w:t>Лук</w:t>
            </w:r>
          </w:p>
          <w:p w14:paraId="0F6CDBC3" w14:textId="77777777" w:rsidR="007A170E" w:rsidRPr="007C0E19" w:rsidRDefault="007A170E" w:rsidP="007A170E">
            <w:pPr>
              <w:spacing w:after="0" w:line="240" w:lineRule="auto"/>
              <w:ind w:right="-1"/>
              <w:jc w:val="center"/>
              <w:rPr>
                <w:rFonts w:ascii="Times New Roman" w:hAnsi="Times New Roman" w:cs="Times New Roman"/>
                <w:b w:val="0"/>
                <w:bCs w:val="0"/>
                <w:color w:val="000000" w:themeColor="text1"/>
                <w:sz w:val="24"/>
                <w:szCs w:val="24"/>
              </w:rPr>
            </w:pPr>
            <w:r w:rsidRPr="007C0E19">
              <w:rPr>
                <w:rFonts w:ascii="Times New Roman" w:hAnsi="Times New Roman" w:cs="Times New Roman"/>
                <w:b w:val="0"/>
                <w:bCs w:val="0"/>
                <w:color w:val="000000" w:themeColor="text1"/>
                <w:sz w:val="24"/>
                <w:szCs w:val="24"/>
              </w:rPr>
              <w:t>(</w:t>
            </w:r>
            <w:r w:rsidRPr="007C0E19">
              <w:rPr>
                <w:rFonts w:ascii="Times New Roman" w:hAnsi="Times New Roman" w:cs="Times New Roman"/>
                <w:b w:val="0"/>
                <w:bCs w:val="0"/>
                <w:i/>
                <w:color w:val="000000" w:themeColor="text1"/>
                <w:sz w:val="24"/>
                <w:szCs w:val="24"/>
              </w:rPr>
              <w:t>Alliumcepa</w:t>
            </w:r>
            <w:r w:rsidRPr="007C0E19">
              <w:rPr>
                <w:rFonts w:ascii="Times New Roman" w:hAnsi="Times New Roman" w:cs="Times New Roman"/>
                <w:b w:val="0"/>
                <w:bCs w:val="0"/>
                <w:color w:val="000000" w:themeColor="text1"/>
                <w:sz w:val="24"/>
                <w:szCs w:val="24"/>
              </w:rPr>
              <w:t>)</w:t>
            </w:r>
          </w:p>
        </w:tc>
        <w:tc>
          <w:tcPr>
            <w:tcW w:w="846" w:type="dxa"/>
          </w:tcPr>
          <w:p w14:paraId="5E378DE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2018</w:t>
            </w:r>
          </w:p>
        </w:tc>
        <w:tc>
          <w:tcPr>
            <w:tcW w:w="1304" w:type="dxa"/>
          </w:tcPr>
          <w:p w14:paraId="144B840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w:t>
            </w:r>
          </w:p>
        </w:tc>
        <w:tc>
          <w:tcPr>
            <w:tcW w:w="2410" w:type="dxa"/>
          </w:tcPr>
          <w:p w14:paraId="3014C15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w:t>
            </w:r>
          </w:p>
        </w:tc>
        <w:tc>
          <w:tcPr>
            <w:tcW w:w="3118" w:type="dxa"/>
            <w:vMerge w:val="restart"/>
            <w:shd w:val="clear" w:color="auto" w:fill="auto"/>
          </w:tcPr>
          <w:p w14:paraId="274A9E7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7C0E19">
              <w:rPr>
                <w:rFonts w:ascii="Times New Roman" w:hAnsi="Times New Roman" w:cs="Times New Roman"/>
                <w:sz w:val="24"/>
                <w:szCs w:val="24"/>
                <w:shd w:val="clear" w:color="auto" w:fill="FFFFFF" w:themeFill="background1"/>
                <w:lang w:val="en-US"/>
              </w:rPr>
              <w:t>FAO/IAEA Mutant Variety Database</w:t>
            </w:r>
            <w:r w:rsidRPr="007C0E19">
              <w:rPr>
                <w:rFonts w:ascii="Times New Roman" w:hAnsi="Times New Roman" w:cs="Times New Roman"/>
                <w:sz w:val="24"/>
                <w:szCs w:val="24"/>
                <w:shd w:val="clear" w:color="auto" w:fill="FCFCFC"/>
                <w:lang w:val="en-US"/>
              </w:rPr>
              <w:t xml:space="preserve"> (</w:t>
            </w:r>
            <w:r w:rsidRPr="007C0E19">
              <w:rPr>
                <w:rFonts w:ascii="Times New Roman" w:hAnsi="Times New Roman" w:cs="Times New Roman"/>
                <w:sz w:val="24"/>
                <w:szCs w:val="24"/>
                <w:shd w:val="clear" w:color="auto" w:fill="FFFFFF" w:themeFill="background1"/>
                <w:lang w:val="en-US"/>
              </w:rPr>
              <w:t>2022)[101</w:t>
            </w:r>
            <w:r w:rsidRPr="007C0E19">
              <w:rPr>
                <w:rFonts w:ascii="Times New Roman" w:hAnsi="Times New Roman" w:cs="Times New Roman"/>
                <w:sz w:val="24"/>
                <w:szCs w:val="24"/>
                <w:lang w:val="en-US"/>
              </w:rPr>
              <w:t>]</w:t>
            </w:r>
          </w:p>
        </w:tc>
      </w:tr>
      <w:tr w:rsidR="007A170E" w:rsidRPr="007C0E19" w14:paraId="4FB4E58D" w14:textId="77777777" w:rsidTr="007A170E">
        <w:tc>
          <w:tcPr>
            <w:cnfStyle w:val="001000000000" w:firstRow="0" w:lastRow="0" w:firstColumn="1" w:lastColumn="0" w:oddVBand="0" w:evenVBand="0" w:oddHBand="0" w:evenHBand="0" w:firstRowFirstColumn="0" w:firstRowLastColumn="0" w:lastRowFirstColumn="0" w:lastRowLastColumn="0"/>
            <w:tcW w:w="1956" w:type="dxa"/>
          </w:tcPr>
          <w:p w14:paraId="5A676BCA" w14:textId="77777777" w:rsidR="007A170E" w:rsidRPr="007C0E19" w:rsidRDefault="007A170E" w:rsidP="007A170E">
            <w:pPr>
              <w:spacing w:after="0" w:line="240" w:lineRule="auto"/>
              <w:ind w:right="-1"/>
              <w:jc w:val="center"/>
              <w:rPr>
                <w:rFonts w:ascii="Times New Roman" w:hAnsi="Times New Roman" w:cs="Times New Roman"/>
                <w:b w:val="0"/>
                <w:bCs w:val="0"/>
                <w:color w:val="000000" w:themeColor="text1"/>
                <w:sz w:val="24"/>
                <w:szCs w:val="24"/>
              </w:rPr>
            </w:pPr>
            <w:r w:rsidRPr="007C0E19">
              <w:rPr>
                <w:rFonts w:ascii="Times New Roman" w:hAnsi="Times New Roman" w:cs="Times New Roman"/>
                <w:b w:val="0"/>
                <w:bCs w:val="0"/>
                <w:color w:val="000000" w:themeColor="text1"/>
                <w:sz w:val="24"/>
                <w:szCs w:val="24"/>
              </w:rPr>
              <w:t>Чечевица</w:t>
            </w:r>
          </w:p>
          <w:p w14:paraId="4C9F099C" w14:textId="77777777" w:rsidR="007A170E" w:rsidRPr="007C0E19" w:rsidRDefault="007A170E" w:rsidP="007A170E">
            <w:pPr>
              <w:spacing w:after="0" w:line="240" w:lineRule="auto"/>
              <w:ind w:right="-1"/>
              <w:jc w:val="center"/>
              <w:rPr>
                <w:rFonts w:ascii="Times New Roman" w:hAnsi="Times New Roman" w:cs="Times New Roman"/>
                <w:b w:val="0"/>
                <w:bCs w:val="0"/>
                <w:color w:val="000000" w:themeColor="text1"/>
                <w:sz w:val="24"/>
                <w:szCs w:val="24"/>
              </w:rPr>
            </w:pPr>
            <w:r w:rsidRPr="007C0E19">
              <w:rPr>
                <w:rFonts w:ascii="Times New Roman" w:hAnsi="Times New Roman" w:cs="Times New Roman"/>
                <w:b w:val="0"/>
                <w:bCs w:val="0"/>
                <w:color w:val="000000" w:themeColor="text1"/>
                <w:sz w:val="24"/>
                <w:szCs w:val="24"/>
              </w:rPr>
              <w:t>(</w:t>
            </w:r>
            <w:r w:rsidRPr="007C0E19">
              <w:rPr>
                <w:rFonts w:ascii="Times New Roman" w:hAnsi="Times New Roman" w:cs="Times New Roman"/>
                <w:b w:val="0"/>
                <w:bCs w:val="0"/>
                <w:i/>
                <w:color w:val="000000" w:themeColor="text1"/>
                <w:sz w:val="24"/>
                <w:szCs w:val="24"/>
              </w:rPr>
              <w:t>Lensculinaris</w:t>
            </w:r>
            <w:r w:rsidRPr="007C0E19">
              <w:rPr>
                <w:rFonts w:ascii="Times New Roman" w:hAnsi="Times New Roman" w:cs="Times New Roman"/>
                <w:b w:val="0"/>
                <w:bCs w:val="0"/>
                <w:color w:val="000000" w:themeColor="text1"/>
                <w:sz w:val="24"/>
                <w:szCs w:val="24"/>
              </w:rPr>
              <w:t>)</w:t>
            </w:r>
          </w:p>
        </w:tc>
        <w:tc>
          <w:tcPr>
            <w:tcW w:w="846" w:type="dxa"/>
          </w:tcPr>
          <w:p w14:paraId="0C408EBA"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2017</w:t>
            </w:r>
          </w:p>
        </w:tc>
        <w:tc>
          <w:tcPr>
            <w:tcW w:w="1304" w:type="dxa"/>
          </w:tcPr>
          <w:p w14:paraId="23B01C03"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w:t>
            </w:r>
          </w:p>
        </w:tc>
        <w:tc>
          <w:tcPr>
            <w:tcW w:w="2410" w:type="dxa"/>
          </w:tcPr>
          <w:p w14:paraId="362F598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C0E19">
              <w:rPr>
                <w:rFonts w:ascii="Times New Roman" w:hAnsi="Times New Roman" w:cs="Times New Roman"/>
                <w:color w:val="000000" w:themeColor="text1"/>
                <w:sz w:val="24"/>
                <w:szCs w:val="24"/>
              </w:rPr>
              <w:t>-</w:t>
            </w:r>
          </w:p>
        </w:tc>
        <w:tc>
          <w:tcPr>
            <w:tcW w:w="3118" w:type="dxa"/>
            <w:vMerge/>
            <w:shd w:val="clear" w:color="auto" w:fill="auto"/>
          </w:tcPr>
          <w:p w14:paraId="518AAA52" w14:textId="77777777" w:rsidR="007A170E" w:rsidRPr="007C0E19" w:rsidRDefault="007A170E" w:rsidP="007A170E">
            <w:pPr>
              <w:pBdr>
                <w:top w:val="nil"/>
                <w:left w:val="nil"/>
                <w:bottom w:val="nil"/>
                <w:right w:val="nil"/>
                <w:between w:val="nil"/>
              </w:pBdr>
              <w:spacing w:after="0"/>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A170E" w:rsidRPr="007C0E19" w14:paraId="023D4B66" w14:textId="77777777" w:rsidTr="007A170E">
        <w:tc>
          <w:tcPr>
            <w:cnfStyle w:val="001000000000" w:firstRow="0" w:lastRow="0" w:firstColumn="1" w:lastColumn="0" w:oddVBand="0" w:evenVBand="0" w:oddHBand="0" w:evenHBand="0" w:firstRowFirstColumn="0" w:firstRowLastColumn="0" w:lastRowFirstColumn="0" w:lastRowLastColumn="0"/>
            <w:tcW w:w="9634" w:type="dxa"/>
            <w:gridSpan w:val="5"/>
          </w:tcPr>
          <w:p w14:paraId="69D7434A" w14:textId="77777777" w:rsidR="007A170E" w:rsidRPr="007C0E19" w:rsidRDefault="007A170E" w:rsidP="007A170E">
            <w:pPr>
              <w:spacing w:after="0" w:line="240" w:lineRule="auto"/>
              <w:ind w:right="-1"/>
              <w:jc w:val="both"/>
              <w:rPr>
                <w:rFonts w:ascii="Times New Roman" w:hAnsi="Times New Roman" w:cs="Times New Roman"/>
                <w:b w:val="0"/>
                <w:bCs w:val="0"/>
                <w:color w:val="000000" w:themeColor="text1"/>
                <w:sz w:val="24"/>
                <w:szCs w:val="24"/>
              </w:rPr>
            </w:pPr>
            <w:r w:rsidRPr="007C0E19">
              <w:rPr>
                <w:rFonts w:ascii="Times New Roman" w:hAnsi="Times New Roman" w:cs="Times New Roman"/>
                <w:b w:val="0"/>
                <w:bCs w:val="0"/>
                <w:color w:val="000000" w:themeColor="text1"/>
              </w:rPr>
              <w:t>ЭМС (этилметансульфонат), Ан-МНМ (азиднатрияплюсметилнитрозомочевина), АН (азиднатрия), ДЭС (диэтилсульфат), ГЛ (обработкагамма-лучами), БН (обработкабыстрыминейтронами) и ДЭБ (диэпоксибутан), КЭ (капиллярныйэлектрофорез), ЭАГ (электрофорез в агарозномгеле) и ЭПААГ (электрофорез в полиакриламидномгеле), дВЭЖХ (денатурирующаявысокоэффективнаяжидкостнаяхроматография), Li-Cor (геномныйгель-анализатор)</w:t>
            </w:r>
          </w:p>
        </w:tc>
      </w:tr>
    </w:tbl>
    <w:p w14:paraId="04822F8C" w14:textId="77777777" w:rsidR="007A170E" w:rsidRPr="007C0E19" w:rsidRDefault="007A170E" w:rsidP="007A170E">
      <w:pPr>
        <w:spacing w:after="0" w:line="240" w:lineRule="auto"/>
        <w:ind w:right="-1"/>
        <w:jc w:val="both"/>
        <w:rPr>
          <w:rFonts w:ascii="Times New Roman" w:eastAsia="Times New Roman" w:hAnsi="Times New Roman" w:cs="Times New Roman"/>
          <w:sz w:val="28"/>
          <w:szCs w:val="28"/>
          <w:lang w:val="kk-KZ"/>
        </w:rPr>
      </w:pPr>
    </w:p>
    <w:p w14:paraId="1166B6C7"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Мутанты часто имеют превосходную ценность, поскольку могут обладать новыми, ранее неизвестными полезными признаками [18-20]. Кроме того, с помощью мутагенеза можно преодолеть технические трудности, возникающие при скрещивании мелкоцветковых культур, например проса [146].</w:t>
      </w:r>
    </w:p>
    <w:p w14:paraId="2C7E9B25"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Многие люди пытались вызвать мутации химическими агентами в течение длительного периода, но не было четких или убедительных положительных результатов до 1939 года, когда Том и Штейнбергер обнаружили, что азотистая кислота эффективна в вызывании мутаций у </w:t>
      </w:r>
      <w:r w:rsidRPr="007C0E19">
        <w:rPr>
          <w:rFonts w:ascii="Times New Roman" w:eastAsia="Times New Roman" w:hAnsi="Times New Roman" w:cs="Times New Roman"/>
          <w:i/>
          <w:sz w:val="28"/>
          <w:szCs w:val="28"/>
        </w:rPr>
        <w:t>Aspergillus</w:t>
      </w:r>
      <w:r w:rsidRPr="007C0E19">
        <w:rPr>
          <w:rFonts w:ascii="Times New Roman" w:eastAsia="Times New Roman" w:hAnsi="Times New Roman" w:cs="Times New Roman"/>
          <w:sz w:val="28"/>
          <w:szCs w:val="28"/>
        </w:rPr>
        <w:t>. Работы [147,148]. убедительно свидетельствуют в пользу мутации, связанной с изменением уже существующего гена. Было использовано несколько маркеров, которые позволяют надежно оценивать мозаичных или дробных особей. Было обнаружено, что химические мутагены весьма эффективны в индукции истинных генных мутаций, и специфичность действия можно исследовать путем анализа их реакции с различными основаниями ДНК.</w:t>
      </w:r>
    </w:p>
    <w:p w14:paraId="1012A124"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Химический мутагенез стал широко распространенным подходом, поскольку он не требует специального оборудования, а возникающие в результате мутации представляют собой в основном SNP. Некоторые мутации могут вызывать новые свойства, которых раньше не было или которые были утрачены в результате длительного культивирования [109]. В качестве мутагенных агентов широко используются такие химические вещества, как колхицин, нитрозометилмочевина, азид натрия и многие другие. Эти соединения эффективно индуцируют мутации в геноме растений, что позволяет создавать новые сорта с желаемыми характеристиками[149]. </w:t>
      </w:r>
    </w:p>
    <w:p w14:paraId="35BC90DF"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Этилметансульфонат (ЭМС) в настоящее время является наиболее часто используемым химическим мутагеном, но свою эффективность также доказали метилнитрозомочевина, азид натрия, диэтилсульфат и диэпоксибутан [150]. Способы действия химического вещества могут влиять на вызванные мутации. Например, ЭМС избирательно алкилируетгуаниновые основания, что приводит в первую очередь к переходам GC в AT [151]. Таким образом, даже одно изменение в геномных кодирующих последовательностях изменит экспрессию гена, вызывая изменения в продуктах транскрипции и трансляции. </w:t>
      </w:r>
      <w:r w:rsidRPr="007C0E19">
        <w:rPr>
          <w:rFonts w:ascii="Times New Roman" w:eastAsia="Times New Roman" w:hAnsi="Times New Roman" w:cs="Times New Roman"/>
          <w:sz w:val="28"/>
          <w:szCs w:val="28"/>
          <w:lang w:val="en-US"/>
        </w:rPr>
        <w:t>Till</w:t>
      </w:r>
      <w:r w:rsidRPr="007C0E19">
        <w:rPr>
          <w:rFonts w:ascii="Times New Roman" w:eastAsia="Times New Roman" w:hAnsi="Times New Roman" w:cs="Times New Roman"/>
          <w:sz w:val="28"/>
          <w:szCs w:val="28"/>
        </w:rPr>
        <w:t xml:space="preserve">и другие и </w:t>
      </w:r>
      <w:r w:rsidRPr="007C0E19">
        <w:rPr>
          <w:rFonts w:ascii="Times New Roman" w:eastAsia="Times New Roman" w:hAnsi="Times New Roman" w:cs="Times New Roman"/>
          <w:sz w:val="28"/>
          <w:szCs w:val="28"/>
          <w:lang w:val="en-US"/>
        </w:rPr>
        <w:t>Greene</w:t>
      </w:r>
      <w:r w:rsidRPr="007C0E19">
        <w:rPr>
          <w:rFonts w:ascii="Times New Roman" w:eastAsia="Times New Roman" w:hAnsi="Times New Roman" w:cs="Times New Roman"/>
          <w:sz w:val="28"/>
          <w:szCs w:val="28"/>
        </w:rPr>
        <w:t>с соавторами создали две мутантные популяции риса, используя этилметансульфонат (ЭМС) и комбинацию азида натрия и метилнитрозомочевины (Ан-МНМ)[135, 152].</w:t>
      </w:r>
    </w:p>
    <w:p w14:paraId="1E0E9258"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Многие авторы сообщали, что путем введения 0,3% EMS в цветки сорта Huayu 16 и последующей селекции удалось получить высокоурожайный сорт арахиса - Huayu 40. Кроме того, в работе Ван и др. (2010) также сообщалось, что содержание воды в листьях, содержание хлорофилла a и b у Huayu 40 было значительно выше, чем у Huayu 16 [153, 154]. </w:t>
      </w:r>
      <w:r w:rsidRPr="007C0E19">
        <w:rPr>
          <w:rFonts w:ascii="Times New Roman" w:hAnsi="Times New Roman" w:cs="Times New Roman"/>
          <w:sz w:val="28"/>
          <w:szCs w:val="28"/>
        </w:rPr>
        <w:t>Мутагенез с использованием ЭМС обеспечил значительно высокую частоту появления мутантов для внутривидовой дифференциации арахиса</w:t>
      </w:r>
      <w:r w:rsidRPr="007C0E19">
        <w:rPr>
          <w:rFonts w:ascii="Times New Roman" w:eastAsia="Times New Roman" w:hAnsi="Times New Roman" w:cs="Times New Roman"/>
          <w:sz w:val="28"/>
          <w:szCs w:val="28"/>
        </w:rPr>
        <w:t xml:space="preserve"> [155]. </w:t>
      </w:r>
      <w:r w:rsidRPr="007C0E19">
        <w:rPr>
          <w:rFonts w:ascii="Times New Roman" w:hAnsi="Times New Roman" w:cs="Times New Roman"/>
          <w:sz w:val="28"/>
          <w:szCs w:val="28"/>
        </w:rPr>
        <w:t>Увеличение урожайности семян и их составляющих вследствие индуцированных мутаций также наблюдалось у нута и вигны лучистой</w:t>
      </w:r>
      <w:r w:rsidRPr="007C0E19">
        <w:rPr>
          <w:rFonts w:ascii="Times New Roman" w:eastAsia="Times New Roman" w:hAnsi="Times New Roman" w:cs="Times New Roman"/>
          <w:sz w:val="28"/>
          <w:szCs w:val="28"/>
        </w:rPr>
        <w:t xml:space="preserve"> [156, 157]. </w:t>
      </w:r>
      <w:r w:rsidRPr="007C0E19">
        <w:rPr>
          <w:rFonts w:ascii="Times New Roman" w:hAnsi="Times New Roman" w:cs="Times New Roman"/>
          <w:sz w:val="28"/>
          <w:szCs w:val="28"/>
        </w:rPr>
        <w:t>У сортообразца «Золотой» улучшение проявилось в увеличении размера семян</w:t>
      </w:r>
      <w:r w:rsidRPr="007C0E19">
        <w:rPr>
          <w:rFonts w:ascii="Times New Roman" w:eastAsia="Times New Roman" w:hAnsi="Times New Roman" w:cs="Times New Roman"/>
          <w:sz w:val="28"/>
          <w:szCs w:val="28"/>
        </w:rPr>
        <w:t>и стручков с растения. Крупносемянные мутантные селекционные линии были также обнаружены у сорта арахиса «Джорджия Браун» [158]. Ряд исследователей [159]. сообщили о роли химических мутагенов в повышении генетической изменчивости, поскольку она является фундаментальной характеристикой успешных программ селекции вегетативным и половым путями [160].</w:t>
      </w:r>
    </w:p>
    <w:p w14:paraId="3010F52A"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В ряде работ с различными химическими мутагенами у растений риса (</w:t>
      </w:r>
      <w:r w:rsidRPr="007C0E19">
        <w:rPr>
          <w:rFonts w:ascii="Times New Roman" w:eastAsia="Times New Roman" w:hAnsi="Times New Roman" w:cs="Times New Roman"/>
          <w:i/>
          <w:sz w:val="28"/>
          <w:szCs w:val="28"/>
        </w:rPr>
        <w:t>Oryzasativa</w:t>
      </w:r>
      <w:r w:rsidRPr="007C0E19">
        <w:rPr>
          <w:rFonts w:ascii="Times New Roman" w:eastAsia="Times New Roman" w:hAnsi="Times New Roman" w:cs="Times New Roman"/>
          <w:sz w:val="28"/>
          <w:szCs w:val="28"/>
        </w:rPr>
        <w:t>L.) под воздействием 2,5 mM концентрации метилжасмоната[161], при концентрации 2 мМ салициловой кислоты [162], при действии ультрафиолетового излучения [163]; у фасоли при 0,5 Mm концентрации гибберелловой кислоты GA</w:t>
      </w:r>
      <w:r w:rsidRPr="007C0E19">
        <w:rPr>
          <w:rFonts w:ascii="Times New Roman" w:eastAsia="Times New Roman" w:hAnsi="Times New Roman" w:cs="Times New Roman"/>
          <w:sz w:val="28"/>
          <w:szCs w:val="28"/>
          <w:vertAlign w:val="subscript"/>
        </w:rPr>
        <w:t xml:space="preserve">3 </w:t>
      </w:r>
      <w:r w:rsidRPr="007C0E19">
        <w:rPr>
          <w:rFonts w:ascii="Times New Roman" w:eastAsia="Times New Roman" w:hAnsi="Times New Roman" w:cs="Times New Roman"/>
          <w:sz w:val="28"/>
          <w:szCs w:val="28"/>
        </w:rPr>
        <w:t>[164]; у растений боб садовый (</w:t>
      </w:r>
      <w:r w:rsidRPr="007C0E19">
        <w:rPr>
          <w:rFonts w:ascii="Times New Roman" w:eastAsia="Times New Roman" w:hAnsi="Times New Roman" w:cs="Times New Roman"/>
          <w:i/>
          <w:sz w:val="28"/>
          <w:szCs w:val="28"/>
        </w:rPr>
        <w:t>Viciafaba</w:t>
      </w:r>
      <w:r w:rsidRPr="007C0E19">
        <w:rPr>
          <w:rFonts w:ascii="Times New Roman" w:eastAsia="Times New Roman" w:hAnsi="Times New Roman" w:cs="Times New Roman"/>
          <w:sz w:val="28"/>
          <w:szCs w:val="28"/>
        </w:rPr>
        <w:t>L.) при 2% of CaCl</w:t>
      </w:r>
      <w:r w:rsidRPr="007C0E19">
        <w:rPr>
          <w:rFonts w:ascii="Times New Roman" w:eastAsia="Times New Roman" w:hAnsi="Times New Roman" w:cs="Times New Roman"/>
          <w:sz w:val="28"/>
          <w:szCs w:val="28"/>
          <w:vertAlign w:val="subscript"/>
        </w:rPr>
        <w:t xml:space="preserve">2 </w:t>
      </w:r>
      <w:r w:rsidRPr="007C0E19">
        <w:rPr>
          <w:rFonts w:ascii="Times New Roman" w:eastAsia="Times New Roman" w:hAnsi="Times New Roman" w:cs="Times New Roman"/>
          <w:sz w:val="28"/>
          <w:szCs w:val="28"/>
        </w:rPr>
        <w:t xml:space="preserve">[165], 10µM </w:t>
      </w:r>
      <w:r w:rsidRPr="007C0E19">
        <w:rPr>
          <w:rFonts w:ascii="Times New Roman" w:eastAsia="Times New Roman" w:hAnsi="Times New Roman" w:cs="Times New Roman"/>
          <w:iCs/>
          <w:sz w:val="28"/>
          <w:szCs w:val="28"/>
        </w:rPr>
        <w:t>абсцизовая кислота</w:t>
      </w:r>
      <w:r w:rsidRPr="007C0E19">
        <w:rPr>
          <w:rFonts w:ascii="Times New Roman" w:eastAsia="Times New Roman" w:hAnsi="Times New Roman" w:cs="Times New Roman"/>
          <w:i/>
          <w:sz w:val="28"/>
          <w:szCs w:val="28"/>
        </w:rPr>
        <w:t xml:space="preserve"> (</w:t>
      </w:r>
      <w:r w:rsidRPr="007C0E19">
        <w:rPr>
          <w:rFonts w:ascii="Times New Roman" w:eastAsia="Times New Roman" w:hAnsi="Times New Roman" w:cs="Times New Roman"/>
          <w:sz w:val="28"/>
          <w:szCs w:val="28"/>
        </w:rPr>
        <w:t xml:space="preserve">АБК) [166] отмечено повышение хлорофилла </w:t>
      </w:r>
      <w:r w:rsidRPr="007C0E19">
        <w:rPr>
          <w:rFonts w:ascii="Times New Roman" w:eastAsia="Times New Roman" w:hAnsi="Times New Roman" w:cs="Times New Roman"/>
          <w:i/>
          <w:sz w:val="28"/>
          <w:szCs w:val="28"/>
        </w:rPr>
        <w:t>a</w:t>
      </w:r>
      <w:r w:rsidRPr="007C0E19">
        <w:rPr>
          <w:rFonts w:ascii="Times New Roman" w:eastAsia="Times New Roman" w:hAnsi="Times New Roman" w:cs="Times New Roman"/>
          <w:sz w:val="28"/>
          <w:szCs w:val="28"/>
        </w:rPr>
        <w:t xml:space="preserve"> и </w:t>
      </w:r>
      <w:r w:rsidRPr="007C0E19">
        <w:rPr>
          <w:rFonts w:ascii="Times New Roman" w:eastAsia="Times New Roman" w:hAnsi="Times New Roman" w:cs="Times New Roman"/>
          <w:i/>
          <w:sz w:val="28"/>
          <w:szCs w:val="28"/>
        </w:rPr>
        <w:t>b</w:t>
      </w:r>
      <w:r w:rsidRPr="007C0E19">
        <w:rPr>
          <w:rFonts w:ascii="Times New Roman" w:eastAsia="Times New Roman" w:hAnsi="Times New Roman" w:cs="Times New Roman"/>
          <w:sz w:val="28"/>
          <w:szCs w:val="28"/>
        </w:rPr>
        <w:t>, каротиноидов.</w:t>
      </w:r>
    </w:p>
    <w:p w14:paraId="159A12C5"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В исследовании Кима и др. [167] в рисе были созданы изогенные мутантные линии, устойчивые к 5-метилтриптофану (5МТ). В аналогичном исследовании на рисе также были созданы мутанты, устойчивые к 5-метилтриптофану (5МТ). При этом количество белка и девяти свободных незаменимых аминокислот значительно увеличилось по сравнению с исходным сортом [168]. В другом исследовании на рисе с применением мутагенеза invitro и гамма-облучения был получен новый мутантный генотип с высоким содержанием токоферола. Было обнаружено, что мутантные особи обладали более высокой жизнеспособностью семян по сравнению с контрольной группой, а также рост сеянцев был более быстрым на ранней фазе развития [169]. Обработка индуцированной мутации привела к повышению кислотности и засухоустойчивости чечевицы и риса [170-172]. Опять же, при исследовании риса путем индукции мутаций были получены солеустойчивые сорта [173]. Как видно из всех этих исследований, было применено множество использовании мутагенеза с целью улучшения характеристик растений и создания генетического разнообразия, и были достигнуты успешные результаты. </w:t>
      </w:r>
    </w:p>
    <w:p w14:paraId="52CEC01E"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Мутагены имеют первостепенное значение для индукции мутаций растений, поэтому выбор подходящего мутагена имеет большое значение при селекции мутаций, поскольку разные мутагены обладают разными мутагенными свойствами [174, 175].</w:t>
      </w:r>
    </w:p>
    <w:p w14:paraId="60AD33B6" w14:textId="77777777" w:rsidR="007A170E" w:rsidRPr="007C0E19" w:rsidRDefault="007A170E" w:rsidP="007A170E">
      <w:pPr>
        <w:spacing w:after="0" w:line="240" w:lineRule="auto"/>
        <w:ind w:right="-1" w:firstLine="709"/>
        <w:jc w:val="both"/>
        <w:rPr>
          <w:rFonts w:ascii="Times New Roman" w:eastAsia="Times New Roman" w:hAnsi="Times New Roman" w:cs="Times New Roman"/>
          <w:b/>
          <w:sz w:val="28"/>
          <w:szCs w:val="28"/>
        </w:rPr>
      </w:pPr>
    </w:p>
    <w:p w14:paraId="6FA5ADC6"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1.3.1 Применение азида натрия в селекции растений</w:t>
      </w:r>
    </w:p>
    <w:p w14:paraId="42086AE8"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 xml:space="preserve">Азид натрия является мощным мутагеном, который используется во всем мире для индуцирования генетических изменений в сельскохозяйственных растениях. Это соединение в процессе метаболизма растении нарушает нормальную деятельность клеток, влияя на внутриклеточный уровень кальция и впоследствии снижая уровень кальмодулина и выработку АТФ. Низкий уровень АТФ нарушает организацию веретенообразных волокон и движение хромосом во время митоза. Кроме того, азид натрия вмешивается в дыхательные процессы в клетках, ингибируя различные </w:t>
      </w:r>
      <w:r w:rsidRPr="007C0E19">
        <w:rPr>
          <w:rFonts w:ascii="Times New Roman" w:eastAsia="Times New Roman" w:hAnsi="Times New Roman" w:cs="Times New Roman"/>
          <w:sz w:val="28"/>
          <w:szCs w:val="28"/>
        </w:rPr>
        <w:t>ферментативные активности, которые включают пероксидазу, каталазу, включая цитохромоксидазу, а также протонную помпу и ингибирование клеточного цикла [176].</w:t>
      </w:r>
    </w:p>
    <w:p w14:paraId="57FA285C"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Азид натрия, хорошо известный ингибитор дыхательных путей, каталазы и пероксидазы, как было показано, является мощным химическим мутагеном как для высших, так и для низших организмов [177]. Это распространенный бактерицид, пестицид и промышленный генератор азота, который известно, что обладает высокой мутагенностью для некоторых организмов [178, 179]. Мутагенность, создаваемая азидом натрия, опосредуется образованием органического метаболита азида, предположительно азидо аланина. Было обнаружено, что продукция этого метаболита зависит от фермента О-ацетилсеринсульфгидрилазы [180]. Азид натрия является мутагенным механизмом, используемым для улучшения экономических показателей риса, пшеницы, ячменя и сорго [181].</w:t>
      </w:r>
    </w:p>
    <w:p w14:paraId="32EB48B5"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Исследования стручкового перца показали, что азид натрия полезен для создания изменчивости при низкой концентрации. Снижается процент всхожести, содержание хлорофилла, высота растений, длина корней, длина побегов при высокой концентрации. Однако при более высокой концентрации увеличивается содержание сахара и общее содержание белка [182, 183]. Синтез вторичных метаболитов был увеличен по сравнению с необработанными семенами </w:t>
      </w:r>
      <w:r w:rsidRPr="007C0E19">
        <w:rPr>
          <w:rFonts w:ascii="Times New Roman" w:eastAsia="Times New Roman" w:hAnsi="Times New Roman" w:cs="Times New Roman"/>
          <w:i/>
          <w:sz w:val="28"/>
          <w:szCs w:val="28"/>
        </w:rPr>
        <w:t>P. odontadeniu</w:t>
      </w:r>
      <w:r w:rsidRPr="007C0E19">
        <w:rPr>
          <w:rFonts w:ascii="Times New Roman" w:eastAsia="Times New Roman" w:hAnsi="Times New Roman" w:cs="Times New Roman"/>
          <w:sz w:val="28"/>
          <w:szCs w:val="28"/>
        </w:rPr>
        <w:t>s с более важным синтезом фенольных соединений [184]. Высокие ингибирующие эффекты вторичного метаболита в отношении роста важных с медицинской точки зрения паразитов позволяют предположить использование азида натрия в селекции растений для увеличения продукции вторичного метаболита, имеющего медицинское и фармацевтическое значение. В другой работе также сообщалось, что азид натрия снижает процент всхожести, длину корня и длину побегов; однако при низкой концентрации ситуация не отличалась от контроля [185]. Величина генотипической и фенотипической изменчивости, наследственности и генетической выгоды для различных полигенных признаков также уменьшалась с увеличением концентрации азида натрия. Однако признаки, определяющие урожайность, показали как положительный, так и отрицательный сдвиг в среднем, чем у контрольной группы.</w:t>
      </w:r>
    </w:p>
    <w:p w14:paraId="07512831"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Аналогичным образом, увеличение высоты сеянцев, количества листьев, высокой частоты парацитных устьиц, более высокого устьичного индекса и плотности на абаксиальной поверхности листа и больших устьиц у сеянцев, индуцированных азидом натрия у ятрофы [186].</w:t>
      </w:r>
    </w:p>
    <w:p w14:paraId="4F7F8A82"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Азид натрия (NaN</w:t>
      </w:r>
      <w:r w:rsidRPr="007C0E19">
        <w:rPr>
          <w:rFonts w:ascii="Times New Roman" w:eastAsia="Times New Roman" w:hAnsi="Times New Roman" w:cs="Times New Roman"/>
          <w:sz w:val="28"/>
          <w:szCs w:val="28"/>
          <w:vertAlign w:val="subscript"/>
        </w:rPr>
        <w:t>3</w:t>
      </w:r>
      <w:r w:rsidRPr="007C0E19">
        <w:rPr>
          <w:rFonts w:ascii="Times New Roman" w:eastAsia="Times New Roman" w:hAnsi="Times New Roman" w:cs="Times New Roman"/>
          <w:sz w:val="28"/>
          <w:szCs w:val="28"/>
        </w:rPr>
        <w:t>; SA) – неорганическое высокотоксичное соединение и единственный химический мутаген, помимо алкилирующих агентов, который часто применяется для улучшения сельскохозяйственных культур. Этот вещественный мутаген хорошо известен своим действием как ингибитор клеточных респираторных процессов в живых клетках</w:t>
      </w:r>
      <w:r w:rsidR="00B55512">
        <w:rPr>
          <w:rFonts w:ascii="Times New Roman" w:eastAsia="Times New Roman" w:hAnsi="Times New Roman" w:cs="Times New Roman"/>
          <w:sz w:val="28"/>
          <w:szCs w:val="28"/>
          <w:lang w:val="kk-KZ"/>
        </w:rPr>
        <w:t xml:space="preserve"> </w:t>
      </w:r>
      <w:r w:rsidRPr="007C0E19">
        <w:rPr>
          <w:rFonts w:ascii="Times New Roman" w:eastAsia="Times New Roman" w:hAnsi="Times New Roman" w:cs="Times New Roman"/>
          <w:sz w:val="28"/>
          <w:szCs w:val="28"/>
        </w:rPr>
        <w:t>[18</w:t>
      </w:r>
      <w:r w:rsidRPr="007C0E19">
        <w:rPr>
          <w:rFonts w:ascii="Times New Roman" w:eastAsia="Times New Roman" w:hAnsi="Times New Roman" w:cs="Times New Roman"/>
          <w:sz w:val="28"/>
          <w:szCs w:val="28"/>
          <w:lang w:val="kk-KZ"/>
        </w:rPr>
        <w:t>7</w:t>
      </w:r>
      <w:r w:rsidRPr="007C0E19">
        <w:rPr>
          <w:rFonts w:ascii="Times New Roman" w:eastAsia="Times New Roman" w:hAnsi="Times New Roman" w:cs="Times New Roman"/>
          <w:sz w:val="28"/>
          <w:szCs w:val="28"/>
        </w:rPr>
        <w:t xml:space="preserve">]. Он оказался эффективным мутагеном для многих видов сельскохозяйственных культур, таких как ячмень, рис, соя и кукуруза, однако не подходит для других растений, таких как </w:t>
      </w:r>
      <w:r w:rsidRPr="007C0E19">
        <w:rPr>
          <w:rFonts w:ascii="Times New Roman" w:eastAsia="Times New Roman" w:hAnsi="Times New Roman" w:cs="Times New Roman"/>
          <w:i/>
          <w:iCs/>
          <w:sz w:val="28"/>
          <w:szCs w:val="28"/>
        </w:rPr>
        <w:t>Arabidopsis</w:t>
      </w:r>
      <w:r w:rsidR="00B55512">
        <w:rPr>
          <w:rFonts w:ascii="Times New Roman" w:eastAsia="Times New Roman" w:hAnsi="Times New Roman" w:cs="Times New Roman"/>
          <w:i/>
          <w:iCs/>
          <w:sz w:val="28"/>
          <w:szCs w:val="28"/>
          <w:lang w:val="kk-KZ"/>
        </w:rPr>
        <w:t xml:space="preserve"> </w:t>
      </w:r>
      <w:r w:rsidRPr="007C0E19">
        <w:rPr>
          <w:rFonts w:ascii="Times New Roman" w:eastAsia="Times New Roman" w:hAnsi="Times New Roman" w:cs="Times New Roman"/>
          <w:i/>
          <w:iCs/>
          <w:sz w:val="28"/>
          <w:szCs w:val="28"/>
        </w:rPr>
        <w:t>thaliana</w:t>
      </w:r>
      <w:r w:rsidR="00B55512">
        <w:rPr>
          <w:rFonts w:ascii="Times New Roman" w:eastAsia="Times New Roman" w:hAnsi="Times New Roman" w:cs="Times New Roman"/>
          <w:i/>
          <w:iCs/>
          <w:sz w:val="28"/>
          <w:szCs w:val="28"/>
          <w:lang w:val="kk-KZ"/>
        </w:rPr>
        <w:t xml:space="preserve"> </w:t>
      </w:r>
      <w:r w:rsidRPr="007C0E19">
        <w:rPr>
          <w:rFonts w:ascii="Times New Roman" w:eastAsia="Times New Roman" w:hAnsi="Times New Roman" w:cs="Times New Roman"/>
          <w:sz w:val="28"/>
          <w:szCs w:val="28"/>
        </w:rPr>
        <w:t>[188].</w:t>
      </w:r>
    </w:p>
    <w:p w14:paraId="6AF18B98"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bookmarkStart w:id="10" w:name="_heading=h.1fob9te" w:colFirst="0" w:colLast="0"/>
      <w:bookmarkEnd w:id="10"/>
      <w:r w:rsidRPr="007C0E19">
        <w:rPr>
          <w:rFonts w:ascii="Times New Roman" w:eastAsia="Times New Roman" w:hAnsi="Times New Roman" w:cs="Times New Roman"/>
          <w:sz w:val="28"/>
          <w:szCs w:val="28"/>
        </w:rPr>
        <w:t>Азид натрия является безопасным в обращении, недорогим, не канцерогенным и очень эффективным химическим мутагеном. Именно поэтому он широко используется для улучшения агрономических характеристик различных сельскохозяйственных растений, таких как рис, кукуруза, пшеница, ячмень, горох, овес, сахарный тростник, салат, подсолнечник, рапс, помидоры, соя, молотый, перец чили и многие другие.</w:t>
      </w:r>
      <w:r w:rsidRPr="007C0E19">
        <w:rPr>
          <w:rFonts w:ascii="Times New Roman" w:eastAsia="Times New Roman" w:hAnsi="Times New Roman" w:cs="Times New Roman"/>
          <w:color w:val="000000"/>
          <w:sz w:val="28"/>
          <w:szCs w:val="28"/>
        </w:rPr>
        <w:t xml:space="preserve">В клетках млекопитающих азид натрия был менее мутагенным продуктом, поскольку он не способен производить достаточное количество мутагенного продукта. Тем не менее, </w:t>
      </w:r>
      <w:r w:rsidRPr="007C0E19">
        <w:rPr>
          <w:rFonts w:ascii="Times New Roman" w:eastAsia="Times New Roman" w:hAnsi="Times New Roman" w:cs="Times New Roman"/>
          <w:sz w:val="28"/>
          <w:szCs w:val="28"/>
        </w:rPr>
        <w:t>потенциал воздействия азида натрия возрастает среди населения в целом из-за его широкого и обширного использования в качестве консерванта и в качестве топлива в подушках безопасности автомобилей для обеспечения безопасности во время аварий, тем самым вызывая последствия для здоровья людей [176].</w:t>
      </w:r>
    </w:p>
    <w:p w14:paraId="4F853569" w14:textId="77777777" w:rsidR="007A170E" w:rsidRPr="007C0E19" w:rsidRDefault="007A170E" w:rsidP="007A170E">
      <w:pPr>
        <w:pStyle w:val="ad"/>
        <w:spacing w:before="0" w:after="0" w:line="240" w:lineRule="auto"/>
        <w:rPr>
          <w:rFonts w:cs="Times New Roman"/>
          <w:color w:val="auto"/>
          <w:sz w:val="28"/>
          <w:szCs w:val="28"/>
          <w:lang w:val="ru-RU" w:eastAsia="ru-RU"/>
        </w:rPr>
      </w:pPr>
      <w:r w:rsidRPr="002833C0">
        <w:rPr>
          <w:sz w:val="28"/>
          <w:szCs w:val="28"/>
          <w:lang w:val="ru-RU"/>
        </w:rPr>
        <w:t xml:space="preserve">Мутагенный эффект азида натрия во многом зависит от </w:t>
      </w:r>
      <w:r w:rsidRPr="007C0E19">
        <w:rPr>
          <w:sz w:val="28"/>
          <w:szCs w:val="28"/>
        </w:rPr>
        <w:t>pH</w:t>
      </w:r>
      <w:r w:rsidRPr="002833C0">
        <w:rPr>
          <w:rFonts w:cs="Times New Roman"/>
          <w:sz w:val="28"/>
          <w:szCs w:val="28"/>
          <w:lang w:val="ru-RU"/>
        </w:rPr>
        <w:t xml:space="preserve">обрабатывающего раствора. </w:t>
      </w:r>
      <w:r w:rsidRPr="007C0E19">
        <w:rPr>
          <w:rFonts w:cs="Times New Roman"/>
          <w:sz w:val="28"/>
          <w:szCs w:val="28"/>
          <w:lang w:val="ru-RU"/>
        </w:rPr>
        <w:t>[</w:t>
      </w:r>
      <w:r w:rsidRPr="007C0E19">
        <w:rPr>
          <w:rFonts w:cs="Times New Roman"/>
          <w:sz w:val="28"/>
          <w:szCs w:val="28"/>
          <w:lang w:val="kk-KZ"/>
        </w:rPr>
        <w:t>177</w:t>
      </w:r>
      <w:r w:rsidRPr="007C0E19">
        <w:rPr>
          <w:rFonts w:cs="Times New Roman"/>
          <w:sz w:val="28"/>
          <w:szCs w:val="28"/>
          <w:lang w:val="ru-RU"/>
        </w:rPr>
        <w:t xml:space="preserve">]. </w:t>
      </w:r>
      <w:r w:rsidRPr="007C0E19">
        <w:rPr>
          <w:rFonts w:cs="Times New Roman"/>
          <w:color w:val="auto"/>
          <w:sz w:val="28"/>
          <w:szCs w:val="28"/>
          <w:lang w:val="ru-RU" w:eastAsia="ru-RU"/>
        </w:rPr>
        <w:t>Мутаген следует использовать при низком pH (менее 4). Например, для мутагенеза ячменя его растворяют в фосфатном буфере с pH 3</w:t>
      </w:r>
      <w:r w:rsidRPr="007C0E19">
        <w:rPr>
          <w:rFonts w:cs="Times New Roman"/>
          <w:sz w:val="28"/>
          <w:szCs w:val="28"/>
          <w:lang w:val="ru-RU"/>
        </w:rPr>
        <w:t xml:space="preserve"> [</w:t>
      </w:r>
      <w:r w:rsidRPr="007C0E19">
        <w:rPr>
          <w:rFonts w:cs="Times New Roman"/>
          <w:sz w:val="28"/>
          <w:szCs w:val="28"/>
          <w:lang w:val="kk-KZ"/>
        </w:rPr>
        <w:t>189</w:t>
      </w:r>
      <w:r w:rsidRPr="007C0E19">
        <w:rPr>
          <w:rFonts w:cs="Times New Roman"/>
          <w:sz w:val="28"/>
          <w:szCs w:val="28"/>
          <w:lang w:val="ru-RU"/>
        </w:rPr>
        <w:t>].</w:t>
      </w:r>
    </w:p>
    <w:p w14:paraId="445EEC43"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sz w:val="28"/>
          <w:szCs w:val="28"/>
        </w:rPr>
      </w:pPr>
      <w:r w:rsidRPr="007C0E19">
        <w:rPr>
          <w:rFonts w:ascii="Times New Roman" w:hAnsi="Times New Roman" w:cs="Times New Roman"/>
          <w:sz w:val="28"/>
          <w:szCs w:val="28"/>
        </w:rPr>
        <w:t>Азид натрия, как и другие химические мутагенные вещества, вызывает у растений существенно более высокую частоту мутаций по сравнению с уровнем случайных мутаций, которые возникают в обычных условиях и довольно редки</w:t>
      </w:r>
      <w:r w:rsidRPr="007C0E19">
        <w:rPr>
          <w:rFonts w:ascii="Times New Roman" w:eastAsia="Times New Roman" w:hAnsi="Times New Roman" w:cs="Times New Roman"/>
          <w:color w:val="000000"/>
          <w:sz w:val="28"/>
          <w:szCs w:val="28"/>
        </w:rPr>
        <w:t xml:space="preserve"> [</w:t>
      </w:r>
      <w:r w:rsidRPr="007C0E19">
        <w:rPr>
          <w:rFonts w:ascii="Times New Roman" w:eastAsia="Times New Roman" w:hAnsi="Times New Roman" w:cs="Times New Roman"/>
          <w:color w:val="000000"/>
          <w:sz w:val="28"/>
          <w:szCs w:val="28"/>
          <w:lang w:val="kk-KZ"/>
        </w:rPr>
        <w:t>135</w:t>
      </w:r>
      <w:r w:rsidRPr="007C0E19">
        <w:rPr>
          <w:rFonts w:ascii="Times New Roman" w:eastAsia="Times New Roman" w:hAnsi="Times New Roman" w:cs="Times New Roman"/>
          <w:color w:val="000000"/>
          <w:sz w:val="28"/>
          <w:szCs w:val="28"/>
        </w:rPr>
        <w:t>]. Перспективность использования азида натрия была показана не только в селекции растений, но и в фундаментальных исследованиях таких важных сельскохозяйственных растений (таблица 2), как кукуруза [</w:t>
      </w:r>
      <w:r w:rsidRPr="007C0E19">
        <w:rPr>
          <w:rFonts w:ascii="Times New Roman" w:eastAsia="Times New Roman" w:hAnsi="Times New Roman" w:cs="Times New Roman"/>
          <w:color w:val="000000"/>
          <w:sz w:val="28"/>
          <w:szCs w:val="28"/>
          <w:lang w:val="kk-KZ"/>
        </w:rPr>
        <w:t>190</w:t>
      </w:r>
      <w:r w:rsidRPr="007C0E19">
        <w:rPr>
          <w:rFonts w:ascii="Times New Roman" w:eastAsia="Times New Roman" w:hAnsi="Times New Roman" w:cs="Times New Roman"/>
          <w:sz w:val="28"/>
          <w:szCs w:val="28"/>
        </w:rPr>
        <w:t>]</w:t>
      </w:r>
      <w:r w:rsidRPr="007C0E19">
        <w:rPr>
          <w:rFonts w:ascii="Times New Roman" w:eastAsia="Times New Roman" w:hAnsi="Times New Roman" w:cs="Times New Roman"/>
          <w:color w:val="000000"/>
          <w:sz w:val="28"/>
          <w:szCs w:val="28"/>
        </w:rPr>
        <w:t>, рис</w:t>
      </w:r>
      <w:r w:rsidRPr="007C0E19">
        <w:rPr>
          <w:rFonts w:ascii="Times New Roman" w:eastAsia="Times New Roman" w:hAnsi="Times New Roman" w:cs="Times New Roman"/>
          <w:sz w:val="28"/>
          <w:szCs w:val="28"/>
        </w:rPr>
        <w:t>[</w:t>
      </w:r>
      <w:r w:rsidRPr="007C0E19">
        <w:rPr>
          <w:rFonts w:ascii="Times New Roman" w:eastAsia="Times New Roman" w:hAnsi="Times New Roman" w:cs="Times New Roman"/>
          <w:sz w:val="28"/>
          <w:szCs w:val="28"/>
          <w:lang w:val="kk-KZ"/>
        </w:rPr>
        <w:t>191</w:t>
      </w:r>
      <w:r w:rsidRPr="007C0E19">
        <w:rPr>
          <w:rFonts w:ascii="Times New Roman" w:eastAsia="Times New Roman" w:hAnsi="Times New Roman" w:cs="Times New Roman"/>
          <w:sz w:val="28"/>
          <w:szCs w:val="28"/>
        </w:rPr>
        <w:t>]</w:t>
      </w:r>
      <w:r w:rsidRPr="007C0E19">
        <w:rPr>
          <w:rFonts w:ascii="Times New Roman" w:eastAsia="Times New Roman" w:hAnsi="Times New Roman" w:cs="Times New Roman"/>
          <w:color w:val="000000"/>
          <w:sz w:val="28"/>
          <w:szCs w:val="28"/>
        </w:rPr>
        <w:t>, пшеница [</w:t>
      </w:r>
      <w:r w:rsidRPr="007C0E19">
        <w:rPr>
          <w:rFonts w:ascii="Times New Roman" w:eastAsia="Times New Roman" w:hAnsi="Times New Roman" w:cs="Times New Roman"/>
          <w:color w:val="000000"/>
          <w:sz w:val="28"/>
          <w:szCs w:val="28"/>
          <w:lang w:val="kk-KZ"/>
        </w:rPr>
        <w:t>192</w:t>
      </w:r>
      <w:r w:rsidRPr="007C0E19">
        <w:rPr>
          <w:rFonts w:ascii="Times New Roman" w:eastAsia="Times New Roman" w:hAnsi="Times New Roman" w:cs="Times New Roman"/>
          <w:sz w:val="28"/>
          <w:szCs w:val="28"/>
        </w:rPr>
        <w:t>],</w:t>
      </w:r>
      <w:r w:rsidRPr="007C0E19">
        <w:rPr>
          <w:rFonts w:ascii="Times New Roman" w:eastAsia="Times New Roman" w:hAnsi="Times New Roman" w:cs="Times New Roman"/>
          <w:color w:val="000000"/>
          <w:sz w:val="28"/>
          <w:szCs w:val="28"/>
        </w:rPr>
        <w:t>нут [</w:t>
      </w:r>
      <w:r w:rsidRPr="007C0E19">
        <w:rPr>
          <w:rFonts w:ascii="Times New Roman" w:eastAsia="Times New Roman" w:hAnsi="Times New Roman" w:cs="Times New Roman"/>
          <w:color w:val="000000"/>
          <w:sz w:val="28"/>
          <w:szCs w:val="28"/>
          <w:lang w:val="kk-KZ"/>
        </w:rPr>
        <w:t>193</w:t>
      </w:r>
      <w:r w:rsidRPr="007C0E19">
        <w:rPr>
          <w:rFonts w:ascii="Times New Roman" w:eastAsia="Times New Roman" w:hAnsi="Times New Roman" w:cs="Times New Roman"/>
          <w:sz w:val="28"/>
          <w:szCs w:val="28"/>
        </w:rPr>
        <w:t>]</w:t>
      </w:r>
      <w:r w:rsidRPr="007C0E19">
        <w:rPr>
          <w:rFonts w:ascii="Times New Roman" w:eastAsia="Times New Roman" w:hAnsi="Times New Roman" w:cs="Times New Roman"/>
          <w:color w:val="000000"/>
          <w:sz w:val="28"/>
          <w:szCs w:val="28"/>
        </w:rPr>
        <w:t>, пажитник [</w:t>
      </w:r>
      <w:r w:rsidRPr="007C0E19">
        <w:rPr>
          <w:rFonts w:ascii="Times New Roman" w:eastAsia="Times New Roman" w:hAnsi="Times New Roman" w:cs="Times New Roman"/>
          <w:color w:val="000000"/>
          <w:sz w:val="28"/>
          <w:szCs w:val="28"/>
          <w:lang w:val="kk-KZ"/>
        </w:rPr>
        <w:t>194</w:t>
      </w:r>
      <w:r w:rsidRPr="007C0E19">
        <w:rPr>
          <w:rFonts w:ascii="Times New Roman" w:eastAsia="Times New Roman" w:hAnsi="Times New Roman" w:cs="Times New Roman"/>
          <w:sz w:val="28"/>
          <w:szCs w:val="28"/>
        </w:rPr>
        <w:t>]</w:t>
      </w:r>
      <w:r w:rsidRPr="007C0E19">
        <w:rPr>
          <w:rFonts w:ascii="Times New Roman" w:eastAsia="Times New Roman" w:hAnsi="Times New Roman" w:cs="Times New Roman"/>
          <w:color w:val="000000"/>
          <w:sz w:val="28"/>
          <w:szCs w:val="28"/>
        </w:rPr>
        <w:t>, подсолнечник [</w:t>
      </w:r>
      <w:r w:rsidRPr="007C0E19">
        <w:rPr>
          <w:rFonts w:ascii="Times New Roman" w:eastAsia="Times New Roman" w:hAnsi="Times New Roman" w:cs="Times New Roman"/>
          <w:color w:val="000000"/>
          <w:sz w:val="28"/>
          <w:szCs w:val="28"/>
          <w:lang w:val="kk-KZ"/>
        </w:rPr>
        <w:t>195</w:t>
      </w:r>
      <w:r w:rsidRPr="007C0E19">
        <w:rPr>
          <w:rFonts w:ascii="Times New Roman" w:eastAsia="Times New Roman" w:hAnsi="Times New Roman" w:cs="Times New Roman"/>
          <w:sz w:val="28"/>
          <w:szCs w:val="28"/>
        </w:rPr>
        <w:t>]</w:t>
      </w:r>
      <w:r w:rsidRPr="007C0E19">
        <w:rPr>
          <w:rFonts w:ascii="Times New Roman" w:eastAsia="Times New Roman" w:hAnsi="Times New Roman" w:cs="Times New Roman"/>
          <w:color w:val="000000"/>
          <w:sz w:val="28"/>
          <w:szCs w:val="28"/>
        </w:rPr>
        <w:t>, рапс [</w:t>
      </w:r>
      <w:r w:rsidRPr="007C0E19">
        <w:rPr>
          <w:rFonts w:ascii="Times New Roman" w:eastAsia="Times New Roman" w:hAnsi="Times New Roman" w:cs="Times New Roman"/>
          <w:color w:val="000000"/>
          <w:sz w:val="28"/>
          <w:szCs w:val="28"/>
          <w:lang w:val="kk-KZ"/>
        </w:rPr>
        <w:t>196</w:t>
      </w:r>
      <w:r w:rsidRPr="007C0E19">
        <w:rPr>
          <w:rFonts w:ascii="Times New Roman" w:eastAsia="Times New Roman" w:hAnsi="Times New Roman" w:cs="Times New Roman"/>
          <w:sz w:val="28"/>
          <w:szCs w:val="28"/>
        </w:rPr>
        <w:t>]</w:t>
      </w:r>
      <w:r w:rsidRPr="007C0E19">
        <w:rPr>
          <w:rFonts w:ascii="Times New Roman" w:eastAsia="Times New Roman" w:hAnsi="Times New Roman" w:cs="Times New Roman"/>
          <w:color w:val="000000"/>
          <w:sz w:val="28"/>
          <w:szCs w:val="28"/>
        </w:rPr>
        <w:t>, томаты [</w:t>
      </w:r>
      <w:r w:rsidRPr="007C0E19">
        <w:rPr>
          <w:rFonts w:ascii="Times New Roman" w:eastAsia="Times New Roman" w:hAnsi="Times New Roman" w:cs="Times New Roman"/>
          <w:color w:val="000000"/>
          <w:sz w:val="28"/>
          <w:szCs w:val="28"/>
          <w:lang w:val="kk-KZ"/>
        </w:rPr>
        <w:t>197</w:t>
      </w:r>
      <w:r w:rsidRPr="007C0E19">
        <w:rPr>
          <w:rFonts w:ascii="Times New Roman" w:eastAsia="Times New Roman" w:hAnsi="Times New Roman" w:cs="Times New Roman"/>
          <w:sz w:val="28"/>
          <w:szCs w:val="28"/>
        </w:rPr>
        <w:t>]</w:t>
      </w:r>
      <w:r w:rsidRPr="007C0E19">
        <w:rPr>
          <w:rFonts w:ascii="Times New Roman" w:eastAsia="Times New Roman" w:hAnsi="Times New Roman" w:cs="Times New Roman"/>
          <w:color w:val="000000"/>
          <w:sz w:val="28"/>
          <w:szCs w:val="28"/>
        </w:rPr>
        <w:t>идр</w:t>
      </w:r>
      <w:r w:rsidRPr="007C0E19">
        <w:rPr>
          <w:rFonts w:ascii="Times New Roman" w:eastAsia="Times New Roman" w:hAnsi="Times New Roman" w:cs="Times New Roman"/>
          <w:color w:val="000000"/>
          <w:sz w:val="28"/>
          <w:szCs w:val="28"/>
          <w:lang w:val="kk-KZ"/>
        </w:rPr>
        <w:t>угие</w:t>
      </w:r>
      <w:r w:rsidRPr="007C0E19">
        <w:rPr>
          <w:rFonts w:ascii="Times New Roman" w:eastAsia="Times New Roman" w:hAnsi="Times New Roman" w:cs="Times New Roman"/>
          <w:color w:val="000000"/>
          <w:sz w:val="28"/>
          <w:szCs w:val="28"/>
        </w:rPr>
        <w:t>.</w:t>
      </w:r>
    </w:p>
    <w:p w14:paraId="089AAE7E"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sz w:val="28"/>
          <w:szCs w:val="28"/>
        </w:rPr>
      </w:pPr>
    </w:p>
    <w:p w14:paraId="3124DDAF" w14:textId="77777777" w:rsidR="007A170E" w:rsidRPr="007C0E19" w:rsidRDefault="007A170E" w:rsidP="007A170E">
      <w:pPr>
        <w:spacing w:after="120" w:line="240" w:lineRule="auto"/>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Таблица</w:t>
      </w:r>
      <w:r w:rsidR="00B55512">
        <w:rPr>
          <w:rFonts w:ascii="Times New Roman" w:eastAsia="Times New Roman" w:hAnsi="Times New Roman" w:cs="Times New Roman"/>
          <w:sz w:val="28"/>
          <w:szCs w:val="28"/>
          <w:lang w:val="kk-KZ"/>
        </w:rPr>
        <w:t xml:space="preserve"> </w:t>
      </w:r>
      <w:r w:rsidRPr="007C0E19">
        <w:rPr>
          <w:rFonts w:ascii="Times New Roman" w:eastAsia="Times New Roman" w:hAnsi="Times New Roman" w:cs="Times New Roman"/>
          <w:sz w:val="28"/>
          <w:szCs w:val="28"/>
        </w:rPr>
        <w:t>2 –Использование</w:t>
      </w:r>
      <w:r w:rsidR="00B55512">
        <w:rPr>
          <w:rFonts w:ascii="Times New Roman" w:eastAsia="Times New Roman" w:hAnsi="Times New Roman" w:cs="Times New Roman"/>
          <w:sz w:val="28"/>
          <w:szCs w:val="28"/>
          <w:lang w:val="kk-KZ"/>
        </w:rPr>
        <w:t xml:space="preserve"> </w:t>
      </w:r>
      <w:r w:rsidRPr="007C0E19">
        <w:rPr>
          <w:rFonts w:ascii="Times New Roman" w:eastAsia="Times New Roman" w:hAnsi="Times New Roman" w:cs="Times New Roman"/>
          <w:sz w:val="28"/>
          <w:szCs w:val="28"/>
        </w:rPr>
        <w:t>азида</w:t>
      </w:r>
      <w:r w:rsidR="00B55512">
        <w:rPr>
          <w:rFonts w:ascii="Times New Roman" w:eastAsia="Times New Roman" w:hAnsi="Times New Roman" w:cs="Times New Roman"/>
          <w:sz w:val="28"/>
          <w:szCs w:val="28"/>
          <w:lang w:val="kk-KZ"/>
        </w:rPr>
        <w:t xml:space="preserve"> </w:t>
      </w:r>
      <w:r w:rsidRPr="007C0E19">
        <w:rPr>
          <w:rFonts w:ascii="Times New Roman" w:eastAsia="Times New Roman" w:hAnsi="Times New Roman" w:cs="Times New Roman"/>
          <w:sz w:val="28"/>
          <w:szCs w:val="28"/>
        </w:rPr>
        <w:t>натрия</w:t>
      </w:r>
      <w:r w:rsidR="00B55512">
        <w:rPr>
          <w:rFonts w:ascii="Times New Roman" w:eastAsia="Times New Roman" w:hAnsi="Times New Roman" w:cs="Times New Roman"/>
          <w:sz w:val="28"/>
          <w:szCs w:val="28"/>
          <w:lang w:val="kk-KZ"/>
        </w:rPr>
        <w:t xml:space="preserve"> </w:t>
      </w:r>
      <w:r w:rsidRPr="007C0E19">
        <w:rPr>
          <w:rFonts w:ascii="Times New Roman" w:eastAsia="Times New Roman" w:hAnsi="Times New Roman" w:cs="Times New Roman"/>
          <w:sz w:val="28"/>
          <w:szCs w:val="28"/>
        </w:rPr>
        <w:t>для</w:t>
      </w:r>
      <w:r w:rsidR="00B55512">
        <w:rPr>
          <w:rFonts w:ascii="Times New Roman" w:eastAsia="Times New Roman" w:hAnsi="Times New Roman" w:cs="Times New Roman"/>
          <w:sz w:val="28"/>
          <w:szCs w:val="28"/>
          <w:lang w:val="kk-KZ"/>
        </w:rPr>
        <w:t xml:space="preserve"> </w:t>
      </w:r>
      <w:r w:rsidRPr="007C0E19">
        <w:rPr>
          <w:rFonts w:ascii="Times New Roman" w:eastAsia="Times New Roman" w:hAnsi="Times New Roman" w:cs="Times New Roman"/>
          <w:sz w:val="28"/>
          <w:szCs w:val="28"/>
        </w:rPr>
        <w:t>индукции</w:t>
      </w:r>
      <w:r w:rsidR="00B55512">
        <w:rPr>
          <w:rFonts w:ascii="Times New Roman" w:eastAsia="Times New Roman" w:hAnsi="Times New Roman" w:cs="Times New Roman"/>
          <w:sz w:val="28"/>
          <w:szCs w:val="28"/>
          <w:lang w:val="kk-KZ"/>
        </w:rPr>
        <w:t xml:space="preserve"> </w:t>
      </w:r>
      <w:r w:rsidRPr="007C0E19">
        <w:rPr>
          <w:rFonts w:ascii="Times New Roman" w:eastAsia="Times New Roman" w:hAnsi="Times New Roman" w:cs="Times New Roman"/>
          <w:sz w:val="28"/>
          <w:szCs w:val="28"/>
        </w:rPr>
        <w:t>мутаций</w:t>
      </w:r>
      <w:r w:rsidR="00B55512">
        <w:rPr>
          <w:rFonts w:ascii="Times New Roman" w:eastAsia="Times New Roman" w:hAnsi="Times New Roman" w:cs="Times New Roman"/>
          <w:sz w:val="28"/>
          <w:szCs w:val="28"/>
          <w:lang w:val="kk-KZ"/>
        </w:rPr>
        <w:t xml:space="preserve"> </w:t>
      </w:r>
      <w:r w:rsidRPr="007C0E19">
        <w:rPr>
          <w:rFonts w:ascii="Times New Roman" w:eastAsia="Times New Roman" w:hAnsi="Times New Roman" w:cs="Times New Roman"/>
          <w:sz w:val="28"/>
          <w:szCs w:val="28"/>
        </w:rPr>
        <w:t>[</w:t>
      </w:r>
      <w:r w:rsidRPr="007C0E19">
        <w:rPr>
          <w:rFonts w:ascii="Times New Roman" w:eastAsia="Times New Roman" w:hAnsi="Times New Roman" w:cs="Times New Roman"/>
          <w:sz w:val="28"/>
          <w:szCs w:val="28"/>
          <w:lang w:val="kk-KZ"/>
        </w:rPr>
        <w:t>198</w:t>
      </w:r>
      <w:r w:rsidRPr="007C0E19">
        <w:rPr>
          <w:rFonts w:ascii="Times New Roman" w:eastAsia="Times New Roman" w:hAnsi="Times New Roman" w:cs="Times New Roman"/>
          <w:color w:val="000000"/>
          <w:sz w:val="28"/>
          <w:szCs w:val="28"/>
        </w:rPr>
        <w:t>]</w:t>
      </w:r>
    </w:p>
    <w:tbl>
      <w:tblPr>
        <w:tblStyle w:val="1ff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5670"/>
        <w:gridCol w:w="1418"/>
      </w:tblGrid>
      <w:tr w:rsidR="007A170E" w:rsidRPr="007C0E19" w14:paraId="73B6D2AA" w14:textId="77777777" w:rsidTr="007A170E">
        <w:tc>
          <w:tcPr>
            <w:tcW w:w="2518" w:type="dxa"/>
          </w:tcPr>
          <w:p w14:paraId="6E59481B" w14:textId="77777777" w:rsidR="007A170E" w:rsidRPr="007C0E19" w:rsidRDefault="007A170E" w:rsidP="007A170E">
            <w:pPr>
              <w:ind w:right="-1"/>
              <w:jc w:val="center"/>
              <w:rPr>
                <w:rFonts w:ascii="Times New Roman" w:hAnsi="Times New Roman" w:cs="Times New Roman"/>
                <w:sz w:val="24"/>
                <w:szCs w:val="24"/>
                <w:lang w:val="kk-KZ"/>
              </w:rPr>
            </w:pPr>
            <w:r w:rsidRPr="007C0E19">
              <w:rPr>
                <w:rFonts w:ascii="Times New Roman" w:hAnsi="Times New Roman" w:cs="Times New Roman"/>
                <w:sz w:val="24"/>
                <w:szCs w:val="24"/>
                <w:lang w:val="kk-KZ"/>
              </w:rPr>
              <w:t>Культура</w:t>
            </w:r>
          </w:p>
        </w:tc>
        <w:tc>
          <w:tcPr>
            <w:tcW w:w="5670" w:type="dxa"/>
          </w:tcPr>
          <w:p w14:paraId="72302339"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Рекомендованные</w:t>
            </w:r>
            <w:r w:rsidR="00B55512">
              <w:rPr>
                <w:rFonts w:ascii="Times New Roman" w:hAnsi="Times New Roman" w:cs="Times New Roman"/>
                <w:sz w:val="24"/>
                <w:szCs w:val="24"/>
                <w:lang w:val="kk-KZ"/>
              </w:rPr>
              <w:t xml:space="preserve"> </w:t>
            </w:r>
            <w:r w:rsidRPr="007C0E19">
              <w:rPr>
                <w:rFonts w:ascii="Times New Roman" w:hAnsi="Times New Roman" w:cs="Times New Roman"/>
                <w:sz w:val="24"/>
                <w:szCs w:val="24"/>
              </w:rPr>
              <w:t>методы</w:t>
            </w:r>
            <w:r w:rsidR="00B55512">
              <w:rPr>
                <w:rFonts w:ascii="Times New Roman" w:hAnsi="Times New Roman" w:cs="Times New Roman"/>
                <w:sz w:val="24"/>
                <w:szCs w:val="24"/>
                <w:lang w:val="kk-KZ"/>
              </w:rPr>
              <w:t xml:space="preserve"> </w:t>
            </w:r>
            <w:r w:rsidRPr="007C0E19">
              <w:rPr>
                <w:rFonts w:ascii="Times New Roman" w:hAnsi="Times New Roman" w:cs="Times New Roman"/>
                <w:sz w:val="24"/>
                <w:szCs w:val="24"/>
              </w:rPr>
              <w:t>обработки</w:t>
            </w:r>
          </w:p>
        </w:tc>
        <w:tc>
          <w:tcPr>
            <w:tcW w:w="1418" w:type="dxa"/>
          </w:tcPr>
          <w:p w14:paraId="3BC445CE"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Материал</w:t>
            </w:r>
          </w:p>
        </w:tc>
      </w:tr>
      <w:tr w:rsidR="007A170E" w:rsidRPr="007C0E19" w14:paraId="5FC557FF" w14:textId="77777777" w:rsidTr="007A170E">
        <w:tc>
          <w:tcPr>
            <w:tcW w:w="2518" w:type="dxa"/>
            <w:vMerge w:val="restart"/>
          </w:tcPr>
          <w:p w14:paraId="47BCB400" w14:textId="77777777" w:rsidR="007A170E" w:rsidRPr="007C0E19" w:rsidRDefault="007A170E" w:rsidP="006F10C1">
            <w:pPr>
              <w:ind w:right="-1"/>
              <w:jc w:val="center"/>
              <w:rPr>
                <w:rFonts w:ascii="Times New Roman" w:hAnsi="Times New Roman" w:cs="Times New Roman"/>
                <w:b/>
                <w:sz w:val="24"/>
                <w:szCs w:val="24"/>
                <w:lang w:val="kk-KZ"/>
              </w:rPr>
            </w:pPr>
            <w:r w:rsidRPr="007C0E19">
              <w:rPr>
                <w:rFonts w:ascii="Times New Roman" w:hAnsi="Times New Roman" w:cs="Times New Roman"/>
                <w:sz w:val="24"/>
                <w:szCs w:val="24"/>
              </w:rPr>
              <w:t>Ячмень</w:t>
            </w:r>
            <w:r w:rsidR="00B55512">
              <w:rPr>
                <w:rFonts w:ascii="Times New Roman" w:hAnsi="Times New Roman" w:cs="Times New Roman"/>
                <w:sz w:val="24"/>
                <w:szCs w:val="24"/>
                <w:lang w:val="kk-KZ"/>
              </w:rPr>
              <w:t xml:space="preserve"> </w:t>
            </w:r>
            <w:r w:rsidRPr="007C0E19">
              <w:rPr>
                <w:rFonts w:ascii="Times New Roman" w:hAnsi="Times New Roman" w:cs="Times New Roman"/>
                <w:i/>
                <w:sz w:val="24"/>
                <w:szCs w:val="24"/>
                <w:lang w:val="kk-KZ"/>
              </w:rPr>
              <w:t>(</w:t>
            </w:r>
            <w:r w:rsidRPr="007C0E19">
              <w:rPr>
                <w:rFonts w:ascii="Times New Roman" w:hAnsi="Times New Roman" w:cs="Times New Roman"/>
                <w:i/>
                <w:sz w:val="24"/>
                <w:szCs w:val="24"/>
              </w:rPr>
              <w:t>Hordeum</w:t>
            </w:r>
            <w:r w:rsidR="00B55512">
              <w:rPr>
                <w:rFonts w:ascii="Times New Roman" w:hAnsi="Times New Roman" w:cs="Times New Roman"/>
                <w:i/>
                <w:sz w:val="24"/>
                <w:szCs w:val="24"/>
                <w:lang w:val="kk-KZ"/>
              </w:rPr>
              <w:t xml:space="preserve"> </w:t>
            </w:r>
            <w:r w:rsidRPr="007C0E19">
              <w:rPr>
                <w:rFonts w:ascii="Times New Roman" w:hAnsi="Times New Roman" w:cs="Times New Roman"/>
                <w:i/>
                <w:sz w:val="24"/>
                <w:szCs w:val="24"/>
              </w:rPr>
              <w:t>vulgare</w:t>
            </w:r>
            <w:r w:rsidRPr="007C0E19">
              <w:rPr>
                <w:rFonts w:ascii="Times New Roman" w:hAnsi="Times New Roman" w:cs="Times New Roman"/>
                <w:i/>
                <w:sz w:val="24"/>
                <w:szCs w:val="24"/>
                <w:lang w:val="kk-KZ"/>
              </w:rPr>
              <w:t>)</w:t>
            </w:r>
          </w:p>
        </w:tc>
        <w:tc>
          <w:tcPr>
            <w:tcW w:w="5670" w:type="dxa"/>
          </w:tcPr>
          <w:p w14:paraId="2D5241BD" w14:textId="77777777" w:rsidR="007A170E" w:rsidRPr="007C0E19" w:rsidRDefault="007A170E" w:rsidP="007A170E">
            <w:pPr>
              <w:ind w:right="-1"/>
              <w:jc w:val="both"/>
              <w:rPr>
                <w:rFonts w:ascii="Times New Roman" w:hAnsi="Times New Roman" w:cs="Times New Roman"/>
                <w:b/>
                <w:sz w:val="24"/>
                <w:szCs w:val="24"/>
              </w:rPr>
            </w:pPr>
            <w:r w:rsidRPr="007C0E19">
              <w:rPr>
                <w:rFonts w:ascii="Times New Roman" w:hAnsi="Times New Roman" w:cs="Times New Roman"/>
                <w:sz w:val="24"/>
                <w:szCs w:val="24"/>
              </w:rPr>
              <w:t>1,5 mM в течении 3 часов (оценкацитотоксического и мутагенногодействияподвоздействием МНУ)</w:t>
            </w:r>
          </w:p>
        </w:tc>
        <w:tc>
          <w:tcPr>
            <w:tcW w:w="1418" w:type="dxa"/>
          </w:tcPr>
          <w:p w14:paraId="47B0AC0D" w14:textId="77777777" w:rsidR="007A170E" w:rsidRPr="007C0E19" w:rsidRDefault="007A170E" w:rsidP="007A170E">
            <w:pPr>
              <w:ind w:right="-1"/>
              <w:jc w:val="center"/>
              <w:rPr>
                <w:rFonts w:ascii="Times New Roman" w:hAnsi="Times New Roman" w:cs="Times New Roman"/>
                <w:b/>
                <w:sz w:val="24"/>
                <w:szCs w:val="24"/>
              </w:rPr>
            </w:pPr>
            <w:r w:rsidRPr="007C0E19">
              <w:rPr>
                <w:rFonts w:ascii="Times New Roman" w:hAnsi="Times New Roman" w:cs="Times New Roman"/>
                <w:sz w:val="24"/>
                <w:szCs w:val="24"/>
              </w:rPr>
              <w:t>семена</w:t>
            </w:r>
          </w:p>
        </w:tc>
      </w:tr>
      <w:tr w:rsidR="007A170E" w:rsidRPr="007C0E19" w14:paraId="6003CA46" w14:textId="77777777" w:rsidTr="007A170E">
        <w:tc>
          <w:tcPr>
            <w:tcW w:w="2518" w:type="dxa"/>
            <w:vMerge/>
          </w:tcPr>
          <w:p w14:paraId="30CDB358" w14:textId="77777777" w:rsidR="007A170E" w:rsidRPr="007C0E19" w:rsidRDefault="007A170E" w:rsidP="006F10C1">
            <w:pPr>
              <w:pBdr>
                <w:top w:val="nil"/>
                <w:left w:val="nil"/>
                <w:bottom w:val="nil"/>
                <w:right w:val="nil"/>
                <w:between w:val="nil"/>
              </w:pBdr>
              <w:ind w:right="-1"/>
              <w:jc w:val="center"/>
              <w:rPr>
                <w:rFonts w:ascii="Times New Roman" w:hAnsi="Times New Roman" w:cs="Times New Roman"/>
                <w:b/>
                <w:sz w:val="24"/>
                <w:szCs w:val="24"/>
              </w:rPr>
            </w:pPr>
          </w:p>
        </w:tc>
        <w:tc>
          <w:tcPr>
            <w:tcW w:w="5670" w:type="dxa"/>
          </w:tcPr>
          <w:p w14:paraId="5E660B69" w14:textId="77777777" w:rsidR="007A170E" w:rsidRPr="007C0E19" w:rsidRDefault="007A170E" w:rsidP="007A170E">
            <w:pPr>
              <w:ind w:right="-1"/>
              <w:jc w:val="both"/>
              <w:rPr>
                <w:rFonts w:ascii="Times New Roman" w:hAnsi="Times New Roman" w:cs="Times New Roman"/>
                <w:b/>
                <w:sz w:val="24"/>
                <w:szCs w:val="24"/>
              </w:rPr>
            </w:pPr>
            <w:r w:rsidRPr="007C0E19">
              <w:rPr>
                <w:rFonts w:ascii="Times New Roman" w:hAnsi="Times New Roman" w:cs="Times New Roman"/>
                <w:sz w:val="24"/>
                <w:szCs w:val="24"/>
              </w:rPr>
              <w:t>1 мМ в течение 3 часов (оценкацитотоксического и мутагенногодействия)</w:t>
            </w:r>
          </w:p>
        </w:tc>
        <w:tc>
          <w:tcPr>
            <w:tcW w:w="1418" w:type="dxa"/>
          </w:tcPr>
          <w:p w14:paraId="0BD0B030" w14:textId="77777777" w:rsidR="007A170E" w:rsidRPr="007C0E19" w:rsidRDefault="007A170E" w:rsidP="007A170E">
            <w:pPr>
              <w:ind w:right="-1"/>
              <w:jc w:val="center"/>
              <w:rPr>
                <w:rFonts w:ascii="Times New Roman" w:hAnsi="Times New Roman" w:cs="Times New Roman"/>
                <w:b/>
                <w:sz w:val="24"/>
                <w:szCs w:val="24"/>
              </w:rPr>
            </w:pPr>
            <w:r w:rsidRPr="007C0E19">
              <w:rPr>
                <w:rFonts w:ascii="Times New Roman" w:hAnsi="Times New Roman" w:cs="Times New Roman"/>
                <w:sz w:val="24"/>
                <w:szCs w:val="24"/>
              </w:rPr>
              <w:t>семена</w:t>
            </w:r>
          </w:p>
        </w:tc>
      </w:tr>
      <w:tr w:rsidR="007A170E" w:rsidRPr="007C0E19" w14:paraId="6327D156" w14:textId="77777777" w:rsidTr="007A170E">
        <w:tc>
          <w:tcPr>
            <w:tcW w:w="2518" w:type="dxa"/>
            <w:vMerge/>
          </w:tcPr>
          <w:p w14:paraId="0C73B90C" w14:textId="77777777" w:rsidR="007A170E" w:rsidRPr="007C0E19" w:rsidRDefault="007A170E" w:rsidP="006F10C1">
            <w:pPr>
              <w:pBdr>
                <w:top w:val="nil"/>
                <w:left w:val="nil"/>
                <w:bottom w:val="nil"/>
                <w:right w:val="nil"/>
                <w:between w:val="nil"/>
              </w:pBdr>
              <w:ind w:right="-1"/>
              <w:jc w:val="center"/>
              <w:rPr>
                <w:rFonts w:ascii="Times New Roman" w:hAnsi="Times New Roman" w:cs="Times New Roman"/>
                <w:b/>
                <w:sz w:val="24"/>
                <w:szCs w:val="24"/>
              </w:rPr>
            </w:pPr>
          </w:p>
        </w:tc>
        <w:tc>
          <w:tcPr>
            <w:tcW w:w="5670" w:type="dxa"/>
          </w:tcPr>
          <w:p w14:paraId="4E8EBE20" w14:textId="77777777" w:rsidR="007A170E" w:rsidRPr="007C0E19" w:rsidRDefault="007A170E" w:rsidP="007A170E">
            <w:pPr>
              <w:ind w:right="-1"/>
              <w:jc w:val="both"/>
              <w:rPr>
                <w:rFonts w:ascii="Times New Roman" w:hAnsi="Times New Roman" w:cs="Times New Roman"/>
                <w:b/>
                <w:sz w:val="24"/>
                <w:szCs w:val="24"/>
              </w:rPr>
            </w:pPr>
            <w:r w:rsidRPr="007C0E19">
              <w:rPr>
                <w:rFonts w:ascii="Times New Roman" w:hAnsi="Times New Roman" w:cs="Times New Roman"/>
                <w:sz w:val="24"/>
                <w:szCs w:val="24"/>
              </w:rPr>
              <w:t>1 мМ в течение 2 часов (определениетиповмутаций)</w:t>
            </w:r>
          </w:p>
        </w:tc>
        <w:tc>
          <w:tcPr>
            <w:tcW w:w="1418" w:type="dxa"/>
          </w:tcPr>
          <w:p w14:paraId="5520B760" w14:textId="77777777" w:rsidR="007A170E" w:rsidRPr="007C0E19" w:rsidRDefault="007A170E" w:rsidP="007A170E">
            <w:pPr>
              <w:ind w:right="-1"/>
              <w:jc w:val="center"/>
              <w:rPr>
                <w:rFonts w:ascii="Times New Roman" w:hAnsi="Times New Roman" w:cs="Times New Roman"/>
                <w:b/>
                <w:sz w:val="24"/>
                <w:szCs w:val="24"/>
              </w:rPr>
            </w:pPr>
            <w:r w:rsidRPr="007C0E19">
              <w:rPr>
                <w:rFonts w:ascii="Times New Roman" w:hAnsi="Times New Roman" w:cs="Times New Roman"/>
                <w:sz w:val="24"/>
                <w:szCs w:val="24"/>
              </w:rPr>
              <w:t>семена</w:t>
            </w:r>
          </w:p>
        </w:tc>
      </w:tr>
      <w:tr w:rsidR="007A170E" w:rsidRPr="007C0E19" w14:paraId="63EBA472" w14:textId="77777777" w:rsidTr="007A170E">
        <w:tc>
          <w:tcPr>
            <w:tcW w:w="2518" w:type="dxa"/>
            <w:vMerge/>
          </w:tcPr>
          <w:p w14:paraId="0996CCED" w14:textId="77777777" w:rsidR="007A170E" w:rsidRPr="007C0E19" w:rsidRDefault="007A170E" w:rsidP="006F10C1">
            <w:pPr>
              <w:pBdr>
                <w:top w:val="nil"/>
                <w:left w:val="nil"/>
                <w:bottom w:val="nil"/>
                <w:right w:val="nil"/>
                <w:between w:val="nil"/>
              </w:pBdr>
              <w:ind w:right="-1"/>
              <w:jc w:val="center"/>
              <w:rPr>
                <w:rFonts w:ascii="Times New Roman" w:hAnsi="Times New Roman" w:cs="Times New Roman"/>
                <w:b/>
                <w:sz w:val="24"/>
                <w:szCs w:val="24"/>
              </w:rPr>
            </w:pPr>
          </w:p>
        </w:tc>
        <w:tc>
          <w:tcPr>
            <w:tcW w:w="5670" w:type="dxa"/>
          </w:tcPr>
          <w:p w14:paraId="79405D29" w14:textId="77777777" w:rsidR="007A170E" w:rsidRPr="007C0E19" w:rsidRDefault="007A170E" w:rsidP="007A170E">
            <w:pPr>
              <w:ind w:right="-1"/>
              <w:jc w:val="both"/>
              <w:rPr>
                <w:rFonts w:ascii="Times New Roman" w:hAnsi="Times New Roman" w:cs="Times New Roman"/>
                <w:b/>
                <w:sz w:val="24"/>
                <w:szCs w:val="24"/>
              </w:rPr>
            </w:pPr>
            <w:r w:rsidRPr="007C0E19">
              <w:rPr>
                <w:rFonts w:ascii="Times New Roman" w:hAnsi="Times New Roman" w:cs="Times New Roman"/>
                <w:sz w:val="24"/>
                <w:szCs w:val="24"/>
              </w:rPr>
              <w:t>0,1; 1 мМ в течение 6 часов (получениеандрогенныхдвойныхгаплоидныхмутантов)</w:t>
            </w:r>
          </w:p>
        </w:tc>
        <w:tc>
          <w:tcPr>
            <w:tcW w:w="1418" w:type="dxa"/>
          </w:tcPr>
          <w:p w14:paraId="3542EF85" w14:textId="77777777" w:rsidR="007A170E" w:rsidRPr="007C0E19" w:rsidRDefault="007A170E" w:rsidP="007A170E">
            <w:pPr>
              <w:ind w:right="-1"/>
              <w:jc w:val="center"/>
              <w:rPr>
                <w:rFonts w:ascii="Times New Roman" w:hAnsi="Times New Roman" w:cs="Times New Roman"/>
                <w:b/>
                <w:sz w:val="24"/>
                <w:szCs w:val="24"/>
              </w:rPr>
            </w:pPr>
            <w:r w:rsidRPr="007C0E19">
              <w:rPr>
                <w:rFonts w:ascii="Times New Roman" w:hAnsi="Times New Roman" w:cs="Times New Roman"/>
                <w:sz w:val="24"/>
                <w:szCs w:val="24"/>
              </w:rPr>
              <w:t>пыльник</w:t>
            </w:r>
          </w:p>
        </w:tc>
      </w:tr>
      <w:tr w:rsidR="007A170E" w:rsidRPr="007C0E19" w14:paraId="6E03641B" w14:textId="77777777" w:rsidTr="007A170E">
        <w:tc>
          <w:tcPr>
            <w:tcW w:w="2518" w:type="dxa"/>
            <w:vMerge/>
          </w:tcPr>
          <w:p w14:paraId="62108F2A" w14:textId="77777777" w:rsidR="007A170E" w:rsidRPr="007C0E19" w:rsidRDefault="007A170E" w:rsidP="006F10C1">
            <w:pPr>
              <w:pBdr>
                <w:top w:val="nil"/>
                <w:left w:val="nil"/>
                <w:bottom w:val="nil"/>
                <w:right w:val="nil"/>
                <w:between w:val="nil"/>
              </w:pBdr>
              <w:ind w:right="-1"/>
              <w:jc w:val="center"/>
              <w:rPr>
                <w:rFonts w:ascii="Times New Roman" w:hAnsi="Times New Roman" w:cs="Times New Roman"/>
                <w:b/>
                <w:sz w:val="24"/>
                <w:szCs w:val="24"/>
              </w:rPr>
            </w:pPr>
          </w:p>
        </w:tc>
        <w:tc>
          <w:tcPr>
            <w:tcW w:w="5670" w:type="dxa"/>
          </w:tcPr>
          <w:p w14:paraId="305131B9" w14:textId="77777777" w:rsidR="007A170E" w:rsidRPr="007C0E19" w:rsidRDefault="007A170E" w:rsidP="007A170E">
            <w:pPr>
              <w:ind w:right="-1"/>
              <w:jc w:val="both"/>
              <w:rPr>
                <w:rFonts w:ascii="Times New Roman" w:hAnsi="Times New Roman" w:cs="Times New Roman"/>
                <w:b/>
                <w:sz w:val="24"/>
                <w:szCs w:val="24"/>
              </w:rPr>
            </w:pPr>
            <w:r w:rsidRPr="007C0E19">
              <w:rPr>
                <w:rFonts w:ascii="Times New Roman" w:hAnsi="Times New Roman" w:cs="Times New Roman"/>
                <w:sz w:val="24"/>
                <w:szCs w:val="24"/>
              </w:rPr>
              <w:t>0,1; 0,5; 1; 5 мМ в течение 20 часов (оценкавлиянияконцентрацийнамутагенныйэффект)</w:t>
            </w:r>
          </w:p>
        </w:tc>
        <w:tc>
          <w:tcPr>
            <w:tcW w:w="1418" w:type="dxa"/>
          </w:tcPr>
          <w:p w14:paraId="35ED5C86" w14:textId="77777777" w:rsidR="007A170E" w:rsidRPr="007C0E19" w:rsidRDefault="007A170E" w:rsidP="007A170E">
            <w:pPr>
              <w:ind w:right="-1"/>
              <w:jc w:val="center"/>
              <w:rPr>
                <w:rFonts w:ascii="Times New Roman" w:hAnsi="Times New Roman" w:cs="Times New Roman"/>
                <w:b/>
                <w:sz w:val="24"/>
                <w:szCs w:val="24"/>
              </w:rPr>
            </w:pPr>
            <w:r w:rsidRPr="007C0E19">
              <w:rPr>
                <w:rFonts w:ascii="Times New Roman" w:hAnsi="Times New Roman" w:cs="Times New Roman"/>
                <w:sz w:val="24"/>
                <w:szCs w:val="24"/>
              </w:rPr>
              <w:t>семена</w:t>
            </w:r>
          </w:p>
        </w:tc>
      </w:tr>
      <w:tr w:rsidR="007A170E" w:rsidRPr="007C0E19" w14:paraId="3216424E" w14:textId="77777777" w:rsidTr="007A170E">
        <w:tc>
          <w:tcPr>
            <w:tcW w:w="2518" w:type="dxa"/>
            <w:vMerge w:val="restart"/>
          </w:tcPr>
          <w:p w14:paraId="13246170" w14:textId="77777777" w:rsidR="007A170E" w:rsidRPr="007C0E19" w:rsidRDefault="007A170E" w:rsidP="006F10C1">
            <w:pPr>
              <w:ind w:right="-1"/>
              <w:jc w:val="center"/>
              <w:rPr>
                <w:rFonts w:ascii="Times New Roman" w:hAnsi="Times New Roman" w:cs="Times New Roman"/>
                <w:i/>
                <w:sz w:val="24"/>
                <w:szCs w:val="24"/>
              </w:rPr>
            </w:pPr>
            <w:r w:rsidRPr="007C0E19">
              <w:rPr>
                <w:rFonts w:ascii="Times New Roman" w:hAnsi="Times New Roman" w:cs="Times New Roman"/>
                <w:sz w:val="24"/>
                <w:szCs w:val="24"/>
              </w:rPr>
              <w:t>рис</w:t>
            </w:r>
          </w:p>
          <w:p w14:paraId="75BAC274" w14:textId="77777777" w:rsidR="007A170E" w:rsidRPr="007C0E19" w:rsidRDefault="007A170E" w:rsidP="006F10C1">
            <w:pPr>
              <w:ind w:right="-1"/>
              <w:jc w:val="center"/>
              <w:rPr>
                <w:rFonts w:ascii="Times New Roman" w:hAnsi="Times New Roman" w:cs="Times New Roman"/>
                <w:b/>
                <w:sz w:val="24"/>
                <w:szCs w:val="24"/>
                <w:lang w:val="kk-KZ"/>
              </w:rPr>
            </w:pPr>
            <w:r w:rsidRPr="007C0E19">
              <w:rPr>
                <w:rFonts w:ascii="Times New Roman" w:hAnsi="Times New Roman" w:cs="Times New Roman"/>
                <w:i/>
                <w:sz w:val="24"/>
                <w:szCs w:val="24"/>
                <w:lang w:val="kk-KZ"/>
              </w:rPr>
              <w:t>(</w:t>
            </w:r>
            <w:r w:rsidRPr="007C0E19">
              <w:rPr>
                <w:rFonts w:ascii="Times New Roman" w:hAnsi="Times New Roman" w:cs="Times New Roman"/>
                <w:i/>
                <w:sz w:val="24"/>
                <w:szCs w:val="24"/>
              </w:rPr>
              <w:t>Oryza</w:t>
            </w:r>
            <w:r w:rsidR="00B55512">
              <w:rPr>
                <w:rFonts w:ascii="Times New Roman" w:hAnsi="Times New Roman" w:cs="Times New Roman"/>
                <w:i/>
                <w:sz w:val="24"/>
                <w:szCs w:val="24"/>
                <w:lang w:val="kk-KZ"/>
              </w:rPr>
              <w:t xml:space="preserve"> </w:t>
            </w:r>
            <w:r w:rsidRPr="007C0E19">
              <w:rPr>
                <w:rFonts w:ascii="Times New Roman" w:hAnsi="Times New Roman" w:cs="Times New Roman"/>
                <w:i/>
                <w:sz w:val="24"/>
                <w:szCs w:val="24"/>
              </w:rPr>
              <w:t>sativa</w:t>
            </w:r>
            <w:r w:rsidRPr="007C0E19">
              <w:rPr>
                <w:rFonts w:ascii="Times New Roman" w:hAnsi="Times New Roman" w:cs="Times New Roman"/>
                <w:i/>
                <w:sz w:val="24"/>
                <w:szCs w:val="24"/>
                <w:lang w:val="kk-KZ"/>
              </w:rPr>
              <w:t>)</w:t>
            </w:r>
          </w:p>
        </w:tc>
        <w:tc>
          <w:tcPr>
            <w:tcW w:w="5670" w:type="dxa"/>
          </w:tcPr>
          <w:p w14:paraId="18C2C1E5" w14:textId="77777777" w:rsidR="007A170E" w:rsidRPr="007C0E19" w:rsidRDefault="007A170E" w:rsidP="007A170E">
            <w:pPr>
              <w:ind w:right="-1"/>
              <w:jc w:val="both"/>
              <w:rPr>
                <w:rFonts w:ascii="Times New Roman" w:hAnsi="Times New Roman" w:cs="Times New Roman"/>
                <w:b/>
                <w:sz w:val="24"/>
                <w:szCs w:val="24"/>
              </w:rPr>
            </w:pPr>
            <w:r w:rsidRPr="007C0E19">
              <w:rPr>
                <w:rFonts w:ascii="Times New Roman" w:hAnsi="Times New Roman" w:cs="Times New Roman"/>
                <w:sz w:val="24"/>
                <w:szCs w:val="24"/>
              </w:rPr>
              <w:t>1 мМ в течение 3 часов (определениечастотымутаций; в сочетании с 15 мМ MNU)</w:t>
            </w:r>
          </w:p>
        </w:tc>
        <w:tc>
          <w:tcPr>
            <w:tcW w:w="1418" w:type="dxa"/>
          </w:tcPr>
          <w:p w14:paraId="02953B72" w14:textId="77777777" w:rsidR="007A170E" w:rsidRPr="007C0E19" w:rsidRDefault="007A170E" w:rsidP="007A170E">
            <w:pPr>
              <w:ind w:right="-1"/>
              <w:jc w:val="center"/>
              <w:rPr>
                <w:rFonts w:ascii="Times New Roman" w:hAnsi="Times New Roman" w:cs="Times New Roman"/>
                <w:b/>
                <w:sz w:val="24"/>
                <w:szCs w:val="24"/>
              </w:rPr>
            </w:pPr>
            <w:r w:rsidRPr="007C0E19">
              <w:rPr>
                <w:rFonts w:ascii="Times New Roman" w:hAnsi="Times New Roman" w:cs="Times New Roman"/>
                <w:sz w:val="24"/>
                <w:szCs w:val="24"/>
              </w:rPr>
              <w:t>семена</w:t>
            </w:r>
          </w:p>
        </w:tc>
      </w:tr>
      <w:tr w:rsidR="007A170E" w:rsidRPr="007C0E19" w14:paraId="1B3A9891" w14:textId="77777777" w:rsidTr="007A170E">
        <w:tc>
          <w:tcPr>
            <w:tcW w:w="2518" w:type="dxa"/>
            <w:vMerge/>
          </w:tcPr>
          <w:p w14:paraId="1AFA8587" w14:textId="77777777" w:rsidR="007A170E" w:rsidRPr="007C0E19" w:rsidRDefault="007A170E" w:rsidP="006F10C1">
            <w:pPr>
              <w:pBdr>
                <w:top w:val="nil"/>
                <w:left w:val="nil"/>
                <w:bottom w:val="nil"/>
                <w:right w:val="nil"/>
                <w:between w:val="nil"/>
              </w:pBdr>
              <w:ind w:right="-1"/>
              <w:jc w:val="center"/>
              <w:rPr>
                <w:rFonts w:ascii="Times New Roman" w:hAnsi="Times New Roman" w:cs="Times New Roman"/>
                <w:b/>
                <w:sz w:val="24"/>
                <w:szCs w:val="24"/>
              </w:rPr>
            </w:pPr>
          </w:p>
        </w:tc>
        <w:tc>
          <w:tcPr>
            <w:tcW w:w="5670" w:type="dxa"/>
          </w:tcPr>
          <w:p w14:paraId="17E158B3" w14:textId="77777777" w:rsidR="007A170E" w:rsidRPr="007C0E19" w:rsidRDefault="007A170E" w:rsidP="007A170E">
            <w:pPr>
              <w:ind w:right="-1"/>
              <w:jc w:val="both"/>
              <w:rPr>
                <w:rFonts w:ascii="Times New Roman" w:hAnsi="Times New Roman" w:cs="Times New Roman"/>
                <w:b/>
                <w:sz w:val="24"/>
                <w:szCs w:val="24"/>
              </w:rPr>
            </w:pPr>
            <w:r w:rsidRPr="007C0E19">
              <w:rPr>
                <w:rFonts w:ascii="Times New Roman" w:hAnsi="Times New Roman" w:cs="Times New Roman"/>
                <w:sz w:val="24"/>
                <w:szCs w:val="24"/>
              </w:rPr>
              <w:t>0,1; 1; 5; 10; 50 мМ (оценкацитотоксического и мутагенногодействия)</w:t>
            </w:r>
          </w:p>
        </w:tc>
        <w:tc>
          <w:tcPr>
            <w:tcW w:w="1418" w:type="dxa"/>
          </w:tcPr>
          <w:p w14:paraId="3B147789" w14:textId="77777777" w:rsidR="007A170E" w:rsidRPr="007C0E19" w:rsidRDefault="007A170E" w:rsidP="007A170E">
            <w:pPr>
              <w:ind w:right="-1"/>
              <w:jc w:val="center"/>
              <w:rPr>
                <w:rFonts w:ascii="Times New Roman" w:hAnsi="Times New Roman" w:cs="Times New Roman"/>
                <w:b/>
                <w:sz w:val="24"/>
                <w:szCs w:val="24"/>
              </w:rPr>
            </w:pPr>
            <w:r w:rsidRPr="007C0E19">
              <w:rPr>
                <w:rFonts w:ascii="Times New Roman" w:hAnsi="Times New Roman" w:cs="Times New Roman"/>
                <w:sz w:val="24"/>
                <w:szCs w:val="24"/>
              </w:rPr>
              <w:t>семена</w:t>
            </w:r>
          </w:p>
        </w:tc>
      </w:tr>
      <w:tr w:rsidR="007A170E" w:rsidRPr="007C0E19" w14:paraId="0BC38023" w14:textId="77777777" w:rsidTr="007A170E">
        <w:tc>
          <w:tcPr>
            <w:tcW w:w="2518" w:type="dxa"/>
          </w:tcPr>
          <w:p w14:paraId="31FBA554" w14:textId="77777777" w:rsidR="007A170E" w:rsidRPr="007C0E19" w:rsidRDefault="007A170E" w:rsidP="006F10C1">
            <w:pPr>
              <w:ind w:right="-1"/>
              <w:jc w:val="center"/>
              <w:rPr>
                <w:rFonts w:ascii="Times New Roman" w:hAnsi="Times New Roman" w:cs="Times New Roman"/>
                <w:b/>
                <w:sz w:val="24"/>
                <w:szCs w:val="24"/>
                <w:lang w:val="kk-KZ"/>
              </w:rPr>
            </w:pPr>
            <w:r w:rsidRPr="007C0E19">
              <w:rPr>
                <w:rFonts w:ascii="Times New Roman" w:hAnsi="Times New Roman" w:cs="Times New Roman"/>
                <w:sz w:val="24"/>
                <w:szCs w:val="24"/>
              </w:rPr>
              <w:t>Горох</w:t>
            </w:r>
            <w:r w:rsidRPr="007C0E19">
              <w:rPr>
                <w:rFonts w:ascii="Times New Roman" w:hAnsi="Times New Roman" w:cs="Times New Roman"/>
                <w:i/>
                <w:sz w:val="24"/>
                <w:szCs w:val="24"/>
                <w:lang w:val="kk-KZ"/>
              </w:rPr>
              <w:t>(</w:t>
            </w:r>
            <w:r w:rsidRPr="007C0E19">
              <w:rPr>
                <w:rFonts w:ascii="Times New Roman" w:hAnsi="Times New Roman" w:cs="Times New Roman"/>
                <w:i/>
                <w:sz w:val="24"/>
                <w:szCs w:val="24"/>
              </w:rPr>
              <w:t>Pisum</w:t>
            </w:r>
            <w:r w:rsidR="00B55512">
              <w:rPr>
                <w:rFonts w:ascii="Times New Roman" w:hAnsi="Times New Roman" w:cs="Times New Roman"/>
                <w:i/>
                <w:sz w:val="24"/>
                <w:szCs w:val="24"/>
                <w:lang w:val="kk-KZ"/>
              </w:rPr>
              <w:t xml:space="preserve"> </w:t>
            </w:r>
            <w:r w:rsidRPr="007C0E19">
              <w:rPr>
                <w:rFonts w:ascii="Times New Roman" w:hAnsi="Times New Roman" w:cs="Times New Roman"/>
                <w:i/>
                <w:sz w:val="24"/>
                <w:szCs w:val="24"/>
              </w:rPr>
              <w:t>sativum</w:t>
            </w:r>
            <w:r w:rsidRPr="007C0E19">
              <w:rPr>
                <w:rFonts w:ascii="Times New Roman" w:hAnsi="Times New Roman" w:cs="Times New Roman"/>
                <w:i/>
                <w:sz w:val="24"/>
                <w:szCs w:val="24"/>
                <w:lang w:val="kk-KZ"/>
              </w:rPr>
              <w:t>)</w:t>
            </w:r>
          </w:p>
        </w:tc>
        <w:tc>
          <w:tcPr>
            <w:tcW w:w="5670" w:type="dxa"/>
          </w:tcPr>
          <w:p w14:paraId="1E025944" w14:textId="77777777" w:rsidR="007A170E" w:rsidRPr="007C0E19" w:rsidRDefault="007A170E" w:rsidP="007A170E">
            <w:pPr>
              <w:ind w:right="-1"/>
              <w:jc w:val="both"/>
              <w:rPr>
                <w:rFonts w:ascii="Times New Roman" w:hAnsi="Times New Roman" w:cs="Times New Roman"/>
                <w:b/>
                <w:sz w:val="24"/>
                <w:szCs w:val="24"/>
              </w:rPr>
            </w:pPr>
            <w:r w:rsidRPr="007C0E19">
              <w:rPr>
                <w:rFonts w:ascii="Times New Roman" w:hAnsi="Times New Roman" w:cs="Times New Roman"/>
                <w:sz w:val="24"/>
                <w:szCs w:val="24"/>
              </w:rPr>
              <w:t>2 мМ в течение 3 часов (развитиемутантовазотфиксации)</w:t>
            </w:r>
          </w:p>
        </w:tc>
        <w:tc>
          <w:tcPr>
            <w:tcW w:w="1418" w:type="dxa"/>
          </w:tcPr>
          <w:p w14:paraId="5B273FB2" w14:textId="77777777" w:rsidR="007A170E" w:rsidRPr="007C0E19" w:rsidRDefault="007A170E" w:rsidP="007A170E">
            <w:pPr>
              <w:ind w:right="-1"/>
              <w:jc w:val="center"/>
              <w:rPr>
                <w:rFonts w:ascii="Times New Roman" w:hAnsi="Times New Roman" w:cs="Times New Roman"/>
                <w:b/>
                <w:sz w:val="24"/>
                <w:szCs w:val="24"/>
              </w:rPr>
            </w:pPr>
            <w:r w:rsidRPr="007C0E19">
              <w:rPr>
                <w:rFonts w:ascii="Times New Roman" w:hAnsi="Times New Roman" w:cs="Times New Roman"/>
                <w:sz w:val="24"/>
                <w:szCs w:val="24"/>
              </w:rPr>
              <w:t>семена</w:t>
            </w:r>
          </w:p>
        </w:tc>
      </w:tr>
      <w:tr w:rsidR="007A170E" w:rsidRPr="007C0E19" w14:paraId="34AE6974" w14:textId="77777777" w:rsidTr="007A170E">
        <w:tc>
          <w:tcPr>
            <w:tcW w:w="2518" w:type="dxa"/>
          </w:tcPr>
          <w:p w14:paraId="6617647A" w14:textId="77777777" w:rsidR="007A170E" w:rsidRPr="007C0E19" w:rsidRDefault="007A170E" w:rsidP="006F10C1">
            <w:pPr>
              <w:ind w:right="-1"/>
              <w:jc w:val="center"/>
              <w:rPr>
                <w:rFonts w:ascii="Times New Roman" w:hAnsi="Times New Roman" w:cs="Times New Roman"/>
                <w:b/>
                <w:sz w:val="24"/>
                <w:szCs w:val="24"/>
                <w:lang w:val="kk-KZ"/>
              </w:rPr>
            </w:pPr>
            <w:r w:rsidRPr="007C0E19">
              <w:rPr>
                <w:rFonts w:ascii="Times New Roman" w:hAnsi="Times New Roman" w:cs="Times New Roman"/>
                <w:sz w:val="24"/>
                <w:szCs w:val="24"/>
                <w:lang w:val="kk-KZ"/>
              </w:rPr>
              <w:t>С</w:t>
            </w:r>
            <w:r w:rsidRPr="007C0E19">
              <w:rPr>
                <w:rFonts w:ascii="Times New Roman" w:hAnsi="Times New Roman" w:cs="Times New Roman"/>
                <w:sz w:val="24"/>
                <w:szCs w:val="24"/>
              </w:rPr>
              <w:t>ахарный</w:t>
            </w:r>
            <w:r w:rsidR="00B55512">
              <w:rPr>
                <w:rFonts w:ascii="Times New Roman" w:hAnsi="Times New Roman" w:cs="Times New Roman"/>
                <w:sz w:val="24"/>
                <w:szCs w:val="24"/>
                <w:lang w:val="kk-KZ"/>
              </w:rPr>
              <w:t xml:space="preserve"> </w:t>
            </w:r>
            <w:r w:rsidRPr="007C0E19">
              <w:rPr>
                <w:rFonts w:ascii="Times New Roman" w:hAnsi="Times New Roman" w:cs="Times New Roman"/>
                <w:sz w:val="24"/>
                <w:szCs w:val="24"/>
              </w:rPr>
              <w:t>тростник</w:t>
            </w:r>
            <w:r w:rsidRPr="007C0E19">
              <w:rPr>
                <w:rFonts w:ascii="Times New Roman" w:hAnsi="Times New Roman" w:cs="Times New Roman"/>
                <w:i/>
                <w:sz w:val="24"/>
                <w:szCs w:val="24"/>
                <w:lang w:val="kk-KZ"/>
              </w:rPr>
              <w:t>(</w:t>
            </w:r>
            <w:r w:rsidRPr="007C0E19">
              <w:rPr>
                <w:rFonts w:ascii="Times New Roman" w:hAnsi="Times New Roman" w:cs="Times New Roman"/>
                <w:i/>
                <w:sz w:val="24"/>
                <w:szCs w:val="24"/>
              </w:rPr>
              <w:t>Saccharum</w:t>
            </w:r>
            <w:r w:rsidR="00B55512">
              <w:rPr>
                <w:rFonts w:ascii="Times New Roman" w:hAnsi="Times New Roman" w:cs="Times New Roman"/>
                <w:i/>
                <w:sz w:val="24"/>
                <w:szCs w:val="24"/>
                <w:lang w:val="kk-KZ"/>
              </w:rPr>
              <w:t xml:space="preserve"> </w:t>
            </w:r>
            <w:r w:rsidRPr="007C0E19">
              <w:rPr>
                <w:rFonts w:ascii="Times New Roman" w:hAnsi="Times New Roman" w:cs="Times New Roman"/>
                <w:i/>
                <w:sz w:val="24"/>
                <w:szCs w:val="24"/>
              </w:rPr>
              <w:t>officinarum</w:t>
            </w:r>
            <w:r w:rsidRPr="007C0E19">
              <w:rPr>
                <w:rFonts w:ascii="Times New Roman" w:hAnsi="Times New Roman" w:cs="Times New Roman"/>
                <w:i/>
                <w:sz w:val="24"/>
                <w:szCs w:val="24"/>
                <w:lang w:val="kk-KZ"/>
              </w:rPr>
              <w:t>)</w:t>
            </w:r>
          </w:p>
        </w:tc>
        <w:tc>
          <w:tcPr>
            <w:tcW w:w="5670" w:type="dxa"/>
          </w:tcPr>
          <w:p w14:paraId="2A768B24" w14:textId="77777777" w:rsidR="007A170E" w:rsidRPr="007C0E19" w:rsidRDefault="007A170E" w:rsidP="007A170E">
            <w:pPr>
              <w:ind w:right="-1"/>
              <w:jc w:val="both"/>
              <w:rPr>
                <w:rFonts w:ascii="Times New Roman" w:hAnsi="Times New Roman" w:cs="Times New Roman"/>
                <w:b/>
                <w:sz w:val="24"/>
                <w:szCs w:val="24"/>
              </w:rPr>
            </w:pPr>
            <w:r w:rsidRPr="007C0E19">
              <w:rPr>
                <w:rFonts w:ascii="Times New Roman" w:hAnsi="Times New Roman" w:cs="Times New Roman"/>
                <w:sz w:val="24"/>
                <w:szCs w:val="24"/>
              </w:rPr>
              <w:t>0,07; 0,15; 0,46; 0,77 мм в течение 10 мин. (оценкамутагенногодействия)</w:t>
            </w:r>
          </w:p>
        </w:tc>
        <w:tc>
          <w:tcPr>
            <w:tcW w:w="1418" w:type="dxa"/>
          </w:tcPr>
          <w:p w14:paraId="20C4B05B" w14:textId="77777777" w:rsidR="007A170E" w:rsidRPr="007C0E19" w:rsidRDefault="00B55512" w:rsidP="007A170E">
            <w:pPr>
              <w:ind w:right="-1"/>
              <w:jc w:val="center"/>
              <w:rPr>
                <w:rFonts w:ascii="Times New Roman" w:hAnsi="Times New Roman" w:cs="Times New Roman"/>
                <w:b/>
                <w:sz w:val="24"/>
                <w:szCs w:val="24"/>
              </w:rPr>
            </w:pPr>
            <w:r>
              <w:rPr>
                <w:rFonts w:ascii="Times New Roman" w:hAnsi="Times New Roman" w:cs="Times New Roman"/>
                <w:sz w:val="24"/>
                <w:szCs w:val="24"/>
                <w:lang w:val="kk-KZ"/>
              </w:rPr>
              <w:t>к</w:t>
            </w:r>
            <w:r w:rsidR="007A170E" w:rsidRPr="007C0E19">
              <w:rPr>
                <w:rFonts w:ascii="Times New Roman" w:hAnsi="Times New Roman" w:cs="Times New Roman"/>
                <w:sz w:val="24"/>
                <w:szCs w:val="24"/>
              </w:rPr>
              <w:t>аллус</w:t>
            </w:r>
            <w:r>
              <w:rPr>
                <w:rFonts w:ascii="Times New Roman" w:hAnsi="Times New Roman" w:cs="Times New Roman"/>
                <w:sz w:val="24"/>
                <w:szCs w:val="24"/>
                <w:lang w:val="kk-KZ"/>
              </w:rPr>
              <w:t xml:space="preserve"> </w:t>
            </w:r>
            <w:r w:rsidR="007A170E" w:rsidRPr="007C0E19">
              <w:rPr>
                <w:rFonts w:ascii="Times New Roman" w:hAnsi="Times New Roman" w:cs="Times New Roman"/>
                <w:sz w:val="24"/>
                <w:szCs w:val="24"/>
              </w:rPr>
              <w:t>листьев</w:t>
            </w:r>
          </w:p>
        </w:tc>
      </w:tr>
      <w:tr w:rsidR="007A170E" w:rsidRPr="007C0E19" w14:paraId="3F650D7F" w14:textId="77777777" w:rsidTr="007A170E">
        <w:tc>
          <w:tcPr>
            <w:tcW w:w="2518" w:type="dxa"/>
          </w:tcPr>
          <w:p w14:paraId="22104B2D" w14:textId="77777777" w:rsidR="007A170E" w:rsidRPr="007C0E19" w:rsidRDefault="007A170E" w:rsidP="006F10C1">
            <w:pPr>
              <w:ind w:right="-1"/>
              <w:jc w:val="center"/>
              <w:rPr>
                <w:rFonts w:ascii="Times New Roman" w:hAnsi="Times New Roman" w:cs="Times New Roman"/>
                <w:b/>
                <w:sz w:val="24"/>
                <w:szCs w:val="24"/>
                <w:lang w:val="kk-KZ"/>
              </w:rPr>
            </w:pPr>
            <w:r w:rsidRPr="007C0E19">
              <w:rPr>
                <w:rFonts w:ascii="Times New Roman" w:hAnsi="Times New Roman" w:cs="Times New Roman"/>
                <w:sz w:val="24"/>
                <w:szCs w:val="24"/>
              </w:rPr>
              <w:t>сорго</w:t>
            </w:r>
            <w:r w:rsidRPr="007C0E19">
              <w:rPr>
                <w:rFonts w:ascii="Times New Roman" w:hAnsi="Times New Roman" w:cs="Times New Roman"/>
                <w:i/>
                <w:sz w:val="24"/>
                <w:szCs w:val="24"/>
                <w:lang w:val="kk-KZ"/>
              </w:rPr>
              <w:t>(</w:t>
            </w:r>
            <w:r w:rsidRPr="007C0E19">
              <w:rPr>
                <w:rFonts w:ascii="Times New Roman" w:hAnsi="Times New Roman" w:cs="Times New Roman"/>
                <w:i/>
                <w:sz w:val="24"/>
                <w:szCs w:val="24"/>
              </w:rPr>
              <w:t>Sorghumbicolor</w:t>
            </w:r>
            <w:r w:rsidRPr="007C0E19">
              <w:rPr>
                <w:rFonts w:ascii="Times New Roman" w:hAnsi="Times New Roman" w:cs="Times New Roman"/>
                <w:i/>
                <w:sz w:val="24"/>
                <w:szCs w:val="24"/>
                <w:lang w:val="kk-KZ"/>
              </w:rPr>
              <w:t>)</w:t>
            </w:r>
          </w:p>
        </w:tc>
        <w:tc>
          <w:tcPr>
            <w:tcW w:w="5670" w:type="dxa"/>
          </w:tcPr>
          <w:p w14:paraId="6620D47D" w14:textId="77777777" w:rsidR="007A170E" w:rsidRPr="007C0E19" w:rsidRDefault="007A170E" w:rsidP="007A170E">
            <w:pPr>
              <w:ind w:right="-1"/>
              <w:jc w:val="both"/>
              <w:rPr>
                <w:rFonts w:ascii="Times New Roman" w:hAnsi="Times New Roman" w:cs="Times New Roman"/>
                <w:b/>
                <w:sz w:val="24"/>
                <w:szCs w:val="24"/>
              </w:rPr>
            </w:pPr>
            <w:r w:rsidRPr="007C0E19">
              <w:rPr>
                <w:rFonts w:ascii="Times New Roman" w:hAnsi="Times New Roman" w:cs="Times New Roman"/>
                <w:sz w:val="24"/>
                <w:szCs w:val="24"/>
              </w:rPr>
              <w:t>0,5; 1; 2; 4 мМ в течение 4 часов (оценкамутагенногодействия)</w:t>
            </w:r>
          </w:p>
        </w:tc>
        <w:tc>
          <w:tcPr>
            <w:tcW w:w="1418" w:type="dxa"/>
          </w:tcPr>
          <w:p w14:paraId="1484A2C5" w14:textId="77777777" w:rsidR="007A170E" w:rsidRPr="007C0E19" w:rsidRDefault="007A170E" w:rsidP="007A170E">
            <w:pPr>
              <w:ind w:right="-1"/>
              <w:jc w:val="center"/>
              <w:rPr>
                <w:rFonts w:ascii="Times New Roman" w:hAnsi="Times New Roman" w:cs="Times New Roman"/>
                <w:b/>
                <w:sz w:val="24"/>
                <w:szCs w:val="24"/>
              </w:rPr>
            </w:pPr>
            <w:r w:rsidRPr="007C0E19">
              <w:rPr>
                <w:rFonts w:ascii="Times New Roman" w:hAnsi="Times New Roman" w:cs="Times New Roman"/>
                <w:sz w:val="24"/>
                <w:szCs w:val="24"/>
              </w:rPr>
              <w:t>семена</w:t>
            </w:r>
          </w:p>
        </w:tc>
      </w:tr>
      <w:tr w:rsidR="007A170E" w:rsidRPr="007C0E19" w14:paraId="10E248E5" w14:textId="77777777" w:rsidTr="007A170E">
        <w:tc>
          <w:tcPr>
            <w:tcW w:w="2518" w:type="dxa"/>
          </w:tcPr>
          <w:p w14:paraId="22C3A83D" w14:textId="77777777" w:rsidR="007A170E" w:rsidRPr="007C0E19" w:rsidRDefault="007A170E" w:rsidP="006F10C1">
            <w:pPr>
              <w:ind w:right="-1"/>
              <w:jc w:val="center"/>
              <w:rPr>
                <w:rFonts w:ascii="Times New Roman" w:hAnsi="Times New Roman" w:cs="Times New Roman"/>
                <w:i/>
                <w:sz w:val="24"/>
                <w:szCs w:val="24"/>
              </w:rPr>
            </w:pPr>
            <w:r w:rsidRPr="007C0E19">
              <w:rPr>
                <w:rFonts w:ascii="Times New Roman" w:hAnsi="Times New Roman" w:cs="Times New Roman"/>
                <w:sz w:val="24"/>
                <w:szCs w:val="24"/>
              </w:rPr>
              <w:t>пажитник</w:t>
            </w:r>
          </w:p>
          <w:p w14:paraId="471A039A" w14:textId="77777777" w:rsidR="007A170E" w:rsidRPr="007C0E19" w:rsidRDefault="007A170E" w:rsidP="006F10C1">
            <w:pPr>
              <w:ind w:right="-1"/>
              <w:jc w:val="center"/>
              <w:rPr>
                <w:rFonts w:ascii="Times New Roman" w:hAnsi="Times New Roman" w:cs="Times New Roman"/>
                <w:i/>
                <w:sz w:val="24"/>
                <w:szCs w:val="24"/>
              </w:rPr>
            </w:pPr>
            <w:r w:rsidRPr="007C0E19">
              <w:rPr>
                <w:rFonts w:ascii="Times New Roman" w:hAnsi="Times New Roman" w:cs="Times New Roman"/>
                <w:i/>
                <w:sz w:val="24"/>
                <w:szCs w:val="24"/>
                <w:lang w:val="kk-KZ"/>
              </w:rPr>
              <w:t>(</w:t>
            </w:r>
            <w:r w:rsidRPr="007C0E19">
              <w:rPr>
                <w:rFonts w:ascii="Times New Roman" w:hAnsi="Times New Roman" w:cs="Times New Roman"/>
                <w:i/>
                <w:sz w:val="24"/>
                <w:szCs w:val="24"/>
              </w:rPr>
              <w:t>Trigonella</w:t>
            </w:r>
          </w:p>
          <w:p w14:paraId="4C0903CF" w14:textId="77777777" w:rsidR="007A170E" w:rsidRPr="007C0E19" w:rsidRDefault="007A170E" w:rsidP="006F10C1">
            <w:pPr>
              <w:ind w:right="-1"/>
              <w:jc w:val="center"/>
              <w:rPr>
                <w:rFonts w:ascii="Times New Roman" w:hAnsi="Times New Roman" w:cs="Times New Roman"/>
                <w:b/>
                <w:sz w:val="24"/>
                <w:szCs w:val="24"/>
                <w:lang w:val="kk-KZ"/>
              </w:rPr>
            </w:pPr>
            <w:r w:rsidRPr="007C0E19">
              <w:rPr>
                <w:rFonts w:ascii="Times New Roman" w:hAnsi="Times New Roman" w:cs="Times New Roman"/>
                <w:i/>
                <w:sz w:val="24"/>
                <w:szCs w:val="24"/>
              </w:rPr>
              <w:t>foenumgraecum</w:t>
            </w:r>
            <w:r w:rsidRPr="007C0E19">
              <w:rPr>
                <w:rFonts w:ascii="Times New Roman" w:hAnsi="Times New Roman" w:cs="Times New Roman"/>
                <w:i/>
                <w:sz w:val="24"/>
                <w:szCs w:val="24"/>
                <w:lang w:val="kk-KZ"/>
              </w:rPr>
              <w:t>)</w:t>
            </w:r>
          </w:p>
        </w:tc>
        <w:tc>
          <w:tcPr>
            <w:tcW w:w="5670" w:type="dxa"/>
          </w:tcPr>
          <w:p w14:paraId="10E40660" w14:textId="77777777" w:rsidR="007A170E" w:rsidRPr="007C0E19" w:rsidRDefault="007A170E" w:rsidP="007A170E">
            <w:pPr>
              <w:ind w:right="-1"/>
              <w:jc w:val="both"/>
              <w:rPr>
                <w:rFonts w:ascii="Times New Roman" w:hAnsi="Times New Roman" w:cs="Times New Roman"/>
                <w:b/>
                <w:sz w:val="24"/>
                <w:szCs w:val="24"/>
              </w:rPr>
            </w:pPr>
            <w:r w:rsidRPr="007C0E19">
              <w:rPr>
                <w:rFonts w:ascii="Times New Roman" w:hAnsi="Times New Roman" w:cs="Times New Roman"/>
                <w:sz w:val="24"/>
                <w:szCs w:val="24"/>
              </w:rPr>
              <w:t>0,1; 0,2; 0,3; 0,4; 0,5% в течение 6 часов (оценкаскоростицитогенетическихизменений)</w:t>
            </w:r>
          </w:p>
        </w:tc>
        <w:tc>
          <w:tcPr>
            <w:tcW w:w="1418" w:type="dxa"/>
          </w:tcPr>
          <w:p w14:paraId="16D5531D" w14:textId="77777777" w:rsidR="007A170E" w:rsidRPr="007C0E19" w:rsidRDefault="007A170E" w:rsidP="007A170E">
            <w:pPr>
              <w:ind w:right="-1"/>
              <w:jc w:val="center"/>
              <w:rPr>
                <w:rFonts w:ascii="Times New Roman" w:hAnsi="Times New Roman" w:cs="Times New Roman"/>
                <w:b/>
                <w:sz w:val="24"/>
                <w:szCs w:val="24"/>
              </w:rPr>
            </w:pPr>
            <w:r w:rsidRPr="007C0E19">
              <w:rPr>
                <w:rFonts w:ascii="Times New Roman" w:hAnsi="Times New Roman" w:cs="Times New Roman"/>
                <w:sz w:val="24"/>
                <w:szCs w:val="24"/>
              </w:rPr>
              <w:t>семена</w:t>
            </w:r>
          </w:p>
        </w:tc>
      </w:tr>
      <w:tr w:rsidR="007A170E" w:rsidRPr="007C0E19" w14:paraId="1FE9B377" w14:textId="77777777" w:rsidTr="007A170E">
        <w:tc>
          <w:tcPr>
            <w:tcW w:w="2518" w:type="dxa"/>
          </w:tcPr>
          <w:p w14:paraId="541325FF" w14:textId="77777777" w:rsidR="007A170E" w:rsidRPr="007C0E19" w:rsidRDefault="007A170E" w:rsidP="006F10C1">
            <w:pPr>
              <w:ind w:right="-1"/>
              <w:jc w:val="center"/>
              <w:rPr>
                <w:rFonts w:ascii="Times New Roman" w:hAnsi="Times New Roman" w:cs="Times New Roman"/>
                <w:i/>
                <w:sz w:val="24"/>
                <w:szCs w:val="24"/>
              </w:rPr>
            </w:pPr>
            <w:r w:rsidRPr="007C0E19">
              <w:rPr>
                <w:rFonts w:ascii="Times New Roman" w:hAnsi="Times New Roman" w:cs="Times New Roman"/>
                <w:sz w:val="24"/>
                <w:szCs w:val="24"/>
                <w:lang w:val="kk-KZ"/>
              </w:rPr>
              <w:t>М</w:t>
            </w:r>
            <w:r w:rsidRPr="007C0E19">
              <w:rPr>
                <w:rFonts w:ascii="Times New Roman" w:hAnsi="Times New Roman" w:cs="Times New Roman"/>
                <w:sz w:val="24"/>
                <w:szCs w:val="24"/>
              </w:rPr>
              <w:t>ягкаяпшеница</w:t>
            </w:r>
          </w:p>
          <w:p w14:paraId="7DA5994D" w14:textId="77777777" w:rsidR="007A170E" w:rsidRPr="007C0E19" w:rsidRDefault="007A170E" w:rsidP="006F10C1">
            <w:pPr>
              <w:ind w:right="-1"/>
              <w:jc w:val="center"/>
              <w:rPr>
                <w:rFonts w:ascii="Times New Roman" w:hAnsi="Times New Roman" w:cs="Times New Roman"/>
                <w:b/>
                <w:sz w:val="24"/>
                <w:szCs w:val="24"/>
                <w:lang w:val="kk-KZ"/>
              </w:rPr>
            </w:pPr>
            <w:r w:rsidRPr="007C0E19">
              <w:rPr>
                <w:rFonts w:ascii="Times New Roman" w:hAnsi="Times New Roman" w:cs="Times New Roman"/>
                <w:i/>
                <w:sz w:val="24"/>
                <w:szCs w:val="24"/>
                <w:lang w:val="kk-KZ"/>
              </w:rPr>
              <w:t>(</w:t>
            </w:r>
            <w:r w:rsidRPr="007C0E19">
              <w:rPr>
                <w:rFonts w:ascii="Times New Roman" w:hAnsi="Times New Roman" w:cs="Times New Roman"/>
                <w:i/>
                <w:sz w:val="24"/>
                <w:szCs w:val="24"/>
              </w:rPr>
              <w:t>Triticumaestivum</w:t>
            </w:r>
            <w:r w:rsidRPr="007C0E19">
              <w:rPr>
                <w:rFonts w:ascii="Times New Roman" w:hAnsi="Times New Roman" w:cs="Times New Roman"/>
                <w:i/>
                <w:sz w:val="24"/>
                <w:szCs w:val="24"/>
                <w:lang w:val="kk-KZ"/>
              </w:rPr>
              <w:t>)</w:t>
            </w:r>
          </w:p>
        </w:tc>
        <w:tc>
          <w:tcPr>
            <w:tcW w:w="5670" w:type="dxa"/>
          </w:tcPr>
          <w:p w14:paraId="54F70DDE" w14:textId="77777777" w:rsidR="007A170E" w:rsidRPr="007C0E19" w:rsidRDefault="007A170E" w:rsidP="007A170E">
            <w:pPr>
              <w:ind w:right="-1"/>
              <w:jc w:val="both"/>
              <w:rPr>
                <w:rFonts w:ascii="Times New Roman" w:hAnsi="Times New Roman" w:cs="Times New Roman"/>
                <w:b/>
                <w:sz w:val="24"/>
                <w:szCs w:val="24"/>
              </w:rPr>
            </w:pPr>
            <w:r w:rsidRPr="007C0E19">
              <w:rPr>
                <w:rFonts w:ascii="Times New Roman" w:hAnsi="Times New Roman" w:cs="Times New Roman"/>
                <w:sz w:val="24"/>
                <w:szCs w:val="24"/>
              </w:rPr>
              <w:t>5 мМ в течение 6 часов (развитиетермотолерантныхмутантов)</w:t>
            </w:r>
          </w:p>
        </w:tc>
        <w:tc>
          <w:tcPr>
            <w:tcW w:w="1418" w:type="dxa"/>
          </w:tcPr>
          <w:p w14:paraId="24DBD0E5" w14:textId="77777777" w:rsidR="007A170E" w:rsidRPr="007C0E19" w:rsidRDefault="007A170E" w:rsidP="007A170E">
            <w:pPr>
              <w:ind w:right="-1"/>
              <w:jc w:val="center"/>
              <w:rPr>
                <w:rFonts w:ascii="Times New Roman" w:hAnsi="Times New Roman" w:cs="Times New Roman"/>
                <w:b/>
                <w:sz w:val="24"/>
                <w:szCs w:val="24"/>
              </w:rPr>
            </w:pPr>
            <w:r w:rsidRPr="007C0E19">
              <w:rPr>
                <w:rFonts w:ascii="Times New Roman" w:hAnsi="Times New Roman" w:cs="Times New Roman"/>
                <w:sz w:val="24"/>
                <w:szCs w:val="24"/>
              </w:rPr>
              <w:t>семена</w:t>
            </w:r>
          </w:p>
        </w:tc>
      </w:tr>
      <w:tr w:rsidR="007A170E" w:rsidRPr="007C0E19" w14:paraId="3FF13FF6" w14:textId="77777777" w:rsidTr="007A170E">
        <w:tc>
          <w:tcPr>
            <w:tcW w:w="2518" w:type="dxa"/>
          </w:tcPr>
          <w:p w14:paraId="6396A0A3" w14:textId="77777777" w:rsidR="007A170E" w:rsidRPr="007C0E19" w:rsidRDefault="007A170E" w:rsidP="006F10C1">
            <w:pPr>
              <w:ind w:right="-1"/>
              <w:jc w:val="center"/>
              <w:rPr>
                <w:rFonts w:ascii="Times New Roman" w:hAnsi="Times New Roman" w:cs="Times New Roman"/>
                <w:b/>
                <w:sz w:val="24"/>
                <w:szCs w:val="24"/>
                <w:lang w:val="kk-KZ"/>
              </w:rPr>
            </w:pPr>
            <w:r w:rsidRPr="007C0E19">
              <w:rPr>
                <w:rFonts w:ascii="Times New Roman" w:hAnsi="Times New Roman" w:cs="Times New Roman"/>
                <w:sz w:val="24"/>
                <w:szCs w:val="24"/>
                <w:lang w:val="kk-KZ"/>
              </w:rPr>
              <w:t>к</w:t>
            </w:r>
            <w:r w:rsidRPr="007C0E19">
              <w:rPr>
                <w:rFonts w:ascii="Times New Roman" w:hAnsi="Times New Roman" w:cs="Times New Roman"/>
                <w:sz w:val="24"/>
                <w:szCs w:val="24"/>
              </w:rPr>
              <w:t>укуруза</w:t>
            </w:r>
            <w:r w:rsidRPr="007C0E19">
              <w:rPr>
                <w:rFonts w:ascii="Times New Roman" w:hAnsi="Times New Roman" w:cs="Times New Roman"/>
                <w:i/>
                <w:sz w:val="24"/>
                <w:szCs w:val="24"/>
                <w:lang w:val="kk-KZ"/>
              </w:rPr>
              <w:t>(</w:t>
            </w:r>
            <w:r w:rsidRPr="007C0E19">
              <w:rPr>
                <w:rFonts w:ascii="Times New Roman" w:hAnsi="Times New Roman" w:cs="Times New Roman"/>
                <w:i/>
                <w:sz w:val="24"/>
                <w:szCs w:val="24"/>
              </w:rPr>
              <w:t>Zeamays</w:t>
            </w:r>
            <w:r w:rsidRPr="007C0E19">
              <w:rPr>
                <w:rFonts w:ascii="Times New Roman" w:hAnsi="Times New Roman" w:cs="Times New Roman"/>
                <w:i/>
                <w:sz w:val="24"/>
                <w:szCs w:val="24"/>
                <w:lang w:val="kk-KZ"/>
              </w:rPr>
              <w:t>)</w:t>
            </w:r>
          </w:p>
        </w:tc>
        <w:tc>
          <w:tcPr>
            <w:tcW w:w="5670" w:type="dxa"/>
          </w:tcPr>
          <w:p w14:paraId="249D8733" w14:textId="77777777" w:rsidR="007A170E" w:rsidRPr="007C0E19" w:rsidRDefault="007A170E" w:rsidP="007A170E">
            <w:pPr>
              <w:ind w:right="-1"/>
              <w:jc w:val="both"/>
              <w:rPr>
                <w:rFonts w:ascii="Times New Roman" w:hAnsi="Times New Roman" w:cs="Times New Roman"/>
                <w:b/>
                <w:sz w:val="24"/>
                <w:szCs w:val="24"/>
              </w:rPr>
            </w:pPr>
            <w:r w:rsidRPr="007C0E19">
              <w:rPr>
                <w:rFonts w:ascii="Times New Roman" w:hAnsi="Times New Roman" w:cs="Times New Roman"/>
                <w:sz w:val="24"/>
                <w:szCs w:val="24"/>
              </w:rPr>
              <w:t>0,1; 1; 10 мМ в течение 1 часа (индукциямутации)</w:t>
            </w:r>
          </w:p>
        </w:tc>
        <w:tc>
          <w:tcPr>
            <w:tcW w:w="1418" w:type="dxa"/>
          </w:tcPr>
          <w:p w14:paraId="4A587E47" w14:textId="77777777" w:rsidR="007A170E" w:rsidRPr="007C0E19" w:rsidRDefault="007A170E" w:rsidP="007A170E">
            <w:pPr>
              <w:ind w:right="-1"/>
              <w:jc w:val="center"/>
              <w:rPr>
                <w:rFonts w:ascii="Times New Roman" w:hAnsi="Times New Roman" w:cs="Times New Roman"/>
                <w:b/>
                <w:sz w:val="24"/>
                <w:szCs w:val="24"/>
              </w:rPr>
            </w:pPr>
            <w:r w:rsidRPr="007C0E19">
              <w:rPr>
                <w:rFonts w:ascii="Times New Roman" w:hAnsi="Times New Roman" w:cs="Times New Roman"/>
                <w:sz w:val="24"/>
                <w:szCs w:val="24"/>
                <w:lang w:val="kk-KZ"/>
              </w:rPr>
              <w:t>н</w:t>
            </w:r>
            <w:r w:rsidRPr="007C0E19">
              <w:rPr>
                <w:rFonts w:ascii="Times New Roman" w:hAnsi="Times New Roman" w:cs="Times New Roman"/>
                <w:sz w:val="24"/>
                <w:szCs w:val="24"/>
              </w:rPr>
              <w:t>езрелыйэмбрион</w:t>
            </w:r>
          </w:p>
        </w:tc>
      </w:tr>
    </w:tbl>
    <w:p w14:paraId="252F95DD"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sz w:val="28"/>
          <w:szCs w:val="28"/>
          <w:lang w:val="kk-KZ"/>
        </w:rPr>
      </w:pPr>
    </w:p>
    <w:p w14:paraId="2D94FC6E"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themeColor="text1"/>
          <w:sz w:val="28"/>
          <w:szCs w:val="28"/>
        </w:rPr>
      </w:pPr>
      <w:r w:rsidRPr="007C0E19">
        <w:rPr>
          <w:rFonts w:ascii="Times New Roman" w:eastAsia="Times New Roman" w:hAnsi="Times New Roman" w:cs="Times New Roman"/>
          <w:color w:val="000000"/>
          <w:sz w:val="28"/>
          <w:szCs w:val="28"/>
        </w:rPr>
        <w:t xml:space="preserve">Исходя из литературных источников, большое количество исследований показало, что азид натрия действует как промутаген, который превращается в промежуточный продукт, опосредующий различные клеточные процессы в организме хозяина и способствующий изменениям в ДНК растения-хозяина. </w:t>
      </w:r>
      <w:r w:rsidRPr="007C0E19">
        <w:rPr>
          <w:rFonts w:ascii="Times New Roman" w:eastAsia="Times New Roman" w:hAnsi="Times New Roman" w:cs="Times New Roman"/>
          <w:color w:val="000000" w:themeColor="text1"/>
          <w:sz w:val="28"/>
          <w:szCs w:val="28"/>
        </w:rPr>
        <w:t xml:space="preserve">Все эти метаболические нарушения в конечном итоге способствуют развитию аберраций в хромосомах, которые влияют на один или несколько желательных признаков в растениях и, в конечном счете, улучшают продуктивность, качественные признаки и защиту от биотических и абиотических стрессов. </w:t>
      </w:r>
    </w:p>
    <w:p w14:paraId="47A4C3D4"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themeColor="text1"/>
          <w:sz w:val="28"/>
          <w:szCs w:val="28"/>
        </w:rPr>
      </w:pPr>
    </w:p>
    <w:p w14:paraId="16F97AE1"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themeColor="text1"/>
          <w:sz w:val="28"/>
          <w:szCs w:val="28"/>
        </w:rPr>
      </w:pPr>
      <w:r w:rsidRPr="007C0E19">
        <w:rPr>
          <w:rFonts w:ascii="Times New Roman" w:eastAsia="Times New Roman" w:hAnsi="Times New Roman" w:cs="Times New Roman"/>
          <w:color w:val="000000" w:themeColor="text1"/>
          <w:sz w:val="28"/>
          <w:szCs w:val="28"/>
        </w:rPr>
        <w:t>1.3.2 Использование колхицина как мутагена для селекции растений</w:t>
      </w:r>
    </w:p>
    <w:p w14:paraId="7BEBBB90"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themeColor="text1"/>
          <w:sz w:val="28"/>
          <w:szCs w:val="28"/>
        </w:rPr>
      </w:pPr>
      <w:r w:rsidRPr="007C0E19">
        <w:rPr>
          <w:rFonts w:ascii="Times New Roman" w:eastAsia="Times New Roman" w:hAnsi="Times New Roman" w:cs="Times New Roman"/>
          <w:color w:val="000000" w:themeColor="text1"/>
          <w:sz w:val="28"/>
          <w:szCs w:val="28"/>
        </w:rPr>
        <w:t xml:space="preserve">Важно отметить, что изменения, вызванные полиплоидизацией, имеют генетическую основу и, следовательно, важное значение для формо- и видообразования. Среди различных химических мутагенов, применяемых в культуре тканей и клеток, часто используется колхицин, в основном с целью полиплоидизации растений. </w:t>
      </w:r>
    </w:p>
    <w:p w14:paraId="1D877B80"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themeColor="text1"/>
          <w:sz w:val="28"/>
          <w:szCs w:val="28"/>
        </w:rPr>
      </w:pPr>
      <w:r w:rsidRPr="007C0E19">
        <w:rPr>
          <w:rFonts w:ascii="Times New Roman" w:eastAsia="Times New Roman" w:hAnsi="Times New Roman" w:cs="Times New Roman"/>
          <w:color w:val="000000" w:themeColor="text1"/>
          <w:sz w:val="28"/>
          <w:szCs w:val="28"/>
        </w:rPr>
        <w:t>Колхицин извлекается из луковиц и семян безвременника или лугового шафрана (</w:t>
      </w:r>
      <w:r w:rsidRPr="007C0E19">
        <w:rPr>
          <w:rFonts w:ascii="Times New Roman" w:eastAsia="Times New Roman" w:hAnsi="Times New Roman" w:cs="Times New Roman"/>
          <w:i/>
          <w:iCs/>
          <w:color w:val="000000" w:themeColor="text1"/>
          <w:sz w:val="28"/>
          <w:szCs w:val="28"/>
        </w:rPr>
        <w:t>Colchicumautumnale</w:t>
      </w:r>
      <w:r w:rsidRPr="007C0E19">
        <w:rPr>
          <w:rFonts w:ascii="Times New Roman" w:eastAsia="Times New Roman" w:hAnsi="Times New Roman" w:cs="Times New Roman"/>
          <w:color w:val="000000" w:themeColor="text1"/>
          <w:sz w:val="28"/>
          <w:szCs w:val="28"/>
        </w:rPr>
        <w:t>) и обладает чрезвычайно ядовитыми алкалоидными свойствами. Он хорошо растворяется в холодной воде, хлороформе или спирте, но плохо растворяется в горячей воде [</w:t>
      </w:r>
      <w:r w:rsidRPr="007C0E19">
        <w:rPr>
          <w:rFonts w:ascii="Times New Roman" w:eastAsia="Times New Roman" w:hAnsi="Times New Roman" w:cs="Times New Roman"/>
          <w:color w:val="000000" w:themeColor="text1"/>
          <w:sz w:val="28"/>
          <w:szCs w:val="28"/>
          <w:lang w:val="kk-KZ"/>
        </w:rPr>
        <w:t>199</w:t>
      </w:r>
      <w:r w:rsidRPr="007C0E19">
        <w:rPr>
          <w:rFonts w:ascii="Times New Roman" w:eastAsia="Times New Roman" w:hAnsi="Times New Roman" w:cs="Times New Roman"/>
          <w:color w:val="000000" w:themeColor="text1"/>
          <w:sz w:val="28"/>
          <w:szCs w:val="28"/>
        </w:rPr>
        <w:t xml:space="preserve">]. </w:t>
      </w:r>
    </w:p>
    <w:p w14:paraId="71999E76"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themeColor="text1"/>
          <w:sz w:val="28"/>
          <w:szCs w:val="28"/>
        </w:rPr>
      </w:pPr>
      <w:r w:rsidRPr="007C0E19">
        <w:rPr>
          <w:rFonts w:ascii="Times New Roman" w:eastAsia="Times New Roman" w:hAnsi="Times New Roman" w:cs="Times New Roman"/>
          <w:color w:val="000000" w:themeColor="text1"/>
          <w:sz w:val="28"/>
          <w:szCs w:val="28"/>
        </w:rPr>
        <w:t>Обработку колхицином меристем, содержащих пропагулы или ткани, можно проводить разными способами, используя концентрации в диапазоне от 0,005 до 1,5 процента [</w:t>
      </w:r>
      <w:r w:rsidRPr="007C0E19">
        <w:rPr>
          <w:rFonts w:ascii="Times New Roman" w:eastAsia="Times New Roman" w:hAnsi="Times New Roman" w:cs="Times New Roman"/>
          <w:color w:val="000000" w:themeColor="text1"/>
          <w:sz w:val="28"/>
          <w:szCs w:val="28"/>
          <w:lang w:val="kk-KZ"/>
        </w:rPr>
        <w:t>64</w:t>
      </w:r>
      <w:r w:rsidRPr="007C0E19">
        <w:rPr>
          <w:rFonts w:ascii="Times New Roman" w:eastAsia="Times New Roman" w:hAnsi="Times New Roman" w:cs="Times New Roman"/>
          <w:color w:val="000000" w:themeColor="text1"/>
          <w:sz w:val="28"/>
          <w:szCs w:val="28"/>
        </w:rPr>
        <w:t>]. Обычные методы удвоения хромосом включают замачивание семян в растворе колхицина, нанесение колхицина кистью на верхушки растущих побегов или культивирование (</w:t>
      </w:r>
      <w:r w:rsidRPr="007C0E19">
        <w:rPr>
          <w:rFonts w:ascii="Times New Roman" w:eastAsia="Times New Roman" w:hAnsi="Times New Roman" w:cs="Times New Roman"/>
          <w:i/>
          <w:color w:val="000000" w:themeColor="text1"/>
          <w:sz w:val="28"/>
          <w:szCs w:val="28"/>
        </w:rPr>
        <w:t>invitro</w:t>
      </w:r>
      <w:r w:rsidRPr="007C0E19">
        <w:rPr>
          <w:rFonts w:ascii="Times New Roman" w:eastAsia="Times New Roman" w:hAnsi="Times New Roman" w:cs="Times New Roman"/>
          <w:color w:val="000000" w:themeColor="text1"/>
          <w:sz w:val="28"/>
          <w:szCs w:val="28"/>
        </w:rPr>
        <w:t>) проростков в среде, содержащей колхицин [</w:t>
      </w:r>
      <w:r w:rsidRPr="007C0E19">
        <w:rPr>
          <w:rFonts w:ascii="Times New Roman" w:eastAsia="Times New Roman" w:hAnsi="Times New Roman" w:cs="Times New Roman"/>
          <w:color w:val="000000" w:themeColor="text1"/>
          <w:sz w:val="28"/>
          <w:szCs w:val="28"/>
          <w:lang w:val="kk-KZ"/>
        </w:rPr>
        <w:t>200</w:t>
      </w:r>
      <w:r w:rsidRPr="007C0E19">
        <w:rPr>
          <w:rFonts w:ascii="Times New Roman" w:eastAsia="Times New Roman" w:hAnsi="Times New Roman" w:cs="Times New Roman"/>
          <w:color w:val="000000" w:themeColor="text1"/>
          <w:sz w:val="28"/>
          <w:szCs w:val="28"/>
        </w:rPr>
        <w:t xml:space="preserve">]. Основное применение колхицина </w:t>
      </w:r>
      <w:r w:rsidRPr="007C0E19">
        <w:rPr>
          <w:rFonts w:ascii="Times New Roman" w:eastAsia="Times New Roman" w:hAnsi="Times New Roman" w:cs="Times New Roman"/>
          <w:color w:val="000000" w:themeColor="text1"/>
          <w:sz w:val="28"/>
          <w:szCs w:val="28"/>
          <w:lang w:val="kk-KZ"/>
        </w:rPr>
        <w:t>–</w:t>
      </w:r>
      <w:r w:rsidRPr="007C0E19">
        <w:rPr>
          <w:rFonts w:ascii="Times New Roman" w:eastAsia="Times New Roman" w:hAnsi="Times New Roman" w:cs="Times New Roman"/>
          <w:color w:val="000000" w:themeColor="text1"/>
          <w:sz w:val="28"/>
          <w:szCs w:val="28"/>
        </w:rPr>
        <w:t xml:space="preserve"> обработка гаплоидов с целью получения удвоенных гаплоидов, которые являются полностью гомозиготными, то есть генетически чистыми. Практические методы получения удвоенных гаплоидов у широкого спектра видов растений доступны у Maluszynski</w:t>
      </w:r>
      <w:r w:rsidRPr="007C0E19">
        <w:rPr>
          <w:rFonts w:ascii="Times New Roman" w:eastAsia="Times New Roman" w:hAnsi="Times New Roman" w:cs="Times New Roman"/>
          <w:color w:val="000000" w:themeColor="text1"/>
          <w:sz w:val="28"/>
          <w:szCs w:val="28"/>
          <w:lang w:val="kk-KZ"/>
        </w:rPr>
        <w:t xml:space="preserve"> и др.</w:t>
      </w:r>
      <w:r w:rsidRPr="007C0E19">
        <w:rPr>
          <w:rFonts w:ascii="Times New Roman" w:eastAsia="Times New Roman" w:hAnsi="Times New Roman" w:cs="Times New Roman"/>
          <w:color w:val="000000" w:themeColor="text1"/>
          <w:sz w:val="28"/>
          <w:szCs w:val="28"/>
        </w:rPr>
        <w:t xml:space="preserve"> [</w:t>
      </w:r>
      <w:r w:rsidRPr="007C0E19">
        <w:rPr>
          <w:rFonts w:ascii="Times New Roman" w:eastAsia="Times New Roman" w:hAnsi="Times New Roman" w:cs="Times New Roman"/>
          <w:color w:val="000000" w:themeColor="text1"/>
          <w:sz w:val="28"/>
          <w:szCs w:val="28"/>
          <w:lang w:val="kk-KZ"/>
        </w:rPr>
        <w:t>201</w:t>
      </w:r>
      <w:r w:rsidRPr="007C0E19">
        <w:rPr>
          <w:rFonts w:ascii="Times New Roman" w:eastAsia="Times New Roman" w:hAnsi="Times New Roman" w:cs="Times New Roman"/>
          <w:color w:val="000000" w:themeColor="text1"/>
          <w:sz w:val="28"/>
          <w:szCs w:val="28"/>
        </w:rPr>
        <w:t>].</w:t>
      </w:r>
      <w:r w:rsidRPr="007C0E19">
        <w:rPr>
          <w:rFonts w:ascii="Times New Roman" w:eastAsia="Times New Roman" w:hAnsi="Times New Roman" w:cs="Times New Roman"/>
          <w:color w:val="000000" w:themeColor="text1"/>
          <w:sz w:val="28"/>
          <w:szCs w:val="28"/>
          <w:lang w:val="kk-KZ"/>
        </w:rPr>
        <w:t xml:space="preserve"> Удвоение набора хромосом может происходить спонтанно вовремя митоза или индуцироваться, например при обработке колхицином [202</w:t>
      </w:r>
      <w:r w:rsidRPr="007C0E19">
        <w:rPr>
          <w:rFonts w:ascii="Times New Roman" w:eastAsia="Times New Roman" w:hAnsi="Times New Roman" w:cs="Times New Roman"/>
          <w:color w:val="000000" w:themeColor="text1"/>
          <w:sz w:val="28"/>
          <w:szCs w:val="28"/>
        </w:rPr>
        <w:t>]. Так, обработку колхицином применяли для получения полиплоидных форм лука [</w:t>
      </w:r>
      <w:r w:rsidRPr="007C0E19">
        <w:rPr>
          <w:rFonts w:ascii="Times New Roman" w:eastAsia="Times New Roman" w:hAnsi="Times New Roman" w:cs="Times New Roman"/>
          <w:color w:val="000000" w:themeColor="text1"/>
          <w:sz w:val="28"/>
          <w:szCs w:val="28"/>
          <w:lang w:val="kk-KZ"/>
        </w:rPr>
        <w:t>203</w:t>
      </w:r>
      <w:r w:rsidRPr="007C0E19">
        <w:rPr>
          <w:rFonts w:ascii="Times New Roman" w:eastAsia="Times New Roman" w:hAnsi="Times New Roman" w:cs="Times New Roman"/>
          <w:color w:val="000000" w:themeColor="text1"/>
          <w:sz w:val="28"/>
          <w:szCs w:val="28"/>
        </w:rPr>
        <w:t>], нектарина [</w:t>
      </w:r>
      <w:r w:rsidRPr="007C0E19">
        <w:rPr>
          <w:rFonts w:ascii="Times New Roman" w:eastAsia="Times New Roman" w:hAnsi="Times New Roman" w:cs="Times New Roman"/>
          <w:color w:val="000000" w:themeColor="text1"/>
          <w:sz w:val="28"/>
          <w:szCs w:val="28"/>
          <w:lang w:val="kk-KZ"/>
        </w:rPr>
        <w:t>204</w:t>
      </w:r>
      <w:r w:rsidRPr="007C0E19">
        <w:rPr>
          <w:rFonts w:ascii="Times New Roman" w:eastAsia="Times New Roman" w:hAnsi="Times New Roman" w:cs="Times New Roman"/>
          <w:color w:val="000000" w:themeColor="text1"/>
          <w:sz w:val="28"/>
          <w:szCs w:val="28"/>
        </w:rPr>
        <w:t>], котовника [</w:t>
      </w:r>
      <w:r w:rsidRPr="007C0E19">
        <w:rPr>
          <w:rFonts w:ascii="Times New Roman" w:eastAsia="Times New Roman" w:hAnsi="Times New Roman" w:cs="Times New Roman"/>
          <w:color w:val="000000" w:themeColor="text1"/>
          <w:sz w:val="28"/>
          <w:szCs w:val="28"/>
          <w:lang w:val="kk-KZ"/>
        </w:rPr>
        <w:t>205</w:t>
      </w:r>
      <w:r w:rsidRPr="007C0E19">
        <w:rPr>
          <w:rFonts w:ascii="Times New Roman" w:eastAsia="Times New Roman" w:hAnsi="Times New Roman" w:cs="Times New Roman"/>
          <w:color w:val="000000" w:themeColor="text1"/>
          <w:sz w:val="28"/>
          <w:szCs w:val="28"/>
        </w:rPr>
        <w:t>], отдаленных гибридов тритикале и ячменя [</w:t>
      </w:r>
      <w:r w:rsidRPr="007C0E19">
        <w:rPr>
          <w:rFonts w:ascii="Times New Roman" w:eastAsia="Times New Roman" w:hAnsi="Times New Roman" w:cs="Times New Roman"/>
          <w:color w:val="000000" w:themeColor="text1"/>
          <w:sz w:val="28"/>
          <w:szCs w:val="28"/>
          <w:lang w:val="kk-KZ"/>
        </w:rPr>
        <w:t>206, 207</w:t>
      </w:r>
      <w:r w:rsidRPr="007C0E19">
        <w:rPr>
          <w:rFonts w:ascii="Times New Roman" w:eastAsia="Times New Roman" w:hAnsi="Times New Roman" w:cs="Times New Roman"/>
          <w:color w:val="000000" w:themeColor="text1"/>
          <w:sz w:val="28"/>
          <w:szCs w:val="28"/>
        </w:rPr>
        <w:t>].</w:t>
      </w:r>
    </w:p>
    <w:p w14:paraId="2D610137"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themeColor="text1"/>
          <w:sz w:val="28"/>
          <w:szCs w:val="28"/>
        </w:rPr>
      </w:pPr>
      <w:r w:rsidRPr="007C0E19">
        <w:rPr>
          <w:rFonts w:ascii="Times New Roman" w:eastAsia="Times New Roman" w:hAnsi="Times New Roman" w:cs="Times New Roman"/>
          <w:color w:val="000000" w:themeColor="text1"/>
          <w:sz w:val="28"/>
          <w:szCs w:val="28"/>
        </w:rPr>
        <w:t>Литературные данные показывают, что у различных видов растений применялся широкий диапазон концентраций колхицина. Например, самая низкая концентрация, 0,00001%, использовалась у кампионов (</w:t>
      </w:r>
      <w:r w:rsidRPr="007C0E19">
        <w:rPr>
          <w:rFonts w:ascii="Times New Roman" w:eastAsia="Times New Roman" w:hAnsi="Times New Roman" w:cs="Times New Roman"/>
          <w:i/>
          <w:iCs/>
          <w:color w:val="000000" w:themeColor="text1"/>
          <w:sz w:val="28"/>
          <w:szCs w:val="28"/>
        </w:rPr>
        <w:t>Lychnicsenno</w:t>
      </w:r>
      <w:r w:rsidRPr="007C0E19">
        <w:rPr>
          <w:rFonts w:ascii="Times New Roman" w:eastAsia="Times New Roman" w:hAnsi="Times New Roman" w:cs="Times New Roman"/>
          <w:color w:val="000000" w:themeColor="text1"/>
          <w:sz w:val="28"/>
          <w:szCs w:val="28"/>
        </w:rPr>
        <w:t>), в то время как чрезвычайно высокая концентрация, 1,5%, применялась у айвы Мауле (</w:t>
      </w:r>
      <w:r w:rsidRPr="007C0E19">
        <w:rPr>
          <w:rFonts w:ascii="Times New Roman" w:eastAsia="Times New Roman" w:hAnsi="Times New Roman" w:cs="Times New Roman"/>
          <w:i/>
          <w:iCs/>
          <w:color w:val="000000" w:themeColor="text1"/>
          <w:sz w:val="28"/>
          <w:szCs w:val="28"/>
        </w:rPr>
        <w:t>Chaenomelesjaponica</w:t>
      </w:r>
      <w:r w:rsidRPr="007C0E19">
        <w:rPr>
          <w:rFonts w:ascii="Times New Roman" w:eastAsia="Times New Roman" w:hAnsi="Times New Roman" w:cs="Times New Roman"/>
          <w:color w:val="000000" w:themeColor="text1"/>
          <w:sz w:val="28"/>
          <w:szCs w:val="28"/>
        </w:rPr>
        <w:t>) для успешного индуцирования полиплоидии[</w:t>
      </w:r>
      <w:r w:rsidRPr="007C0E19">
        <w:rPr>
          <w:rFonts w:ascii="Times New Roman" w:eastAsia="Times New Roman" w:hAnsi="Times New Roman" w:cs="Times New Roman"/>
          <w:color w:val="000000" w:themeColor="text1"/>
          <w:sz w:val="28"/>
          <w:szCs w:val="28"/>
          <w:lang w:val="kk-KZ"/>
        </w:rPr>
        <w:t>208</w:t>
      </w:r>
      <w:r w:rsidRPr="007C0E19">
        <w:rPr>
          <w:rFonts w:ascii="Times New Roman" w:eastAsia="Times New Roman" w:hAnsi="Times New Roman" w:cs="Times New Roman"/>
          <w:color w:val="000000" w:themeColor="text1"/>
          <w:sz w:val="28"/>
          <w:szCs w:val="28"/>
        </w:rPr>
        <w:t>]. Однако колхицин обычно обладает низким сродством к тубулинам в растительных клетках, поэтому для достижения эффективных результатов часто требуются более высокие концентрации [</w:t>
      </w:r>
      <w:r w:rsidRPr="007C0E19">
        <w:rPr>
          <w:rFonts w:ascii="Times New Roman" w:eastAsia="Times New Roman" w:hAnsi="Times New Roman" w:cs="Times New Roman"/>
          <w:color w:val="000000" w:themeColor="text1"/>
          <w:sz w:val="28"/>
          <w:szCs w:val="28"/>
          <w:lang w:val="kk-KZ"/>
        </w:rPr>
        <w:t>209</w:t>
      </w:r>
      <w:r w:rsidRPr="007C0E19">
        <w:rPr>
          <w:rFonts w:ascii="Times New Roman" w:eastAsia="Times New Roman" w:hAnsi="Times New Roman" w:cs="Times New Roman"/>
          <w:color w:val="000000" w:themeColor="text1"/>
          <w:sz w:val="28"/>
          <w:szCs w:val="28"/>
        </w:rPr>
        <w:t>].</w:t>
      </w:r>
    </w:p>
    <w:p w14:paraId="7D7867A1"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themeColor="text1"/>
          <w:sz w:val="28"/>
          <w:szCs w:val="28"/>
        </w:rPr>
      </w:pPr>
      <w:r w:rsidRPr="007C0E19">
        <w:rPr>
          <w:rFonts w:ascii="Times New Roman" w:eastAsia="Times New Roman" w:hAnsi="Times New Roman" w:cs="Times New Roman"/>
          <w:color w:val="000000" w:themeColor="text1"/>
          <w:sz w:val="28"/>
          <w:szCs w:val="28"/>
        </w:rPr>
        <w:t>Колхицин играет важную роль как мутаген, поскольку он препятствует образованию микротрубочек и увеличивает число хромосом. Этот химический соединитель обычно применяется для создания полиплоидных растений и действует как митотический яд, вызывая у растений множество мутагенных эффектов. Поскольку микротрубочки участвуют в процессе сегрегации хромосом, колхицин индуцирует полиплоидию, препятствуя сегрегации хромосом во время мейоза. Это приводит к тому, что половина гамет (половых клеток) содержит вдвое больше хромосом, чем обычно. Колхицин также способствует появлению мутаций у растений. Растения, подвергнутые мутации под воздействием колхицина, известны как колхи-мутанты [</w:t>
      </w:r>
      <w:r w:rsidRPr="007C0E19">
        <w:rPr>
          <w:rFonts w:ascii="Times New Roman" w:eastAsia="Times New Roman" w:hAnsi="Times New Roman" w:cs="Times New Roman"/>
          <w:color w:val="000000" w:themeColor="text1"/>
          <w:sz w:val="28"/>
          <w:szCs w:val="28"/>
          <w:lang w:val="kk-KZ"/>
        </w:rPr>
        <w:t>210</w:t>
      </w:r>
      <w:r w:rsidRPr="007C0E19">
        <w:rPr>
          <w:rFonts w:ascii="Times New Roman" w:eastAsia="Times New Roman" w:hAnsi="Times New Roman" w:cs="Times New Roman"/>
          <w:color w:val="000000" w:themeColor="text1"/>
          <w:sz w:val="28"/>
          <w:szCs w:val="28"/>
        </w:rPr>
        <w:t>]. Увеличение числа хромосом, вызванное колхицином, привело к увеличению количества листьев, ветвей, высоты растений и длины стебля у таких растений, как сальвия[</w:t>
      </w:r>
      <w:r w:rsidRPr="007C0E19">
        <w:rPr>
          <w:rFonts w:ascii="Times New Roman" w:eastAsia="Times New Roman" w:hAnsi="Times New Roman" w:cs="Times New Roman"/>
          <w:color w:val="000000" w:themeColor="text1"/>
          <w:sz w:val="28"/>
          <w:szCs w:val="28"/>
          <w:lang w:val="kk-KZ"/>
        </w:rPr>
        <w:t>211</w:t>
      </w:r>
      <w:r w:rsidRPr="007C0E19">
        <w:rPr>
          <w:rFonts w:ascii="Times New Roman" w:eastAsia="Times New Roman" w:hAnsi="Times New Roman" w:cs="Times New Roman"/>
          <w:color w:val="000000" w:themeColor="text1"/>
          <w:sz w:val="28"/>
          <w:szCs w:val="28"/>
        </w:rPr>
        <w:t>], лилии [</w:t>
      </w:r>
      <w:r w:rsidRPr="007C0E19">
        <w:rPr>
          <w:rFonts w:ascii="Times New Roman" w:eastAsia="Times New Roman" w:hAnsi="Times New Roman" w:cs="Times New Roman"/>
          <w:color w:val="000000" w:themeColor="text1"/>
          <w:sz w:val="28"/>
          <w:szCs w:val="28"/>
          <w:lang w:val="kk-KZ"/>
        </w:rPr>
        <w:t>212</w:t>
      </w:r>
      <w:r w:rsidRPr="007C0E19">
        <w:rPr>
          <w:rFonts w:ascii="Times New Roman" w:eastAsia="Times New Roman" w:hAnsi="Times New Roman" w:cs="Times New Roman"/>
          <w:color w:val="000000" w:themeColor="text1"/>
          <w:sz w:val="28"/>
          <w:szCs w:val="28"/>
        </w:rPr>
        <w:t>]и календула[</w:t>
      </w:r>
      <w:r w:rsidRPr="007C0E19">
        <w:rPr>
          <w:rFonts w:ascii="Times New Roman" w:eastAsia="Times New Roman" w:hAnsi="Times New Roman" w:cs="Times New Roman"/>
          <w:color w:val="000000" w:themeColor="text1"/>
          <w:sz w:val="28"/>
          <w:szCs w:val="28"/>
          <w:lang w:val="kk-KZ"/>
        </w:rPr>
        <w:t>213</w:t>
      </w:r>
      <w:r w:rsidRPr="007C0E19">
        <w:rPr>
          <w:rFonts w:ascii="Times New Roman" w:eastAsia="Times New Roman" w:hAnsi="Times New Roman" w:cs="Times New Roman"/>
          <w:color w:val="000000" w:themeColor="text1"/>
          <w:sz w:val="28"/>
          <w:szCs w:val="28"/>
        </w:rPr>
        <w:t>]. Полиплоидия, индуцированная этим процессом, также усилила насыщенность цвета лепестков у африканских бархатцев[</w:t>
      </w:r>
      <w:r w:rsidRPr="007C0E19">
        <w:rPr>
          <w:rFonts w:ascii="Times New Roman" w:eastAsia="Times New Roman" w:hAnsi="Times New Roman" w:cs="Times New Roman"/>
          <w:color w:val="000000" w:themeColor="text1"/>
          <w:sz w:val="28"/>
          <w:szCs w:val="28"/>
          <w:lang w:val="kk-KZ"/>
        </w:rPr>
        <w:t>214</w:t>
      </w:r>
      <w:r w:rsidRPr="007C0E19">
        <w:rPr>
          <w:rFonts w:ascii="Times New Roman" w:eastAsia="Times New Roman" w:hAnsi="Times New Roman" w:cs="Times New Roman"/>
          <w:color w:val="000000" w:themeColor="text1"/>
          <w:sz w:val="28"/>
          <w:szCs w:val="28"/>
        </w:rPr>
        <w:t>] и хризантем[</w:t>
      </w:r>
      <w:r w:rsidRPr="007C0E19">
        <w:rPr>
          <w:rFonts w:ascii="Times New Roman" w:eastAsia="Times New Roman" w:hAnsi="Times New Roman" w:cs="Times New Roman"/>
          <w:color w:val="000000" w:themeColor="text1"/>
          <w:sz w:val="28"/>
          <w:szCs w:val="28"/>
          <w:lang w:val="kk-KZ"/>
        </w:rPr>
        <w:t>215</w:t>
      </w:r>
      <w:r w:rsidRPr="007C0E19">
        <w:rPr>
          <w:rFonts w:ascii="Times New Roman" w:eastAsia="Times New Roman" w:hAnsi="Times New Roman" w:cs="Times New Roman"/>
          <w:color w:val="000000" w:themeColor="text1"/>
          <w:sz w:val="28"/>
          <w:szCs w:val="28"/>
        </w:rPr>
        <w:t>], а также увеличила площадь их листьев.</w:t>
      </w:r>
    </w:p>
    <w:p w14:paraId="0F2C84BA"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themeColor="text1"/>
          <w:sz w:val="28"/>
          <w:szCs w:val="28"/>
        </w:rPr>
      </w:pPr>
      <w:r w:rsidRPr="007C0E19">
        <w:rPr>
          <w:rFonts w:ascii="Times New Roman" w:eastAsia="Times New Roman" w:hAnsi="Times New Roman" w:cs="Times New Roman"/>
          <w:color w:val="000000" w:themeColor="text1"/>
          <w:sz w:val="28"/>
          <w:szCs w:val="28"/>
        </w:rPr>
        <w:t>Многие исследования демонстрируют мутагенное действие колхицина на продуктивность растений [</w:t>
      </w:r>
      <w:r w:rsidRPr="007C0E19">
        <w:rPr>
          <w:rFonts w:ascii="Times New Roman" w:eastAsia="Times New Roman" w:hAnsi="Times New Roman" w:cs="Times New Roman"/>
          <w:color w:val="000000" w:themeColor="text1"/>
          <w:sz w:val="28"/>
          <w:szCs w:val="28"/>
          <w:lang w:val="kk-KZ"/>
        </w:rPr>
        <w:t>216</w:t>
      </w:r>
      <w:r w:rsidRPr="007C0E19">
        <w:rPr>
          <w:rFonts w:ascii="Times New Roman" w:eastAsia="Times New Roman" w:hAnsi="Times New Roman" w:cs="Times New Roman"/>
          <w:color w:val="000000" w:themeColor="text1"/>
          <w:sz w:val="28"/>
          <w:szCs w:val="28"/>
        </w:rPr>
        <w:t>]. Колхициниспользовалсядляиндукциинекоторыхполезныхмутацийумногихрастений, такихкакорхидея (</w:t>
      </w:r>
      <w:r w:rsidRPr="007C0E19">
        <w:rPr>
          <w:rFonts w:ascii="Times New Roman" w:eastAsia="Times New Roman" w:hAnsi="Times New Roman" w:cs="Times New Roman"/>
          <w:i/>
          <w:color w:val="000000" w:themeColor="text1"/>
          <w:sz w:val="28"/>
          <w:szCs w:val="28"/>
          <w:lang w:val="en-US"/>
        </w:rPr>
        <w:t>Dendrobiumnobile</w:t>
      </w:r>
      <w:r w:rsidRPr="007C0E19">
        <w:rPr>
          <w:rFonts w:ascii="Times New Roman" w:eastAsia="Times New Roman" w:hAnsi="Times New Roman" w:cs="Times New Roman"/>
          <w:color w:val="000000" w:themeColor="text1"/>
          <w:sz w:val="28"/>
          <w:szCs w:val="28"/>
        </w:rPr>
        <w:t>) [</w:t>
      </w:r>
      <w:r w:rsidRPr="007C0E19">
        <w:rPr>
          <w:rFonts w:ascii="Times New Roman" w:eastAsia="Times New Roman" w:hAnsi="Times New Roman" w:cs="Times New Roman"/>
          <w:color w:val="000000" w:themeColor="text1"/>
          <w:sz w:val="28"/>
          <w:szCs w:val="28"/>
          <w:lang w:val="kk-KZ"/>
        </w:rPr>
        <w:t>217</w:t>
      </w:r>
      <w:r w:rsidRPr="007C0E19">
        <w:rPr>
          <w:rFonts w:ascii="Times New Roman" w:eastAsia="Times New Roman" w:hAnsi="Times New Roman" w:cs="Times New Roman"/>
          <w:color w:val="000000" w:themeColor="text1"/>
          <w:sz w:val="28"/>
          <w:szCs w:val="28"/>
        </w:rPr>
        <w:t>], целомудренноедерево (</w:t>
      </w:r>
      <w:r w:rsidRPr="007C0E19">
        <w:rPr>
          <w:rFonts w:ascii="Times New Roman" w:eastAsia="Times New Roman" w:hAnsi="Times New Roman" w:cs="Times New Roman"/>
          <w:i/>
          <w:color w:val="000000" w:themeColor="text1"/>
          <w:sz w:val="28"/>
          <w:szCs w:val="28"/>
          <w:lang w:val="en-US"/>
        </w:rPr>
        <w:t>Vitexagnuscastus</w:t>
      </w:r>
      <w:r w:rsidRPr="007C0E19">
        <w:rPr>
          <w:rFonts w:ascii="Times New Roman" w:eastAsia="Times New Roman" w:hAnsi="Times New Roman" w:cs="Times New Roman"/>
          <w:color w:val="000000" w:themeColor="text1"/>
          <w:sz w:val="28"/>
          <w:szCs w:val="28"/>
          <w:lang w:val="en-US"/>
        </w:rPr>
        <w:t>L</w:t>
      </w:r>
      <w:r w:rsidRPr="007C0E19">
        <w:rPr>
          <w:rFonts w:ascii="Times New Roman" w:eastAsia="Times New Roman" w:hAnsi="Times New Roman" w:cs="Times New Roman"/>
          <w:color w:val="000000" w:themeColor="text1"/>
          <w:sz w:val="28"/>
          <w:szCs w:val="28"/>
        </w:rPr>
        <w:t>) [</w:t>
      </w:r>
      <w:r w:rsidRPr="007C0E19">
        <w:rPr>
          <w:rFonts w:ascii="Times New Roman" w:eastAsia="Times New Roman" w:hAnsi="Times New Roman" w:cs="Times New Roman"/>
          <w:color w:val="000000" w:themeColor="text1"/>
          <w:sz w:val="28"/>
          <w:szCs w:val="28"/>
          <w:lang w:val="kk-KZ"/>
        </w:rPr>
        <w:t>218</w:t>
      </w:r>
      <w:r w:rsidRPr="007C0E19">
        <w:rPr>
          <w:rFonts w:ascii="Times New Roman" w:eastAsia="Times New Roman" w:hAnsi="Times New Roman" w:cs="Times New Roman"/>
          <w:color w:val="000000" w:themeColor="text1"/>
          <w:sz w:val="28"/>
          <w:szCs w:val="28"/>
        </w:rPr>
        <w:t>], календула (</w:t>
      </w:r>
      <w:r w:rsidRPr="007C0E19">
        <w:rPr>
          <w:rFonts w:ascii="Times New Roman" w:eastAsia="Times New Roman" w:hAnsi="Times New Roman" w:cs="Times New Roman"/>
          <w:i/>
          <w:color w:val="000000" w:themeColor="text1"/>
          <w:sz w:val="28"/>
          <w:szCs w:val="28"/>
          <w:lang w:val="en-US"/>
        </w:rPr>
        <w:t>Calendulaofficinalis</w:t>
      </w:r>
      <w:r w:rsidRPr="007C0E19">
        <w:rPr>
          <w:rFonts w:ascii="Times New Roman" w:eastAsia="Times New Roman" w:hAnsi="Times New Roman" w:cs="Times New Roman"/>
          <w:color w:val="000000" w:themeColor="text1"/>
          <w:sz w:val="28"/>
          <w:szCs w:val="28"/>
        </w:rPr>
        <w:t>) [</w:t>
      </w:r>
      <w:r w:rsidRPr="007C0E19">
        <w:rPr>
          <w:rFonts w:ascii="Times New Roman" w:eastAsia="Times New Roman" w:hAnsi="Times New Roman" w:cs="Times New Roman"/>
          <w:color w:val="000000" w:themeColor="text1"/>
          <w:sz w:val="28"/>
          <w:szCs w:val="28"/>
          <w:lang w:val="kk-KZ"/>
        </w:rPr>
        <w:t>208</w:t>
      </w:r>
      <w:r w:rsidRPr="007C0E19">
        <w:rPr>
          <w:rFonts w:ascii="Times New Roman" w:eastAsia="Times New Roman" w:hAnsi="Times New Roman" w:cs="Times New Roman"/>
          <w:color w:val="000000" w:themeColor="text1"/>
          <w:sz w:val="28"/>
          <w:szCs w:val="28"/>
        </w:rPr>
        <w:t>], султанша [</w:t>
      </w:r>
      <w:r w:rsidRPr="007C0E19">
        <w:rPr>
          <w:rFonts w:ascii="Times New Roman" w:eastAsia="Times New Roman" w:hAnsi="Times New Roman" w:cs="Times New Roman"/>
          <w:color w:val="000000" w:themeColor="text1"/>
          <w:sz w:val="28"/>
          <w:szCs w:val="28"/>
          <w:lang w:val="kk-KZ"/>
        </w:rPr>
        <w:t>219</w:t>
      </w:r>
      <w:r w:rsidRPr="007C0E19">
        <w:rPr>
          <w:rFonts w:ascii="Times New Roman" w:eastAsia="Times New Roman" w:hAnsi="Times New Roman" w:cs="Times New Roman"/>
          <w:color w:val="000000" w:themeColor="text1"/>
          <w:sz w:val="28"/>
          <w:szCs w:val="28"/>
        </w:rPr>
        <w:t>], гладиолусы (</w:t>
      </w:r>
      <w:r w:rsidRPr="007C0E19">
        <w:rPr>
          <w:rFonts w:ascii="Times New Roman" w:eastAsia="Times New Roman" w:hAnsi="Times New Roman" w:cs="Times New Roman"/>
          <w:i/>
          <w:color w:val="000000" w:themeColor="text1"/>
          <w:sz w:val="28"/>
          <w:szCs w:val="28"/>
          <w:lang w:val="en-US"/>
        </w:rPr>
        <w:t>Gladiolusgrandiflorus</w:t>
      </w:r>
      <w:r w:rsidRPr="007C0E19">
        <w:rPr>
          <w:rFonts w:ascii="Times New Roman" w:eastAsia="Times New Roman" w:hAnsi="Times New Roman" w:cs="Times New Roman"/>
          <w:color w:val="000000" w:themeColor="text1"/>
          <w:sz w:val="28"/>
          <w:szCs w:val="28"/>
        </w:rPr>
        <w:t>) [</w:t>
      </w:r>
      <w:r w:rsidRPr="007C0E19">
        <w:rPr>
          <w:rFonts w:ascii="Times New Roman" w:eastAsia="Times New Roman" w:hAnsi="Times New Roman" w:cs="Times New Roman"/>
          <w:color w:val="000000" w:themeColor="text1"/>
          <w:sz w:val="28"/>
          <w:szCs w:val="28"/>
          <w:lang w:val="kk-KZ"/>
        </w:rPr>
        <w:t>220</w:t>
      </w:r>
      <w:r w:rsidRPr="007C0E19">
        <w:rPr>
          <w:rFonts w:ascii="Times New Roman" w:eastAsia="Times New Roman" w:hAnsi="Times New Roman" w:cs="Times New Roman"/>
          <w:color w:val="000000" w:themeColor="text1"/>
          <w:sz w:val="28"/>
          <w:szCs w:val="28"/>
        </w:rPr>
        <w:t>] идр. [</w:t>
      </w:r>
      <w:r w:rsidRPr="007C0E19">
        <w:rPr>
          <w:rFonts w:ascii="Times New Roman" w:eastAsia="Times New Roman" w:hAnsi="Times New Roman" w:cs="Times New Roman"/>
          <w:color w:val="000000" w:themeColor="text1"/>
          <w:sz w:val="28"/>
          <w:szCs w:val="28"/>
          <w:lang w:val="kk-KZ"/>
        </w:rPr>
        <w:t>221</w:t>
      </w:r>
      <w:r w:rsidRPr="007C0E19">
        <w:rPr>
          <w:rFonts w:ascii="Times New Roman" w:eastAsia="Times New Roman" w:hAnsi="Times New Roman" w:cs="Times New Roman"/>
          <w:color w:val="000000" w:themeColor="text1"/>
          <w:sz w:val="28"/>
          <w:szCs w:val="28"/>
        </w:rPr>
        <w:t>]. Чтокасаетсяпроса, топросотетраплоидноелисохвостаполучали с</w:t>
      </w:r>
      <w:r w:rsidRPr="007C0E19">
        <w:rPr>
          <w:rFonts w:ascii="Times New Roman" w:eastAsia="Times New Roman" w:hAnsi="Times New Roman" w:cs="Times New Roman"/>
          <w:color w:val="000000" w:themeColor="text1"/>
          <w:sz w:val="28"/>
          <w:szCs w:val="28"/>
          <w:lang w:val="kk-KZ"/>
        </w:rPr>
        <w:t xml:space="preserve"> ис</w:t>
      </w:r>
      <w:r w:rsidRPr="007C0E19">
        <w:rPr>
          <w:rFonts w:ascii="Times New Roman" w:eastAsia="Times New Roman" w:hAnsi="Times New Roman" w:cs="Times New Roman"/>
          <w:color w:val="000000" w:themeColor="text1"/>
          <w:sz w:val="28"/>
          <w:szCs w:val="28"/>
        </w:rPr>
        <w:t>пользованиемколхицина, семенаобрабатывали 0,25% колхициномсвыдержкой 4 часадлясортажелтыйпесочный [</w:t>
      </w:r>
      <w:r w:rsidRPr="007C0E19">
        <w:rPr>
          <w:rFonts w:ascii="Times New Roman" w:eastAsia="Times New Roman" w:hAnsi="Times New Roman" w:cs="Times New Roman"/>
          <w:color w:val="000000" w:themeColor="text1"/>
          <w:sz w:val="28"/>
          <w:szCs w:val="28"/>
          <w:lang w:val="kk-KZ"/>
        </w:rPr>
        <w:t>222</w:t>
      </w:r>
      <w:r w:rsidRPr="007C0E19">
        <w:rPr>
          <w:rFonts w:ascii="Times New Roman" w:eastAsia="Times New Roman" w:hAnsi="Times New Roman" w:cs="Times New Roman"/>
          <w:color w:val="000000" w:themeColor="text1"/>
          <w:sz w:val="28"/>
          <w:szCs w:val="28"/>
        </w:rPr>
        <w:t>].</w:t>
      </w:r>
    </w:p>
    <w:p w14:paraId="39EC8327"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themeColor="text1"/>
          <w:sz w:val="28"/>
          <w:szCs w:val="28"/>
        </w:rPr>
      </w:pPr>
      <w:r w:rsidRPr="007C0E19">
        <w:rPr>
          <w:rFonts w:ascii="Times New Roman" w:eastAsia="Times New Roman" w:hAnsi="Times New Roman" w:cs="Times New Roman"/>
          <w:color w:val="000000" w:themeColor="text1"/>
          <w:sz w:val="28"/>
          <w:szCs w:val="28"/>
        </w:rPr>
        <w:t>На основе представленного обзора литературных источников по применению колхицина подчеркнута его ценность для повышения биоразнообразия растений и генетических ресурсов для интенсификации растениеводства за счет его полиплоидизации.</w:t>
      </w:r>
    </w:p>
    <w:p w14:paraId="41702FC2" w14:textId="77777777" w:rsidR="007A170E" w:rsidRPr="007C0E19" w:rsidRDefault="007A170E" w:rsidP="007A170E">
      <w:pPr>
        <w:spacing w:after="0" w:line="240" w:lineRule="auto"/>
        <w:ind w:right="-1" w:firstLine="709"/>
        <w:jc w:val="both"/>
        <w:rPr>
          <w:rFonts w:ascii="Times New Roman" w:eastAsia="Times New Roman" w:hAnsi="Times New Roman" w:cs="Times New Roman"/>
          <w:b/>
          <w:color w:val="000000" w:themeColor="text1"/>
          <w:sz w:val="28"/>
          <w:szCs w:val="28"/>
        </w:rPr>
      </w:pPr>
    </w:p>
    <w:p w14:paraId="07E4EEFC" w14:textId="77777777" w:rsidR="007A170E" w:rsidRPr="007C0E19" w:rsidRDefault="007A170E" w:rsidP="007A170E">
      <w:pPr>
        <w:spacing w:after="0" w:line="240" w:lineRule="auto"/>
        <w:ind w:right="-1" w:firstLine="709"/>
        <w:jc w:val="both"/>
        <w:rPr>
          <w:rFonts w:ascii="Times New Roman" w:eastAsia="Times New Roman" w:hAnsi="Times New Roman" w:cs="Times New Roman"/>
          <w:b/>
          <w:color w:val="000000" w:themeColor="text1"/>
          <w:sz w:val="28"/>
          <w:szCs w:val="28"/>
        </w:rPr>
      </w:pPr>
      <w:r w:rsidRPr="007C0E19">
        <w:rPr>
          <w:rFonts w:ascii="Times New Roman" w:eastAsia="Times New Roman" w:hAnsi="Times New Roman" w:cs="Times New Roman"/>
          <w:b/>
          <w:color w:val="000000" w:themeColor="text1"/>
          <w:sz w:val="28"/>
          <w:szCs w:val="28"/>
        </w:rPr>
        <w:t>1.4 Молекулярные маркеры в селекции проса</w:t>
      </w:r>
    </w:p>
    <w:p w14:paraId="74B0F44A"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themeColor="text1"/>
          <w:sz w:val="28"/>
          <w:szCs w:val="28"/>
        </w:rPr>
      </w:pPr>
      <w:r w:rsidRPr="007C0E19">
        <w:rPr>
          <w:rFonts w:ascii="Times New Roman" w:eastAsia="Times New Roman" w:hAnsi="Times New Roman" w:cs="Times New Roman"/>
          <w:color w:val="000000" w:themeColor="text1"/>
          <w:sz w:val="28"/>
          <w:szCs w:val="28"/>
        </w:rPr>
        <w:t>Мутационная селекция является важной частью генетического улучшения сельскохозяйственных культур и важным компонентом обеспечения глобальной продовольственной безопасности и питания. По оценкам, к 2050 году население мира составит 9–11 миллиардов человек, поэтому генетическое улучшение сельскохозяйственных культур будет играть важную роль в обеспечении продовольственной безопасности в будущем [</w:t>
      </w:r>
      <w:r w:rsidRPr="007C0E19">
        <w:rPr>
          <w:rFonts w:ascii="Times New Roman" w:eastAsia="Times New Roman" w:hAnsi="Times New Roman" w:cs="Times New Roman"/>
          <w:color w:val="000000" w:themeColor="text1"/>
          <w:sz w:val="28"/>
          <w:szCs w:val="28"/>
          <w:lang w:val="kk-KZ"/>
        </w:rPr>
        <w:t>223</w:t>
      </w:r>
      <w:r w:rsidRPr="007C0E19">
        <w:rPr>
          <w:rFonts w:ascii="Times New Roman" w:eastAsia="Times New Roman" w:hAnsi="Times New Roman" w:cs="Times New Roman"/>
          <w:color w:val="000000" w:themeColor="text1"/>
          <w:sz w:val="28"/>
          <w:szCs w:val="28"/>
        </w:rPr>
        <w:t>].</w:t>
      </w:r>
    </w:p>
    <w:p w14:paraId="4398A44F"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themeColor="text1"/>
          <w:sz w:val="28"/>
          <w:szCs w:val="28"/>
        </w:rPr>
      </w:pPr>
      <w:r w:rsidRPr="007C0E19">
        <w:rPr>
          <w:rFonts w:ascii="Times New Roman" w:eastAsia="Times New Roman" w:hAnsi="Times New Roman" w:cs="Times New Roman"/>
          <w:color w:val="000000" w:themeColor="text1"/>
          <w:sz w:val="28"/>
          <w:szCs w:val="28"/>
        </w:rPr>
        <w:t>Молекулярные маркеры широко используются для определения генетического разнообразия различных видов растений и ускорения процессов внедрения желаемых признаков в другие коммерческие сорта [</w:t>
      </w:r>
      <w:r w:rsidRPr="007C0E19">
        <w:rPr>
          <w:rFonts w:ascii="Times New Roman" w:eastAsia="Times New Roman" w:hAnsi="Times New Roman" w:cs="Times New Roman"/>
          <w:color w:val="000000" w:themeColor="text1"/>
          <w:sz w:val="28"/>
          <w:szCs w:val="28"/>
          <w:lang w:val="kk-KZ"/>
        </w:rPr>
        <w:t>224</w:t>
      </w:r>
      <w:r w:rsidRPr="007C0E19">
        <w:rPr>
          <w:rFonts w:ascii="Times New Roman" w:eastAsia="Times New Roman" w:hAnsi="Times New Roman" w:cs="Times New Roman"/>
          <w:color w:val="000000" w:themeColor="text1"/>
          <w:sz w:val="28"/>
          <w:szCs w:val="28"/>
        </w:rPr>
        <w:t>]. Помимоагрономическихособенностейсельскохозяйственныхкультур, благодарямолекулярныммаркерамможноболеетщательнооценитьмутагенныеэффекты [</w:t>
      </w:r>
      <w:r w:rsidRPr="007C0E19">
        <w:rPr>
          <w:rFonts w:ascii="Times New Roman" w:eastAsia="Times New Roman" w:hAnsi="Times New Roman" w:cs="Times New Roman"/>
          <w:color w:val="000000" w:themeColor="text1"/>
          <w:sz w:val="28"/>
          <w:szCs w:val="28"/>
          <w:lang w:val="kk-KZ"/>
        </w:rPr>
        <w:t>225</w:t>
      </w:r>
      <w:r w:rsidRPr="007C0E19">
        <w:rPr>
          <w:rFonts w:ascii="Times New Roman" w:eastAsia="Times New Roman" w:hAnsi="Times New Roman" w:cs="Times New Roman"/>
          <w:color w:val="000000" w:themeColor="text1"/>
          <w:sz w:val="28"/>
          <w:szCs w:val="28"/>
        </w:rPr>
        <w:t>]. Исследования, использующие молекулярные маркеры для получения доступа к генетической изменчивости и филогенетическим отношениям в популяциях просо, все еще ограничены. Проведены ряд молекулярных исследовании полиморфизма ДНК зародышевой плазмыпо анализу генетического разнообразия генотиповс использованием молекулярных маркеров: RAPD, ISSR [</w:t>
      </w:r>
      <w:r w:rsidRPr="007C0E19">
        <w:rPr>
          <w:rFonts w:ascii="Times New Roman" w:eastAsia="Times New Roman" w:hAnsi="Times New Roman" w:cs="Times New Roman"/>
          <w:color w:val="000000" w:themeColor="text1"/>
          <w:sz w:val="28"/>
          <w:szCs w:val="28"/>
          <w:lang w:val="kk-KZ"/>
        </w:rPr>
        <w:t>226-234</w:t>
      </w:r>
      <w:r w:rsidRPr="007C0E19">
        <w:rPr>
          <w:rFonts w:ascii="Times New Roman" w:eastAsia="Times New Roman" w:hAnsi="Times New Roman" w:cs="Times New Roman"/>
          <w:color w:val="000000" w:themeColor="text1"/>
          <w:sz w:val="28"/>
          <w:szCs w:val="28"/>
        </w:rPr>
        <w:t xml:space="preserve">], </w:t>
      </w:r>
      <w:r w:rsidRPr="007C0E19">
        <w:rPr>
          <w:rFonts w:ascii="Times New Roman" w:eastAsia="Times New Roman" w:hAnsi="Times New Roman" w:cs="Times New Roman"/>
          <w:color w:val="000000" w:themeColor="text1"/>
          <w:sz w:val="28"/>
          <w:szCs w:val="28"/>
          <w:lang w:val="en-US"/>
        </w:rPr>
        <w:t>AFLP</w:t>
      </w:r>
      <w:r w:rsidRPr="007C0E19">
        <w:rPr>
          <w:rFonts w:ascii="Times New Roman" w:eastAsia="Times New Roman" w:hAnsi="Times New Roman" w:cs="Times New Roman"/>
          <w:color w:val="000000" w:themeColor="text1"/>
          <w:sz w:val="28"/>
          <w:szCs w:val="28"/>
        </w:rPr>
        <w:t xml:space="preserve"> [</w:t>
      </w:r>
      <w:r w:rsidRPr="007C0E19">
        <w:rPr>
          <w:rFonts w:ascii="Times New Roman" w:eastAsia="Times New Roman" w:hAnsi="Times New Roman" w:cs="Times New Roman"/>
          <w:color w:val="000000" w:themeColor="text1"/>
          <w:sz w:val="28"/>
          <w:szCs w:val="28"/>
          <w:lang w:val="kk-KZ"/>
        </w:rPr>
        <w:t>235</w:t>
      </w:r>
      <w:r w:rsidRPr="007C0E19">
        <w:rPr>
          <w:rFonts w:ascii="Times New Roman" w:eastAsia="Times New Roman" w:hAnsi="Times New Roman" w:cs="Times New Roman"/>
          <w:color w:val="000000" w:themeColor="text1"/>
          <w:sz w:val="28"/>
          <w:szCs w:val="28"/>
        </w:rPr>
        <w:t xml:space="preserve">] и </w:t>
      </w:r>
      <w:r w:rsidRPr="007C0E19">
        <w:rPr>
          <w:rFonts w:ascii="Times New Roman" w:eastAsia="Times New Roman" w:hAnsi="Times New Roman" w:cs="Times New Roman"/>
          <w:color w:val="000000" w:themeColor="text1"/>
          <w:sz w:val="28"/>
          <w:szCs w:val="28"/>
          <w:lang w:val="en-US"/>
        </w:rPr>
        <w:t>SSR</w:t>
      </w:r>
      <w:r w:rsidRPr="007C0E19">
        <w:rPr>
          <w:rFonts w:ascii="Times New Roman" w:eastAsia="Times New Roman" w:hAnsi="Times New Roman" w:cs="Times New Roman"/>
          <w:color w:val="000000" w:themeColor="text1"/>
          <w:sz w:val="28"/>
          <w:szCs w:val="28"/>
        </w:rPr>
        <w:t xml:space="preserve"> [</w:t>
      </w:r>
      <w:r w:rsidRPr="007C0E19">
        <w:rPr>
          <w:rFonts w:ascii="Times New Roman" w:eastAsia="Times New Roman" w:hAnsi="Times New Roman" w:cs="Times New Roman"/>
          <w:color w:val="000000" w:themeColor="text1"/>
          <w:sz w:val="28"/>
          <w:szCs w:val="28"/>
          <w:lang w:val="kk-KZ"/>
        </w:rPr>
        <w:t>227, 236, 237</w:t>
      </w:r>
      <w:r w:rsidRPr="007C0E19">
        <w:rPr>
          <w:rFonts w:ascii="Times New Roman" w:eastAsia="Times New Roman" w:hAnsi="Times New Roman" w:cs="Times New Roman"/>
          <w:color w:val="000000" w:themeColor="text1"/>
          <w:sz w:val="28"/>
          <w:szCs w:val="28"/>
        </w:rPr>
        <w:t xml:space="preserve">]. </w:t>
      </w:r>
    </w:p>
    <w:p w14:paraId="51E4340E"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themeColor="text1"/>
          <w:sz w:val="28"/>
          <w:szCs w:val="28"/>
        </w:rPr>
      </w:pPr>
      <w:r w:rsidRPr="007C0E19">
        <w:rPr>
          <w:rFonts w:ascii="Times New Roman" w:eastAsia="Times New Roman" w:hAnsi="Times New Roman" w:cs="Times New Roman"/>
          <w:color w:val="000000" w:themeColor="text1"/>
          <w:sz w:val="28"/>
          <w:szCs w:val="28"/>
        </w:rPr>
        <w:t>В исследовании, проведенном Колоси и Шаалом (1997), среди 398 образцов было идентифицировано 97 различных генотипов с использованием маркеров RAPD, 69 из которых были идентифицированы как дикие, 26 – как сорняки и дикие и 2 гибрида. Примерно у 10% генотипов полиморфизм ДНК позволил предположить гибридизацию между биотипами дикого и сельскохозяйственного просо [</w:t>
      </w:r>
      <w:r w:rsidRPr="007C0E19">
        <w:rPr>
          <w:rFonts w:ascii="Times New Roman" w:eastAsia="Times New Roman" w:hAnsi="Times New Roman" w:cs="Times New Roman"/>
          <w:color w:val="000000" w:themeColor="text1"/>
          <w:sz w:val="28"/>
          <w:szCs w:val="28"/>
          <w:lang w:val="kk-KZ"/>
        </w:rPr>
        <w:t>238</w:t>
      </w:r>
      <w:r w:rsidRPr="007C0E19">
        <w:rPr>
          <w:rFonts w:ascii="Times New Roman" w:eastAsia="Times New Roman" w:hAnsi="Times New Roman" w:cs="Times New Roman"/>
          <w:color w:val="000000" w:themeColor="text1"/>
          <w:sz w:val="28"/>
          <w:szCs w:val="28"/>
        </w:rPr>
        <w:t>].</w:t>
      </w:r>
    </w:p>
    <w:p w14:paraId="3AADD042"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themeColor="text1"/>
          <w:sz w:val="28"/>
          <w:szCs w:val="28"/>
        </w:rPr>
      </w:pPr>
      <w:r w:rsidRPr="007C0E19">
        <w:rPr>
          <w:rFonts w:ascii="Times New Roman" w:eastAsia="Times New Roman" w:hAnsi="Times New Roman" w:cs="Times New Roman"/>
          <w:color w:val="000000" w:themeColor="text1"/>
          <w:sz w:val="28"/>
          <w:szCs w:val="28"/>
        </w:rPr>
        <w:t>Установлено, что такой молекулярный маркер, как ISSR, обладает высоким потенциалом в определении меж- и внутригеномного разнообразия [</w:t>
      </w:r>
      <w:r w:rsidRPr="007C0E19">
        <w:rPr>
          <w:rFonts w:ascii="Times New Roman" w:eastAsia="Times New Roman" w:hAnsi="Times New Roman" w:cs="Times New Roman"/>
          <w:color w:val="000000" w:themeColor="text1"/>
          <w:sz w:val="28"/>
          <w:szCs w:val="28"/>
          <w:lang w:val="kk-KZ"/>
        </w:rPr>
        <w:t>239, 240</w:t>
      </w:r>
      <w:r w:rsidRPr="007C0E19">
        <w:rPr>
          <w:rFonts w:ascii="Times New Roman" w:eastAsia="Times New Roman" w:hAnsi="Times New Roman" w:cs="Times New Roman"/>
          <w:color w:val="000000" w:themeColor="text1"/>
          <w:sz w:val="28"/>
          <w:szCs w:val="28"/>
        </w:rPr>
        <w:t>]. Полиморфизмбылсущественновыявленприанализемаркеров</w:t>
      </w:r>
      <w:r w:rsidRPr="007C0E19">
        <w:rPr>
          <w:rFonts w:ascii="Times New Roman" w:eastAsia="Times New Roman" w:hAnsi="Times New Roman" w:cs="Times New Roman"/>
          <w:color w:val="000000" w:themeColor="text1"/>
          <w:sz w:val="28"/>
          <w:szCs w:val="28"/>
          <w:lang w:val="en-US"/>
        </w:rPr>
        <w:t>ISSR</w:t>
      </w:r>
      <w:r w:rsidRPr="007C0E19">
        <w:rPr>
          <w:rFonts w:ascii="Times New Roman" w:eastAsia="Times New Roman" w:hAnsi="Times New Roman" w:cs="Times New Roman"/>
          <w:color w:val="000000" w:themeColor="text1"/>
          <w:sz w:val="28"/>
          <w:szCs w:val="28"/>
        </w:rPr>
        <w:t>ивисследованияхГиландеидр. мутантныхлинийпроса [</w:t>
      </w:r>
      <w:r w:rsidRPr="007C0E19">
        <w:rPr>
          <w:rFonts w:ascii="Times New Roman" w:eastAsia="Times New Roman" w:hAnsi="Times New Roman" w:cs="Times New Roman"/>
          <w:color w:val="000000" w:themeColor="text1"/>
          <w:sz w:val="28"/>
          <w:szCs w:val="28"/>
          <w:lang w:val="kk-KZ"/>
        </w:rPr>
        <w:t>241</w:t>
      </w:r>
      <w:r w:rsidRPr="007C0E19">
        <w:rPr>
          <w:rFonts w:ascii="Times New Roman" w:eastAsia="Times New Roman" w:hAnsi="Times New Roman" w:cs="Times New Roman"/>
          <w:color w:val="000000" w:themeColor="text1"/>
          <w:sz w:val="28"/>
          <w:szCs w:val="28"/>
        </w:rPr>
        <w:t>]. В опытах Келкар и др. для определения генетического разнообразия в 15 зародышевых плазмах было использовано 40 праймеров ISSR, которые показали генетическую вариаельность изученных сортов и позволило определить происхождение образцов [</w:t>
      </w:r>
      <w:r w:rsidRPr="007C0E19">
        <w:rPr>
          <w:rFonts w:ascii="Times New Roman" w:eastAsia="Times New Roman" w:hAnsi="Times New Roman" w:cs="Times New Roman"/>
          <w:color w:val="000000" w:themeColor="text1"/>
          <w:sz w:val="28"/>
          <w:szCs w:val="28"/>
          <w:lang w:val="kk-KZ"/>
        </w:rPr>
        <w:t>226, 242</w:t>
      </w:r>
      <w:r w:rsidRPr="007C0E19">
        <w:rPr>
          <w:rFonts w:ascii="Times New Roman" w:eastAsia="Times New Roman" w:hAnsi="Times New Roman" w:cs="Times New Roman"/>
          <w:color w:val="000000" w:themeColor="text1"/>
          <w:sz w:val="28"/>
          <w:szCs w:val="28"/>
        </w:rPr>
        <w:t>].</w:t>
      </w:r>
    </w:p>
    <w:p w14:paraId="391B3F48"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themeColor="text1"/>
          <w:sz w:val="28"/>
          <w:szCs w:val="28"/>
        </w:rPr>
      </w:pPr>
      <w:r w:rsidRPr="007C0E19">
        <w:rPr>
          <w:rFonts w:ascii="Times New Roman" w:eastAsia="Times New Roman" w:hAnsi="Times New Roman" w:cs="Times New Roman"/>
          <w:color w:val="000000" w:themeColor="text1"/>
          <w:sz w:val="28"/>
          <w:szCs w:val="28"/>
        </w:rPr>
        <w:t>Метод</w:t>
      </w:r>
      <w:r w:rsidRPr="007C0E19">
        <w:rPr>
          <w:rFonts w:ascii="Times New Roman" w:eastAsia="Times New Roman" w:hAnsi="Times New Roman" w:cs="Times New Roman"/>
          <w:color w:val="000000" w:themeColor="text1"/>
          <w:sz w:val="28"/>
          <w:szCs w:val="28"/>
          <w:lang w:val="kk-KZ"/>
        </w:rPr>
        <w:t xml:space="preserve"> полиморфизма длин амплифицированных фрагментов </w:t>
      </w:r>
      <w:r w:rsidRPr="007C0E19">
        <w:rPr>
          <w:rFonts w:ascii="Times New Roman" w:eastAsia="Times New Roman" w:hAnsi="Times New Roman" w:cs="Times New Roman"/>
          <w:color w:val="000000" w:themeColor="text1"/>
          <w:sz w:val="28"/>
          <w:szCs w:val="28"/>
        </w:rPr>
        <w:t>(</w:t>
      </w:r>
      <w:r w:rsidRPr="007C0E19">
        <w:rPr>
          <w:rFonts w:ascii="Times New Roman" w:eastAsia="Times New Roman" w:hAnsi="Times New Roman" w:cs="Times New Roman"/>
          <w:color w:val="000000" w:themeColor="text1"/>
          <w:sz w:val="28"/>
          <w:szCs w:val="28"/>
          <w:lang w:val="en-US"/>
        </w:rPr>
        <w:t>AFLP</w:t>
      </w:r>
      <w:r w:rsidRPr="007C0E19">
        <w:rPr>
          <w:rFonts w:ascii="Times New Roman" w:eastAsia="Times New Roman" w:hAnsi="Times New Roman" w:cs="Times New Roman"/>
          <w:color w:val="000000" w:themeColor="text1"/>
          <w:sz w:val="28"/>
          <w:szCs w:val="28"/>
        </w:rPr>
        <w:t>) [</w:t>
      </w:r>
      <w:r w:rsidRPr="007C0E19">
        <w:rPr>
          <w:rFonts w:ascii="Times New Roman" w:eastAsia="Times New Roman" w:hAnsi="Times New Roman" w:cs="Times New Roman"/>
          <w:color w:val="000000" w:themeColor="text1"/>
          <w:sz w:val="28"/>
          <w:szCs w:val="28"/>
          <w:lang w:val="kk-KZ"/>
        </w:rPr>
        <w:t>243</w:t>
      </w:r>
      <w:r w:rsidRPr="007C0E19">
        <w:rPr>
          <w:rFonts w:ascii="Times New Roman" w:eastAsia="Times New Roman" w:hAnsi="Times New Roman" w:cs="Times New Roman"/>
          <w:color w:val="000000" w:themeColor="text1"/>
          <w:sz w:val="28"/>
          <w:szCs w:val="28"/>
        </w:rPr>
        <w:t>] широкоиспользуетсядлягенетическихисследованиймногихорганизмов, включаякультурныерастенияиихдикихродственников, например, накартофеле [</w:t>
      </w:r>
      <w:r w:rsidRPr="007C0E19">
        <w:rPr>
          <w:rFonts w:ascii="Times New Roman" w:eastAsia="Times New Roman" w:hAnsi="Times New Roman" w:cs="Times New Roman"/>
          <w:color w:val="000000" w:themeColor="text1"/>
          <w:sz w:val="28"/>
          <w:szCs w:val="28"/>
          <w:lang w:val="kk-KZ"/>
        </w:rPr>
        <w:t>244</w:t>
      </w:r>
      <w:r w:rsidRPr="007C0E19">
        <w:rPr>
          <w:rFonts w:ascii="Times New Roman" w:eastAsia="Times New Roman" w:hAnsi="Times New Roman" w:cs="Times New Roman"/>
          <w:color w:val="000000" w:themeColor="text1"/>
          <w:sz w:val="28"/>
          <w:szCs w:val="28"/>
        </w:rPr>
        <w:t>],топол</w:t>
      </w:r>
      <w:r w:rsidRPr="007C0E19">
        <w:rPr>
          <w:rFonts w:ascii="Times New Roman" w:eastAsia="Times New Roman" w:hAnsi="Times New Roman" w:cs="Times New Roman"/>
          <w:color w:val="000000" w:themeColor="text1"/>
          <w:sz w:val="28"/>
          <w:szCs w:val="28"/>
          <w:lang w:val="kk-KZ"/>
        </w:rPr>
        <w:t xml:space="preserve">е </w:t>
      </w:r>
      <w:r w:rsidRPr="007C0E19">
        <w:rPr>
          <w:rFonts w:ascii="Times New Roman" w:eastAsia="Times New Roman" w:hAnsi="Times New Roman" w:cs="Times New Roman"/>
          <w:color w:val="000000" w:themeColor="text1"/>
          <w:sz w:val="28"/>
          <w:szCs w:val="28"/>
        </w:rPr>
        <w:t>[245] бобах [</w:t>
      </w:r>
      <w:r w:rsidRPr="007C0E19">
        <w:rPr>
          <w:rFonts w:ascii="Times New Roman" w:eastAsia="Times New Roman" w:hAnsi="Times New Roman" w:cs="Times New Roman"/>
          <w:color w:val="000000" w:themeColor="text1"/>
          <w:sz w:val="28"/>
          <w:szCs w:val="28"/>
          <w:lang w:val="kk-KZ"/>
        </w:rPr>
        <w:t>246</w:t>
      </w:r>
      <w:r w:rsidRPr="007C0E19">
        <w:rPr>
          <w:rFonts w:ascii="Times New Roman" w:eastAsia="Times New Roman" w:hAnsi="Times New Roman" w:cs="Times New Roman"/>
          <w:color w:val="000000" w:themeColor="text1"/>
          <w:sz w:val="28"/>
          <w:szCs w:val="28"/>
        </w:rPr>
        <w:t>], астрагале [</w:t>
      </w:r>
      <w:r w:rsidRPr="007C0E19">
        <w:rPr>
          <w:rFonts w:ascii="Times New Roman" w:eastAsia="Times New Roman" w:hAnsi="Times New Roman" w:cs="Times New Roman"/>
          <w:color w:val="000000" w:themeColor="text1"/>
          <w:sz w:val="28"/>
          <w:szCs w:val="28"/>
          <w:lang w:val="kk-KZ"/>
        </w:rPr>
        <w:t>247</w:t>
      </w:r>
      <w:r w:rsidRPr="007C0E19">
        <w:rPr>
          <w:rFonts w:ascii="Times New Roman" w:eastAsia="Times New Roman" w:hAnsi="Times New Roman" w:cs="Times New Roman"/>
          <w:color w:val="000000" w:themeColor="text1"/>
          <w:sz w:val="28"/>
          <w:szCs w:val="28"/>
        </w:rPr>
        <w:t>], мискантусе [</w:t>
      </w:r>
      <w:r w:rsidRPr="007C0E19">
        <w:rPr>
          <w:rFonts w:ascii="Times New Roman" w:eastAsia="Times New Roman" w:hAnsi="Times New Roman" w:cs="Times New Roman"/>
          <w:color w:val="000000" w:themeColor="text1"/>
          <w:sz w:val="28"/>
          <w:szCs w:val="28"/>
          <w:lang w:val="kk-KZ"/>
        </w:rPr>
        <w:t>248</w:t>
      </w:r>
      <w:r w:rsidRPr="007C0E19">
        <w:rPr>
          <w:rFonts w:ascii="Times New Roman" w:eastAsia="Times New Roman" w:hAnsi="Times New Roman" w:cs="Times New Roman"/>
          <w:color w:val="000000" w:themeColor="text1"/>
          <w:sz w:val="28"/>
          <w:szCs w:val="28"/>
        </w:rPr>
        <w:t>], накенийскомчае [</w:t>
      </w:r>
      <w:r w:rsidRPr="007C0E19">
        <w:rPr>
          <w:rFonts w:ascii="Times New Roman" w:eastAsia="Times New Roman" w:hAnsi="Times New Roman" w:cs="Times New Roman"/>
          <w:color w:val="000000" w:themeColor="text1"/>
          <w:sz w:val="28"/>
          <w:szCs w:val="28"/>
          <w:lang w:val="kk-KZ"/>
        </w:rPr>
        <w:t>249</w:t>
      </w:r>
      <w:r w:rsidRPr="007C0E19">
        <w:rPr>
          <w:rFonts w:ascii="Times New Roman" w:eastAsia="Times New Roman" w:hAnsi="Times New Roman" w:cs="Times New Roman"/>
          <w:color w:val="000000" w:themeColor="text1"/>
          <w:sz w:val="28"/>
          <w:szCs w:val="28"/>
        </w:rPr>
        <w:t>].</w:t>
      </w:r>
    </w:p>
    <w:p w14:paraId="655775AF"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themeColor="text1"/>
          <w:sz w:val="28"/>
          <w:szCs w:val="28"/>
        </w:rPr>
      </w:pPr>
      <w:r w:rsidRPr="007C0E19">
        <w:rPr>
          <w:rFonts w:ascii="Times New Roman" w:eastAsia="Times New Roman" w:hAnsi="Times New Roman" w:cs="Times New Roman"/>
          <w:color w:val="000000" w:themeColor="text1"/>
          <w:sz w:val="28"/>
          <w:szCs w:val="28"/>
        </w:rPr>
        <w:t>Согласно ислледованиямKaram и др. на 12 биотипах проса были обнаружено, что при использовании AFLP маркеров уровень полиморфной ДНК (11,5%) с использованием всего восьми пар праймеров был эффективен для группировки биотипов проса в два кластера, но недостаточен для отделения гибридных биотипов от диких и сельскохозяйственных культур. Тем не менее, полученные результаты указывают на то, что маркеры AFLP могут быть дешевым и важным инструментом для изучения генетических отношений в просо[</w:t>
      </w:r>
      <w:r w:rsidRPr="007C0E19">
        <w:rPr>
          <w:rFonts w:ascii="Times New Roman" w:eastAsia="Times New Roman" w:hAnsi="Times New Roman" w:cs="Times New Roman"/>
          <w:color w:val="000000" w:themeColor="text1"/>
          <w:sz w:val="28"/>
          <w:szCs w:val="28"/>
          <w:lang w:val="kk-KZ"/>
        </w:rPr>
        <w:t>235</w:t>
      </w:r>
      <w:r w:rsidRPr="007C0E19">
        <w:rPr>
          <w:rFonts w:ascii="Times New Roman" w:eastAsia="Times New Roman" w:hAnsi="Times New Roman" w:cs="Times New Roman"/>
          <w:color w:val="000000" w:themeColor="text1"/>
          <w:sz w:val="28"/>
          <w:szCs w:val="28"/>
        </w:rPr>
        <w:t>]. Анализ полиморфизма длин амплифицированных фрагментов (AFLP) использовали для подтверждения мутантов с дефицитом сапонина, полученных из семян, обработанных азидом натрия.</w:t>
      </w:r>
    </w:p>
    <w:p w14:paraId="674AB42E"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themeColor="text1"/>
          <w:sz w:val="28"/>
          <w:szCs w:val="28"/>
        </w:rPr>
      </w:pPr>
      <w:r w:rsidRPr="007C0E19">
        <w:rPr>
          <w:rFonts w:ascii="Times New Roman" w:eastAsia="Times New Roman" w:hAnsi="Times New Roman" w:cs="Times New Roman"/>
          <w:color w:val="000000" w:themeColor="text1"/>
          <w:sz w:val="28"/>
          <w:szCs w:val="28"/>
        </w:rPr>
        <w:t xml:space="preserve">Исследования на молекулярном уровне при применении маркеров SSR быстро расширяются. Ху и др. (2009) с использованием SSR маркеров проанализировали коллекцию проса в количестве 118 образцов и выявили на генетическом уровне 5 кластеров согласно эколого-географическому происхождению и выявили, что самый высокий уровень генетического разнообразия наблюдался на Лёссовом плато, которое, вероятно, является первоначальным местом происхождения </w:t>
      </w:r>
      <w:r w:rsidRPr="007C0E19">
        <w:rPr>
          <w:rFonts w:ascii="Times New Roman" w:eastAsia="Times New Roman" w:hAnsi="Times New Roman" w:cs="Times New Roman"/>
          <w:i/>
          <w:color w:val="000000" w:themeColor="text1"/>
          <w:sz w:val="28"/>
          <w:szCs w:val="28"/>
        </w:rPr>
        <w:t>Panicummiliaceum</w:t>
      </w:r>
      <w:r w:rsidRPr="007C0E19">
        <w:rPr>
          <w:rFonts w:ascii="Times New Roman" w:eastAsia="Times New Roman" w:hAnsi="Times New Roman" w:cs="Times New Roman"/>
          <w:color w:val="000000" w:themeColor="text1"/>
          <w:sz w:val="28"/>
          <w:szCs w:val="28"/>
        </w:rPr>
        <w:t xml:space="preserve"> [</w:t>
      </w:r>
      <w:r w:rsidRPr="007C0E19">
        <w:rPr>
          <w:rFonts w:ascii="Times New Roman" w:eastAsia="Times New Roman" w:hAnsi="Times New Roman" w:cs="Times New Roman"/>
          <w:color w:val="000000" w:themeColor="text1"/>
          <w:sz w:val="28"/>
          <w:szCs w:val="28"/>
          <w:lang w:val="kk-KZ"/>
        </w:rPr>
        <w:t>250</w:t>
      </w:r>
      <w:r w:rsidRPr="007C0E19">
        <w:rPr>
          <w:rFonts w:ascii="Times New Roman" w:eastAsia="Times New Roman" w:hAnsi="Times New Roman" w:cs="Times New Roman"/>
          <w:color w:val="000000" w:themeColor="text1"/>
          <w:sz w:val="28"/>
          <w:szCs w:val="28"/>
        </w:rPr>
        <w:t>].</w:t>
      </w:r>
    </w:p>
    <w:p w14:paraId="37EF4159"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themeColor="text1"/>
          <w:sz w:val="28"/>
          <w:szCs w:val="28"/>
        </w:rPr>
      </w:pPr>
      <w:r w:rsidRPr="007C0E19">
        <w:rPr>
          <w:rFonts w:ascii="Times New Roman" w:eastAsia="Times New Roman" w:hAnsi="Times New Roman" w:cs="Times New Roman"/>
          <w:color w:val="000000" w:themeColor="text1"/>
          <w:sz w:val="28"/>
          <w:szCs w:val="28"/>
        </w:rPr>
        <w:t>Upadhyaya и др. (2011) с целью создания основной коллекции проса из общих 833 образцов на основе географической информации и 20 качественных и количественных признаков составили основную коллекцию из 106 образцов, в результате сопоставления ряда молекулярных и корреляционных анализов было подтверждено SSR маркерами, что вариации во всей коллекции сохранились в основной коллекции [</w:t>
      </w:r>
      <w:r w:rsidRPr="007C0E19">
        <w:rPr>
          <w:rFonts w:ascii="Times New Roman" w:eastAsia="Times New Roman" w:hAnsi="Times New Roman" w:cs="Times New Roman"/>
          <w:color w:val="000000" w:themeColor="text1"/>
          <w:sz w:val="28"/>
          <w:szCs w:val="28"/>
          <w:lang w:val="kk-KZ"/>
        </w:rPr>
        <w:t>50</w:t>
      </w:r>
      <w:r w:rsidRPr="007C0E19">
        <w:rPr>
          <w:rFonts w:ascii="Times New Roman" w:eastAsia="Times New Roman" w:hAnsi="Times New Roman" w:cs="Times New Roman"/>
          <w:color w:val="000000" w:themeColor="text1"/>
          <w:sz w:val="28"/>
          <w:szCs w:val="28"/>
        </w:rPr>
        <w:t>], а также Раджпут и Сантра (2016) проанализировали генетическое разнообразие зародышевой плазмы проса в США и определели, что все сорта, выведенные в Соединенных Штатах, остались вместе в подкластере в группе 2. Многие из использованных в их исследованиях SSR-маркеры были с высокой разрешающей способностью, очень информативны и могут быть полезны для дальнейших исследований генетического разнообразия [</w:t>
      </w:r>
      <w:r w:rsidRPr="007C0E19">
        <w:rPr>
          <w:rFonts w:ascii="Times New Roman" w:eastAsia="Times New Roman" w:hAnsi="Times New Roman" w:cs="Times New Roman"/>
          <w:color w:val="000000" w:themeColor="text1"/>
          <w:sz w:val="28"/>
          <w:szCs w:val="28"/>
          <w:lang w:val="kk-KZ"/>
        </w:rPr>
        <w:t>227, 236</w:t>
      </w:r>
      <w:r w:rsidRPr="007C0E19">
        <w:rPr>
          <w:rFonts w:ascii="Times New Roman" w:eastAsia="Times New Roman" w:hAnsi="Times New Roman" w:cs="Times New Roman"/>
          <w:color w:val="000000" w:themeColor="text1"/>
          <w:sz w:val="28"/>
          <w:szCs w:val="28"/>
        </w:rPr>
        <w:t xml:space="preserve">]. </w:t>
      </w:r>
    </w:p>
    <w:p w14:paraId="70AAB7BD"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themeColor="text1"/>
          <w:sz w:val="28"/>
          <w:szCs w:val="28"/>
        </w:rPr>
      </w:pPr>
      <w:r w:rsidRPr="007C0E19">
        <w:rPr>
          <w:rFonts w:ascii="Times New Roman" w:eastAsia="Times New Roman" w:hAnsi="Times New Roman" w:cs="Times New Roman"/>
          <w:color w:val="000000" w:themeColor="text1"/>
          <w:sz w:val="28"/>
          <w:szCs w:val="28"/>
        </w:rPr>
        <w:t>ДикшитиСиварадж (2013) [</w:t>
      </w:r>
      <w:r w:rsidRPr="007C0E19">
        <w:rPr>
          <w:rFonts w:ascii="Times New Roman" w:eastAsia="Times New Roman" w:hAnsi="Times New Roman" w:cs="Times New Roman"/>
          <w:color w:val="000000" w:themeColor="text1"/>
          <w:sz w:val="28"/>
          <w:szCs w:val="28"/>
          <w:lang w:val="kk-KZ"/>
        </w:rPr>
        <w:t>51</w:t>
      </w:r>
      <w:r w:rsidRPr="007C0E19">
        <w:rPr>
          <w:rFonts w:ascii="Times New Roman" w:eastAsia="Times New Roman" w:hAnsi="Times New Roman" w:cs="Times New Roman"/>
          <w:color w:val="000000" w:themeColor="text1"/>
          <w:sz w:val="28"/>
          <w:szCs w:val="28"/>
        </w:rPr>
        <w:t>] проанализировали фенотипические и качественные характеристики основных коллекций, включая 7-8 агрономических признаков, таких как период роста и высота растений, которые в значительной степени способствуют изменчивости, а затем отобрали ряд высококачественных образцов для будущих селекционных программ [</w:t>
      </w:r>
      <w:r w:rsidRPr="007C0E19">
        <w:rPr>
          <w:rFonts w:ascii="Times New Roman" w:eastAsia="Times New Roman" w:hAnsi="Times New Roman" w:cs="Times New Roman"/>
          <w:color w:val="000000" w:themeColor="text1"/>
          <w:sz w:val="28"/>
          <w:szCs w:val="28"/>
          <w:lang w:val="kk-KZ"/>
        </w:rPr>
        <w:t>60</w:t>
      </w:r>
      <w:r w:rsidRPr="007C0E19">
        <w:rPr>
          <w:rFonts w:ascii="Times New Roman" w:eastAsia="Times New Roman" w:hAnsi="Times New Roman" w:cs="Times New Roman"/>
          <w:color w:val="000000" w:themeColor="text1"/>
          <w:sz w:val="28"/>
          <w:szCs w:val="28"/>
        </w:rPr>
        <w:t>].</w:t>
      </w:r>
    </w:p>
    <w:p w14:paraId="6057C7A4"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themeColor="text1"/>
          <w:sz w:val="28"/>
          <w:szCs w:val="28"/>
        </w:rPr>
      </w:pPr>
      <w:r w:rsidRPr="007C0E19">
        <w:rPr>
          <w:rFonts w:ascii="Times New Roman" w:eastAsia="Times New Roman" w:hAnsi="Times New Roman" w:cs="Times New Roman"/>
          <w:color w:val="000000" w:themeColor="text1"/>
          <w:sz w:val="28"/>
          <w:szCs w:val="28"/>
        </w:rPr>
        <w:t>ВработеМ. Заргараисоавт. (2023) о генетическом разнообразии коллекции просо на основе SSR-маркеров в Казахстане сообщалось, что генетическая структура, кластеризация UPGMA и анализ PCoA показали, что образцы, происходящие из Центральной Азии, имеют более высокое генетическое разнообразие. На основании главного компонентного анализа (РСА) образцы центральноазиатского происхождения были генетически ближе к североазиатской группе [</w:t>
      </w:r>
      <w:r w:rsidRPr="007C0E19">
        <w:rPr>
          <w:rFonts w:ascii="Times New Roman" w:eastAsia="Times New Roman" w:hAnsi="Times New Roman" w:cs="Times New Roman"/>
          <w:color w:val="000000" w:themeColor="text1"/>
          <w:sz w:val="28"/>
          <w:szCs w:val="28"/>
          <w:lang w:val="kk-KZ"/>
        </w:rPr>
        <w:t>251</w:t>
      </w:r>
      <w:r w:rsidRPr="007C0E19">
        <w:rPr>
          <w:rFonts w:ascii="Times New Roman" w:eastAsia="Times New Roman" w:hAnsi="Times New Roman" w:cs="Times New Roman"/>
          <w:color w:val="000000" w:themeColor="text1"/>
          <w:sz w:val="28"/>
          <w:szCs w:val="28"/>
        </w:rPr>
        <w:t>].</w:t>
      </w:r>
    </w:p>
    <w:p w14:paraId="2292D3B1"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themeColor="text1"/>
          <w:sz w:val="28"/>
          <w:szCs w:val="28"/>
        </w:rPr>
      </w:pPr>
      <w:r w:rsidRPr="007C0E19">
        <w:rPr>
          <w:rFonts w:ascii="Times New Roman" w:eastAsia="Times New Roman" w:hAnsi="Times New Roman" w:cs="Times New Roman"/>
          <w:color w:val="000000" w:themeColor="text1"/>
          <w:sz w:val="28"/>
          <w:szCs w:val="28"/>
        </w:rPr>
        <w:t>Сайт-направленный мутагенез является одним из последних инструментов молекулярного улучшения урожая, который предоставляет исследователям новые методы изменения последовательности ДНК в точном месте [</w:t>
      </w:r>
      <w:r w:rsidRPr="007C0E19">
        <w:rPr>
          <w:rFonts w:ascii="Times New Roman" w:eastAsia="Times New Roman" w:hAnsi="Times New Roman" w:cs="Times New Roman"/>
          <w:color w:val="000000" w:themeColor="text1"/>
          <w:sz w:val="28"/>
          <w:szCs w:val="28"/>
          <w:lang w:val="kk-KZ"/>
        </w:rPr>
        <w:t>252</w:t>
      </w:r>
      <w:r w:rsidRPr="007C0E19">
        <w:rPr>
          <w:rFonts w:ascii="Times New Roman" w:eastAsia="Times New Roman" w:hAnsi="Times New Roman" w:cs="Times New Roman"/>
          <w:color w:val="000000" w:themeColor="text1"/>
          <w:sz w:val="28"/>
          <w:szCs w:val="28"/>
        </w:rPr>
        <w:t xml:space="preserve">]. Мутации посредством SDM могут осуществляться </w:t>
      </w:r>
      <w:r w:rsidRPr="007C0E19">
        <w:rPr>
          <w:rFonts w:ascii="Times New Roman" w:eastAsia="Times New Roman" w:hAnsi="Times New Roman" w:cs="Times New Roman"/>
          <w:i/>
          <w:iCs/>
          <w:color w:val="000000" w:themeColor="text1"/>
          <w:sz w:val="28"/>
          <w:szCs w:val="28"/>
        </w:rPr>
        <w:t>invitro</w:t>
      </w:r>
      <w:r w:rsidRPr="007C0E19">
        <w:rPr>
          <w:rFonts w:ascii="Times New Roman" w:eastAsia="Times New Roman" w:hAnsi="Times New Roman" w:cs="Times New Roman"/>
          <w:color w:val="000000" w:themeColor="text1"/>
          <w:sz w:val="28"/>
          <w:szCs w:val="28"/>
        </w:rPr>
        <w:t xml:space="preserve"> или </w:t>
      </w:r>
      <w:r w:rsidRPr="007C0E19">
        <w:rPr>
          <w:rFonts w:ascii="Times New Roman" w:eastAsia="Times New Roman" w:hAnsi="Times New Roman" w:cs="Times New Roman"/>
          <w:i/>
          <w:iCs/>
          <w:color w:val="000000" w:themeColor="text1"/>
          <w:sz w:val="28"/>
          <w:szCs w:val="28"/>
        </w:rPr>
        <w:t>invivo</w:t>
      </w:r>
      <w:r w:rsidRPr="007C0E19">
        <w:rPr>
          <w:rFonts w:ascii="Times New Roman" w:eastAsia="Times New Roman" w:hAnsi="Times New Roman" w:cs="Times New Roman"/>
          <w:color w:val="000000" w:themeColor="text1"/>
          <w:sz w:val="28"/>
          <w:szCs w:val="28"/>
        </w:rPr>
        <w:t>, что позволяет исследователям изменять ДНК растений в одном или нескольких сайтах[</w:t>
      </w:r>
      <w:r w:rsidRPr="007C0E19">
        <w:rPr>
          <w:rFonts w:ascii="Times New Roman" w:eastAsia="Times New Roman" w:hAnsi="Times New Roman" w:cs="Times New Roman"/>
          <w:color w:val="000000" w:themeColor="text1"/>
          <w:sz w:val="28"/>
          <w:szCs w:val="28"/>
          <w:lang w:val="kk-KZ"/>
        </w:rPr>
        <w:t>118, 253</w:t>
      </w:r>
      <w:r w:rsidRPr="007C0E19">
        <w:rPr>
          <w:rFonts w:ascii="Times New Roman" w:eastAsia="Times New Roman" w:hAnsi="Times New Roman" w:cs="Times New Roman"/>
          <w:color w:val="000000" w:themeColor="text1"/>
          <w:sz w:val="28"/>
          <w:szCs w:val="28"/>
        </w:rPr>
        <w:t>].</w:t>
      </w:r>
    </w:p>
    <w:p w14:paraId="75D00377"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themeColor="text1"/>
          <w:sz w:val="28"/>
          <w:szCs w:val="28"/>
        </w:rPr>
      </w:pPr>
      <w:r w:rsidRPr="007C0E19">
        <w:rPr>
          <w:rFonts w:ascii="Times New Roman" w:eastAsia="Times New Roman" w:hAnsi="Times New Roman" w:cs="Times New Roman"/>
          <w:color w:val="000000" w:themeColor="text1"/>
          <w:sz w:val="28"/>
          <w:szCs w:val="28"/>
        </w:rPr>
        <w:t>Современные улучшения в высокопроизводительных методах обнаружения мутаций, таких как секвенирование всего генома, значительно повысили эффективность выявления изменений в ДНК, которые приводят к появлению новых признаков [</w:t>
      </w:r>
      <w:r w:rsidRPr="007C0E19">
        <w:rPr>
          <w:rFonts w:ascii="Times New Roman" w:eastAsia="Times New Roman" w:hAnsi="Times New Roman" w:cs="Times New Roman"/>
          <w:color w:val="000000" w:themeColor="text1"/>
          <w:sz w:val="28"/>
          <w:szCs w:val="28"/>
          <w:lang w:val="kk-KZ"/>
        </w:rPr>
        <w:t>150, 254, 255</w:t>
      </w:r>
      <w:r w:rsidRPr="007C0E19">
        <w:rPr>
          <w:rFonts w:ascii="Times New Roman" w:eastAsia="Times New Roman" w:hAnsi="Times New Roman" w:cs="Times New Roman"/>
          <w:color w:val="000000" w:themeColor="text1"/>
          <w:sz w:val="28"/>
          <w:szCs w:val="28"/>
        </w:rPr>
        <w:t>]. Крометого, мутантныеиливариантныеаллелимогутбытьобнаруженыилегковнедреныспомо</w:t>
      </w:r>
      <w:r w:rsidRPr="007C0E19">
        <w:rPr>
          <w:rFonts w:ascii="Times New Roman" w:eastAsia="Times New Roman" w:hAnsi="Times New Roman" w:cs="Times New Roman"/>
          <w:color w:val="000000" w:themeColor="text1"/>
          <w:sz w:val="28"/>
          <w:szCs w:val="28"/>
          <w:lang w:val="kk-KZ"/>
        </w:rPr>
        <w:t xml:space="preserve">щью </w:t>
      </w:r>
      <w:r w:rsidRPr="007C0E19">
        <w:rPr>
          <w:rFonts w:ascii="Times New Roman" w:eastAsia="Times New Roman" w:hAnsi="Times New Roman" w:cs="Times New Roman"/>
          <w:color w:val="000000" w:themeColor="text1"/>
          <w:sz w:val="28"/>
          <w:szCs w:val="28"/>
        </w:rPr>
        <w:t>полногеномныхассоциативныхисследований (</w:t>
      </w:r>
      <w:r w:rsidRPr="007C0E19">
        <w:rPr>
          <w:rFonts w:ascii="Times New Roman" w:eastAsia="Times New Roman" w:hAnsi="Times New Roman" w:cs="Times New Roman"/>
          <w:color w:val="000000" w:themeColor="text1"/>
          <w:sz w:val="28"/>
          <w:szCs w:val="28"/>
          <w:lang w:val="en-US"/>
        </w:rPr>
        <w:t>GWAS</w:t>
      </w:r>
      <w:r w:rsidRPr="007C0E19">
        <w:rPr>
          <w:rFonts w:ascii="Times New Roman" w:eastAsia="Times New Roman" w:hAnsi="Times New Roman" w:cs="Times New Roman"/>
          <w:color w:val="000000" w:themeColor="text1"/>
          <w:sz w:val="28"/>
          <w:szCs w:val="28"/>
        </w:rPr>
        <w:t>) впопуляцияхиликоммерческихсортах[</w:t>
      </w:r>
      <w:r w:rsidRPr="007C0E19">
        <w:rPr>
          <w:rFonts w:ascii="Times New Roman" w:eastAsia="Times New Roman" w:hAnsi="Times New Roman" w:cs="Times New Roman"/>
          <w:color w:val="000000" w:themeColor="text1"/>
          <w:sz w:val="28"/>
          <w:szCs w:val="28"/>
          <w:lang w:val="kk-KZ"/>
        </w:rPr>
        <w:t>256</w:t>
      </w:r>
      <w:r w:rsidRPr="007C0E19">
        <w:rPr>
          <w:rFonts w:ascii="Times New Roman" w:eastAsia="Times New Roman" w:hAnsi="Times New Roman" w:cs="Times New Roman"/>
          <w:color w:val="000000" w:themeColor="text1"/>
          <w:sz w:val="28"/>
          <w:szCs w:val="28"/>
        </w:rPr>
        <w:t>].</w:t>
      </w:r>
    </w:p>
    <w:p w14:paraId="4821E816"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themeColor="text1"/>
          <w:sz w:val="28"/>
          <w:szCs w:val="28"/>
        </w:rPr>
      </w:pPr>
      <w:r w:rsidRPr="007C0E19">
        <w:rPr>
          <w:rFonts w:ascii="Times New Roman" w:eastAsia="Times New Roman" w:hAnsi="Times New Roman" w:cs="Times New Roman"/>
          <w:color w:val="000000" w:themeColor="text1"/>
          <w:sz w:val="28"/>
          <w:szCs w:val="28"/>
        </w:rPr>
        <w:t>Таким образом, молекулярные маркеры могут точно отражать генетическое разнообразие ресурсов просо, как того требует конструирование гермоплазмы, и могут использоваться в качестве основы для сортового различия, образцов и мутантных форм проса на основе родственных признаков и для дальнейших исследований проса с богатым генетическим разнообразием, хорошей репрезентативностью и значительной корреляцией между хозяйственно-ценными признаками.</w:t>
      </w:r>
    </w:p>
    <w:p w14:paraId="57D17792" w14:textId="77777777" w:rsidR="007A170E" w:rsidRPr="007C0E19" w:rsidRDefault="007A170E" w:rsidP="007A170E">
      <w:pPr>
        <w:spacing w:after="0" w:line="240" w:lineRule="auto"/>
        <w:ind w:right="-1" w:firstLine="709"/>
        <w:jc w:val="both"/>
        <w:rPr>
          <w:rFonts w:ascii="Times New Roman" w:eastAsia="Times New Roman" w:hAnsi="Times New Roman" w:cs="Times New Roman"/>
          <w:b/>
          <w:sz w:val="28"/>
          <w:szCs w:val="28"/>
        </w:rPr>
      </w:pPr>
    </w:p>
    <w:p w14:paraId="19E5053E" w14:textId="77777777" w:rsidR="007A170E" w:rsidRPr="007C0E19" w:rsidRDefault="007A170E" w:rsidP="007A170E">
      <w:pPr>
        <w:spacing w:after="0" w:line="240" w:lineRule="auto"/>
        <w:ind w:right="-1" w:firstLine="709"/>
        <w:jc w:val="both"/>
        <w:rPr>
          <w:rFonts w:ascii="Times New Roman" w:eastAsia="Times New Roman" w:hAnsi="Times New Roman" w:cs="Times New Roman"/>
          <w:b/>
          <w:sz w:val="28"/>
          <w:szCs w:val="28"/>
        </w:rPr>
      </w:pPr>
    </w:p>
    <w:p w14:paraId="0206CFE7" w14:textId="77777777" w:rsidR="007A170E" w:rsidRPr="007C0E19" w:rsidRDefault="007A170E" w:rsidP="007A170E">
      <w:pPr>
        <w:spacing w:after="0" w:line="240" w:lineRule="auto"/>
        <w:ind w:right="-1" w:firstLine="709"/>
        <w:jc w:val="both"/>
        <w:rPr>
          <w:rFonts w:ascii="Times New Roman" w:eastAsia="Times New Roman" w:hAnsi="Times New Roman" w:cs="Times New Roman"/>
          <w:b/>
          <w:sz w:val="28"/>
          <w:szCs w:val="28"/>
        </w:rPr>
      </w:pPr>
    </w:p>
    <w:p w14:paraId="5A62831E" w14:textId="77777777" w:rsidR="007A170E" w:rsidRPr="007C0E19" w:rsidRDefault="007A170E" w:rsidP="007A170E">
      <w:pPr>
        <w:spacing w:after="0" w:line="240" w:lineRule="auto"/>
        <w:ind w:right="-1" w:firstLine="709"/>
        <w:jc w:val="both"/>
        <w:rPr>
          <w:rFonts w:ascii="Times New Roman" w:eastAsia="Times New Roman" w:hAnsi="Times New Roman" w:cs="Times New Roman"/>
          <w:b/>
          <w:sz w:val="28"/>
          <w:szCs w:val="28"/>
        </w:rPr>
      </w:pPr>
    </w:p>
    <w:p w14:paraId="104D0A91" w14:textId="77777777" w:rsidR="007A170E" w:rsidRPr="007C0E19" w:rsidRDefault="007A170E" w:rsidP="007A170E">
      <w:pPr>
        <w:spacing w:after="0" w:line="240" w:lineRule="auto"/>
        <w:ind w:right="-1" w:firstLine="709"/>
        <w:jc w:val="both"/>
        <w:rPr>
          <w:rFonts w:ascii="Times New Roman" w:eastAsia="Times New Roman" w:hAnsi="Times New Roman" w:cs="Times New Roman"/>
          <w:b/>
          <w:sz w:val="28"/>
          <w:szCs w:val="28"/>
        </w:rPr>
      </w:pPr>
    </w:p>
    <w:p w14:paraId="769B2009" w14:textId="77777777" w:rsidR="007A170E" w:rsidRPr="007C0E19" w:rsidRDefault="007A170E" w:rsidP="007A170E">
      <w:pPr>
        <w:spacing w:after="0" w:line="240" w:lineRule="auto"/>
        <w:ind w:right="-1" w:firstLine="709"/>
        <w:jc w:val="both"/>
        <w:rPr>
          <w:rFonts w:ascii="Times New Roman" w:eastAsia="Times New Roman" w:hAnsi="Times New Roman" w:cs="Times New Roman"/>
          <w:b/>
          <w:sz w:val="28"/>
          <w:szCs w:val="28"/>
        </w:rPr>
      </w:pPr>
    </w:p>
    <w:p w14:paraId="3828DE6C" w14:textId="77777777" w:rsidR="007A170E" w:rsidRPr="007C0E19" w:rsidRDefault="007A170E" w:rsidP="007A170E">
      <w:pPr>
        <w:spacing w:after="0" w:line="240" w:lineRule="auto"/>
        <w:ind w:right="-1" w:firstLine="709"/>
        <w:jc w:val="both"/>
        <w:rPr>
          <w:rFonts w:ascii="Times New Roman" w:eastAsia="Times New Roman" w:hAnsi="Times New Roman" w:cs="Times New Roman"/>
          <w:b/>
          <w:sz w:val="28"/>
          <w:szCs w:val="28"/>
        </w:rPr>
      </w:pPr>
    </w:p>
    <w:p w14:paraId="12E9B778" w14:textId="77777777" w:rsidR="007A170E" w:rsidRPr="007C0E19" w:rsidRDefault="007A170E" w:rsidP="007A170E">
      <w:pPr>
        <w:spacing w:after="0" w:line="240" w:lineRule="auto"/>
        <w:ind w:right="-1" w:firstLine="709"/>
        <w:jc w:val="both"/>
        <w:rPr>
          <w:rFonts w:ascii="Times New Roman" w:eastAsia="Times New Roman" w:hAnsi="Times New Roman" w:cs="Times New Roman"/>
          <w:b/>
          <w:sz w:val="28"/>
          <w:szCs w:val="28"/>
        </w:rPr>
      </w:pPr>
    </w:p>
    <w:p w14:paraId="2B302F17" w14:textId="77777777" w:rsidR="007A170E" w:rsidRPr="007C0E19" w:rsidRDefault="007A170E" w:rsidP="007A170E">
      <w:pPr>
        <w:pStyle w:val="2b"/>
        <w:spacing w:line="240" w:lineRule="auto"/>
        <w:ind w:right="-1" w:firstLine="709"/>
        <w:jc w:val="both"/>
        <w:rPr>
          <w:rFonts w:ascii="Times New Roman" w:eastAsia="Times New Roman" w:hAnsi="Times New Roman" w:cs="Times New Roman"/>
          <w:b/>
          <w:sz w:val="28"/>
          <w:szCs w:val="28"/>
          <w:lang w:val="kk-KZ"/>
        </w:rPr>
      </w:pPr>
    </w:p>
    <w:p w14:paraId="728B5D8B" w14:textId="77777777" w:rsidR="007A170E" w:rsidRPr="007C0E19" w:rsidRDefault="007A170E" w:rsidP="007A170E">
      <w:pPr>
        <w:pStyle w:val="2b"/>
        <w:spacing w:line="240" w:lineRule="auto"/>
        <w:ind w:right="-1" w:firstLine="709"/>
        <w:jc w:val="both"/>
        <w:rPr>
          <w:rFonts w:ascii="Times New Roman" w:eastAsia="Times New Roman" w:hAnsi="Times New Roman" w:cs="Times New Roman"/>
          <w:b/>
          <w:sz w:val="28"/>
          <w:szCs w:val="28"/>
          <w:lang w:val="kk-KZ"/>
        </w:rPr>
      </w:pPr>
    </w:p>
    <w:p w14:paraId="679095AE" w14:textId="77777777" w:rsidR="007A170E" w:rsidRPr="007C0E19" w:rsidRDefault="007A170E" w:rsidP="007A170E">
      <w:pPr>
        <w:pStyle w:val="2b"/>
        <w:spacing w:line="240" w:lineRule="auto"/>
        <w:ind w:right="-1" w:firstLine="709"/>
        <w:jc w:val="both"/>
        <w:rPr>
          <w:rFonts w:ascii="Times New Roman" w:eastAsia="Times New Roman" w:hAnsi="Times New Roman" w:cs="Times New Roman"/>
          <w:b/>
          <w:sz w:val="28"/>
          <w:szCs w:val="28"/>
          <w:lang w:val="kk-KZ"/>
        </w:rPr>
      </w:pPr>
    </w:p>
    <w:p w14:paraId="30CB1B8A" w14:textId="77777777" w:rsidR="007A170E" w:rsidRPr="007C0E19" w:rsidRDefault="007A170E" w:rsidP="007A170E">
      <w:pPr>
        <w:pStyle w:val="2b"/>
        <w:spacing w:line="240" w:lineRule="auto"/>
        <w:ind w:right="-1" w:firstLine="709"/>
        <w:jc w:val="both"/>
        <w:rPr>
          <w:rFonts w:ascii="Times New Roman" w:eastAsia="Times New Roman" w:hAnsi="Times New Roman" w:cs="Times New Roman"/>
          <w:b/>
          <w:sz w:val="28"/>
          <w:szCs w:val="28"/>
          <w:lang w:val="kk-KZ"/>
        </w:rPr>
      </w:pPr>
    </w:p>
    <w:p w14:paraId="7AEC431D" w14:textId="77777777" w:rsidR="007A170E" w:rsidRPr="007C0E19" w:rsidRDefault="007A170E" w:rsidP="007A170E">
      <w:pPr>
        <w:pStyle w:val="2b"/>
        <w:spacing w:line="240" w:lineRule="auto"/>
        <w:ind w:right="-1" w:firstLine="709"/>
        <w:jc w:val="both"/>
        <w:rPr>
          <w:rFonts w:ascii="Times New Roman" w:eastAsia="Times New Roman" w:hAnsi="Times New Roman" w:cs="Times New Roman"/>
          <w:b/>
          <w:sz w:val="28"/>
          <w:szCs w:val="28"/>
          <w:lang w:val="kk-KZ"/>
        </w:rPr>
      </w:pPr>
    </w:p>
    <w:p w14:paraId="54D7A266" w14:textId="77777777" w:rsidR="007A170E" w:rsidRPr="007C0E19" w:rsidRDefault="007A170E" w:rsidP="007A170E">
      <w:pPr>
        <w:pStyle w:val="2b"/>
        <w:spacing w:line="240" w:lineRule="auto"/>
        <w:ind w:right="-1" w:firstLine="709"/>
        <w:jc w:val="both"/>
        <w:rPr>
          <w:rFonts w:ascii="Times New Roman" w:eastAsia="Times New Roman" w:hAnsi="Times New Roman" w:cs="Times New Roman"/>
          <w:b/>
          <w:sz w:val="28"/>
          <w:szCs w:val="28"/>
          <w:lang w:val="kk-KZ"/>
        </w:rPr>
      </w:pPr>
    </w:p>
    <w:p w14:paraId="6F7E0E6D" w14:textId="77777777" w:rsidR="007A170E" w:rsidRPr="007C0E19" w:rsidRDefault="007A170E" w:rsidP="007A170E">
      <w:pPr>
        <w:pStyle w:val="2b"/>
        <w:spacing w:line="240" w:lineRule="auto"/>
        <w:ind w:right="-1" w:firstLine="709"/>
        <w:jc w:val="both"/>
        <w:rPr>
          <w:rFonts w:ascii="Times New Roman" w:eastAsia="Times New Roman" w:hAnsi="Times New Roman" w:cs="Times New Roman"/>
          <w:b/>
          <w:sz w:val="28"/>
          <w:szCs w:val="28"/>
          <w:lang w:val="kk-KZ"/>
        </w:rPr>
      </w:pPr>
    </w:p>
    <w:p w14:paraId="51FC509A" w14:textId="77777777" w:rsidR="007A170E" w:rsidRPr="007C0E19" w:rsidRDefault="007A170E" w:rsidP="007A170E">
      <w:pPr>
        <w:pStyle w:val="2b"/>
        <w:spacing w:line="240" w:lineRule="auto"/>
        <w:ind w:right="-1" w:firstLine="709"/>
        <w:jc w:val="both"/>
        <w:rPr>
          <w:rFonts w:ascii="Times New Roman" w:eastAsia="Times New Roman" w:hAnsi="Times New Roman" w:cs="Times New Roman"/>
          <w:b/>
          <w:sz w:val="28"/>
          <w:szCs w:val="28"/>
          <w:lang w:val="kk-KZ"/>
        </w:rPr>
      </w:pPr>
    </w:p>
    <w:p w14:paraId="57ACF817" w14:textId="77777777" w:rsidR="007A170E" w:rsidRPr="007C0E19" w:rsidRDefault="007A170E" w:rsidP="007A170E">
      <w:pPr>
        <w:pStyle w:val="2b"/>
        <w:spacing w:line="240" w:lineRule="auto"/>
        <w:ind w:right="-1" w:firstLine="709"/>
        <w:jc w:val="both"/>
        <w:rPr>
          <w:rFonts w:ascii="Times New Roman" w:eastAsia="Times New Roman" w:hAnsi="Times New Roman" w:cs="Times New Roman"/>
          <w:b/>
          <w:sz w:val="28"/>
          <w:szCs w:val="28"/>
          <w:lang w:val="kk-KZ"/>
        </w:rPr>
      </w:pPr>
    </w:p>
    <w:p w14:paraId="21B66386" w14:textId="77777777" w:rsidR="007A170E" w:rsidRPr="007C0E19" w:rsidRDefault="007A170E" w:rsidP="007A170E">
      <w:pPr>
        <w:pStyle w:val="2b"/>
        <w:spacing w:line="240" w:lineRule="auto"/>
        <w:ind w:right="-1" w:firstLine="709"/>
        <w:jc w:val="both"/>
        <w:rPr>
          <w:rFonts w:ascii="Times New Roman" w:eastAsia="Times New Roman" w:hAnsi="Times New Roman" w:cs="Times New Roman"/>
          <w:b/>
          <w:sz w:val="28"/>
          <w:szCs w:val="28"/>
          <w:lang w:val="kk-KZ"/>
        </w:rPr>
      </w:pPr>
    </w:p>
    <w:p w14:paraId="6D14C4FF" w14:textId="77777777" w:rsidR="007A170E" w:rsidRPr="007C0E19" w:rsidRDefault="007A170E" w:rsidP="007A170E">
      <w:pPr>
        <w:pStyle w:val="2b"/>
        <w:spacing w:line="240" w:lineRule="auto"/>
        <w:ind w:right="-1" w:firstLine="709"/>
        <w:jc w:val="both"/>
        <w:rPr>
          <w:rFonts w:ascii="Times New Roman" w:eastAsia="Times New Roman" w:hAnsi="Times New Roman" w:cs="Times New Roman"/>
          <w:b/>
          <w:sz w:val="28"/>
          <w:szCs w:val="28"/>
          <w:lang w:val="kk-KZ"/>
        </w:rPr>
      </w:pPr>
    </w:p>
    <w:p w14:paraId="50D6691D" w14:textId="77777777" w:rsidR="006F10C1" w:rsidRDefault="006F10C1" w:rsidP="007A170E">
      <w:pPr>
        <w:pStyle w:val="2b"/>
        <w:spacing w:line="240" w:lineRule="auto"/>
        <w:ind w:right="-1" w:firstLine="709"/>
        <w:jc w:val="both"/>
        <w:rPr>
          <w:rFonts w:ascii="Times New Roman" w:eastAsia="Times New Roman" w:hAnsi="Times New Roman" w:cs="Times New Roman"/>
          <w:b/>
          <w:sz w:val="28"/>
          <w:szCs w:val="28"/>
        </w:rPr>
      </w:pPr>
    </w:p>
    <w:p w14:paraId="4C8B6EC0" w14:textId="77777777" w:rsidR="007A170E" w:rsidRPr="007C0E19" w:rsidRDefault="007A170E" w:rsidP="007A170E">
      <w:pPr>
        <w:pStyle w:val="2b"/>
        <w:spacing w:line="240" w:lineRule="auto"/>
        <w:ind w:right="-1" w:firstLine="709"/>
        <w:jc w:val="both"/>
        <w:rPr>
          <w:rFonts w:ascii="Times New Roman" w:eastAsia="Times New Roman" w:hAnsi="Times New Roman" w:cs="Times New Roman"/>
          <w:b/>
          <w:sz w:val="28"/>
          <w:szCs w:val="28"/>
        </w:rPr>
      </w:pPr>
      <w:r w:rsidRPr="007C0E19">
        <w:rPr>
          <w:rFonts w:ascii="Times New Roman" w:eastAsia="Times New Roman" w:hAnsi="Times New Roman" w:cs="Times New Roman"/>
          <w:b/>
          <w:sz w:val="28"/>
          <w:szCs w:val="28"/>
        </w:rPr>
        <w:t>2 УСЛОВИЯ, ПРОГРАММА И МЕТОДЫ ИССЛЕДОВАНИЯ</w:t>
      </w:r>
    </w:p>
    <w:p w14:paraId="1C24A733" w14:textId="77777777" w:rsidR="007A170E" w:rsidRPr="007C0E19" w:rsidRDefault="007A170E" w:rsidP="007A170E">
      <w:pPr>
        <w:pStyle w:val="2b"/>
        <w:spacing w:line="240" w:lineRule="auto"/>
        <w:ind w:right="-1" w:firstLine="709"/>
        <w:jc w:val="both"/>
        <w:rPr>
          <w:rFonts w:ascii="Times New Roman" w:eastAsia="Times New Roman" w:hAnsi="Times New Roman" w:cs="Times New Roman"/>
          <w:sz w:val="28"/>
          <w:szCs w:val="28"/>
        </w:rPr>
      </w:pPr>
    </w:p>
    <w:p w14:paraId="452F1523" w14:textId="77777777" w:rsidR="007A170E" w:rsidRPr="007C0E19" w:rsidRDefault="007A170E" w:rsidP="007A170E">
      <w:pPr>
        <w:pStyle w:val="2b"/>
        <w:spacing w:line="240" w:lineRule="auto"/>
        <w:ind w:right="-1" w:firstLine="709"/>
        <w:jc w:val="both"/>
        <w:rPr>
          <w:rFonts w:ascii="Times New Roman" w:eastAsia="Times New Roman" w:hAnsi="Times New Roman" w:cs="Times New Roman"/>
          <w:b/>
          <w:sz w:val="28"/>
          <w:szCs w:val="28"/>
        </w:rPr>
      </w:pPr>
      <w:r w:rsidRPr="007C0E19">
        <w:rPr>
          <w:rFonts w:ascii="Times New Roman" w:eastAsia="Times New Roman" w:hAnsi="Times New Roman" w:cs="Times New Roman"/>
          <w:b/>
          <w:sz w:val="28"/>
          <w:szCs w:val="28"/>
        </w:rPr>
        <w:t>2.1 Климатическиеусловия Северного Казахстана</w:t>
      </w:r>
    </w:p>
    <w:p w14:paraId="3A4AAFBD" w14:textId="77777777" w:rsidR="007A170E" w:rsidRPr="007C0E19" w:rsidRDefault="007A170E" w:rsidP="007A170E">
      <w:pPr>
        <w:pStyle w:val="2b"/>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right="-1" w:firstLine="720"/>
        <w:jc w:val="both"/>
        <w:rPr>
          <w:rFonts w:ascii="Times New Roman" w:eastAsia="Times New Roman" w:hAnsi="Times New Roman" w:cs="Times New Roman"/>
          <w:color w:val="0D0D0D"/>
          <w:sz w:val="28"/>
          <w:szCs w:val="28"/>
        </w:rPr>
      </w:pPr>
      <w:r w:rsidRPr="007C0E19">
        <w:rPr>
          <w:rFonts w:ascii="Times New Roman" w:eastAsia="Times New Roman" w:hAnsi="Times New Roman" w:cs="Times New Roman"/>
          <w:color w:val="0D0D0D"/>
          <w:sz w:val="28"/>
          <w:szCs w:val="28"/>
        </w:rPr>
        <w:t>Ключевым аспектом в проведении полевых исследований для выявления мутантных форм проса является адаптированность каждого образца к условиям данного посева.</w:t>
      </w:r>
    </w:p>
    <w:p w14:paraId="5E44BF33" w14:textId="77777777" w:rsidR="007A170E" w:rsidRPr="007C0E19" w:rsidRDefault="007A170E" w:rsidP="007A170E">
      <w:pPr>
        <w:pStyle w:val="2b"/>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right="-1" w:firstLine="720"/>
        <w:jc w:val="both"/>
        <w:rPr>
          <w:rFonts w:ascii="Times New Roman" w:eastAsia="Times New Roman" w:hAnsi="Times New Roman" w:cs="Times New Roman"/>
          <w:color w:val="0D0D0D"/>
          <w:sz w:val="28"/>
          <w:szCs w:val="28"/>
        </w:rPr>
      </w:pPr>
      <w:r w:rsidRPr="007C0E19">
        <w:rPr>
          <w:rFonts w:ascii="Times New Roman" w:eastAsia="Times New Roman" w:hAnsi="Times New Roman" w:cs="Times New Roman"/>
          <w:color w:val="0D0D0D"/>
          <w:sz w:val="28"/>
          <w:szCs w:val="28"/>
        </w:rPr>
        <w:t>Относительно почв, область исследований характеризуется наличием южного карбонатного чернозема. На севере аридной зоны, где преобладает богатая травянистая растительность, формируется типичный чернозем. В связи с недостатком влаги на юге, характеризующимся более сухим климатом, размеры и состав побегов становятся менее разнообразными, а проникновение корней снижается. Эти факторы привели к уменьшению скорости образования гумуса, что привело к постепенному превращению южных черноземов в буроземы.</w:t>
      </w:r>
    </w:p>
    <w:p w14:paraId="0E67E3B1" w14:textId="77777777" w:rsidR="007A170E" w:rsidRPr="007C0E19" w:rsidRDefault="007A170E" w:rsidP="007A170E">
      <w:pPr>
        <w:pStyle w:val="2b"/>
        <w:spacing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color w:val="0D0D0D"/>
          <w:sz w:val="28"/>
          <w:szCs w:val="28"/>
        </w:rPr>
        <w:t>В южно-черноземной зоне карбонатные черноземы составляют 75% общего объема почв. Многолетнее сельскохозяйственное использование в течение более 35 лет значительно изменяет морфологическую структуру этого типа почв. Эксплуатация почвы человеком нарушает естественный баланс, приводя к изменениям в почвенном режиме и характере обмена веществ и энергии. В результате механической обработки и формирования однородного пахотного слоя происходит реорганизация почвенной структуры. Поэтому карбонатные черноземы южной части по своим характеристикам отличаются от исходных нетронутых экосистем [257, 258].</w:t>
      </w:r>
    </w:p>
    <w:p w14:paraId="4296C0D0" w14:textId="77777777" w:rsidR="007A170E" w:rsidRPr="007C0E19" w:rsidRDefault="007A170E" w:rsidP="007A170E">
      <w:pPr>
        <w:pStyle w:val="2b"/>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right="-1" w:firstLine="720"/>
        <w:jc w:val="both"/>
        <w:rPr>
          <w:rFonts w:ascii="Times New Roman" w:eastAsia="Times New Roman" w:hAnsi="Times New Roman" w:cs="Times New Roman"/>
          <w:color w:val="0D0D0D"/>
          <w:sz w:val="28"/>
          <w:szCs w:val="28"/>
        </w:rPr>
      </w:pPr>
      <w:r w:rsidRPr="007C0E19">
        <w:rPr>
          <w:rFonts w:ascii="Times New Roman" w:hAnsi="Times New Roman" w:cs="Times New Roman"/>
          <w:sz w:val="28"/>
          <w:szCs w:val="28"/>
        </w:rPr>
        <w:t>Климат в этом регионе отличается резкой континентальностью и засушливостью, с ярко выраженной изменчивостью как во времени, так и в пространстве. Зимы здесь холодные, лета — знойные, а температура воздуха может значительно колебаться</w:t>
      </w:r>
      <w:r w:rsidRPr="007C0E19">
        <w:rPr>
          <w:rFonts w:ascii="Times New Roman" w:eastAsia="Times New Roman" w:hAnsi="Times New Roman" w:cs="Times New Roman"/>
          <w:color w:val="0D0D0D"/>
          <w:sz w:val="28"/>
          <w:szCs w:val="28"/>
        </w:rPr>
        <w:t>. Осадки распределены неравномерно в течение года, а ветровой режим имеет высокую активность. Этот климат обусловлен удаленностью региона от смягчающего влияния Средиземного моря и Тихого океана. Воздушные массы из различных источников, включая Сибирь, Арктику, Иран, Среднюю Азию и Атлантический океан, играют важную роль в формировании климата. Снежный покров обычно появляется в начале ноября и остается в течение многих месяцев. Самый холодный месяц — январь, средняя температура в этот период составляет -16,4 °C, а в некоторые годы может достигать -45°C. За зиму обычно выпадает около 100 мм снега [259].</w:t>
      </w:r>
    </w:p>
    <w:p w14:paraId="2C6FB84A" w14:textId="77777777" w:rsidR="007A170E" w:rsidRPr="007C0E19" w:rsidRDefault="007A170E" w:rsidP="007A170E">
      <w:pPr>
        <w:pStyle w:val="2b"/>
        <w:pBdr>
          <w:top w:val="none" w:sz="0" w:space="0" w:color="E3E3E3"/>
          <w:left w:val="none" w:sz="0" w:space="0" w:color="E3E3E3"/>
          <w:bottom w:val="none" w:sz="0" w:space="0" w:color="E3E3E3"/>
          <w:right w:val="none" w:sz="0" w:space="0" w:color="E3E3E3"/>
          <w:between w:val="none" w:sz="0" w:space="0" w:color="E3E3E3"/>
        </w:pBdr>
        <w:spacing w:line="240" w:lineRule="auto"/>
        <w:ind w:right="-1" w:firstLine="720"/>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Зимы в регионе действительно проходят как холодные, так и продолжительные, при этом обычно выпадает небольшое количество снега. Это приводит к тому, что почва может промерзать на глубину до 1,5 метра и более. Средняя температура в самый холодный месяц, январе, колеблется от -18 до -19 °C, а абсолютные минимумы могут достигать от -48 до -49 °C. Период, в течение которого на земле сохраняется постоянный снежный покров, обычно длится около 150-160 дней [258].</w:t>
      </w:r>
    </w:p>
    <w:p w14:paraId="54FDC8B9" w14:textId="77777777" w:rsidR="007A170E" w:rsidRPr="007C0E19" w:rsidRDefault="007A170E" w:rsidP="007A170E">
      <w:pPr>
        <w:pStyle w:val="2b"/>
        <w:pBdr>
          <w:top w:val="none" w:sz="0" w:space="0" w:color="E3E3E3"/>
          <w:left w:val="none" w:sz="0" w:space="0" w:color="E3E3E3"/>
          <w:bottom w:val="none" w:sz="0" w:space="0" w:color="E3E3E3"/>
          <w:right w:val="none" w:sz="0" w:space="0" w:color="E3E3E3"/>
          <w:between w:val="none" w:sz="0" w:space="0" w:color="E3E3E3"/>
        </w:pBdr>
        <w:spacing w:line="240" w:lineRule="auto"/>
        <w:ind w:right="-1" w:firstLine="720"/>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Весенние заморозки обычно заканчиваются в конце третьей декады мая, однако иногда могут повторяться в первой и второй декадах июня. Безморозный период обычно составляет от 110 до 115 дней, но в некоторые годы может варьироваться от 86 до 165 дней. Весенний период характеризуется быстрым повышением температуры воздуха: в третьей декаде марта она может достигать -5,6 °C, а в третьей декаде апреля - +6,6 °C. Снег обычно возвращается в первой половине апреля и может длиться 7-10 дней, но в некоторые годы этот период может затягиваться и до 18 дней [260].</w:t>
      </w:r>
    </w:p>
    <w:p w14:paraId="270A32E1" w14:textId="77777777" w:rsidR="007A170E" w:rsidRPr="007C0E19" w:rsidRDefault="007A170E" w:rsidP="007A170E">
      <w:pPr>
        <w:pStyle w:val="2b"/>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right="-1" w:firstLine="720"/>
        <w:jc w:val="both"/>
        <w:rPr>
          <w:rFonts w:ascii="Times New Roman" w:eastAsia="Times New Roman" w:hAnsi="Times New Roman" w:cs="Times New Roman"/>
          <w:color w:val="0D0D0D"/>
          <w:sz w:val="28"/>
          <w:szCs w:val="28"/>
        </w:rPr>
      </w:pPr>
      <w:r w:rsidRPr="007C0E19">
        <w:rPr>
          <w:rFonts w:ascii="Times New Roman" w:eastAsia="Times New Roman" w:hAnsi="Times New Roman" w:cs="Times New Roman"/>
          <w:color w:val="0D0D0D"/>
          <w:sz w:val="28"/>
          <w:szCs w:val="28"/>
        </w:rPr>
        <w:t>Перед началом посева проса, перед возвращением снега, происходит сильное испарение почвенной влаги, а также осадков, которые составляют от 30 до 50 мм, и части влаги, накопленной за осенне-зимний период, в пределах от 25 до 40 мм, уходит.</w:t>
      </w:r>
    </w:p>
    <w:p w14:paraId="4D4EBB21" w14:textId="77777777" w:rsidR="007A170E" w:rsidRPr="007C0E19" w:rsidRDefault="007A170E" w:rsidP="007A170E">
      <w:pPr>
        <w:pStyle w:val="2b"/>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right="-1" w:firstLine="720"/>
        <w:jc w:val="both"/>
        <w:rPr>
          <w:rFonts w:ascii="Times New Roman" w:eastAsia="Times New Roman" w:hAnsi="Times New Roman" w:cs="Times New Roman"/>
          <w:color w:val="0D0D0D"/>
          <w:sz w:val="28"/>
          <w:szCs w:val="28"/>
        </w:rPr>
      </w:pPr>
      <w:r w:rsidRPr="007C0E19">
        <w:rPr>
          <w:rFonts w:ascii="Times New Roman" w:eastAsia="Times New Roman" w:hAnsi="Times New Roman" w:cs="Times New Roman"/>
          <w:color w:val="0D0D0D"/>
          <w:sz w:val="28"/>
          <w:szCs w:val="28"/>
        </w:rPr>
        <w:t>Летний сезон характеризуется высокими температурами и низкой относительной влажностью. В июне средняя температура воздуха составляет 18°C, а в июле - 19°C. В отдельные дни температура воздуха может достигать 40°C, а в июле - 44°C. В жаркие дни почвенное покрытие нагревается до 60°C. В летние месяцы количество осадков варьируется от 60 до 265 мм, в среднем составляя 156 мм. Максимальное количество осадков приходится на июль, составляя 66 мм, с вариацией от 20 мм до 147 мм. Одной из особенностей климата является продолжительный сухой период с конца мая по июнь, во время которого в некоторые годы осадков недостаточно. Оптимальный температурный режим для теплого периода находится в пределах от 26 до 17°C, а для холодного периода - от 23 до 10°C [261].</w:t>
      </w:r>
    </w:p>
    <w:p w14:paraId="606DAF36" w14:textId="77777777" w:rsidR="007A170E" w:rsidRPr="007C0E19" w:rsidRDefault="007A170E" w:rsidP="007A170E">
      <w:pPr>
        <w:pStyle w:val="2b"/>
        <w:spacing w:line="240" w:lineRule="auto"/>
        <w:ind w:right="-1" w:firstLine="709"/>
        <w:jc w:val="both"/>
        <w:rPr>
          <w:rFonts w:ascii="Times New Roman" w:eastAsia="Times New Roman" w:hAnsi="Times New Roman" w:cs="Times New Roman"/>
          <w:color w:val="0D0D0D"/>
          <w:sz w:val="28"/>
          <w:szCs w:val="28"/>
        </w:rPr>
      </w:pPr>
      <w:r w:rsidRPr="007C0E19">
        <w:rPr>
          <w:rFonts w:ascii="Times New Roman" w:eastAsia="Times New Roman" w:hAnsi="Times New Roman" w:cs="Times New Roman"/>
          <w:color w:val="0D0D0D"/>
          <w:sz w:val="28"/>
          <w:szCs w:val="28"/>
        </w:rPr>
        <w:t xml:space="preserve">Осенний период в этом регионе действительно играет важную роль для увлажнения почвы благодаря осадкам в сентябре-октябре. Низкие температуры и низкая испаряемость способствуют тому, что вода лучше удерживается в почве, что особенно важно для сельского хозяйства и растительности. </w:t>
      </w:r>
    </w:p>
    <w:p w14:paraId="6AE79CBB" w14:textId="77777777" w:rsidR="007A170E" w:rsidRPr="007C0E19" w:rsidRDefault="007A170E" w:rsidP="007A170E">
      <w:pPr>
        <w:pStyle w:val="2b"/>
        <w:spacing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color w:val="0D0D0D"/>
          <w:sz w:val="28"/>
          <w:szCs w:val="28"/>
        </w:rPr>
        <w:t>Среднегодовое количество осадков, колеблющееся между 250 и 400 мм, указывает на то, что распределение влаги может значительно варьироваться, что также влияет на экосистему региона. В такие сезоны важно учитывать, как эти колебания влияют на растительность и почвенные ресурсы. Устойчивое использование водных ресурсов и сельскохозяйственные практики могут помочь адаптироваться к этим изменениям. Большая часть осадков (60-80%) выпадает в июле, период теплого времени года. Однако из-за высоких температур, низкой относительной влажности воздуха и сильных ветров осадки быстро испаряются, что часто приводит к засухе и проблемам для растений. Кроме того, часто происходят резкие отклонения от среднего уровня влажности. Если дефицит испарения (более 50 мм) превышает, то считается, что наступила засуха. Учитывая местные условия, суммарные годовые осадки составляют 300 мм, а испаряемость - 765 мм, что свидетельствует о выраженном засушливом климате [258].</w:t>
      </w:r>
    </w:p>
    <w:p w14:paraId="5274A446" w14:textId="77777777" w:rsidR="007A170E" w:rsidRPr="007C0E19" w:rsidRDefault="007A170E" w:rsidP="007A170E">
      <w:pPr>
        <w:pStyle w:val="2b"/>
        <w:spacing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color w:val="0D0D0D"/>
          <w:sz w:val="28"/>
          <w:szCs w:val="28"/>
        </w:rPr>
        <w:t xml:space="preserve">Понятно, что основной причиной засухи в регионе является приток сухих и холодных воздушных масс арктического и полярного происхождения. По мере </w:t>
      </w:r>
      <w:r w:rsidR="00120E01" w:rsidRPr="007C0E19">
        <w:rPr>
          <w:rFonts w:ascii="Times New Roman" w:eastAsia="Times New Roman" w:hAnsi="Times New Roman" w:cs="Times New Roman"/>
          <w:color w:val="0D0D0D"/>
          <w:sz w:val="28"/>
          <w:szCs w:val="28"/>
        </w:rPr>
        <w:t>того,</w:t>
      </w:r>
      <w:r w:rsidRPr="007C0E19">
        <w:rPr>
          <w:rFonts w:ascii="Times New Roman" w:eastAsia="Times New Roman" w:hAnsi="Times New Roman" w:cs="Times New Roman"/>
          <w:color w:val="0D0D0D"/>
          <w:sz w:val="28"/>
          <w:szCs w:val="28"/>
        </w:rPr>
        <w:t xml:space="preserve"> как эти воздушные массы достигают территории Казахстана, они подвергаются сильному прогреванию и теряют влагу под воздействием антициклона, что характерно для ясной погоды. Это приводит к снижению относительной влажности воздуха до 20% и повышению температуры на 35-40°C. Кроме того, близость к пустынным районам Средней Азии и Южного Казахстана также усиливает засуху. Засуха в данном регионе проявляется в 40-50% случаев и характеризуется повторяющимся характером по годам.</w:t>
      </w:r>
    </w:p>
    <w:p w14:paraId="5FCEF276" w14:textId="77777777" w:rsidR="007A170E" w:rsidRPr="007C0E19" w:rsidRDefault="007A170E" w:rsidP="007A170E">
      <w:pPr>
        <w:pStyle w:val="2b"/>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right="-1" w:firstLine="720"/>
        <w:jc w:val="both"/>
        <w:rPr>
          <w:rFonts w:ascii="Times New Roman" w:eastAsia="Times New Roman" w:hAnsi="Times New Roman" w:cs="Times New Roman"/>
          <w:color w:val="0D0D0D"/>
          <w:sz w:val="28"/>
          <w:szCs w:val="28"/>
        </w:rPr>
      </w:pPr>
      <w:r w:rsidRPr="007C0E19">
        <w:rPr>
          <w:rFonts w:ascii="Times New Roman" w:eastAsia="Times New Roman" w:hAnsi="Times New Roman" w:cs="Times New Roman"/>
          <w:color w:val="0D0D0D"/>
          <w:sz w:val="28"/>
          <w:szCs w:val="28"/>
        </w:rPr>
        <w:t>На всходы проса наибольшее воздействие оказывают рецидивы серой гнили, которые совпадают с синей фазой урожая, а также ранние весенние засухи. Повреждение растений в период вегетации не только связано с сухостью почвы, но также с суховеем, которое увеличивает сухость воздуха. При наличии пыльных бурь возникает эрозия почвы.</w:t>
      </w:r>
    </w:p>
    <w:p w14:paraId="21387B53" w14:textId="77777777" w:rsidR="007A170E" w:rsidRPr="007C0E19" w:rsidRDefault="007A170E" w:rsidP="007A170E">
      <w:pPr>
        <w:pStyle w:val="2b"/>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right="-1" w:firstLine="720"/>
        <w:jc w:val="both"/>
        <w:rPr>
          <w:rFonts w:ascii="Times New Roman" w:eastAsia="Times New Roman" w:hAnsi="Times New Roman" w:cs="Times New Roman"/>
          <w:color w:val="0D0D0D"/>
          <w:sz w:val="28"/>
          <w:szCs w:val="28"/>
        </w:rPr>
      </w:pPr>
      <w:r w:rsidRPr="007C0E19">
        <w:rPr>
          <w:rFonts w:ascii="Times New Roman" w:eastAsia="Times New Roman" w:hAnsi="Times New Roman" w:cs="Times New Roman"/>
          <w:color w:val="0D0D0D"/>
          <w:sz w:val="28"/>
          <w:szCs w:val="28"/>
        </w:rPr>
        <w:t>Также на территории Северного Казахстана бывают неблагоприятные изменения погоды - годы, когда лето холодное и дождливое. В такие периоды растения накапливают вегетативную массу, но из-за недостатка тепла их развитие отстает, и они остаются недозрелыми, что делает их более подверженными озимой серой гнили.</w:t>
      </w:r>
    </w:p>
    <w:p w14:paraId="0EDFEC8E" w14:textId="77777777" w:rsidR="007A170E" w:rsidRPr="007C0E19" w:rsidRDefault="007A170E" w:rsidP="007A170E">
      <w:pPr>
        <w:pStyle w:val="2b"/>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right="-1" w:firstLine="720"/>
        <w:jc w:val="both"/>
        <w:rPr>
          <w:rFonts w:ascii="Times New Roman" w:eastAsia="Times New Roman" w:hAnsi="Times New Roman" w:cs="Times New Roman"/>
          <w:color w:val="0D0D0D"/>
          <w:sz w:val="28"/>
          <w:szCs w:val="28"/>
        </w:rPr>
      </w:pPr>
      <w:r w:rsidRPr="007C0E19">
        <w:rPr>
          <w:rFonts w:ascii="Times New Roman" w:eastAsia="Times New Roman" w:hAnsi="Times New Roman" w:cs="Times New Roman"/>
          <w:color w:val="0D0D0D"/>
          <w:sz w:val="28"/>
          <w:szCs w:val="28"/>
        </w:rPr>
        <w:t>При описании климата Северного Казахстана в 1978 году В. Кузьмин отмечал: "Здесь наблюдаются элементы климата западных областей (сухость середины лета), или полярного (короткий и холодный вегетационный период), или пустынного юга (сухая жаркая погода с весны до осени)". Такая разнообразная природа климата требует от сортов гибкости и способности эффективно использовать различные запасы влаги и тепла, которые значительно разнятся по годам и сезонам</w:t>
      </w:r>
      <w:r w:rsidRPr="007C0E19">
        <w:rPr>
          <w:rFonts w:ascii="Times New Roman" w:eastAsia="Times New Roman" w:hAnsi="Times New Roman" w:cs="Times New Roman"/>
          <w:color w:val="0D0D0D"/>
          <w:sz w:val="28"/>
          <w:szCs w:val="28"/>
          <w:lang w:val="kk-KZ"/>
        </w:rPr>
        <w:t xml:space="preserve">. </w:t>
      </w:r>
      <w:r w:rsidRPr="007C0E19">
        <w:rPr>
          <w:rFonts w:ascii="Times New Roman" w:eastAsia="Times New Roman" w:hAnsi="Times New Roman" w:cs="Times New Roman"/>
          <w:color w:val="0D0D0D"/>
          <w:sz w:val="28"/>
          <w:szCs w:val="28"/>
        </w:rPr>
        <w:t>Короткий вегетационный период, засуха и сильные ветры создают трудности для выращивания сельскохозяйственных культур. Ограниченное количество сортов, устойчивых к засухе, влияет на стабильность урожаев на протяжении многих лет [262].</w:t>
      </w:r>
    </w:p>
    <w:p w14:paraId="3F82CF6A"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p>
    <w:p w14:paraId="185BE875" w14:textId="77777777" w:rsidR="007A170E" w:rsidRPr="007C0E19" w:rsidRDefault="007A170E" w:rsidP="007A170E">
      <w:pPr>
        <w:spacing w:after="0" w:line="240" w:lineRule="auto"/>
        <w:ind w:right="-1" w:firstLine="709"/>
        <w:jc w:val="both"/>
        <w:rPr>
          <w:rFonts w:ascii="Times New Roman" w:eastAsia="Times New Roman" w:hAnsi="Times New Roman" w:cs="Times New Roman"/>
          <w:b/>
          <w:sz w:val="28"/>
          <w:szCs w:val="28"/>
          <w:lang w:val="kk-KZ"/>
        </w:rPr>
      </w:pPr>
      <w:r w:rsidRPr="007C0E19">
        <w:rPr>
          <w:rFonts w:ascii="Times New Roman" w:eastAsia="Times New Roman" w:hAnsi="Times New Roman" w:cs="Times New Roman"/>
          <w:b/>
          <w:sz w:val="28"/>
          <w:szCs w:val="28"/>
        </w:rPr>
        <w:t xml:space="preserve">2.2 Погодные условия в годы </w:t>
      </w:r>
      <w:r w:rsidRPr="007C0E19">
        <w:rPr>
          <w:rFonts w:ascii="Times New Roman" w:eastAsia="Times New Roman" w:hAnsi="Times New Roman" w:cs="Times New Roman"/>
          <w:b/>
          <w:sz w:val="28"/>
          <w:szCs w:val="28"/>
          <w:lang w:val="kk-KZ"/>
        </w:rPr>
        <w:t xml:space="preserve">проведения </w:t>
      </w:r>
      <w:r w:rsidRPr="007C0E19">
        <w:rPr>
          <w:rFonts w:ascii="Times New Roman" w:eastAsia="Times New Roman" w:hAnsi="Times New Roman" w:cs="Times New Roman"/>
          <w:b/>
          <w:sz w:val="28"/>
          <w:szCs w:val="28"/>
        </w:rPr>
        <w:t>исследовани</w:t>
      </w:r>
      <w:r w:rsidRPr="007C0E19">
        <w:rPr>
          <w:rFonts w:ascii="Times New Roman" w:eastAsia="Times New Roman" w:hAnsi="Times New Roman" w:cs="Times New Roman"/>
          <w:b/>
          <w:sz w:val="28"/>
          <w:szCs w:val="28"/>
          <w:lang w:val="kk-KZ"/>
        </w:rPr>
        <w:t>и</w:t>
      </w:r>
    </w:p>
    <w:p w14:paraId="18F186E8" w14:textId="77777777" w:rsidR="007A170E" w:rsidRPr="007C0E19" w:rsidRDefault="007A170E" w:rsidP="007A170E">
      <w:pPr>
        <w:pStyle w:val="2b"/>
        <w:pBdr>
          <w:top w:val="none" w:sz="0" w:space="0" w:color="E3E3E3"/>
          <w:left w:val="none" w:sz="0" w:space="0" w:color="E3E3E3"/>
          <w:bottom w:val="none" w:sz="0" w:space="0" w:color="E3E3E3"/>
          <w:right w:val="none" w:sz="0" w:space="0" w:color="E3E3E3"/>
          <w:between w:val="none" w:sz="0" w:space="0" w:color="E3E3E3"/>
        </w:pBdr>
        <w:spacing w:line="240" w:lineRule="auto"/>
        <w:ind w:right="-1" w:firstLine="720"/>
        <w:jc w:val="both"/>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Полевые опыты были заложены на участке НПЦЗХ им. А. И. Бараева Шортандинского района Акмолинскойобласти.</w:t>
      </w:r>
      <w:r w:rsidRPr="007C0E19">
        <w:rPr>
          <w:rFonts w:ascii="Times New Roman" w:eastAsia="Times New Roman" w:hAnsi="Times New Roman" w:cs="Times New Roman"/>
          <w:sz w:val="28"/>
          <w:szCs w:val="28"/>
        </w:rPr>
        <w:t>Почва опытного участка характеризуется средним содержанием гумуса в пахотном слое, который составляет от 2,6% до 3,1% и уменьшается по мере углубления. Количество накопленного азота в верхнем слое достигает 0,31%, а на более глубоких уровнях уменьшается до 0,06%. Концентрация фосфора в рыхлом горизонте составляет от 0,12% до 0,15%, а под ним снижается до 0,10-0,11%. Количество подвижной формы фосфора невелико - от 1,2 до 1,3 мг на 100 г почвы, и она обнаруживается на глубине. Ложнокарбонатные черноземы обладают высоким содержанием подвижной формы калия: от 62 до 65,7 мг на 100 г почвы, особенно в верхнем горизонте.</w:t>
      </w:r>
      <w:r w:rsidRPr="007C0E19">
        <w:rPr>
          <w:rFonts w:ascii="Times New Roman" w:eastAsia="Times New Roman" w:hAnsi="Times New Roman" w:cs="Times New Roman"/>
          <w:color w:val="0D0D0D"/>
          <w:sz w:val="28"/>
          <w:szCs w:val="28"/>
        </w:rPr>
        <w:t xml:space="preserve">Почва имеет среднее плодородие, но из-за засухи её потенциал не реализуется полностью. Физические и водно-физические свойства черноземов южных карбонатных благоприятны, с удельным весом, отклонение которого составляет около 2,4-2,6 г/см³ [258]. </w:t>
      </w:r>
    </w:p>
    <w:p w14:paraId="04D120D1" w14:textId="77777777" w:rsidR="007A170E" w:rsidRPr="007C0E19" w:rsidRDefault="007A170E" w:rsidP="007A170E">
      <w:pPr>
        <w:spacing w:after="0" w:line="240" w:lineRule="auto"/>
        <w:ind w:right="-1" w:firstLine="709"/>
        <w:jc w:val="both"/>
        <w:rPr>
          <w:rFonts w:ascii="Times New Roman" w:eastAsia="Times New Roman" w:hAnsi="Times New Roman" w:cs="Times New Roman"/>
          <w:b/>
          <w:sz w:val="28"/>
          <w:szCs w:val="28"/>
        </w:rPr>
      </w:pPr>
      <w:r w:rsidRPr="007C0E19">
        <w:rPr>
          <w:rFonts w:ascii="Times New Roman" w:eastAsia="Times New Roman" w:hAnsi="Times New Roman" w:cs="Times New Roman"/>
          <w:sz w:val="28"/>
          <w:szCs w:val="28"/>
        </w:rPr>
        <w:t xml:space="preserve">Характерной особенностью холодного периода данного региона является сильно развитая ветровая деятельность, так как территория </w:t>
      </w:r>
      <w:r w:rsidRPr="007C0E19">
        <w:rPr>
          <w:rFonts w:ascii="Times New Roman" w:eastAsia="Times New Roman" w:hAnsi="Times New Roman" w:cs="Times New Roman"/>
          <w:sz w:val="28"/>
          <w:szCs w:val="28"/>
          <w:lang w:val="kk-KZ"/>
        </w:rPr>
        <w:t>кчастка</w:t>
      </w:r>
      <w:r w:rsidRPr="007C0E19">
        <w:rPr>
          <w:rFonts w:ascii="Times New Roman" w:eastAsia="Times New Roman" w:hAnsi="Times New Roman" w:cs="Times New Roman"/>
          <w:sz w:val="28"/>
          <w:szCs w:val="28"/>
        </w:rPr>
        <w:t xml:space="preserve"> и района лежит в зоне степей. Понятно, весна в регионе характеризуется быстрым ростом суточных амплитуд температуры воздуха. Заморозки весной обычно прекращаются во второй половине мая, однако существует риск их повторного возвращения в третьей декаде мая и первой декаде июня.</w:t>
      </w:r>
    </w:p>
    <w:p w14:paraId="65E49DAF"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Посев мутантного питомника проса в условиях повышенной температуры и слабого увлажнения почвы, как видно из ваших данных, происходил в сложных климатических условиях. В мае, когда среднее количество осадков составило всего 10,5 мм, это на 21,9 мм ниже многолетнего среднего значения, что может негативно сказаться на всхожести и развитии растений.</w:t>
      </w:r>
    </w:p>
    <w:p w14:paraId="0E821F6A"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Кроме того, температура воздуха, превышающая средние многолетние показатели на 3,6°С, создает дополнительный стресс для растений. Это сочетание высоких температур и недостатка влаги может привести к снижению урожайности, ухудшению качества семян и увеличению риска заболеваний.</w:t>
      </w:r>
    </w:p>
    <w:p w14:paraId="30FBDB02"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Для адаптации к таким условиям можно рассмотреть использование более устойчивых сортов, оптимизацию полива и агрономические практики, направленные на сохранение влаги в почве. Это поможет минимизировать негативные последствия неблагоприятных климатических условий. (таблица 3).</w:t>
      </w:r>
    </w:p>
    <w:p w14:paraId="490DA9BA"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p>
    <w:p w14:paraId="2C3521C8" w14:textId="77777777" w:rsidR="007A170E" w:rsidRPr="007C0E19" w:rsidRDefault="007A170E" w:rsidP="007A170E">
      <w:pPr>
        <w:spacing w:after="120" w:line="240" w:lineRule="auto"/>
        <w:jc w:val="both"/>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 xml:space="preserve">Таблица 3 – </w:t>
      </w:r>
      <w:r w:rsidRPr="007C0E19">
        <w:rPr>
          <w:rFonts w:ascii="Times New Roman" w:eastAsia="Times New Roman" w:hAnsi="Times New Roman" w:cs="Times New Roman"/>
          <w:sz w:val="28"/>
          <w:szCs w:val="28"/>
          <w:lang w:val="kk-KZ"/>
        </w:rPr>
        <w:t>Метеоусловия за период вегетации проса за</w:t>
      </w:r>
      <w:r w:rsidRPr="007C0E19">
        <w:rPr>
          <w:rFonts w:ascii="Times New Roman" w:eastAsia="Times New Roman" w:hAnsi="Times New Roman" w:cs="Times New Roman"/>
          <w:sz w:val="28"/>
          <w:szCs w:val="28"/>
        </w:rPr>
        <w:t xml:space="preserve"> 2021-2023 гг. в условиях ТОО «НПЦ ЗХ им. А.И. Бараева» (по данным метеостанции Шортанды)[</w:t>
      </w:r>
      <w:r w:rsidRPr="007C0E19">
        <w:rPr>
          <w:rFonts w:ascii="Times New Roman" w:eastAsia="Times New Roman" w:hAnsi="Times New Roman" w:cs="Times New Roman"/>
          <w:sz w:val="28"/>
          <w:szCs w:val="28"/>
          <w:lang w:val="kk-KZ"/>
        </w:rPr>
        <w:t>263</w:t>
      </w:r>
      <w:r w:rsidRPr="007C0E19">
        <w:rPr>
          <w:rFonts w:ascii="Times New Roman" w:eastAsia="Times New Roman" w:hAnsi="Times New Roman" w:cs="Times New Roman"/>
          <w:sz w:val="28"/>
          <w:szCs w:val="28"/>
        </w:rPr>
        <w:t>]</w:t>
      </w:r>
    </w:p>
    <w:tbl>
      <w:tblPr>
        <w:tblStyle w:val="1ff4"/>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992"/>
        <w:gridCol w:w="963"/>
        <w:gridCol w:w="993"/>
        <w:gridCol w:w="850"/>
        <w:gridCol w:w="992"/>
        <w:gridCol w:w="880"/>
        <w:gridCol w:w="254"/>
        <w:gridCol w:w="1588"/>
      </w:tblGrid>
      <w:tr w:rsidR="007A170E" w:rsidRPr="007C0E19" w14:paraId="6BA9142D" w14:textId="77777777" w:rsidTr="007A170E">
        <w:tc>
          <w:tcPr>
            <w:tcW w:w="2122" w:type="dxa"/>
          </w:tcPr>
          <w:p w14:paraId="0D5DCE00" w14:textId="77777777" w:rsidR="007A170E" w:rsidRPr="00AF654F" w:rsidRDefault="007A170E" w:rsidP="007A170E">
            <w:pPr>
              <w:ind w:right="-1"/>
              <w:jc w:val="center"/>
              <w:rPr>
                <w:rFonts w:ascii="Times New Roman" w:hAnsi="Times New Roman" w:cs="Times New Roman"/>
                <w:bCs/>
                <w:sz w:val="26"/>
                <w:szCs w:val="26"/>
              </w:rPr>
            </w:pPr>
            <w:r w:rsidRPr="00AF654F">
              <w:rPr>
                <w:rFonts w:ascii="Times New Roman" w:hAnsi="Times New Roman" w:cs="Times New Roman"/>
                <w:bCs/>
                <w:sz w:val="26"/>
                <w:szCs w:val="26"/>
              </w:rPr>
              <w:t>Месяцы</w:t>
            </w:r>
          </w:p>
        </w:tc>
        <w:tc>
          <w:tcPr>
            <w:tcW w:w="992" w:type="dxa"/>
          </w:tcPr>
          <w:p w14:paraId="62B48F65" w14:textId="77777777" w:rsidR="007A170E" w:rsidRPr="00AF654F" w:rsidRDefault="007A170E" w:rsidP="007A170E">
            <w:pPr>
              <w:ind w:right="-1"/>
              <w:jc w:val="center"/>
              <w:rPr>
                <w:rFonts w:ascii="Times New Roman" w:hAnsi="Times New Roman" w:cs="Times New Roman"/>
                <w:bCs/>
                <w:sz w:val="26"/>
                <w:szCs w:val="26"/>
              </w:rPr>
            </w:pPr>
            <w:r w:rsidRPr="00AF654F">
              <w:rPr>
                <w:rFonts w:ascii="Times New Roman" w:hAnsi="Times New Roman" w:cs="Times New Roman"/>
                <w:bCs/>
                <w:sz w:val="26"/>
                <w:szCs w:val="26"/>
              </w:rPr>
              <w:t>2021 г.</w:t>
            </w:r>
          </w:p>
        </w:tc>
        <w:tc>
          <w:tcPr>
            <w:tcW w:w="963" w:type="dxa"/>
          </w:tcPr>
          <w:p w14:paraId="43EDF4C7" w14:textId="77777777" w:rsidR="007A170E" w:rsidRPr="00AF654F" w:rsidRDefault="007A170E" w:rsidP="007A170E">
            <w:pPr>
              <w:ind w:right="-1"/>
              <w:jc w:val="center"/>
              <w:rPr>
                <w:rFonts w:ascii="Times New Roman" w:hAnsi="Times New Roman" w:cs="Times New Roman"/>
                <w:bCs/>
                <w:sz w:val="26"/>
                <w:szCs w:val="26"/>
              </w:rPr>
            </w:pPr>
            <w:r w:rsidRPr="00AF654F">
              <w:rPr>
                <w:rFonts w:ascii="Times New Roman" w:hAnsi="Times New Roman" w:cs="Times New Roman"/>
                <w:bCs/>
                <w:sz w:val="26"/>
                <w:szCs w:val="26"/>
              </w:rPr>
              <w:t>±</w:t>
            </w:r>
          </w:p>
        </w:tc>
        <w:tc>
          <w:tcPr>
            <w:tcW w:w="993" w:type="dxa"/>
          </w:tcPr>
          <w:p w14:paraId="1AD43D07" w14:textId="77777777" w:rsidR="007A170E" w:rsidRPr="00AF654F" w:rsidRDefault="007A170E" w:rsidP="007A170E">
            <w:pPr>
              <w:ind w:right="-1"/>
              <w:jc w:val="center"/>
              <w:rPr>
                <w:rFonts w:ascii="Times New Roman" w:hAnsi="Times New Roman" w:cs="Times New Roman"/>
                <w:bCs/>
                <w:sz w:val="26"/>
                <w:szCs w:val="26"/>
              </w:rPr>
            </w:pPr>
            <w:r w:rsidRPr="00AF654F">
              <w:rPr>
                <w:rFonts w:ascii="Times New Roman" w:hAnsi="Times New Roman" w:cs="Times New Roman"/>
                <w:bCs/>
                <w:sz w:val="26"/>
                <w:szCs w:val="26"/>
              </w:rPr>
              <w:t>2022 г.</w:t>
            </w:r>
          </w:p>
        </w:tc>
        <w:tc>
          <w:tcPr>
            <w:tcW w:w="850" w:type="dxa"/>
          </w:tcPr>
          <w:p w14:paraId="5B35FB00" w14:textId="77777777" w:rsidR="007A170E" w:rsidRPr="00AF654F" w:rsidRDefault="007A170E" w:rsidP="007A170E">
            <w:pPr>
              <w:ind w:right="-1"/>
              <w:jc w:val="center"/>
              <w:rPr>
                <w:rFonts w:ascii="Times New Roman" w:hAnsi="Times New Roman" w:cs="Times New Roman"/>
                <w:bCs/>
                <w:sz w:val="26"/>
                <w:szCs w:val="26"/>
              </w:rPr>
            </w:pPr>
            <w:r w:rsidRPr="00AF654F">
              <w:rPr>
                <w:rFonts w:ascii="Times New Roman" w:hAnsi="Times New Roman" w:cs="Times New Roman"/>
                <w:bCs/>
                <w:sz w:val="26"/>
                <w:szCs w:val="26"/>
              </w:rPr>
              <w:t>±</w:t>
            </w:r>
          </w:p>
        </w:tc>
        <w:tc>
          <w:tcPr>
            <w:tcW w:w="992" w:type="dxa"/>
          </w:tcPr>
          <w:p w14:paraId="40EB1773" w14:textId="77777777" w:rsidR="007A170E" w:rsidRPr="00AF654F" w:rsidRDefault="007A170E" w:rsidP="007A170E">
            <w:pPr>
              <w:ind w:right="-1"/>
              <w:jc w:val="center"/>
              <w:rPr>
                <w:rFonts w:ascii="Times New Roman" w:hAnsi="Times New Roman" w:cs="Times New Roman"/>
                <w:bCs/>
                <w:sz w:val="26"/>
                <w:szCs w:val="26"/>
              </w:rPr>
            </w:pPr>
            <w:r w:rsidRPr="00AF654F">
              <w:rPr>
                <w:rFonts w:ascii="Times New Roman" w:hAnsi="Times New Roman" w:cs="Times New Roman"/>
                <w:bCs/>
                <w:sz w:val="26"/>
                <w:szCs w:val="26"/>
              </w:rPr>
              <w:t>2023 г.</w:t>
            </w:r>
          </w:p>
        </w:tc>
        <w:tc>
          <w:tcPr>
            <w:tcW w:w="880" w:type="dxa"/>
          </w:tcPr>
          <w:p w14:paraId="15EF7890" w14:textId="77777777" w:rsidR="007A170E" w:rsidRPr="00AF654F" w:rsidRDefault="007A170E" w:rsidP="007A170E">
            <w:pPr>
              <w:ind w:right="-1"/>
              <w:jc w:val="center"/>
              <w:rPr>
                <w:rFonts w:ascii="Times New Roman" w:hAnsi="Times New Roman" w:cs="Times New Roman"/>
                <w:bCs/>
                <w:sz w:val="26"/>
                <w:szCs w:val="26"/>
              </w:rPr>
            </w:pPr>
            <w:r w:rsidRPr="00AF654F">
              <w:rPr>
                <w:rFonts w:ascii="Times New Roman" w:hAnsi="Times New Roman" w:cs="Times New Roman"/>
                <w:bCs/>
                <w:sz w:val="26"/>
                <w:szCs w:val="26"/>
              </w:rPr>
              <w:t>±</w:t>
            </w:r>
          </w:p>
        </w:tc>
        <w:tc>
          <w:tcPr>
            <w:tcW w:w="1842" w:type="dxa"/>
            <w:gridSpan w:val="2"/>
          </w:tcPr>
          <w:p w14:paraId="1EF0E15D" w14:textId="77777777" w:rsidR="007A170E" w:rsidRPr="00AF654F" w:rsidRDefault="007A170E" w:rsidP="007A170E">
            <w:pPr>
              <w:ind w:right="-1"/>
              <w:jc w:val="center"/>
              <w:rPr>
                <w:rFonts w:ascii="Times New Roman" w:hAnsi="Times New Roman" w:cs="Times New Roman"/>
                <w:bCs/>
                <w:sz w:val="26"/>
                <w:szCs w:val="26"/>
              </w:rPr>
            </w:pPr>
            <w:r w:rsidRPr="00AF654F">
              <w:rPr>
                <w:rFonts w:ascii="Times New Roman" w:hAnsi="Times New Roman" w:cs="Times New Roman"/>
                <w:bCs/>
                <w:sz w:val="26"/>
                <w:szCs w:val="26"/>
              </w:rPr>
              <w:t>Среднемного</w:t>
            </w:r>
          </w:p>
          <w:p w14:paraId="1A027757" w14:textId="77777777" w:rsidR="007A170E" w:rsidRPr="00AF654F" w:rsidRDefault="007A170E" w:rsidP="007A170E">
            <w:pPr>
              <w:ind w:right="-1"/>
              <w:jc w:val="center"/>
              <w:rPr>
                <w:rFonts w:ascii="Times New Roman" w:hAnsi="Times New Roman" w:cs="Times New Roman"/>
                <w:bCs/>
                <w:sz w:val="26"/>
                <w:szCs w:val="26"/>
              </w:rPr>
            </w:pPr>
            <w:r w:rsidRPr="00AF654F">
              <w:rPr>
                <w:rFonts w:ascii="Times New Roman" w:hAnsi="Times New Roman" w:cs="Times New Roman"/>
                <w:bCs/>
                <w:sz w:val="26"/>
                <w:szCs w:val="26"/>
              </w:rPr>
              <w:t>летние, мм</w:t>
            </w:r>
          </w:p>
        </w:tc>
      </w:tr>
      <w:tr w:rsidR="007A170E" w:rsidRPr="007C0E19" w14:paraId="2676F370" w14:textId="77777777" w:rsidTr="007A170E">
        <w:tc>
          <w:tcPr>
            <w:tcW w:w="9634" w:type="dxa"/>
            <w:gridSpan w:val="9"/>
          </w:tcPr>
          <w:p w14:paraId="5077FECE" w14:textId="77777777" w:rsidR="007A170E" w:rsidRPr="00AF654F" w:rsidRDefault="007A170E" w:rsidP="007A170E">
            <w:pPr>
              <w:ind w:right="-1"/>
              <w:jc w:val="center"/>
              <w:rPr>
                <w:rFonts w:ascii="Times New Roman" w:hAnsi="Times New Roman" w:cs="Times New Roman"/>
                <w:bCs/>
                <w:sz w:val="26"/>
                <w:szCs w:val="26"/>
              </w:rPr>
            </w:pPr>
            <w:r w:rsidRPr="00AF654F">
              <w:rPr>
                <w:rFonts w:ascii="Times New Roman" w:hAnsi="Times New Roman" w:cs="Times New Roman"/>
                <w:bCs/>
                <w:sz w:val="26"/>
                <w:szCs w:val="26"/>
              </w:rPr>
              <w:t>Атмосферныеосадки, мм</w:t>
            </w:r>
          </w:p>
        </w:tc>
      </w:tr>
      <w:tr w:rsidR="007A170E" w:rsidRPr="007C0E19" w14:paraId="011B01BB" w14:textId="77777777" w:rsidTr="007A170E">
        <w:tc>
          <w:tcPr>
            <w:tcW w:w="2122" w:type="dxa"/>
          </w:tcPr>
          <w:p w14:paraId="3C65D7EB" w14:textId="77777777" w:rsidR="007A170E" w:rsidRPr="00AF654F" w:rsidRDefault="007A170E" w:rsidP="007A170E">
            <w:pPr>
              <w:ind w:right="-1"/>
              <w:jc w:val="center"/>
              <w:rPr>
                <w:rFonts w:ascii="Times New Roman" w:hAnsi="Times New Roman" w:cs="Times New Roman"/>
                <w:bCs/>
                <w:sz w:val="26"/>
                <w:szCs w:val="26"/>
              </w:rPr>
            </w:pPr>
            <w:r w:rsidRPr="00AF654F">
              <w:rPr>
                <w:rFonts w:ascii="Times New Roman" w:hAnsi="Times New Roman" w:cs="Times New Roman"/>
                <w:bCs/>
                <w:sz w:val="26"/>
                <w:szCs w:val="26"/>
              </w:rPr>
              <w:t>Май</w:t>
            </w:r>
          </w:p>
        </w:tc>
        <w:tc>
          <w:tcPr>
            <w:tcW w:w="992" w:type="dxa"/>
          </w:tcPr>
          <w:p w14:paraId="2A19301C"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12,1</w:t>
            </w:r>
            <w:r w:rsidRPr="00AF654F">
              <w:rPr>
                <w:rFonts w:ascii="Times New Roman" w:hAnsi="Times New Roman" w:cs="Times New Roman"/>
                <w:bCs/>
                <w:sz w:val="26"/>
                <w:szCs w:val="26"/>
                <w:lang w:val="kk-KZ"/>
              </w:rPr>
              <w:t>0</w:t>
            </w:r>
          </w:p>
        </w:tc>
        <w:tc>
          <w:tcPr>
            <w:tcW w:w="963" w:type="dxa"/>
          </w:tcPr>
          <w:p w14:paraId="23575E91"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-20,3</w:t>
            </w:r>
            <w:r w:rsidRPr="00AF654F">
              <w:rPr>
                <w:rFonts w:ascii="Times New Roman" w:hAnsi="Times New Roman" w:cs="Times New Roman"/>
                <w:bCs/>
                <w:sz w:val="26"/>
                <w:szCs w:val="26"/>
                <w:lang w:val="kk-KZ"/>
              </w:rPr>
              <w:t>0</w:t>
            </w:r>
          </w:p>
        </w:tc>
        <w:tc>
          <w:tcPr>
            <w:tcW w:w="993" w:type="dxa"/>
          </w:tcPr>
          <w:p w14:paraId="69D3A396"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16,9</w:t>
            </w:r>
            <w:r w:rsidRPr="00AF654F">
              <w:rPr>
                <w:rFonts w:ascii="Times New Roman" w:hAnsi="Times New Roman" w:cs="Times New Roman"/>
                <w:bCs/>
                <w:sz w:val="26"/>
                <w:szCs w:val="26"/>
                <w:lang w:val="kk-KZ"/>
              </w:rPr>
              <w:t>0</w:t>
            </w:r>
          </w:p>
        </w:tc>
        <w:tc>
          <w:tcPr>
            <w:tcW w:w="850" w:type="dxa"/>
          </w:tcPr>
          <w:p w14:paraId="77379332" w14:textId="77777777" w:rsidR="007A170E" w:rsidRPr="00AF654F" w:rsidRDefault="007A170E" w:rsidP="007A170E">
            <w:pPr>
              <w:ind w:right="-1"/>
              <w:jc w:val="center"/>
              <w:rPr>
                <w:rFonts w:ascii="Times New Roman" w:hAnsi="Times New Roman" w:cs="Times New Roman"/>
                <w:bCs/>
                <w:sz w:val="26"/>
                <w:szCs w:val="26"/>
              </w:rPr>
            </w:pPr>
            <w:r w:rsidRPr="00AF654F">
              <w:rPr>
                <w:rFonts w:ascii="Times New Roman" w:hAnsi="Times New Roman" w:cs="Times New Roman"/>
                <w:bCs/>
                <w:sz w:val="26"/>
                <w:szCs w:val="26"/>
              </w:rPr>
              <w:t>-15,5</w:t>
            </w:r>
          </w:p>
        </w:tc>
        <w:tc>
          <w:tcPr>
            <w:tcW w:w="992" w:type="dxa"/>
          </w:tcPr>
          <w:p w14:paraId="2A16DFF9"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2,5</w:t>
            </w:r>
            <w:r w:rsidRPr="00AF654F">
              <w:rPr>
                <w:rFonts w:ascii="Times New Roman" w:hAnsi="Times New Roman" w:cs="Times New Roman"/>
                <w:bCs/>
                <w:sz w:val="26"/>
                <w:szCs w:val="26"/>
                <w:lang w:val="kk-KZ"/>
              </w:rPr>
              <w:t>0</w:t>
            </w:r>
          </w:p>
        </w:tc>
        <w:tc>
          <w:tcPr>
            <w:tcW w:w="1134" w:type="dxa"/>
            <w:gridSpan w:val="2"/>
          </w:tcPr>
          <w:p w14:paraId="4A9B2235"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-29,9</w:t>
            </w:r>
            <w:r w:rsidRPr="00AF654F">
              <w:rPr>
                <w:rFonts w:ascii="Times New Roman" w:hAnsi="Times New Roman" w:cs="Times New Roman"/>
                <w:bCs/>
                <w:sz w:val="26"/>
                <w:szCs w:val="26"/>
                <w:lang w:val="kk-KZ"/>
              </w:rPr>
              <w:t>0</w:t>
            </w:r>
          </w:p>
        </w:tc>
        <w:tc>
          <w:tcPr>
            <w:tcW w:w="1588" w:type="dxa"/>
          </w:tcPr>
          <w:p w14:paraId="3C7C216C"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32,4</w:t>
            </w:r>
            <w:r w:rsidRPr="00AF654F">
              <w:rPr>
                <w:rFonts w:ascii="Times New Roman" w:hAnsi="Times New Roman" w:cs="Times New Roman"/>
                <w:bCs/>
                <w:sz w:val="26"/>
                <w:szCs w:val="26"/>
                <w:lang w:val="kk-KZ"/>
              </w:rPr>
              <w:t>0</w:t>
            </w:r>
          </w:p>
        </w:tc>
      </w:tr>
      <w:tr w:rsidR="007A170E" w:rsidRPr="007C0E19" w14:paraId="6EF0D60B" w14:textId="77777777" w:rsidTr="007A170E">
        <w:tc>
          <w:tcPr>
            <w:tcW w:w="2122" w:type="dxa"/>
          </w:tcPr>
          <w:p w14:paraId="041E2014" w14:textId="77777777" w:rsidR="007A170E" w:rsidRPr="00AF654F" w:rsidRDefault="007A170E" w:rsidP="007A170E">
            <w:pPr>
              <w:ind w:right="-1"/>
              <w:jc w:val="center"/>
              <w:rPr>
                <w:rFonts w:ascii="Times New Roman" w:hAnsi="Times New Roman" w:cs="Times New Roman"/>
                <w:bCs/>
                <w:sz w:val="26"/>
                <w:szCs w:val="26"/>
              </w:rPr>
            </w:pPr>
            <w:r w:rsidRPr="00AF654F">
              <w:rPr>
                <w:rFonts w:ascii="Times New Roman" w:hAnsi="Times New Roman" w:cs="Times New Roman"/>
                <w:bCs/>
                <w:sz w:val="26"/>
                <w:szCs w:val="26"/>
              </w:rPr>
              <w:t>Июнь</w:t>
            </w:r>
          </w:p>
        </w:tc>
        <w:tc>
          <w:tcPr>
            <w:tcW w:w="992" w:type="dxa"/>
          </w:tcPr>
          <w:p w14:paraId="12C15B23"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18,3</w:t>
            </w:r>
            <w:r w:rsidRPr="00AF654F">
              <w:rPr>
                <w:rFonts w:ascii="Times New Roman" w:hAnsi="Times New Roman" w:cs="Times New Roman"/>
                <w:bCs/>
                <w:sz w:val="26"/>
                <w:szCs w:val="26"/>
                <w:lang w:val="kk-KZ"/>
              </w:rPr>
              <w:t>0</w:t>
            </w:r>
          </w:p>
        </w:tc>
        <w:tc>
          <w:tcPr>
            <w:tcW w:w="963" w:type="dxa"/>
          </w:tcPr>
          <w:p w14:paraId="1ED211B6"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-21,2</w:t>
            </w:r>
            <w:r w:rsidRPr="00AF654F">
              <w:rPr>
                <w:rFonts w:ascii="Times New Roman" w:hAnsi="Times New Roman" w:cs="Times New Roman"/>
                <w:bCs/>
                <w:sz w:val="26"/>
                <w:szCs w:val="26"/>
                <w:lang w:val="kk-KZ"/>
              </w:rPr>
              <w:t>0</w:t>
            </w:r>
          </w:p>
        </w:tc>
        <w:tc>
          <w:tcPr>
            <w:tcW w:w="993" w:type="dxa"/>
          </w:tcPr>
          <w:p w14:paraId="7BFE2BF7"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22,2</w:t>
            </w:r>
            <w:r w:rsidRPr="00AF654F">
              <w:rPr>
                <w:rFonts w:ascii="Times New Roman" w:hAnsi="Times New Roman" w:cs="Times New Roman"/>
                <w:bCs/>
                <w:sz w:val="26"/>
                <w:szCs w:val="26"/>
                <w:lang w:val="kk-KZ"/>
              </w:rPr>
              <w:t>0</w:t>
            </w:r>
          </w:p>
        </w:tc>
        <w:tc>
          <w:tcPr>
            <w:tcW w:w="850" w:type="dxa"/>
          </w:tcPr>
          <w:p w14:paraId="60E9A5A1"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-17,3</w:t>
            </w:r>
          </w:p>
        </w:tc>
        <w:tc>
          <w:tcPr>
            <w:tcW w:w="992" w:type="dxa"/>
          </w:tcPr>
          <w:p w14:paraId="7E83F7E9"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13,2</w:t>
            </w:r>
            <w:r w:rsidRPr="00AF654F">
              <w:rPr>
                <w:rFonts w:ascii="Times New Roman" w:hAnsi="Times New Roman" w:cs="Times New Roman"/>
                <w:bCs/>
                <w:sz w:val="26"/>
                <w:szCs w:val="26"/>
                <w:lang w:val="kk-KZ"/>
              </w:rPr>
              <w:t>0</w:t>
            </w:r>
          </w:p>
        </w:tc>
        <w:tc>
          <w:tcPr>
            <w:tcW w:w="1134" w:type="dxa"/>
            <w:gridSpan w:val="2"/>
          </w:tcPr>
          <w:p w14:paraId="27CAB176"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-26,3</w:t>
            </w:r>
            <w:r w:rsidRPr="00AF654F">
              <w:rPr>
                <w:rFonts w:ascii="Times New Roman" w:hAnsi="Times New Roman" w:cs="Times New Roman"/>
                <w:bCs/>
                <w:sz w:val="26"/>
                <w:szCs w:val="26"/>
                <w:lang w:val="kk-KZ"/>
              </w:rPr>
              <w:t>0</w:t>
            </w:r>
          </w:p>
        </w:tc>
        <w:tc>
          <w:tcPr>
            <w:tcW w:w="1588" w:type="dxa"/>
          </w:tcPr>
          <w:p w14:paraId="2606D39C"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39,5</w:t>
            </w:r>
            <w:r w:rsidRPr="00AF654F">
              <w:rPr>
                <w:rFonts w:ascii="Times New Roman" w:hAnsi="Times New Roman" w:cs="Times New Roman"/>
                <w:bCs/>
                <w:sz w:val="26"/>
                <w:szCs w:val="26"/>
                <w:lang w:val="kk-KZ"/>
              </w:rPr>
              <w:t>0</w:t>
            </w:r>
          </w:p>
        </w:tc>
      </w:tr>
      <w:tr w:rsidR="007A170E" w:rsidRPr="007C0E19" w14:paraId="3A35B1E7" w14:textId="77777777" w:rsidTr="007A170E">
        <w:tc>
          <w:tcPr>
            <w:tcW w:w="2122" w:type="dxa"/>
          </w:tcPr>
          <w:p w14:paraId="2850640D" w14:textId="77777777" w:rsidR="007A170E" w:rsidRPr="00AF654F" w:rsidRDefault="007A170E" w:rsidP="007A170E">
            <w:pPr>
              <w:ind w:right="-1"/>
              <w:jc w:val="center"/>
              <w:rPr>
                <w:rFonts w:ascii="Times New Roman" w:hAnsi="Times New Roman" w:cs="Times New Roman"/>
                <w:bCs/>
                <w:sz w:val="26"/>
                <w:szCs w:val="26"/>
              </w:rPr>
            </w:pPr>
            <w:r w:rsidRPr="00AF654F">
              <w:rPr>
                <w:rFonts w:ascii="Times New Roman" w:hAnsi="Times New Roman" w:cs="Times New Roman"/>
                <w:bCs/>
                <w:sz w:val="26"/>
                <w:szCs w:val="26"/>
              </w:rPr>
              <w:t>Июль</w:t>
            </w:r>
          </w:p>
        </w:tc>
        <w:tc>
          <w:tcPr>
            <w:tcW w:w="992" w:type="dxa"/>
          </w:tcPr>
          <w:p w14:paraId="2F1B0A89"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31,9</w:t>
            </w:r>
            <w:r w:rsidRPr="00AF654F">
              <w:rPr>
                <w:rFonts w:ascii="Times New Roman" w:hAnsi="Times New Roman" w:cs="Times New Roman"/>
                <w:bCs/>
                <w:sz w:val="26"/>
                <w:szCs w:val="26"/>
                <w:lang w:val="kk-KZ"/>
              </w:rPr>
              <w:t>0</w:t>
            </w:r>
          </w:p>
        </w:tc>
        <w:tc>
          <w:tcPr>
            <w:tcW w:w="963" w:type="dxa"/>
          </w:tcPr>
          <w:p w14:paraId="3B6FEC02"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-25,1</w:t>
            </w:r>
            <w:r w:rsidRPr="00AF654F">
              <w:rPr>
                <w:rFonts w:ascii="Times New Roman" w:hAnsi="Times New Roman" w:cs="Times New Roman"/>
                <w:bCs/>
                <w:sz w:val="26"/>
                <w:szCs w:val="26"/>
                <w:lang w:val="kk-KZ"/>
              </w:rPr>
              <w:t>0</w:t>
            </w:r>
          </w:p>
        </w:tc>
        <w:tc>
          <w:tcPr>
            <w:tcW w:w="993" w:type="dxa"/>
          </w:tcPr>
          <w:p w14:paraId="4FBDD215"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52,9</w:t>
            </w:r>
            <w:r w:rsidRPr="00AF654F">
              <w:rPr>
                <w:rFonts w:ascii="Times New Roman" w:hAnsi="Times New Roman" w:cs="Times New Roman"/>
                <w:bCs/>
                <w:sz w:val="26"/>
                <w:szCs w:val="26"/>
                <w:lang w:val="kk-KZ"/>
              </w:rPr>
              <w:t>0</w:t>
            </w:r>
          </w:p>
        </w:tc>
        <w:tc>
          <w:tcPr>
            <w:tcW w:w="850" w:type="dxa"/>
          </w:tcPr>
          <w:p w14:paraId="403142CD"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-4,1</w:t>
            </w:r>
            <w:r w:rsidRPr="00AF654F">
              <w:rPr>
                <w:rFonts w:ascii="Times New Roman" w:hAnsi="Times New Roman" w:cs="Times New Roman"/>
                <w:bCs/>
                <w:sz w:val="26"/>
                <w:szCs w:val="26"/>
                <w:lang w:val="kk-KZ"/>
              </w:rPr>
              <w:t>0</w:t>
            </w:r>
          </w:p>
        </w:tc>
        <w:tc>
          <w:tcPr>
            <w:tcW w:w="992" w:type="dxa"/>
          </w:tcPr>
          <w:p w14:paraId="3CDC7DC7"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10,6</w:t>
            </w:r>
            <w:r w:rsidRPr="00AF654F">
              <w:rPr>
                <w:rFonts w:ascii="Times New Roman" w:hAnsi="Times New Roman" w:cs="Times New Roman"/>
                <w:bCs/>
                <w:sz w:val="26"/>
                <w:szCs w:val="26"/>
                <w:lang w:val="kk-KZ"/>
              </w:rPr>
              <w:t>0</w:t>
            </w:r>
          </w:p>
        </w:tc>
        <w:tc>
          <w:tcPr>
            <w:tcW w:w="1134" w:type="dxa"/>
            <w:gridSpan w:val="2"/>
          </w:tcPr>
          <w:p w14:paraId="71D203D2"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-46,4</w:t>
            </w:r>
            <w:r w:rsidRPr="00AF654F">
              <w:rPr>
                <w:rFonts w:ascii="Times New Roman" w:hAnsi="Times New Roman" w:cs="Times New Roman"/>
                <w:bCs/>
                <w:sz w:val="26"/>
                <w:szCs w:val="26"/>
                <w:lang w:val="kk-KZ"/>
              </w:rPr>
              <w:t>0</w:t>
            </w:r>
          </w:p>
        </w:tc>
        <w:tc>
          <w:tcPr>
            <w:tcW w:w="1588" w:type="dxa"/>
          </w:tcPr>
          <w:p w14:paraId="20E988E6"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57,0</w:t>
            </w:r>
            <w:r w:rsidRPr="00AF654F">
              <w:rPr>
                <w:rFonts w:ascii="Times New Roman" w:hAnsi="Times New Roman" w:cs="Times New Roman"/>
                <w:bCs/>
                <w:sz w:val="26"/>
                <w:szCs w:val="26"/>
                <w:lang w:val="kk-KZ"/>
              </w:rPr>
              <w:t>0</w:t>
            </w:r>
          </w:p>
        </w:tc>
      </w:tr>
      <w:tr w:rsidR="007A170E" w:rsidRPr="007C0E19" w14:paraId="7EA8F373" w14:textId="77777777" w:rsidTr="007A170E">
        <w:tc>
          <w:tcPr>
            <w:tcW w:w="2122" w:type="dxa"/>
          </w:tcPr>
          <w:p w14:paraId="38F6B64C" w14:textId="77777777" w:rsidR="007A170E" w:rsidRPr="00AF654F" w:rsidRDefault="007A170E" w:rsidP="007A170E">
            <w:pPr>
              <w:ind w:right="-1"/>
              <w:jc w:val="center"/>
              <w:rPr>
                <w:rFonts w:ascii="Times New Roman" w:hAnsi="Times New Roman" w:cs="Times New Roman"/>
                <w:bCs/>
                <w:sz w:val="26"/>
                <w:szCs w:val="26"/>
              </w:rPr>
            </w:pPr>
            <w:r w:rsidRPr="00AF654F">
              <w:rPr>
                <w:rFonts w:ascii="Times New Roman" w:hAnsi="Times New Roman" w:cs="Times New Roman"/>
                <w:bCs/>
                <w:sz w:val="26"/>
                <w:szCs w:val="26"/>
              </w:rPr>
              <w:t>Август</w:t>
            </w:r>
          </w:p>
        </w:tc>
        <w:tc>
          <w:tcPr>
            <w:tcW w:w="992" w:type="dxa"/>
          </w:tcPr>
          <w:p w14:paraId="6BBC511B"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37,8</w:t>
            </w:r>
            <w:r w:rsidRPr="00AF654F">
              <w:rPr>
                <w:rFonts w:ascii="Times New Roman" w:hAnsi="Times New Roman" w:cs="Times New Roman"/>
                <w:bCs/>
                <w:sz w:val="26"/>
                <w:szCs w:val="26"/>
                <w:lang w:val="kk-KZ"/>
              </w:rPr>
              <w:t>0</w:t>
            </w:r>
          </w:p>
        </w:tc>
        <w:tc>
          <w:tcPr>
            <w:tcW w:w="963" w:type="dxa"/>
          </w:tcPr>
          <w:p w14:paraId="32806E4C"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-2,0</w:t>
            </w:r>
            <w:r w:rsidRPr="00AF654F">
              <w:rPr>
                <w:rFonts w:ascii="Times New Roman" w:hAnsi="Times New Roman" w:cs="Times New Roman"/>
                <w:bCs/>
                <w:sz w:val="26"/>
                <w:szCs w:val="26"/>
                <w:lang w:val="kk-KZ"/>
              </w:rPr>
              <w:t>0</w:t>
            </w:r>
          </w:p>
        </w:tc>
        <w:tc>
          <w:tcPr>
            <w:tcW w:w="993" w:type="dxa"/>
          </w:tcPr>
          <w:p w14:paraId="04142C42"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25,2</w:t>
            </w:r>
            <w:r w:rsidRPr="00AF654F">
              <w:rPr>
                <w:rFonts w:ascii="Times New Roman" w:hAnsi="Times New Roman" w:cs="Times New Roman"/>
                <w:bCs/>
                <w:sz w:val="26"/>
                <w:szCs w:val="26"/>
                <w:lang w:val="kk-KZ"/>
              </w:rPr>
              <w:t>0</w:t>
            </w:r>
          </w:p>
        </w:tc>
        <w:tc>
          <w:tcPr>
            <w:tcW w:w="850" w:type="dxa"/>
          </w:tcPr>
          <w:p w14:paraId="14F2A0DE"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-14,6</w:t>
            </w:r>
          </w:p>
        </w:tc>
        <w:tc>
          <w:tcPr>
            <w:tcW w:w="992" w:type="dxa"/>
          </w:tcPr>
          <w:p w14:paraId="3B1223AA"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12,7</w:t>
            </w:r>
            <w:r w:rsidRPr="00AF654F">
              <w:rPr>
                <w:rFonts w:ascii="Times New Roman" w:hAnsi="Times New Roman" w:cs="Times New Roman"/>
                <w:bCs/>
                <w:sz w:val="26"/>
                <w:szCs w:val="26"/>
                <w:lang w:val="kk-KZ"/>
              </w:rPr>
              <w:t>0</w:t>
            </w:r>
          </w:p>
        </w:tc>
        <w:tc>
          <w:tcPr>
            <w:tcW w:w="1134" w:type="dxa"/>
            <w:gridSpan w:val="2"/>
          </w:tcPr>
          <w:p w14:paraId="41EF0162"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-27,1</w:t>
            </w:r>
            <w:r w:rsidRPr="00AF654F">
              <w:rPr>
                <w:rFonts w:ascii="Times New Roman" w:hAnsi="Times New Roman" w:cs="Times New Roman"/>
                <w:bCs/>
                <w:sz w:val="26"/>
                <w:szCs w:val="26"/>
                <w:lang w:val="kk-KZ"/>
              </w:rPr>
              <w:t>0</w:t>
            </w:r>
          </w:p>
        </w:tc>
        <w:tc>
          <w:tcPr>
            <w:tcW w:w="1588" w:type="dxa"/>
          </w:tcPr>
          <w:p w14:paraId="0914D12A"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39,8</w:t>
            </w:r>
            <w:r w:rsidRPr="00AF654F">
              <w:rPr>
                <w:rFonts w:ascii="Times New Roman" w:hAnsi="Times New Roman" w:cs="Times New Roman"/>
                <w:bCs/>
                <w:sz w:val="26"/>
                <w:szCs w:val="26"/>
                <w:lang w:val="kk-KZ"/>
              </w:rPr>
              <w:t>0</w:t>
            </w:r>
          </w:p>
        </w:tc>
      </w:tr>
      <w:tr w:rsidR="007A170E" w:rsidRPr="007C0E19" w14:paraId="5524015D" w14:textId="77777777" w:rsidTr="007A170E">
        <w:tc>
          <w:tcPr>
            <w:tcW w:w="2122" w:type="dxa"/>
          </w:tcPr>
          <w:p w14:paraId="32906FA6" w14:textId="77777777" w:rsidR="007A170E" w:rsidRPr="00AF654F" w:rsidRDefault="007A170E" w:rsidP="007A170E">
            <w:pPr>
              <w:ind w:right="-1"/>
              <w:jc w:val="center"/>
              <w:rPr>
                <w:rFonts w:ascii="Times New Roman" w:hAnsi="Times New Roman" w:cs="Times New Roman"/>
                <w:bCs/>
                <w:sz w:val="26"/>
                <w:szCs w:val="26"/>
              </w:rPr>
            </w:pPr>
            <w:r w:rsidRPr="00AF654F">
              <w:rPr>
                <w:rFonts w:ascii="Times New Roman" w:hAnsi="Times New Roman" w:cs="Times New Roman"/>
                <w:bCs/>
                <w:sz w:val="26"/>
                <w:szCs w:val="26"/>
              </w:rPr>
              <w:t>Сентябрь</w:t>
            </w:r>
          </w:p>
        </w:tc>
        <w:tc>
          <w:tcPr>
            <w:tcW w:w="992" w:type="dxa"/>
          </w:tcPr>
          <w:p w14:paraId="6A180A4B"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40,5</w:t>
            </w:r>
            <w:r w:rsidRPr="00AF654F">
              <w:rPr>
                <w:rFonts w:ascii="Times New Roman" w:hAnsi="Times New Roman" w:cs="Times New Roman"/>
                <w:bCs/>
                <w:sz w:val="26"/>
                <w:szCs w:val="26"/>
                <w:lang w:val="kk-KZ"/>
              </w:rPr>
              <w:t>0</w:t>
            </w:r>
          </w:p>
        </w:tc>
        <w:tc>
          <w:tcPr>
            <w:tcW w:w="963" w:type="dxa"/>
          </w:tcPr>
          <w:p w14:paraId="374FDB07"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+15,5</w:t>
            </w:r>
          </w:p>
        </w:tc>
        <w:tc>
          <w:tcPr>
            <w:tcW w:w="993" w:type="dxa"/>
          </w:tcPr>
          <w:p w14:paraId="0D927815"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8,0</w:t>
            </w:r>
            <w:r w:rsidRPr="00AF654F">
              <w:rPr>
                <w:rFonts w:ascii="Times New Roman" w:hAnsi="Times New Roman" w:cs="Times New Roman"/>
                <w:bCs/>
                <w:sz w:val="26"/>
                <w:szCs w:val="26"/>
                <w:lang w:val="kk-KZ"/>
              </w:rPr>
              <w:t>0</w:t>
            </w:r>
          </w:p>
        </w:tc>
        <w:tc>
          <w:tcPr>
            <w:tcW w:w="850" w:type="dxa"/>
          </w:tcPr>
          <w:p w14:paraId="47157D9E" w14:textId="77777777" w:rsidR="007A170E" w:rsidRPr="00AF654F" w:rsidRDefault="007A170E" w:rsidP="007A170E">
            <w:pPr>
              <w:ind w:right="-1"/>
              <w:jc w:val="center"/>
              <w:rPr>
                <w:rFonts w:ascii="Times New Roman" w:hAnsi="Times New Roman" w:cs="Times New Roman"/>
                <w:bCs/>
                <w:sz w:val="26"/>
                <w:szCs w:val="26"/>
              </w:rPr>
            </w:pPr>
            <w:r w:rsidRPr="00AF654F">
              <w:rPr>
                <w:rFonts w:ascii="Times New Roman" w:hAnsi="Times New Roman" w:cs="Times New Roman"/>
                <w:bCs/>
                <w:sz w:val="26"/>
                <w:szCs w:val="26"/>
              </w:rPr>
              <w:t>-17,0</w:t>
            </w:r>
          </w:p>
        </w:tc>
        <w:tc>
          <w:tcPr>
            <w:tcW w:w="992" w:type="dxa"/>
          </w:tcPr>
          <w:p w14:paraId="1E80F4E3"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33,2</w:t>
            </w:r>
            <w:r w:rsidRPr="00AF654F">
              <w:rPr>
                <w:rFonts w:ascii="Times New Roman" w:hAnsi="Times New Roman" w:cs="Times New Roman"/>
                <w:bCs/>
                <w:sz w:val="26"/>
                <w:szCs w:val="26"/>
                <w:lang w:val="kk-KZ"/>
              </w:rPr>
              <w:t>0</w:t>
            </w:r>
          </w:p>
        </w:tc>
        <w:tc>
          <w:tcPr>
            <w:tcW w:w="1134" w:type="dxa"/>
            <w:gridSpan w:val="2"/>
          </w:tcPr>
          <w:p w14:paraId="543F5DD0"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+8,2</w:t>
            </w:r>
            <w:r w:rsidRPr="00AF654F">
              <w:rPr>
                <w:rFonts w:ascii="Times New Roman" w:hAnsi="Times New Roman" w:cs="Times New Roman"/>
                <w:bCs/>
                <w:sz w:val="26"/>
                <w:szCs w:val="26"/>
                <w:lang w:val="kk-KZ"/>
              </w:rPr>
              <w:t>0</w:t>
            </w:r>
          </w:p>
        </w:tc>
        <w:tc>
          <w:tcPr>
            <w:tcW w:w="1588" w:type="dxa"/>
          </w:tcPr>
          <w:p w14:paraId="1DFEDAFE"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25,0</w:t>
            </w:r>
            <w:r w:rsidRPr="00AF654F">
              <w:rPr>
                <w:rFonts w:ascii="Times New Roman" w:hAnsi="Times New Roman" w:cs="Times New Roman"/>
                <w:bCs/>
                <w:sz w:val="26"/>
                <w:szCs w:val="26"/>
                <w:lang w:val="kk-KZ"/>
              </w:rPr>
              <w:t>0</w:t>
            </w:r>
          </w:p>
        </w:tc>
      </w:tr>
      <w:tr w:rsidR="007A170E" w:rsidRPr="007C0E19" w14:paraId="6FEC211D" w14:textId="77777777" w:rsidTr="007A170E">
        <w:tc>
          <w:tcPr>
            <w:tcW w:w="2122" w:type="dxa"/>
          </w:tcPr>
          <w:p w14:paraId="61552460" w14:textId="77777777" w:rsidR="007A170E" w:rsidRPr="00AF654F" w:rsidRDefault="007A170E" w:rsidP="007A170E">
            <w:pPr>
              <w:ind w:right="-1"/>
              <w:jc w:val="center"/>
              <w:rPr>
                <w:rFonts w:ascii="Times New Roman" w:hAnsi="Times New Roman" w:cs="Times New Roman"/>
                <w:bCs/>
                <w:sz w:val="26"/>
                <w:szCs w:val="26"/>
              </w:rPr>
            </w:pPr>
            <w:r w:rsidRPr="00AF654F">
              <w:rPr>
                <w:rFonts w:ascii="Times New Roman" w:hAnsi="Times New Roman" w:cs="Times New Roman"/>
                <w:bCs/>
                <w:sz w:val="26"/>
                <w:szCs w:val="26"/>
              </w:rPr>
              <w:t>Всегозавесьпериодвегетации, мм</w:t>
            </w:r>
          </w:p>
        </w:tc>
        <w:tc>
          <w:tcPr>
            <w:tcW w:w="992" w:type="dxa"/>
          </w:tcPr>
          <w:p w14:paraId="1A615DAE"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140,6</w:t>
            </w:r>
            <w:r w:rsidRPr="00AF654F">
              <w:rPr>
                <w:rFonts w:ascii="Times New Roman" w:hAnsi="Times New Roman" w:cs="Times New Roman"/>
                <w:bCs/>
                <w:sz w:val="26"/>
                <w:szCs w:val="26"/>
                <w:lang w:val="kk-KZ"/>
              </w:rPr>
              <w:t>0</w:t>
            </w:r>
          </w:p>
        </w:tc>
        <w:tc>
          <w:tcPr>
            <w:tcW w:w="963" w:type="dxa"/>
          </w:tcPr>
          <w:p w14:paraId="245397C8" w14:textId="77777777" w:rsidR="007A170E" w:rsidRPr="00AF654F" w:rsidRDefault="007A170E" w:rsidP="007A170E">
            <w:pPr>
              <w:ind w:right="-1"/>
              <w:jc w:val="center"/>
              <w:rPr>
                <w:rFonts w:ascii="Times New Roman" w:hAnsi="Times New Roman" w:cs="Times New Roman"/>
                <w:bCs/>
                <w:sz w:val="26"/>
                <w:szCs w:val="26"/>
              </w:rPr>
            </w:pPr>
            <w:r w:rsidRPr="00AF654F">
              <w:rPr>
                <w:rFonts w:ascii="Times New Roman" w:hAnsi="Times New Roman" w:cs="Times New Roman"/>
                <w:bCs/>
                <w:sz w:val="26"/>
                <w:szCs w:val="26"/>
              </w:rPr>
              <w:t>-</w:t>
            </w:r>
          </w:p>
        </w:tc>
        <w:tc>
          <w:tcPr>
            <w:tcW w:w="993" w:type="dxa"/>
          </w:tcPr>
          <w:p w14:paraId="35F296A5"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125,2</w:t>
            </w:r>
            <w:r w:rsidRPr="00AF654F">
              <w:rPr>
                <w:rFonts w:ascii="Times New Roman" w:hAnsi="Times New Roman" w:cs="Times New Roman"/>
                <w:bCs/>
                <w:sz w:val="26"/>
                <w:szCs w:val="26"/>
                <w:lang w:val="kk-KZ"/>
              </w:rPr>
              <w:t>0</w:t>
            </w:r>
          </w:p>
        </w:tc>
        <w:tc>
          <w:tcPr>
            <w:tcW w:w="850" w:type="dxa"/>
          </w:tcPr>
          <w:p w14:paraId="3689FA41" w14:textId="77777777" w:rsidR="007A170E" w:rsidRPr="00AF654F" w:rsidRDefault="007A170E" w:rsidP="007A170E">
            <w:pPr>
              <w:ind w:right="-1"/>
              <w:jc w:val="center"/>
              <w:rPr>
                <w:rFonts w:ascii="Times New Roman" w:hAnsi="Times New Roman" w:cs="Times New Roman"/>
                <w:bCs/>
                <w:sz w:val="26"/>
                <w:szCs w:val="26"/>
              </w:rPr>
            </w:pPr>
            <w:r w:rsidRPr="00AF654F">
              <w:rPr>
                <w:rFonts w:ascii="Times New Roman" w:hAnsi="Times New Roman" w:cs="Times New Roman"/>
                <w:bCs/>
                <w:sz w:val="26"/>
                <w:szCs w:val="26"/>
              </w:rPr>
              <w:t>-</w:t>
            </w:r>
          </w:p>
        </w:tc>
        <w:tc>
          <w:tcPr>
            <w:tcW w:w="992" w:type="dxa"/>
          </w:tcPr>
          <w:p w14:paraId="66525FEF"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72,2</w:t>
            </w:r>
            <w:r w:rsidRPr="00AF654F">
              <w:rPr>
                <w:rFonts w:ascii="Times New Roman" w:hAnsi="Times New Roman" w:cs="Times New Roman"/>
                <w:bCs/>
                <w:sz w:val="26"/>
                <w:szCs w:val="26"/>
                <w:lang w:val="kk-KZ"/>
              </w:rPr>
              <w:t>0</w:t>
            </w:r>
          </w:p>
        </w:tc>
        <w:tc>
          <w:tcPr>
            <w:tcW w:w="1134" w:type="dxa"/>
            <w:gridSpan w:val="2"/>
          </w:tcPr>
          <w:p w14:paraId="0137493E" w14:textId="77777777" w:rsidR="007A170E" w:rsidRPr="00AF654F" w:rsidRDefault="007A170E" w:rsidP="007A170E">
            <w:pPr>
              <w:ind w:right="-1"/>
              <w:jc w:val="center"/>
              <w:rPr>
                <w:rFonts w:ascii="Times New Roman" w:hAnsi="Times New Roman" w:cs="Times New Roman"/>
                <w:bCs/>
                <w:sz w:val="26"/>
                <w:szCs w:val="26"/>
              </w:rPr>
            </w:pPr>
            <w:r w:rsidRPr="00AF654F">
              <w:rPr>
                <w:rFonts w:ascii="Times New Roman" w:hAnsi="Times New Roman" w:cs="Times New Roman"/>
                <w:bCs/>
                <w:sz w:val="26"/>
                <w:szCs w:val="26"/>
              </w:rPr>
              <w:t>-</w:t>
            </w:r>
          </w:p>
        </w:tc>
        <w:tc>
          <w:tcPr>
            <w:tcW w:w="1588" w:type="dxa"/>
          </w:tcPr>
          <w:p w14:paraId="410174D7"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193,7</w:t>
            </w:r>
            <w:r w:rsidRPr="00AF654F">
              <w:rPr>
                <w:rFonts w:ascii="Times New Roman" w:hAnsi="Times New Roman" w:cs="Times New Roman"/>
                <w:bCs/>
                <w:sz w:val="26"/>
                <w:szCs w:val="26"/>
                <w:lang w:val="kk-KZ"/>
              </w:rPr>
              <w:t>0</w:t>
            </w:r>
          </w:p>
        </w:tc>
      </w:tr>
      <w:tr w:rsidR="007A170E" w:rsidRPr="007C0E19" w14:paraId="54ED6090" w14:textId="77777777" w:rsidTr="007A170E">
        <w:tc>
          <w:tcPr>
            <w:tcW w:w="9634" w:type="dxa"/>
            <w:gridSpan w:val="9"/>
          </w:tcPr>
          <w:p w14:paraId="50BF4600" w14:textId="77777777" w:rsidR="007A170E" w:rsidRPr="00AF654F" w:rsidRDefault="007A170E" w:rsidP="007A170E">
            <w:pPr>
              <w:ind w:right="-1"/>
              <w:jc w:val="center"/>
              <w:rPr>
                <w:rFonts w:ascii="Times New Roman" w:hAnsi="Times New Roman" w:cs="Times New Roman"/>
                <w:bCs/>
                <w:sz w:val="26"/>
                <w:szCs w:val="26"/>
              </w:rPr>
            </w:pPr>
            <w:r w:rsidRPr="00AF654F">
              <w:rPr>
                <w:rFonts w:ascii="Times New Roman" w:hAnsi="Times New Roman" w:cs="Times New Roman"/>
                <w:bCs/>
                <w:sz w:val="26"/>
                <w:szCs w:val="26"/>
              </w:rPr>
              <w:t>Среднесуточнаятемпературавоздуха, °С</w:t>
            </w:r>
          </w:p>
        </w:tc>
      </w:tr>
      <w:tr w:rsidR="007A170E" w:rsidRPr="007C0E19" w14:paraId="06BB0F70" w14:textId="77777777" w:rsidTr="007A170E">
        <w:tc>
          <w:tcPr>
            <w:tcW w:w="2122" w:type="dxa"/>
          </w:tcPr>
          <w:p w14:paraId="319E6A1A" w14:textId="77777777" w:rsidR="007A170E" w:rsidRPr="00AF654F" w:rsidRDefault="007A170E" w:rsidP="007A170E">
            <w:pPr>
              <w:ind w:right="-1"/>
              <w:jc w:val="center"/>
              <w:rPr>
                <w:rFonts w:ascii="Times New Roman" w:hAnsi="Times New Roman" w:cs="Times New Roman"/>
                <w:bCs/>
                <w:sz w:val="26"/>
                <w:szCs w:val="26"/>
              </w:rPr>
            </w:pPr>
            <w:r w:rsidRPr="00AF654F">
              <w:rPr>
                <w:rFonts w:ascii="Times New Roman" w:hAnsi="Times New Roman" w:cs="Times New Roman"/>
                <w:bCs/>
                <w:sz w:val="26"/>
                <w:szCs w:val="26"/>
              </w:rPr>
              <w:t>Май</w:t>
            </w:r>
          </w:p>
        </w:tc>
        <w:tc>
          <w:tcPr>
            <w:tcW w:w="992" w:type="dxa"/>
          </w:tcPr>
          <w:p w14:paraId="25592F9A"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17,2</w:t>
            </w:r>
            <w:r w:rsidRPr="00AF654F">
              <w:rPr>
                <w:rFonts w:ascii="Times New Roman" w:hAnsi="Times New Roman" w:cs="Times New Roman"/>
                <w:bCs/>
                <w:sz w:val="26"/>
                <w:szCs w:val="26"/>
                <w:lang w:val="kk-KZ"/>
              </w:rPr>
              <w:t>0</w:t>
            </w:r>
          </w:p>
        </w:tc>
        <w:tc>
          <w:tcPr>
            <w:tcW w:w="963" w:type="dxa"/>
          </w:tcPr>
          <w:p w14:paraId="6983FDB6"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+4,8</w:t>
            </w:r>
            <w:r w:rsidRPr="00AF654F">
              <w:rPr>
                <w:rFonts w:ascii="Times New Roman" w:hAnsi="Times New Roman" w:cs="Times New Roman"/>
                <w:bCs/>
                <w:sz w:val="26"/>
                <w:szCs w:val="26"/>
                <w:lang w:val="kk-KZ"/>
              </w:rPr>
              <w:t>0</w:t>
            </w:r>
          </w:p>
        </w:tc>
        <w:tc>
          <w:tcPr>
            <w:tcW w:w="993" w:type="dxa"/>
          </w:tcPr>
          <w:p w14:paraId="07A915FF"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15,7</w:t>
            </w:r>
            <w:r w:rsidRPr="00AF654F">
              <w:rPr>
                <w:rFonts w:ascii="Times New Roman" w:hAnsi="Times New Roman" w:cs="Times New Roman"/>
                <w:bCs/>
                <w:sz w:val="26"/>
                <w:szCs w:val="26"/>
                <w:lang w:val="kk-KZ"/>
              </w:rPr>
              <w:t>0</w:t>
            </w:r>
          </w:p>
        </w:tc>
        <w:tc>
          <w:tcPr>
            <w:tcW w:w="850" w:type="dxa"/>
          </w:tcPr>
          <w:p w14:paraId="7CBD9A2B"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+3,2</w:t>
            </w:r>
          </w:p>
        </w:tc>
        <w:tc>
          <w:tcPr>
            <w:tcW w:w="992" w:type="dxa"/>
          </w:tcPr>
          <w:p w14:paraId="10D06F37"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15,3</w:t>
            </w:r>
            <w:r w:rsidRPr="00AF654F">
              <w:rPr>
                <w:rFonts w:ascii="Times New Roman" w:hAnsi="Times New Roman" w:cs="Times New Roman"/>
                <w:bCs/>
                <w:sz w:val="26"/>
                <w:szCs w:val="26"/>
                <w:lang w:val="kk-KZ"/>
              </w:rPr>
              <w:t>0</w:t>
            </w:r>
          </w:p>
        </w:tc>
        <w:tc>
          <w:tcPr>
            <w:tcW w:w="1134" w:type="dxa"/>
            <w:gridSpan w:val="2"/>
          </w:tcPr>
          <w:p w14:paraId="274753BE"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+2,8</w:t>
            </w:r>
            <w:r w:rsidRPr="00AF654F">
              <w:rPr>
                <w:rFonts w:ascii="Times New Roman" w:hAnsi="Times New Roman" w:cs="Times New Roman"/>
                <w:bCs/>
                <w:sz w:val="26"/>
                <w:szCs w:val="26"/>
                <w:lang w:val="kk-KZ"/>
              </w:rPr>
              <w:t>0</w:t>
            </w:r>
          </w:p>
        </w:tc>
        <w:tc>
          <w:tcPr>
            <w:tcW w:w="1588" w:type="dxa"/>
          </w:tcPr>
          <w:p w14:paraId="766473CA"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12,5</w:t>
            </w:r>
            <w:r w:rsidRPr="00AF654F">
              <w:rPr>
                <w:rFonts w:ascii="Times New Roman" w:hAnsi="Times New Roman" w:cs="Times New Roman"/>
                <w:bCs/>
                <w:sz w:val="26"/>
                <w:szCs w:val="26"/>
                <w:lang w:val="kk-KZ"/>
              </w:rPr>
              <w:t>0</w:t>
            </w:r>
          </w:p>
        </w:tc>
      </w:tr>
      <w:tr w:rsidR="007A170E" w:rsidRPr="007C0E19" w14:paraId="60205877" w14:textId="77777777" w:rsidTr="007A170E">
        <w:tc>
          <w:tcPr>
            <w:tcW w:w="2122" w:type="dxa"/>
          </w:tcPr>
          <w:p w14:paraId="514BE353" w14:textId="77777777" w:rsidR="007A170E" w:rsidRPr="00AF654F" w:rsidRDefault="007A170E" w:rsidP="007A170E">
            <w:pPr>
              <w:ind w:right="-1"/>
              <w:jc w:val="center"/>
              <w:rPr>
                <w:rFonts w:ascii="Times New Roman" w:hAnsi="Times New Roman" w:cs="Times New Roman"/>
                <w:bCs/>
                <w:sz w:val="26"/>
                <w:szCs w:val="26"/>
              </w:rPr>
            </w:pPr>
            <w:r w:rsidRPr="00AF654F">
              <w:rPr>
                <w:rFonts w:ascii="Times New Roman" w:hAnsi="Times New Roman" w:cs="Times New Roman"/>
                <w:bCs/>
                <w:sz w:val="26"/>
                <w:szCs w:val="26"/>
              </w:rPr>
              <w:t>Июнь</w:t>
            </w:r>
          </w:p>
        </w:tc>
        <w:tc>
          <w:tcPr>
            <w:tcW w:w="992" w:type="dxa"/>
          </w:tcPr>
          <w:p w14:paraId="675CC45C"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18,4</w:t>
            </w:r>
            <w:r w:rsidRPr="00AF654F">
              <w:rPr>
                <w:rFonts w:ascii="Times New Roman" w:hAnsi="Times New Roman" w:cs="Times New Roman"/>
                <w:bCs/>
                <w:sz w:val="26"/>
                <w:szCs w:val="26"/>
                <w:lang w:val="kk-KZ"/>
              </w:rPr>
              <w:t>0</w:t>
            </w:r>
          </w:p>
        </w:tc>
        <w:tc>
          <w:tcPr>
            <w:tcW w:w="963" w:type="dxa"/>
          </w:tcPr>
          <w:p w14:paraId="6CE5FC20"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+0,1</w:t>
            </w:r>
            <w:r w:rsidRPr="00AF654F">
              <w:rPr>
                <w:rFonts w:ascii="Times New Roman" w:hAnsi="Times New Roman" w:cs="Times New Roman"/>
                <w:bCs/>
                <w:sz w:val="26"/>
                <w:szCs w:val="26"/>
                <w:lang w:val="kk-KZ"/>
              </w:rPr>
              <w:t>0</w:t>
            </w:r>
          </w:p>
        </w:tc>
        <w:tc>
          <w:tcPr>
            <w:tcW w:w="993" w:type="dxa"/>
          </w:tcPr>
          <w:p w14:paraId="4E063762"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20,2</w:t>
            </w:r>
            <w:r w:rsidRPr="00AF654F">
              <w:rPr>
                <w:rFonts w:ascii="Times New Roman" w:hAnsi="Times New Roman" w:cs="Times New Roman"/>
                <w:bCs/>
                <w:sz w:val="26"/>
                <w:szCs w:val="26"/>
                <w:lang w:val="kk-KZ"/>
              </w:rPr>
              <w:t>0</w:t>
            </w:r>
          </w:p>
        </w:tc>
        <w:tc>
          <w:tcPr>
            <w:tcW w:w="850" w:type="dxa"/>
          </w:tcPr>
          <w:p w14:paraId="5F8789D5"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+1,9</w:t>
            </w:r>
          </w:p>
        </w:tc>
        <w:tc>
          <w:tcPr>
            <w:tcW w:w="992" w:type="dxa"/>
          </w:tcPr>
          <w:p w14:paraId="6DBFAB69"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20,0</w:t>
            </w:r>
            <w:r w:rsidRPr="00AF654F">
              <w:rPr>
                <w:rFonts w:ascii="Times New Roman" w:hAnsi="Times New Roman" w:cs="Times New Roman"/>
                <w:bCs/>
                <w:sz w:val="26"/>
                <w:szCs w:val="26"/>
                <w:lang w:val="kk-KZ"/>
              </w:rPr>
              <w:t>0</w:t>
            </w:r>
          </w:p>
        </w:tc>
        <w:tc>
          <w:tcPr>
            <w:tcW w:w="1134" w:type="dxa"/>
            <w:gridSpan w:val="2"/>
          </w:tcPr>
          <w:p w14:paraId="6D1FBEB9"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+1,7</w:t>
            </w:r>
            <w:r w:rsidRPr="00AF654F">
              <w:rPr>
                <w:rFonts w:ascii="Times New Roman" w:hAnsi="Times New Roman" w:cs="Times New Roman"/>
                <w:bCs/>
                <w:sz w:val="26"/>
                <w:szCs w:val="26"/>
                <w:lang w:val="kk-KZ"/>
              </w:rPr>
              <w:t>0</w:t>
            </w:r>
          </w:p>
        </w:tc>
        <w:tc>
          <w:tcPr>
            <w:tcW w:w="1588" w:type="dxa"/>
          </w:tcPr>
          <w:p w14:paraId="75E4A87A"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18,3</w:t>
            </w:r>
            <w:r w:rsidRPr="00AF654F">
              <w:rPr>
                <w:rFonts w:ascii="Times New Roman" w:hAnsi="Times New Roman" w:cs="Times New Roman"/>
                <w:bCs/>
                <w:sz w:val="26"/>
                <w:szCs w:val="26"/>
                <w:lang w:val="kk-KZ"/>
              </w:rPr>
              <w:t>0</w:t>
            </w:r>
          </w:p>
        </w:tc>
      </w:tr>
      <w:tr w:rsidR="007A170E" w:rsidRPr="007C0E19" w14:paraId="6F56C672" w14:textId="77777777" w:rsidTr="007A170E">
        <w:tc>
          <w:tcPr>
            <w:tcW w:w="2122" w:type="dxa"/>
          </w:tcPr>
          <w:p w14:paraId="53EEA8B8" w14:textId="77777777" w:rsidR="007A170E" w:rsidRPr="00AF654F" w:rsidRDefault="007A170E" w:rsidP="007A170E">
            <w:pPr>
              <w:ind w:right="-1"/>
              <w:jc w:val="center"/>
              <w:rPr>
                <w:rFonts w:ascii="Times New Roman" w:hAnsi="Times New Roman" w:cs="Times New Roman"/>
                <w:bCs/>
                <w:sz w:val="26"/>
                <w:szCs w:val="26"/>
              </w:rPr>
            </w:pPr>
            <w:r w:rsidRPr="00AF654F">
              <w:rPr>
                <w:rFonts w:ascii="Times New Roman" w:hAnsi="Times New Roman" w:cs="Times New Roman"/>
                <w:bCs/>
                <w:sz w:val="26"/>
                <w:szCs w:val="26"/>
              </w:rPr>
              <w:t>Июль</w:t>
            </w:r>
          </w:p>
        </w:tc>
        <w:tc>
          <w:tcPr>
            <w:tcW w:w="992" w:type="dxa"/>
          </w:tcPr>
          <w:p w14:paraId="05CB6C5F"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20,4</w:t>
            </w:r>
            <w:r w:rsidRPr="00AF654F">
              <w:rPr>
                <w:rFonts w:ascii="Times New Roman" w:hAnsi="Times New Roman" w:cs="Times New Roman"/>
                <w:bCs/>
                <w:sz w:val="26"/>
                <w:szCs w:val="26"/>
                <w:lang w:val="kk-KZ"/>
              </w:rPr>
              <w:t>0</w:t>
            </w:r>
          </w:p>
        </w:tc>
        <w:tc>
          <w:tcPr>
            <w:tcW w:w="963" w:type="dxa"/>
          </w:tcPr>
          <w:p w14:paraId="68091D99"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+0,5</w:t>
            </w:r>
            <w:r w:rsidRPr="00AF654F">
              <w:rPr>
                <w:rFonts w:ascii="Times New Roman" w:hAnsi="Times New Roman" w:cs="Times New Roman"/>
                <w:bCs/>
                <w:sz w:val="26"/>
                <w:szCs w:val="26"/>
                <w:lang w:val="kk-KZ"/>
              </w:rPr>
              <w:t>0</w:t>
            </w:r>
          </w:p>
        </w:tc>
        <w:tc>
          <w:tcPr>
            <w:tcW w:w="993" w:type="dxa"/>
          </w:tcPr>
          <w:p w14:paraId="40C1736A"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21,1</w:t>
            </w:r>
            <w:r w:rsidRPr="00AF654F">
              <w:rPr>
                <w:rFonts w:ascii="Times New Roman" w:hAnsi="Times New Roman" w:cs="Times New Roman"/>
                <w:bCs/>
                <w:sz w:val="26"/>
                <w:szCs w:val="26"/>
                <w:lang w:val="kk-KZ"/>
              </w:rPr>
              <w:t>0</w:t>
            </w:r>
          </w:p>
        </w:tc>
        <w:tc>
          <w:tcPr>
            <w:tcW w:w="850" w:type="dxa"/>
          </w:tcPr>
          <w:p w14:paraId="58757483" w14:textId="77777777" w:rsidR="007A170E" w:rsidRPr="00AF654F" w:rsidRDefault="007A170E" w:rsidP="007A170E">
            <w:pPr>
              <w:ind w:right="-1"/>
              <w:jc w:val="center"/>
              <w:rPr>
                <w:rFonts w:ascii="Times New Roman" w:hAnsi="Times New Roman" w:cs="Times New Roman"/>
                <w:bCs/>
                <w:sz w:val="26"/>
                <w:szCs w:val="26"/>
              </w:rPr>
            </w:pPr>
            <w:r w:rsidRPr="00AF654F">
              <w:rPr>
                <w:rFonts w:ascii="Times New Roman" w:hAnsi="Times New Roman" w:cs="Times New Roman"/>
                <w:bCs/>
                <w:sz w:val="26"/>
                <w:szCs w:val="26"/>
              </w:rPr>
              <w:t>+1,2</w:t>
            </w:r>
          </w:p>
        </w:tc>
        <w:tc>
          <w:tcPr>
            <w:tcW w:w="992" w:type="dxa"/>
          </w:tcPr>
          <w:p w14:paraId="2D03989D"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24,4</w:t>
            </w:r>
            <w:r w:rsidRPr="00AF654F">
              <w:rPr>
                <w:rFonts w:ascii="Times New Roman" w:hAnsi="Times New Roman" w:cs="Times New Roman"/>
                <w:bCs/>
                <w:sz w:val="26"/>
                <w:szCs w:val="26"/>
                <w:lang w:val="kk-KZ"/>
              </w:rPr>
              <w:t>0</w:t>
            </w:r>
          </w:p>
        </w:tc>
        <w:tc>
          <w:tcPr>
            <w:tcW w:w="1134" w:type="dxa"/>
            <w:gridSpan w:val="2"/>
          </w:tcPr>
          <w:p w14:paraId="7E027C66"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+4,5</w:t>
            </w:r>
            <w:r w:rsidRPr="00AF654F">
              <w:rPr>
                <w:rFonts w:ascii="Times New Roman" w:hAnsi="Times New Roman" w:cs="Times New Roman"/>
                <w:bCs/>
                <w:sz w:val="26"/>
                <w:szCs w:val="26"/>
                <w:lang w:val="kk-KZ"/>
              </w:rPr>
              <w:t>0</w:t>
            </w:r>
          </w:p>
        </w:tc>
        <w:tc>
          <w:tcPr>
            <w:tcW w:w="1588" w:type="dxa"/>
          </w:tcPr>
          <w:p w14:paraId="406B4C31"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19,9</w:t>
            </w:r>
            <w:r w:rsidRPr="00AF654F">
              <w:rPr>
                <w:rFonts w:ascii="Times New Roman" w:hAnsi="Times New Roman" w:cs="Times New Roman"/>
                <w:bCs/>
                <w:sz w:val="26"/>
                <w:szCs w:val="26"/>
                <w:lang w:val="kk-KZ"/>
              </w:rPr>
              <w:t>0</w:t>
            </w:r>
          </w:p>
        </w:tc>
      </w:tr>
      <w:tr w:rsidR="007A170E" w:rsidRPr="007C0E19" w14:paraId="496D9594" w14:textId="77777777" w:rsidTr="007A170E">
        <w:tc>
          <w:tcPr>
            <w:tcW w:w="2122" w:type="dxa"/>
          </w:tcPr>
          <w:p w14:paraId="6F07EAAA" w14:textId="77777777" w:rsidR="007A170E" w:rsidRPr="00AF654F" w:rsidRDefault="007A170E" w:rsidP="007A170E">
            <w:pPr>
              <w:ind w:right="-1"/>
              <w:jc w:val="center"/>
              <w:rPr>
                <w:rFonts w:ascii="Times New Roman" w:hAnsi="Times New Roman" w:cs="Times New Roman"/>
                <w:bCs/>
                <w:sz w:val="26"/>
                <w:szCs w:val="26"/>
              </w:rPr>
            </w:pPr>
            <w:r w:rsidRPr="00AF654F">
              <w:rPr>
                <w:rFonts w:ascii="Times New Roman" w:hAnsi="Times New Roman" w:cs="Times New Roman"/>
                <w:bCs/>
                <w:sz w:val="26"/>
                <w:szCs w:val="26"/>
              </w:rPr>
              <w:t>Август</w:t>
            </w:r>
          </w:p>
        </w:tc>
        <w:tc>
          <w:tcPr>
            <w:tcW w:w="992" w:type="dxa"/>
          </w:tcPr>
          <w:p w14:paraId="1DC2614A"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19,6</w:t>
            </w:r>
            <w:r w:rsidRPr="00AF654F">
              <w:rPr>
                <w:rFonts w:ascii="Times New Roman" w:hAnsi="Times New Roman" w:cs="Times New Roman"/>
                <w:bCs/>
                <w:sz w:val="26"/>
                <w:szCs w:val="26"/>
                <w:lang w:val="kk-KZ"/>
              </w:rPr>
              <w:t>0</w:t>
            </w:r>
          </w:p>
        </w:tc>
        <w:tc>
          <w:tcPr>
            <w:tcW w:w="963" w:type="dxa"/>
          </w:tcPr>
          <w:p w14:paraId="451B0C27"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+2,2</w:t>
            </w:r>
            <w:r w:rsidRPr="00AF654F">
              <w:rPr>
                <w:rFonts w:ascii="Times New Roman" w:hAnsi="Times New Roman" w:cs="Times New Roman"/>
                <w:bCs/>
                <w:sz w:val="26"/>
                <w:szCs w:val="26"/>
                <w:lang w:val="kk-KZ"/>
              </w:rPr>
              <w:t>0</w:t>
            </w:r>
          </w:p>
        </w:tc>
        <w:tc>
          <w:tcPr>
            <w:tcW w:w="993" w:type="dxa"/>
          </w:tcPr>
          <w:p w14:paraId="39AE1DD1"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17,2</w:t>
            </w:r>
            <w:r w:rsidRPr="00AF654F">
              <w:rPr>
                <w:rFonts w:ascii="Times New Roman" w:hAnsi="Times New Roman" w:cs="Times New Roman"/>
                <w:bCs/>
                <w:sz w:val="26"/>
                <w:szCs w:val="26"/>
                <w:lang w:val="kk-KZ"/>
              </w:rPr>
              <w:t>0</w:t>
            </w:r>
          </w:p>
        </w:tc>
        <w:tc>
          <w:tcPr>
            <w:tcW w:w="850" w:type="dxa"/>
          </w:tcPr>
          <w:p w14:paraId="67BAB91C" w14:textId="77777777" w:rsidR="007A170E" w:rsidRPr="00AF654F" w:rsidRDefault="007A170E" w:rsidP="007A170E">
            <w:pPr>
              <w:ind w:right="-1"/>
              <w:jc w:val="center"/>
              <w:rPr>
                <w:rFonts w:ascii="Times New Roman" w:hAnsi="Times New Roman" w:cs="Times New Roman"/>
                <w:bCs/>
                <w:sz w:val="26"/>
                <w:szCs w:val="26"/>
              </w:rPr>
            </w:pPr>
            <w:r w:rsidRPr="00AF654F">
              <w:rPr>
                <w:rFonts w:ascii="Times New Roman" w:hAnsi="Times New Roman" w:cs="Times New Roman"/>
                <w:bCs/>
                <w:sz w:val="26"/>
                <w:szCs w:val="26"/>
              </w:rPr>
              <w:t>-0,2</w:t>
            </w:r>
          </w:p>
        </w:tc>
        <w:tc>
          <w:tcPr>
            <w:tcW w:w="992" w:type="dxa"/>
          </w:tcPr>
          <w:p w14:paraId="015C4D61"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19,0</w:t>
            </w:r>
            <w:r w:rsidRPr="00AF654F">
              <w:rPr>
                <w:rFonts w:ascii="Times New Roman" w:hAnsi="Times New Roman" w:cs="Times New Roman"/>
                <w:bCs/>
                <w:sz w:val="26"/>
                <w:szCs w:val="26"/>
                <w:lang w:val="kk-KZ"/>
              </w:rPr>
              <w:t>0</w:t>
            </w:r>
          </w:p>
        </w:tc>
        <w:tc>
          <w:tcPr>
            <w:tcW w:w="1134" w:type="dxa"/>
            <w:gridSpan w:val="2"/>
          </w:tcPr>
          <w:p w14:paraId="4D112C6C"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+1,6</w:t>
            </w:r>
            <w:r w:rsidRPr="00AF654F">
              <w:rPr>
                <w:rFonts w:ascii="Times New Roman" w:hAnsi="Times New Roman" w:cs="Times New Roman"/>
                <w:bCs/>
                <w:sz w:val="26"/>
                <w:szCs w:val="26"/>
                <w:lang w:val="kk-KZ"/>
              </w:rPr>
              <w:t>0</w:t>
            </w:r>
          </w:p>
        </w:tc>
        <w:tc>
          <w:tcPr>
            <w:tcW w:w="1588" w:type="dxa"/>
          </w:tcPr>
          <w:p w14:paraId="26E20F31"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17,4</w:t>
            </w:r>
            <w:r w:rsidRPr="00AF654F">
              <w:rPr>
                <w:rFonts w:ascii="Times New Roman" w:hAnsi="Times New Roman" w:cs="Times New Roman"/>
                <w:bCs/>
                <w:sz w:val="26"/>
                <w:szCs w:val="26"/>
                <w:lang w:val="kk-KZ"/>
              </w:rPr>
              <w:t>0</w:t>
            </w:r>
          </w:p>
        </w:tc>
      </w:tr>
      <w:tr w:rsidR="007A170E" w:rsidRPr="007C0E19" w14:paraId="0CE1A434" w14:textId="77777777" w:rsidTr="007A170E">
        <w:tc>
          <w:tcPr>
            <w:tcW w:w="2122" w:type="dxa"/>
          </w:tcPr>
          <w:p w14:paraId="0C10333F" w14:textId="77777777" w:rsidR="007A170E" w:rsidRPr="00AF654F" w:rsidRDefault="007A170E" w:rsidP="007A170E">
            <w:pPr>
              <w:ind w:right="-1"/>
              <w:jc w:val="center"/>
              <w:rPr>
                <w:rFonts w:ascii="Times New Roman" w:hAnsi="Times New Roman" w:cs="Times New Roman"/>
                <w:bCs/>
                <w:sz w:val="26"/>
                <w:szCs w:val="26"/>
              </w:rPr>
            </w:pPr>
            <w:r w:rsidRPr="00AF654F">
              <w:rPr>
                <w:rFonts w:ascii="Times New Roman" w:hAnsi="Times New Roman" w:cs="Times New Roman"/>
                <w:bCs/>
                <w:sz w:val="26"/>
                <w:szCs w:val="26"/>
              </w:rPr>
              <w:t>Сентябрь</w:t>
            </w:r>
          </w:p>
        </w:tc>
        <w:tc>
          <w:tcPr>
            <w:tcW w:w="992" w:type="dxa"/>
          </w:tcPr>
          <w:p w14:paraId="648AC19D"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10,2</w:t>
            </w:r>
            <w:r w:rsidRPr="00AF654F">
              <w:rPr>
                <w:rFonts w:ascii="Times New Roman" w:hAnsi="Times New Roman" w:cs="Times New Roman"/>
                <w:bCs/>
                <w:sz w:val="26"/>
                <w:szCs w:val="26"/>
                <w:lang w:val="kk-KZ"/>
              </w:rPr>
              <w:t>0</w:t>
            </w:r>
          </w:p>
        </w:tc>
        <w:tc>
          <w:tcPr>
            <w:tcW w:w="963" w:type="dxa"/>
          </w:tcPr>
          <w:p w14:paraId="3A329A0C"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-1,0</w:t>
            </w:r>
            <w:r w:rsidRPr="00AF654F">
              <w:rPr>
                <w:rFonts w:ascii="Times New Roman" w:hAnsi="Times New Roman" w:cs="Times New Roman"/>
                <w:bCs/>
                <w:sz w:val="26"/>
                <w:szCs w:val="26"/>
                <w:lang w:val="kk-KZ"/>
              </w:rPr>
              <w:t>0</w:t>
            </w:r>
          </w:p>
        </w:tc>
        <w:tc>
          <w:tcPr>
            <w:tcW w:w="993" w:type="dxa"/>
          </w:tcPr>
          <w:p w14:paraId="424C9B6C"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13,2</w:t>
            </w:r>
            <w:r w:rsidRPr="00AF654F">
              <w:rPr>
                <w:rFonts w:ascii="Times New Roman" w:hAnsi="Times New Roman" w:cs="Times New Roman"/>
                <w:bCs/>
                <w:sz w:val="26"/>
                <w:szCs w:val="26"/>
                <w:lang w:val="kk-KZ"/>
              </w:rPr>
              <w:t>0</w:t>
            </w:r>
          </w:p>
        </w:tc>
        <w:tc>
          <w:tcPr>
            <w:tcW w:w="850" w:type="dxa"/>
          </w:tcPr>
          <w:p w14:paraId="0FF348A4" w14:textId="77777777" w:rsidR="007A170E" w:rsidRPr="00AF654F" w:rsidRDefault="007A170E" w:rsidP="007A170E">
            <w:pPr>
              <w:ind w:right="-1"/>
              <w:jc w:val="center"/>
              <w:rPr>
                <w:rFonts w:ascii="Times New Roman" w:hAnsi="Times New Roman" w:cs="Times New Roman"/>
                <w:bCs/>
                <w:sz w:val="26"/>
                <w:szCs w:val="26"/>
              </w:rPr>
            </w:pPr>
            <w:r w:rsidRPr="00AF654F">
              <w:rPr>
                <w:rFonts w:ascii="Times New Roman" w:hAnsi="Times New Roman" w:cs="Times New Roman"/>
                <w:bCs/>
                <w:sz w:val="26"/>
                <w:szCs w:val="26"/>
              </w:rPr>
              <w:t>+2,0</w:t>
            </w:r>
          </w:p>
        </w:tc>
        <w:tc>
          <w:tcPr>
            <w:tcW w:w="992" w:type="dxa"/>
          </w:tcPr>
          <w:p w14:paraId="03367D38"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11,8</w:t>
            </w:r>
            <w:r w:rsidRPr="00AF654F">
              <w:rPr>
                <w:rFonts w:ascii="Times New Roman" w:hAnsi="Times New Roman" w:cs="Times New Roman"/>
                <w:bCs/>
                <w:sz w:val="26"/>
                <w:szCs w:val="26"/>
                <w:lang w:val="kk-KZ"/>
              </w:rPr>
              <w:t>0</w:t>
            </w:r>
          </w:p>
        </w:tc>
        <w:tc>
          <w:tcPr>
            <w:tcW w:w="1134" w:type="dxa"/>
            <w:gridSpan w:val="2"/>
          </w:tcPr>
          <w:p w14:paraId="5C6E8550"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+0,6</w:t>
            </w:r>
            <w:r w:rsidRPr="00AF654F">
              <w:rPr>
                <w:rFonts w:ascii="Times New Roman" w:hAnsi="Times New Roman" w:cs="Times New Roman"/>
                <w:bCs/>
                <w:sz w:val="26"/>
                <w:szCs w:val="26"/>
                <w:lang w:val="kk-KZ"/>
              </w:rPr>
              <w:t>0</w:t>
            </w:r>
          </w:p>
        </w:tc>
        <w:tc>
          <w:tcPr>
            <w:tcW w:w="1588" w:type="dxa"/>
          </w:tcPr>
          <w:p w14:paraId="16FD4235"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rPr>
              <w:t>11,2</w:t>
            </w:r>
            <w:r w:rsidRPr="00AF654F">
              <w:rPr>
                <w:rFonts w:ascii="Times New Roman" w:hAnsi="Times New Roman" w:cs="Times New Roman"/>
                <w:bCs/>
                <w:sz w:val="26"/>
                <w:szCs w:val="26"/>
                <w:lang w:val="kk-KZ"/>
              </w:rPr>
              <w:t>0</w:t>
            </w:r>
          </w:p>
        </w:tc>
      </w:tr>
      <w:tr w:rsidR="007A170E" w:rsidRPr="007C0E19" w14:paraId="060B0079" w14:textId="77777777" w:rsidTr="007A170E">
        <w:tc>
          <w:tcPr>
            <w:tcW w:w="2122" w:type="dxa"/>
          </w:tcPr>
          <w:p w14:paraId="4765142A" w14:textId="77777777" w:rsidR="007A170E" w:rsidRPr="00AF654F" w:rsidRDefault="007A170E" w:rsidP="007A170E">
            <w:pPr>
              <w:ind w:right="-1"/>
              <w:jc w:val="center"/>
              <w:rPr>
                <w:rFonts w:ascii="Times New Roman" w:hAnsi="Times New Roman" w:cs="Times New Roman"/>
                <w:bCs/>
                <w:sz w:val="26"/>
                <w:szCs w:val="26"/>
              </w:rPr>
            </w:pPr>
            <w:r w:rsidRPr="00AF654F">
              <w:rPr>
                <w:rFonts w:ascii="Times New Roman" w:eastAsia="Times New Roman" w:hAnsi="Times New Roman" w:cs="Times New Roman"/>
                <w:sz w:val="26"/>
                <w:szCs w:val="26"/>
              </w:rPr>
              <w:t>коэффициент ГТК</w:t>
            </w:r>
          </w:p>
        </w:tc>
        <w:tc>
          <w:tcPr>
            <w:tcW w:w="992" w:type="dxa"/>
          </w:tcPr>
          <w:p w14:paraId="0BC36EB8"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lang w:val="kk-KZ"/>
              </w:rPr>
              <w:t>0,70</w:t>
            </w:r>
          </w:p>
        </w:tc>
        <w:tc>
          <w:tcPr>
            <w:tcW w:w="963" w:type="dxa"/>
          </w:tcPr>
          <w:p w14:paraId="637B4C0D"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lang w:val="kk-KZ"/>
              </w:rPr>
              <w:t>-</w:t>
            </w:r>
          </w:p>
        </w:tc>
        <w:tc>
          <w:tcPr>
            <w:tcW w:w="993" w:type="dxa"/>
          </w:tcPr>
          <w:p w14:paraId="0C218C4E"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lang w:val="kk-KZ"/>
              </w:rPr>
              <w:t>0,9</w:t>
            </w:r>
          </w:p>
        </w:tc>
        <w:tc>
          <w:tcPr>
            <w:tcW w:w="850" w:type="dxa"/>
          </w:tcPr>
          <w:p w14:paraId="7E10504B"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lang w:val="kk-KZ"/>
              </w:rPr>
              <w:t>-</w:t>
            </w:r>
          </w:p>
        </w:tc>
        <w:tc>
          <w:tcPr>
            <w:tcW w:w="992" w:type="dxa"/>
          </w:tcPr>
          <w:p w14:paraId="52E543C8"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lang w:val="kk-KZ"/>
              </w:rPr>
              <w:t>0,2</w:t>
            </w:r>
          </w:p>
        </w:tc>
        <w:tc>
          <w:tcPr>
            <w:tcW w:w="1134" w:type="dxa"/>
            <w:gridSpan w:val="2"/>
          </w:tcPr>
          <w:p w14:paraId="40663748"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lang w:val="kk-KZ"/>
              </w:rPr>
              <w:t>-</w:t>
            </w:r>
          </w:p>
        </w:tc>
        <w:tc>
          <w:tcPr>
            <w:tcW w:w="1588" w:type="dxa"/>
          </w:tcPr>
          <w:p w14:paraId="2C63A704" w14:textId="77777777" w:rsidR="007A170E" w:rsidRPr="00AF654F" w:rsidRDefault="007A170E" w:rsidP="007A170E">
            <w:pPr>
              <w:ind w:right="-1"/>
              <w:jc w:val="center"/>
              <w:rPr>
                <w:rFonts w:ascii="Times New Roman" w:hAnsi="Times New Roman" w:cs="Times New Roman"/>
                <w:bCs/>
                <w:sz w:val="26"/>
                <w:szCs w:val="26"/>
                <w:lang w:val="kk-KZ"/>
              </w:rPr>
            </w:pPr>
            <w:r w:rsidRPr="00AF654F">
              <w:rPr>
                <w:rFonts w:ascii="Times New Roman" w:hAnsi="Times New Roman" w:cs="Times New Roman"/>
                <w:bCs/>
                <w:sz w:val="26"/>
                <w:szCs w:val="26"/>
                <w:lang w:val="kk-KZ"/>
              </w:rPr>
              <w:t>-</w:t>
            </w:r>
          </w:p>
        </w:tc>
      </w:tr>
      <w:tr w:rsidR="007A170E" w:rsidRPr="007C0E19" w14:paraId="69691446" w14:textId="77777777" w:rsidTr="007A170E">
        <w:tc>
          <w:tcPr>
            <w:tcW w:w="9634" w:type="dxa"/>
            <w:gridSpan w:val="9"/>
          </w:tcPr>
          <w:p w14:paraId="6F1DE863" w14:textId="77777777" w:rsidR="007A170E" w:rsidRPr="00AF654F" w:rsidRDefault="007A170E" w:rsidP="007A170E">
            <w:pPr>
              <w:ind w:right="-1"/>
              <w:jc w:val="both"/>
              <w:rPr>
                <w:rFonts w:ascii="Times New Roman" w:hAnsi="Times New Roman" w:cs="Times New Roman"/>
                <w:bCs/>
                <w:sz w:val="26"/>
                <w:szCs w:val="26"/>
              </w:rPr>
            </w:pPr>
            <w:r w:rsidRPr="00AF654F">
              <w:rPr>
                <w:rFonts w:ascii="Times New Roman" w:hAnsi="Times New Roman" w:cs="Times New Roman"/>
                <w:bCs/>
                <w:sz w:val="26"/>
                <w:szCs w:val="26"/>
                <w:lang w:val="kk-KZ"/>
              </w:rPr>
              <w:t>п</w:t>
            </w:r>
            <w:r w:rsidRPr="00AF654F">
              <w:rPr>
                <w:rFonts w:ascii="Times New Roman" w:hAnsi="Times New Roman" w:cs="Times New Roman"/>
                <w:bCs/>
                <w:sz w:val="26"/>
                <w:szCs w:val="26"/>
              </w:rPr>
              <w:t>рим</w:t>
            </w:r>
            <w:r w:rsidR="006F10C1" w:rsidRPr="00AF654F">
              <w:rPr>
                <w:rFonts w:ascii="Times New Roman" w:hAnsi="Times New Roman" w:cs="Times New Roman"/>
                <w:bCs/>
                <w:sz w:val="26"/>
                <w:szCs w:val="26"/>
              </w:rPr>
              <w:t>ечание</w:t>
            </w:r>
            <w:r w:rsidRPr="00AF654F">
              <w:rPr>
                <w:rFonts w:ascii="Times New Roman" w:hAnsi="Times New Roman" w:cs="Times New Roman"/>
                <w:bCs/>
                <w:sz w:val="26"/>
                <w:szCs w:val="26"/>
              </w:rPr>
              <w:t>: ± - отклоненияотсреднемноголетних</w:t>
            </w:r>
          </w:p>
        </w:tc>
      </w:tr>
    </w:tbl>
    <w:p w14:paraId="7F3BBA6F"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p>
    <w:p w14:paraId="316C41F1"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 xml:space="preserve">Осадки осеннего периода за 2021 год количество осадков составило 320 мм, что было на уровне средних многолетних. </w:t>
      </w:r>
      <w:r w:rsidRPr="007C0E19">
        <w:rPr>
          <w:rFonts w:ascii="Times New Roman" w:eastAsia="Times New Roman" w:hAnsi="Times New Roman" w:cs="Times New Roman"/>
          <w:sz w:val="28"/>
          <w:szCs w:val="28"/>
          <w:lang w:val="kk-KZ"/>
        </w:rPr>
        <w:t>Метеорологические</w:t>
      </w:r>
      <w:r w:rsidRPr="007C0E19">
        <w:rPr>
          <w:rFonts w:ascii="Times New Roman" w:eastAsia="Times New Roman" w:hAnsi="Times New Roman" w:cs="Times New Roman"/>
          <w:sz w:val="28"/>
          <w:szCs w:val="28"/>
        </w:rPr>
        <w:t xml:space="preserve"> условия 2021 года характеризовалиь</w:t>
      </w:r>
      <w:r w:rsidRPr="007C0E19">
        <w:rPr>
          <w:rFonts w:ascii="Times New Roman" w:eastAsia="Times New Roman" w:hAnsi="Times New Roman" w:cs="Times New Roman"/>
          <w:color w:val="000000"/>
          <w:sz w:val="28"/>
          <w:szCs w:val="28"/>
        </w:rPr>
        <w:t xml:space="preserve">малым количеством атмосферных осадков в период </w:t>
      </w:r>
      <w:r w:rsidRPr="007C0E19">
        <w:rPr>
          <w:rFonts w:ascii="Times New Roman" w:eastAsia="Times New Roman" w:hAnsi="Times New Roman" w:cs="Times New Roman"/>
          <w:color w:val="000000"/>
          <w:sz w:val="28"/>
          <w:szCs w:val="28"/>
          <w:lang w:val="kk-KZ"/>
        </w:rPr>
        <w:t>посев-всходы</w:t>
      </w:r>
      <w:r w:rsidRPr="007C0E19">
        <w:rPr>
          <w:rFonts w:ascii="Times New Roman" w:eastAsia="Times New Roman" w:hAnsi="Times New Roman" w:cs="Times New Roman"/>
          <w:color w:val="000000"/>
          <w:sz w:val="28"/>
          <w:szCs w:val="28"/>
        </w:rPr>
        <w:t>, что отрицательно повлияло на полевую всхожесть семян проса и на продолжительность вегетационного периода</w:t>
      </w:r>
      <w:r w:rsidRPr="007C0E19">
        <w:rPr>
          <w:rFonts w:ascii="Times New Roman" w:eastAsia="Times New Roman" w:hAnsi="Times New Roman" w:cs="Times New Roman"/>
          <w:color w:val="000000"/>
          <w:sz w:val="28"/>
          <w:szCs w:val="28"/>
          <w:lang w:val="kk-KZ"/>
        </w:rPr>
        <w:t>. В</w:t>
      </w:r>
      <w:r w:rsidRPr="007C0E19">
        <w:rPr>
          <w:rFonts w:ascii="Times New Roman" w:eastAsia="Times New Roman" w:hAnsi="Times New Roman" w:cs="Times New Roman"/>
          <w:color w:val="000000"/>
          <w:sz w:val="28"/>
          <w:szCs w:val="28"/>
        </w:rPr>
        <w:t xml:space="preserve"> результате под воздействием метеорологических условий в начальные фазы роста и развития были </w:t>
      </w:r>
      <w:r w:rsidRPr="007C0E19">
        <w:rPr>
          <w:rFonts w:ascii="Times New Roman" w:eastAsia="Times New Roman" w:hAnsi="Times New Roman" w:cs="Times New Roman"/>
          <w:color w:val="000000"/>
          <w:sz w:val="28"/>
          <w:szCs w:val="28"/>
          <w:lang w:val="kk-KZ"/>
        </w:rPr>
        <w:t>задержаны</w:t>
      </w:r>
      <w:r w:rsidRPr="007C0E19">
        <w:rPr>
          <w:rFonts w:ascii="Times New Roman" w:eastAsia="Times New Roman" w:hAnsi="Times New Roman" w:cs="Times New Roman"/>
          <w:color w:val="000000"/>
          <w:sz w:val="28"/>
          <w:szCs w:val="28"/>
        </w:rPr>
        <w:t xml:space="preserve"> на 10-14 дней.</w:t>
      </w:r>
      <w:r w:rsidRPr="007C0E19">
        <w:rPr>
          <w:rFonts w:ascii="Times New Roman" w:eastAsia="Times New Roman" w:hAnsi="Times New Roman" w:cs="Times New Roman"/>
          <w:sz w:val="28"/>
          <w:szCs w:val="28"/>
        </w:rPr>
        <w:t xml:space="preserve">За весь вегетационный период коэффициент ГТК составил 0,7, что характеризует год как - засушливый. Малое количество осадков в мае усиливалась высоким температурным фоном, </w:t>
      </w:r>
      <w:r w:rsidRPr="007C0E19">
        <w:rPr>
          <w:rFonts w:ascii="Times New Roman" w:eastAsia="Times New Roman" w:hAnsi="Times New Roman" w:cs="Times New Roman"/>
          <w:color w:val="000000"/>
          <w:sz w:val="28"/>
          <w:szCs w:val="28"/>
        </w:rPr>
        <w:t>показатели выше среднемноголетних данных на +4,8</w:t>
      </w:r>
      <w:r w:rsidRPr="007C0E19">
        <w:rPr>
          <w:rFonts w:ascii="Times New Roman" w:eastAsia="Times New Roman" w:hAnsi="Times New Roman" w:cs="Times New Roman"/>
          <w:sz w:val="28"/>
          <w:szCs w:val="28"/>
        </w:rPr>
        <w:t xml:space="preserve">°С. Майскую засушливость в 2021 году растения пережили за счёт </w:t>
      </w:r>
      <w:r w:rsidRPr="007C0E19">
        <w:rPr>
          <w:rFonts w:ascii="Times New Roman" w:eastAsia="Times New Roman" w:hAnsi="Times New Roman" w:cs="Times New Roman"/>
          <w:sz w:val="28"/>
          <w:szCs w:val="28"/>
          <w:lang w:val="kk-KZ"/>
        </w:rPr>
        <w:t>весеннего</w:t>
      </w:r>
      <w:r w:rsidRPr="007C0E19">
        <w:rPr>
          <w:rFonts w:ascii="Times New Roman" w:eastAsia="Times New Roman" w:hAnsi="Times New Roman" w:cs="Times New Roman"/>
          <w:sz w:val="28"/>
          <w:szCs w:val="28"/>
        </w:rPr>
        <w:t xml:space="preserve"> запаса. Исключительно сухим был и июнь месяц, однако осадки и благоприятная температура воздуха на уровне со среднемноголетними в июле (31,9 мм; +</w:t>
      </w:r>
      <w:r w:rsidRPr="007C0E19">
        <w:rPr>
          <w:rFonts w:ascii="Times New Roman" w:eastAsia="Times New Roman" w:hAnsi="Times New Roman" w:cs="Times New Roman"/>
          <w:color w:val="000000"/>
          <w:sz w:val="28"/>
          <w:szCs w:val="28"/>
        </w:rPr>
        <w:t>20,4</w:t>
      </w:r>
      <w:r w:rsidRPr="007C0E19">
        <w:rPr>
          <w:rFonts w:ascii="Times New Roman" w:eastAsia="Times New Roman" w:hAnsi="Times New Roman" w:cs="Times New Roman"/>
          <w:sz w:val="28"/>
          <w:szCs w:val="28"/>
        </w:rPr>
        <w:t>°С и августе (37,8 мм, +19,6°С) месяцах позволили растениям проса за счет и</w:t>
      </w:r>
      <w:r w:rsidRPr="007C0E19">
        <w:rPr>
          <w:rFonts w:ascii="Times New Roman" w:eastAsia="Times New Roman" w:hAnsi="Times New Roman" w:cs="Times New Roman"/>
          <w:sz w:val="28"/>
          <w:szCs w:val="28"/>
          <w:lang w:val="kk-KZ"/>
        </w:rPr>
        <w:t>х</w:t>
      </w:r>
      <w:r w:rsidRPr="007C0E19">
        <w:rPr>
          <w:rFonts w:ascii="Times New Roman" w:eastAsia="Times New Roman" w:hAnsi="Times New Roman" w:cs="Times New Roman"/>
          <w:sz w:val="28"/>
          <w:szCs w:val="28"/>
        </w:rPr>
        <w:t xml:space="preserve"> генотипического потенциала улучшить </w:t>
      </w:r>
      <w:r w:rsidRPr="007C0E19">
        <w:rPr>
          <w:rFonts w:ascii="Times New Roman" w:eastAsia="Times New Roman" w:hAnsi="Times New Roman" w:cs="Times New Roman"/>
          <w:sz w:val="28"/>
          <w:szCs w:val="28"/>
          <w:lang w:val="kk-KZ"/>
        </w:rPr>
        <w:t>хозяйственно-ценные</w:t>
      </w:r>
      <w:r w:rsidRPr="007C0E19">
        <w:rPr>
          <w:rFonts w:ascii="Times New Roman" w:eastAsia="Times New Roman" w:hAnsi="Times New Roman" w:cs="Times New Roman"/>
          <w:sz w:val="28"/>
          <w:szCs w:val="28"/>
        </w:rPr>
        <w:t xml:space="preserve"> показатели.  В остальные месяцы осадков выпало меньше многолетней нормы. Наибольшее количество осадков выпало в сентябре и превышало среднемноголетн</w:t>
      </w:r>
      <w:r w:rsidRPr="007C0E19">
        <w:rPr>
          <w:rFonts w:ascii="Times New Roman" w:eastAsia="Times New Roman" w:hAnsi="Times New Roman" w:cs="Times New Roman"/>
          <w:sz w:val="28"/>
          <w:szCs w:val="28"/>
          <w:lang w:val="kk-KZ"/>
        </w:rPr>
        <w:t>ие</w:t>
      </w:r>
      <w:r w:rsidRPr="007C0E19">
        <w:rPr>
          <w:rFonts w:ascii="Times New Roman" w:eastAsia="Times New Roman" w:hAnsi="Times New Roman" w:cs="Times New Roman"/>
          <w:sz w:val="28"/>
          <w:szCs w:val="28"/>
        </w:rPr>
        <w:t xml:space="preserve"> на 15,5 мм</w:t>
      </w:r>
      <w:r w:rsidRPr="007C0E19">
        <w:rPr>
          <w:rFonts w:ascii="Times New Roman" w:eastAsia="Times New Roman" w:hAnsi="Times New Roman" w:cs="Times New Roman"/>
          <w:sz w:val="28"/>
          <w:szCs w:val="28"/>
          <w:lang w:val="kk-KZ"/>
        </w:rPr>
        <w:t>, что повлияло на накопление запасов влаги для следующего поколения мутантных форм .</w:t>
      </w:r>
    </w:p>
    <w:p w14:paraId="212A79B8"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sz w:val="28"/>
          <w:szCs w:val="28"/>
          <w:lang w:val="kk-KZ"/>
        </w:rPr>
      </w:pPr>
      <w:r w:rsidRPr="007C0E19">
        <w:rPr>
          <w:rFonts w:ascii="Times New Roman" w:eastAsia="Times New Roman" w:hAnsi="Times New Roman" w:cs="Times New Roman"/>
          <w:sz w:val="28"/>
          <w:szCs w:val="28"/>
        </w:rPr>
        <w:t>Осадки в сентябре-октябре 2021 года, составившие 37,2 мм, действительно обеспечили необходимое промачивание почвы на 20-30 см, что было важным для подготовки почвы к зимнему периоду. Однако запасы влаги в метровом слое почвы, составлявшие всего 30-50 мм, указывают на то, что в целом уровень увлажнения был недостаточным, особенно для успешной зимовки растений</w:t>
      </w:r>
      <w:r w:rsidRPr="007C0E19">
        <w:rPr>
          <w:rFonts w:ascii="Times New Roman" w:eastAsia="Times New Roman" w:hAnsi="Times New Roman" w:cs="Times New Roman"/>
          <w:sz w:val="28"/>
          <w:szCs w:val="28"/>
          <w:lang w:val="kk-KZ"/>
        </w:rPr>
        <w:t xml:space="preserve">. </w:t>
      </w:r>
      <w:r w:rsidRPr="007C0E19">
        <w:rPr>
          <w:rFonts w:ascii="Times New Roman" w:eastAsia="Times New Roman" w:hAnsi="Times New Roman" w:cs="Times New Roman"/>
          <w:sz w:val="28"/>
          <w:szCs w:val="28"/>
        </w:rPr>
        <w:t>Формирование снежного покрова при повышенном температурном фоне и наличии оттепелей также могло повлиять на состояние почвы. Промерзание на уровне до 80 см на третью декаду февраля свидетельствует о том, что условия зимовки были неблагоприятными, и это может вызвать риск повреждения корней растений и снизить их устойчивость к весенним заморозкам</w:t>
      </w:r>
      <w:r w:rsidRPr="007C0E19">
        <w:rPr>
          <w:rFonts w:ascii="Times New Roman" w:eastAsia="Times New Roman" w:hAnsi="Times New Roman" w:cs="Times New Roman"/>
          <w:sz w:val="28"/>
          <w:szCs w:val="28"/>
          <w:lang w:val="kk-KZ"/>
        </w:rPr>
        <w:t xml:space="preserve">. </w:t>
      </w:r>
      <w:r w:rsidRPr="007C0E19">
        <w:rPr>
          <w:rFonts w:ascii="Times New Roman" w:eastAsia="Times New Roman" w:hAnsi="Times New Roman" w:cs="Times New Roman"/>
          <w:sz w:val="28"/>
          <w:szCs w:val="28"/>
        </w:rPr>
        <w:t>Количество осадков зимнего периода (75,5 мм) в виде снега, близкое к среднемноголетним значениям, не должно было значительно повлиять на общую ситуацию, но важно учитывать, что такие колебания температуры и влажности могут существенно воздействовать на состояние агроэкосистемы. Для улучшения ситуации в будущем можно рассмотреть методы сохранения влаги и использование зимующих культур, которые лучше адаптированы к изменяющимся климатическим условиям. В апреле месяце наблюдалось резкое повышение температуры воздуха до +8,3 (±4,9), что привело к высушению п</w:t>
      </w:r>
      <w:r w:rsidRPr="007C0E19">
        <w:rPr>
          <w:rFonts w:ascii="Times New Roman" w:eastAsia="Times New Roman" w:hAnsi="Times New Roman" w:cs="Times New Roman"/>
          <w:sz w:val="28"/>
          <w:szCs w:val="28"/>
          <w:lang w:val="kk-KZ"/>
        </w:rPr>
        <w:t>осевног</w:t>
      </w:r>
      <w:r w:rsidRPr="007C0E19">
        <w:rPr>
          <w:rFonts w:ascii="Times New Roman" w:eastAsia="Times New Roman" w:hAnsi="Times New Roman" w:cs="Times New Roman"/>
          <w:sz w:val="28"/>
          <w:szCs w:val="28"/>
        </w:rPr>
        <w:t xml:space="preserve">о слоя почвы и </w:t>
      </w:r>
      <w:r w:rsidRPr="007C0E19">
        <w:rPr>
          <w:rFonts w:ascii="Times New Roman" w:eastAsia="Times New Roman" w:hAnsi="Times New Roman" w:cs="Times New Roman"/>
          <w:sz w:val="28"/>
          <w:szCs w:val="28"/>
          <w:lang w:val="kk-KZ"/>
        </w:rPr>
        <w:t>незначительному</w:t>
      </w:r>
      <w:r w:rsidRPr="007C0E19">
        <w:rPr>
          <w:rFonts w:ascii="Times New Roman" w:eastAsia="Times New Roman" w:hAnsi="Times New Roman" w:cs="Times New Roman"/>
          <w:sz w:val="28"/>
          <w:szCs w:val="28"/>
        </w:rPr>
        <w:t xml:space="preserve"> увлажнению в мае месяце. Посев второго поколения мутантных форм проса проходил в условиях повышенной температуры и </w:t>
      </w:r>
      <w:r w:rsidRPr="007C0E19">
        <w:rPr>
          <w:rFonts w:ascii="Times New Roman" w:eastAsia="Times New Roman" w:hAnsi="Times New Roman" w:cs="Times New Roman"/>
          <w:sz w:val="28"/>
          <w:szCs w:val="28"/>
          <w:lang w:val="kk-KZ"/>
        </w:rPr>
        <w:t>низкого</w:t>
      </w:r>
      <w:r w:rsidRPr="007C0E19">
        <w:rPr>
          <w:rFonts w:ascii="Times New Roman" w:eastAsia="Times New Roman" w:hAnsi="Times New Roman" w:cs="Times New Roman"/>
          <w:sz w:val="28"/>
          <w:szCs w:val="28"/>
        </w:rPr>
        <w:t xml:space="preserve"> увлажнения почвы. Всего в мае месяце выпало 16,9 мм осадков, что ниже средних многолетних значений на -15,5 мм.</w:t>
      </w:r>
      <w:r w:rsidRPr="007C0E19">
        <w:rPr>
          <w:rFonts w:ascii="Times New Roman" w:eastAsia="Times New Roman" w:hAnsi="Times New Roman" w:cs="Times New Roman"/>
          <w:color w:val="000000"/>
          <w:sz w:val="28"/>
          <w:szCs w:val="28"/>
        </w:rPr>
        <w:t xml:space="preserve">Отсутствие атмосферных осадков в период </w:t>
      </w:r>
      <w:r w:rsidRPr="007C0E19">
        <w:rPr>
          <w:rFonts w:ascii="Times New Roman" w:eastAsia="Times New Roman" w:hAnsi="Times New Roman" w:cs="Times New Roman"/>
          <w:color w:val="000000"/>
          <w:sz w:val="28"/>
          <w:szCs w:val="28"/>
          <w:lang w:val="kk-KZ"/>
        </w:rPr>
        <w:t>посев-</w:t>
      </w:r>
      <w:r w:rsidRPr="007C0E19">
        <w:rPr>
          <w:rFonts w:ascii="Times New Roman" w:eastAsia="Times New Roman" w:hAnsi="Times New Roman" w:cs="Times New Roman"/>
          <w:color w:val="000000"/>
          <w:sz w:val="28"/>
          <w:szCs w:val="28"/>
        </w:rPr>
        <w:t xml:space="preserve">всходы отрицательно повлияло на полевую всхожесть семян и позднее наступление фаз </w:t>
      </w:r>
      <w:r w:rsidRPr="007C0E19">
        <w:rPr>
          <w:rFonts w:ascii="Times New Roman" w:eastAsia="Times New Roman" w:hAnsi="Times New Roman" w:cs="Times New Roman"/>
          <w:color w:val="000000"/>
          <w:sz w:val="28"/>
          <w:szCs w:val="28"/>
          <w:lang w:val="kk-KZ"/>
        </w:rPr>
        <w:t>кущение-трубкование</w:t>
      </w:r>
      <w:r w:rsidRPr="007C0E19">
        <w:rPr>
          <w:rFonts w:ascii="Times New Roman" w:eastAsia="Times New Roman" w:hAnsi="Times New Roman" w:cs="Times New Roman"/>
          <w:color w:val="000000"/>
          <w:sz w:val="28"/>
          <w:szCs w:val="28"/>
        </w:rPr>
        <w:t>. Июль действительно оказался более благоприятным месяцем для роста и развития растений, что позволило им восстановиться после засухи в мае и июне. Осадки в этом месяце, совместно с средней температурой воздуха в 15,95 °С, на 1,25 °С выше, чем в 2021 году, способствовали получению оптимальной урожайности проса.</w:t>
      </w:r>
    </w:p>
    <w:p w14:paraId="758C4009"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sz w:val="28"/>
          <w:szCs w:val="28"/>
        </w:rPr>
      </w:pPr>
      <w:r w:rsidRPr="007C0E19">
        <w:rPr>
          <w:rFonts w:ascii="Times New Roman" w:eastAsia="Times New Roman" w:hAnsi="Times New Roman" w:cs="Times New Roman"/>
          <w:color w:val="000000"/>
          <w:sz w:val="28"/>
          <w:szCs w:val="28"/>
        </w:rPr>
        <w:t>Коэффициент ГТК (гидротермический коэффициент) равный 0,9 подтверждает, что год был засушливым, что, в свою очередь, подчеркивает важность июльских осадков для обеспечения достаточного увлажнения почвы</w:t>
      </w:r>
      <w:r w:rsidRPr="007C0E19">
        <w:rPr>
          <w:rFonts w:ascii="Times New Roman" w:eastAsia="Times New Roman" w:hAnsi="Times New Roman" w:cs="Times New Roman"/>
          <w:color w:val="000000"/>
          <w:sz w:val="28"/>
          <w:szCs w:val="28"/>
          <w:lang w:val="kk-KZ"/>
        </w:rPr>
        <w:t xml:space="preserve">. </w:t>
      </w:r>
      <w:r w:rsidRPr="007C0E19">
        <w:rPr>
          <w:rFonts w:ascii="Times New Roman" w:eastAsia="Times New Roman" w:hAnsi="Times New Roman" w:cs="Times New Roman"/>
          <w:color w:val="000000"/>
          <w:sz w:val="28"/>
          <w:szCs w:val="28"/>
        </w:rPr>
        <w:t>В осенний период 2022 года с осадками всего 24,5 мм и сравнительно невысокими зимними осадками (63,9 мм снега) с отклонением от среднемноголетних значений на -12,6 мм можно ожидать недостатка влаги для растений в следующем вегетационном сезоне. Это может негативно сказаться на подготовке почвы к весне и на всхожести культур. Для управления такими изменениями важно учитывать необходимость дополнительных мер по сохранению влаги и адаптации агрономических практик, чтобы минимизировать влияние засушливых условий на будущие урожаи.</w:t>
      </w:r>
      <w:r w:rsidRPr="007C0E19">
        <w:rPr>
          <w:rFonts w:ascii="Times New Roman" w:eastAsia="Times New Roman" w:hAnsi="Times New Roman" w:cs="Times New Roman"/>
          <w:sz w:val="28"/>
          <w:szCs w:val="28"/>
        </w:rPr>
        <w:t>однако осадки выпавшие в апреле месяце 64,1 мм позволили восполнить недостаток влаги, что позволило провести посев мутантов М</w:t>
      </w:r>
      <w:r w:rsidRPr="007C0E19">
        <w:rPr>
          <w:rFonts w:ascii="Times New Roman" w:eastAsia="Times New Roman" w:hAnsi="Times New Roman" w:cs="Times New Roman"/>
          <w:sz w:val="28"/>
          <w:szCs w:val="28"/>
          <w:vertAlign w:val="subscript"/>
        </w:rPr>
        <w:t>3</w:t>
      </w:r>
      <w:r w:rsidRPr="007C0E19">
        <w:rPr>
          <w:rFonts w:ascii="Times New Roman" w:eastAsia="Times New Roman" w:hAnsi="Times New Roman" w:cs="Times New Roman"/>
          <w:sz w:val="28"/>
          <w:szCs w:val="28"/>
        </w:rPr>
        <w:t xml:space="preserve"> во влажный слой почвы на глубину заделки семян несмотря на </w:t>
      </w:r>
      <w:r w:rsidRPr="007C0E19">
        <w:rPr>
          <w:rFonts w:ascii="Times New Roman" w:eastAsia="Times New Roman" w:hAnsi="Times New Roman" w:cs="Times New Roman"/>
          <w:sz w:val="28"/>
          <w:szCs w:val="28"/>
          <w:lang w:val="kk-KZ"/>
        </w:rPr>
        <w:t>отсутствие осадков</w:t>
      </w:r>
      <w:r w:rsidRPr="007C0E19">
        <w:rPr>
          <w:rFonts w:ascii="Times New Roman" w:eastAsia="Times New Roman" w:hAnsi="Times New Roman" w:cs="Times New Roman"/>
          <w:sz w:val="28"/>
          <w:szCs w:val="28"/>
        </w:rPr>
        <w:t xml:space="preserve"> в мае месяце до -29,9 мм и</w:t>
      </w:r>
      <w:r w:rsidRPr="007C0E19">
        <w:rPr>
          <w:rFonts w:ascii="Times New Roman" w:eastAsia="Times New Roman" w:hAnsi="Times New Roman" w:cs="Times New Roman"/>
          <w:sz w:val="28"/>
          <w:szCs w:val="28"/>
          <w:lang w:val="kk-KZ"/>
        </w:rPr>
        <w:t xml:space="preserve"> повышением температуры воздуха на</w:t>
      </w:r>
      <w:r w:rsidRPr="007C0E19">
        <w:rPr>
          <w:rFonts w:ascii="Times New Roman" w:eastAsia="Times New Roman" w:hAnsi="Times New Roman" w:cs="Times New Roman"/>
          <w:sz w:val="28"/>
          <w:szCs w:val="28"/>
        </w:rPr>
        <w:t xml:space="preserve"> +2,8°Спо сравнению со среднемноголетними и такая </w:t>
      </w:r>
      <w:r w:rsidRPr="007C0E19">
        <w:rPr>
          <w:rFonts w:ascii="Times New Roman" w:eastAsia="Times New Roman" w:hAnsi="Times New Roman" w:cs="Times New Roman"/>
          <w:sz w:val="28"/>
          <w:szCs w:val="28"/>
          <w:lang w:val="kk-KZ"/>
        </w:rPr>
        <w:t>картин</w:t>
      </w:r>
      <w:r w:rsidRPr="007C0E19">
        <w:rPr>
          <w:rFonts w:ascii="Times New Roman" w:eastAsia="Times New Roman" w:hAnsi="Times New Roman" w:cs="Times New Roman"/>
          <w:sz w:val="28"/>
          <w:szCs w:val="28"/>
        </w:rPr>
        <w:t xml:space="preserve"> наблюдалась в июне -26,3 мм и +1,7°С, в июле -46,4 мм и +4,5°С, что соответствовало по ГТК = 0,2 и характеризовал год как острозасушливый.</w:t>
      </w:r>
    </w:p>
    <w:p w14:paraId="2081A251"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В целом, за все три года исследовании можно отметить, что наблюдалась тенденция на усиление засу</w:t>
      </w:r>
      <w:r w:rsidRPr="007C0E19">
        <w:rPr>
          <w:rFonts w:ascii="Times New Roman" w:eastAsia="Times New Roman" w:hAnsi="Times New Roman" w:cs="Times New Roman"/>
          <w:sz w:val="28"/>
          <w:szCs w:val="28"/>
          <w:lang w:val="kk-KZ"/>
        </w:rPr>
        <w:t>шливости</w:t>
      </w:r>
      <w:r w:rsidRPr="007C0E19">
        <w:rPr>
          <w:rFonts w:ascii="Times New Roman" w:eastAsia="Times New Roman" w:hAnsi="Times New Roman" w:cs="Times New Roman"/>
          <w:sz w:val="28"/>
          <w:szCs w:val="28"/>
        </w:rPr>
        <w:t xml:space="preserve"> в особенности в 2023 году, что можно связать с температурой воздуха выше средней многолетней на +2,2°С и неравномерным распределением атмосферных осадков в период вегетации.</w:t>
      </w:r>
    </w:p>
    <w:p w14:paraId="283CB972" w14:textId="77777777" w:rsidR="007A170E" w:rsidRPr="007C0E19" w:rsidRDefault="007A170E" w:rsidP="007A170E">
      <w:pPr>
        <w:spacing w:after="0" w:line="240" w:lineRule="auto"/>
        <w:ind w:right="-1" w:firstLine="709"/>
        <w:jc w:val="both"/>
        <w:rPr>
          <w:rFonts w:ascii="Times New Roman" w:eastAsia="Times New Roman" w:hAnsi="Times New Roman" w:cs="Times New Roman"/>
          <w:b/>
          <w:sz w:val="28"/>
          <w:szCs w:val="28"/>
          <w:lang w:val="kk-KZ"/>
        </w:rPr>
      </w:pPr>
    </w:p>
    <w:p w14:paraId="3CA310D9" w14:textId="77777777" w:rsidR="007A170E" w:rsidRPr="007C0E19" w:rsidRDefault="007A170E" w:rsidP="007A170E">
      <w:pPr>
        <w:spacing w:after="0" w:line="240" w:lineRule="auto"/>
        <w:ind w:right="-1" w:firstLine="709"/>
        <w:jc w:val="both"/>
        <w:rPr>
          <w:rFonts w:ascii="Times New Roman" w:eastAsia="Times New Roman" w:hAnsi="Times New Roman" w:cs="Times New Roman"/>
          <w:b/>
          <w:sz w:val="28"/>
          <w:szCs w:val="28"/>
        </w:rPr>
      </w:pPr>
      <w:r w:rsidRPr="007C0E19">
        <w:rPr>
          <w:rFonts w:ascii="Times New Roman" w:eastAsia="Times New Roman" w:hAnsi="Times New Roman" w:cs="Times New Roman"/>
          <w:b/>
          <w:sz w:val="28"/>
          <w:szCs w:val="28"/>
        </w:rPr>
        <w:t>2.3 Объекты и материалы исследований</w:t>
      </w:r>
    </w:p>
    <w:p w14:paraId="56CA24C8"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bookmarkStart w:id="11" w:name="_Hlk165298362"/>
      <w:r w:rsidRPr="007C0E19">
        <w:rPr>
          <w:rFonts w:ascii="Times New Roman" w:eastAsia="Times New Roman" w:hAnsi="Times New Roman" w:cs="Times New Roman"/>
          <w:sz w:val="28"/>
          <w:szCs w:val="28"/>
        </w:rPr>
        <w:t xml:space="preserve">Анализ и оценка сортов и сортообразца проса, индуцированными различными концентрациями и экспозициями химических мутагенов была нацелена на создание исходного материала с комплексом хозяйственно-ценных признаков на основании фенотипических и генотипических изменении. В ходе проведения исслдедований были заложены полевые и лабораторные опыты (Приложение Г). </w:t>
      </w:r>
    </w:p>
    <w:bookmarkEnd w:id="11"/>
    <w:p w14:paraId="23F1DF3B"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lang w:val="kk-KZ"/>
        </w:rPr>
        <w:t>Н</w:t>
      </w:r>
      <w:r w:rsidRPr="007C0E19">
        <w:rPr>
          <w:rFonts w:ascii="Times New Roman" w:eastAsia="Times New Roman" w:hAnsi="Times New Roman" w:cs="Times New Roman"/>
          <w:sz w:val="28"/>
          <w:szCs w:val="28"/>
        </w:rPr>
        <w:t xml:space="preserve">а </w:t>
      </w:r>
      <w:r w:rsidRPr="007C0E19">
        <w:rPr>
          <w:rFonts w:ascii="Times New Roman" w:eastAsia="Times New Roman" w:hAnsi="Times New Roman" w:cs="Times New Roman"/>
          <w:sz w:val="28"/>
          <w:szCs w:val="28"/>
          <w:lang w:val="kk-KZ"/>
        </w:rPr>
        <w:t>опытном</w:t>
      </w:r>
      <w:r w:rsidRPr="007C0E19">
        <w:rPr>
          <w:rFonts w:ascii="Times New Roman" w:eastAsia="Times New Roman" w:hAnsi="Times New Roman" w:cs="Times New Roman"/>
          <w:sz w:val="28"/>
          <w:szCs w:val="28"/>
        </w:rPr>
        <w:t xml:space="preserve"> участке ТОО «НПЦ ЗХ имени А.И. Бараева» (рисунок 2) были заложены </w:t>
      </w:r>
      <w:r w:rsidRPr="007C0E19">
        <w:rPr>
          <w:rFonts w:ascii="Times New Roman" w:eastAsia="Times New Roman" w:hAnsi="Times New Roman" w:cs="Times New Roman"/>
          <w:sz w:val="28"/>
          <w:szCs w:val="28"/>
          <w:lang w:val="kk-KZ"/>
        </w:rPr>
        <w:t>п</w:t>
      </w:r>
      <w:r w:rsidRPr="007C0E19">
        <w:rPr>
          <w:rFonts w:ascii="Times New Roman" w:eastAsia="Times New Roman" w:hAnsi="Times New Roman" w:cs="Times New Roman"/>
          <w:sz w:val="28"/>
          <w:szCs w:val="28"/>
        </w:rPr>
        <w:t>олевые опыты по получению мутантных форм проса (</w:t>
      </w:r>
      <w:r w:rsidRPr="007C0E19">
        <w:rPr>
          <w:rFonts w:ascii="Times New Roman" w:eastAsia="Times New Roman" w:hAnsi="Times New Roman" w:cs="Times New Roman"/>
          <w:i/>
          <w:sz w:val="28"/>
          <w:szCs w:val="28"/>
        </w:rPr>
        <w:t>Panicummiliaceum</w:t>
      </w:r>
      <w:r w:rsidRPr="007C0E19">
        <w:rPr>
          <w:rFonts w:ascii="Times New Roman" w:eastAsia="Times New Roman" w:hAnsi="Times New Roman" w:cs="Times New Roman"/>
          <w:i/>
          <w:sz w:val="28"/>
          <w:szCs w:val="28"/>
          <w:lang w:val="kk-KZ"/>
        </w:rPr>
        <w:t> </w:t>
      </w:r>
      <w:r w:rsidRPr="007C0E19">
        <w:rPr>
          <w:rFonts w:ascii="Times New Roman" w:eastAsia="Times New Roman" w:hAnsi="Times New Roman" w:cs="Times New Roman"/>
          <w:sz w:val="28"/>
          <w:szCs w:val="28"/>
        </w:rPr>
        <w:t>L.) с хозяйственно-ценными признаками в условиях сухостепной зоны Северного Казахстана</w:t>
      </w:r>
      <w:r w:rsidRPr="007C0E19">
        <w:rPr>
          <w:rFonts w:ascii="Times New Roman" w:eastAsia="Times New Roman" w:hAnsi="Times New Roman" w:cs="Times New Roman"/>
          <w:sz w:val="28"/>
          <w:szCs w:val="28"/>
          <w:lang w:val="kk-KZ"/>
        </w:rPr>
        <w:t xml:space="preserve"> при</w:t>
      </w:r>
      <w:r w:rsidRPr="007C0E19">
        <w:rPr>
          <w:rFonts w:ascii="Times New Roman" w:eastAsia="Times New Roman" w:hAnsi="Times New Roman" w:cs="Times New Roman"/>
          <w:sz w:val="28"/>
          <w:szCs w:val="28"/>
        </w:rPr>
        <w:t>применени</w:t>
      </w:r>
      <w:r w:rsidRPr="007C0E19">
        <w:rPr>
          <w:rFonts w:ascii="Times New Roman" w:eastAsia="Times New Roman" w:hAnsi="Times New Roman" w:cs="Times New Roman"/>
          <w:sz w:val="28"/>
          <w:szCs w:val="28"/>
          <w:lang w:val="kk-KZ"/>
        </w:rPr>
        <w:t>и</w:t>
      </w:r>
      <w:r w:rsidRPr="007C0E19">
        <w:rPr>
          <w:rFonts w:ascii="Times New Roman" w:eastAsia="Times New Roman" w:hAnsi="Times New Roman" w:cs="Times New Roman"/>
          <w:sz w:val="28"/>
          <w:szCs w:val="28"/>
        </w:rPr>
        <w:t xml:space="preserve"> индуцированного химического мутагенеза, а лабораторные анализы проводились на базе кафедры «Земледелие и растениеводство».</w:t>
      </w:r>
    </w:p>
    <w:p w14:paraId="110D945B"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p>
    <w:p w14:paraId="51012A32" w14:textId="77777777" w:rsidR="007A170E" w:rsidRPr="007C0E19" w:rsidRDefault="007A170E" w:rsidP="007A170E">
      <w:pPr>
        <w:spacing w:after="0" w:line="240" w:lineRule="auto"/>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noProof/>
          <w:sz w:val="24"/>
          <w:szCs w:val="24"/>
        </w:rPr>
        <w:drawing>
          <wp:inline distT="0" distB="0" distL="0" distR="0" wp14:anchorId="390233C5" wp14:editId="2488D8D8">
            <wp:extent cx="4028525" cy="2772460"/>
            <wp:effectExtent l="0" t="0" r="0" b="889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28525" cy="2772460"/>
                    </a:xfrm>
                    <a:prstGeom prst="rect">
                      <a:avLst/>
                    </a:prstGeom>
                    <a:noFill/>
                    <a:ln>
                      <a:noFill/>
                    </a:ln>
                  </pic:spPr>
                </pic:pic>
              </a:graphicData>
            </a:graphic>
          </wp:inline>
        </w:drawing>
      </w:r>
    </w:p>
    <w:p w14:paraId="34BC906A" w14:textId="77777777" w:rsidR="007A170E" w:rsidRPr="007C0E19" w:rsidRDefault="007A170E" w:rsidP="007A170E">
      <w:pPr>
        <w:spacing w:before="120" w:after="0" w:line="240" w:lineRule="auto"/>
        <w:jc w:val="center"/>
        <w:rPr>
          <w:rFonts w:ascii="Times New Roman" w:eastAsia="Times New Roman" w:hAnsi="Times New Roman" w:cs="Times New Roman"/>
          <w:sz w:val="28"/>
          <w:szCs w:val="28"/>
        </w:rPr>
      </w:pPr>
      <w:bookmarkStart w:id="12" w:name="_heading=h.3znysh7" w:colFirst="0" w:colLast="0"/>
      <w:bookmarkEnd w:id="12"/>
      <w:r w:rsidRPr="007C0E19">
        <w:rPr>
          <w:rFonts w:ascii="Times New Roman" w:eastAsia="Times New Roman" w:hAnsi="Times New Roman" w:cs="Times New Roman"/>
          <w:sz w:val="28"/>
          <w:szCs w:val="28"/>
        </w:rPr>
        <w:t>Рисунок 2 – Питомники ТОО «НПЦ ЗХ имени А.И. Бараева»</w:t>
      </w:r>
    </w:p>
    <w:p w14:paraId="40FCFA97" w14:textId="77777777" w:rsidR="007A170E" w:rsidRPr="007C0E19" w:rsidRDefault="007A170E" w:rsidP="007A170E">
      <w:pPr>
        <w:spacing w:after="0" w:line="240" w:lineRule="auto"/>
        <w:ind w:right="-1" w:firstLine="709"/>
        <w:jc w:val="center"/>
        <w:rPr>
          <w:rFonts w:ascii="Times New Roman" w:eastAsia="Times New Roman" w:hAnsi="Times New Roman" w:cs="Times New Roman"/>
          <w:sz w:val="28"/>
          <w:szCs w:val="28"/>
        </w:rPr>
      </w:pPr>
    </w:p>
    <w:p w14:paraId="442642A7"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В качестве объектов исследований по химическому индуцированному мутагенезу были использованы сорта: Павлодарское 4 (Казахстан), Квартет (РФ) и образец PI 289324 (Венгрия).В предыдущих исследованиях с коллекцией проса </w:t>
      </w:r>
      <w:r w:rsidRPr="007C0E19">
        <w:rPr>
          <w:rFonts w:ascii="Times New Roman" w:eastAsia="Times New Roman" w:hAnsi="Times New Roman" w:cs="Times New Roman"/>
          <w:sz w:val="28"/>
          <w:szCs w:val="28"/>
          <w:lang w:val="kk-KZ"/>
        </w:rPr>
        <w:t xml:space="preserve">хозяйственно-ценные признаки данных </w:t>
      </w:r>
      <w:r w:rsidRPr="007C0E19">
        <w:rPr>
          <w:rFonts w:ascii="Times New Roman" w:eastAsia="Times New Roman" w:hAnsi="Times New Roman" w:cs="Times New Roman"/>
          <w:sz w:val="28"/>
          <w:szCs w:val="28"/>
        </w:rPr>
        <w:t>образц</w:t>
      </w:r>
      <w:r w:rsidRPr="007C0E19">
        <w:rPr>
          <w:rFonts w:ascii="Times New Roman" w:eastAsia="Times New Roman" w:hAnsi="Times New Roman" w:cs="Times New Roman"/>
          <w:sz w:val="28"/>
          <w:szCs w:val="28"/>
          <w:lang w:val="kk-KZ"/>
        </w:rPr>
        <w:t>ов</w:t>
      </w:r>
      <w:r w:rsidRPr="007C0E19">
        <w:rPr>
          <w:rFonts w:ascii="Times New Roman" w:eastAsia="Times New Roman" w:hAnsi="Times New Roman" w:cs="Times New Roman"/>
          <w:sz w:val="28"/>
          <w:szCs w:val="28"/>
        </w:rPr>
        <w:t xml:space="preserve"> в полевых условиях ТОО «НПЦ ЗХ имени А.И. Бараева» и ТОО «Актюбинская сельскохозяйственная опытная станция» превосходил</w:t>
      </w:r>
      <w:r w:rsidRPr="007C0E19">
        <w:rPr>
          <w:rFonts w:ascii="Times New Roman" w:eastAsia="Times New Roman" w:hAnsi="Times New Roman" w:cs="Times New Roman"/>
          <w:sz w:val="28"/>
          <w:szCs w:val="28"/>
          <w:lang w:val="kk-KZ"/>
        </w:rPr>
        <w:t>и</w:t>
      </w:r>
      <w:r w:rsidRPr="007C0E19">
        <w:rPr>
          <w:rFonts w:ascii="Times New Roman" w:eastAsia="Times New Roman" w:hAnsi="Times New Roman" w:cs="Times New Roman"/>
          <w:sz w:val="28"/>
          <w:szCs w:val="28"/>
        </w:rPr>
        <w:t xml:space="preserve"> стандарт сорт</w:t>
      </w:r>
      <w:r w:rsidRPr="007C0E19">
        <w:rPr>
          <w:rFonts w:ascii="Times New Roman" w:eastAsia="Times New Roman" w:hAnsi="Times New Roman" w:cs="Times New Roman"/>
          <w:sz w:val="28"/>
          <w:szCs w:val="28"/>
          <w:lang w:val="kk-KZ"/>
        </w:rPr>
        <w:t>, в</w:t>
      </w:r>
      <w:r w:rsidRPr="007C0E19">
        <w:rPr>
          <w:rFonts w:ascii="Times New Roman" w:eastAsia="Times New Roman" w:hAnsi="Times New Roman" w:cs="Times New Roman"/>
          <w:sz w:val="28"/>
          <w:szCs w:val="28"/>
        </w:rPr>
        <w:t xml:space="preserve"> связи с чем, </w:t>
      </w:r>
      <w:r w:rsidRPr="007C0E19">
        <w:rPr>
          <w:rFonts w:ascii="Times New Roman" w:eastAsia="Times New Roman" w:hAnsi="Times New Roman" w:cs="Times New Roman"/>
          <w:sz w:val="28"/>
          <w:szCs w:val="28"/>
          <w:lang w:val="kk-KZ"/>
        </w:rPr>
        <w:t>вышеуказанные генотипы</w:t>
      </w:r>
      <w:r w:rsidRPr="007C0E19">
        <w:rPr>
          <w:rFonts w:ascii="Times New Roman" w:eastAsia="Times New Roman" w:hAnsi="Times New Roman" w:cs="Times New Roman"/>
          <w:sz w:val="28"/>
          <w:szCs w:val="28"/>
        </w:rPr>
        <w:t xml:space="preserve"> был</w:t>
      </w:r>
      <w:r w:rsidRPr="007C0E19">
        <w:rPr>
          <w:rFonts w:ascii="Times New Roman" w:eastAsia="Times New Roman" w:hAnsi="Times New Roman" w:cs="Times New Roman"/>
          <w:sz w:val="28"/>
          <w:szCs w:val="28"/>
          <w:lang w:val="kk-KZ"/>
        </w:rPr>
        <w:t>и</w:t>
      </w:r>
      <w:r w:rsidRPr="007C0E19">
        <w:rPr>
          <w:rFonts w:ascii="Times New Roman" w:eastAsia="Times New Roman" w:hAnsi="Times New Roman" w:cs="Times New Roman"/>
          <w:sz w:val="28"/>
          <w:szCs w:val="28"/>
        </w:rPr>
        <w:t xml:space="preserve"> выбран</w:t>
      </w:r>
      <w:r w:rsidRPr="007C0E19">
        <w:rPr>
          <w:rFonts w:ascii="Times New Roman" w:eastAsia="Times New Roman" w:hAnsi="Times New Roman" w:cs="Times New Roman"/>
          <w:sz w:val="28"/>
          <w:szCs w:val="28"/>
          <w:lang w:val="kk-KZ"/>
        </w:rPr>
        <w:t>ы</w:t>
      </w:r>
      <w:r w:rsidRPr="007C0E19">
        <w:rPr>
          <w:rFonts w:ascii="Times New Roman" w:eastAsia="Times New Roman" w:hAnsi="Times New Roman" w:cs="Times New Roman"/>
          <w:sz w:val="28"/>
          <w:szCs w:val="28"/>
        </w:rPr>
        <w:t xml:space="preserve"> для индукции химического мутагенеза.</w:t>
      </w:r>
    </w:p>
    <w:p w14:paraId="0AD7EBAB"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p>
    <w:p w14:paraId="1878C149"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Описание исследуемых сортов и образца проса</w:t>
      </w:r>
    </w:p>
    <w:p w14:paraId="6B9BCFE7"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Сорт Павлодарское 4 был включен в Государственный реестр в 2017 году. Его разработали авторы Бекенова Л.В., Ирмулатов Б.Р., Ерошенко Л.А., Мергалимов Д.Б., Кузнецова Н.А., Шалабаев Б.А. и Какимов Ж.С. Оригинатором сорта является ТОО «Павлодарский научно-исследовательский институт сельского хозяйства».</w:t>
      </w:r>
    </w:p>
    <w:p w14:paraId="5383CE92"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Происхождение: сорт был получен в результате индивидуального отбора из гибридной комбинации Павлодарское 2 × Уральское тонкопленчатое × Оренбургское 42 × Саратовское 6.</w:t>
      </w:r>
    </w:p>
    <w:p w14:paraId="0298A869"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Характеристики сорта:Среднеспелый.Метёлка сжатая.Зерновка округлая, красно-коричневого цвета.Средняя урожайность: 24,3 ц/га в Северо-Казахстанской области, 25,2 ц/га в Павлодарской области, 24,7 ц/га в Акмолинской области.Масса 1000 зёрен: 7,1-9,0 г.Содержание белка в зерне: 14%.</w:t>
      </w:r>
    </w:p>
    <w:p w14:paraId="358170CE"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Плёнчатость: 22%.</w:t>
      </w:r>
    </w:p>
    <w:p w14:paraId="41D14C34"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Крупность: 1,9-1,8 мм.</w:t>
      </w:r>
    </w:p>
    <w:p w14:paraId="15654EAB"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Выравненность: 85%.</w:t>
      </w:r>
    </w:p>
    <w:p w14:paraId="6A87BF8C"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Выход крупы: 65-78%.</w:t>
      </w:r>
    </w:p>
    <w:p w14:paraId="74CC5E5C"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Цвет и вкус каши: 5 баллов.</w:t>
      </w:r>
    </w:p>
    <w:p w14:paraId="5F4CDCF7"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Устойчивость:</w:t>
      </w:r>
    </w:p>
    <w:p w14:paraId="22C5DF27"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К полеганию и засухе: 5 баллов.</w:t>
      </w:r>
    </w:p>
    <w:p w14:paraId="1C0E9278"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К осыпанию: 4,5 баллов.</w:t>
      </w:r>
    </w:p>
    <w:p w14:paraId="7615BB04"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По данным заявителя, в естественных условиях не поражается пыльной головней.</w:t>
      </w:r>
    </w:p>
    <w:p w14:paraId="3AB475D9"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Особенности: сорт относится к крупяному направлению, отличается высокой устойчивостью к полеганию и засухе. Во время испытаний не повреждался болезнями и вредителями, а также обладает хорошим вкусом каши. Рекомендуется для возделывания в Северо-Казахстанской, Павлодарской и Акмолинской областях.</w:t>
      </w:r>
    </w:p>
    <w:p w14:paraId="3819E72A"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Квартет. Год включения в реестр допущенных: 2001 г. Оригинатор: ФГБНУ «Всероссийский научно-исследовательский институт зернобобовых и крупяных культур». Разновидность: кокцинеум. Этот сорт, созданный путем объединения линий-аналогов на основе сорта Благодатное (№№ 1950, 2007, 1965, 1963), обладает высокой резистентностью к расам головни благодаря использованию генов (Sph 1, Sph 2, Sph 3, Sph 4).</w:t>
      </w:r>
    </w:p>
    <w:p w14:paraId="54C60E39"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Характеристики сорта:Высота растений: от 70 до 130 см.Опушение первого листа всходов: среднее.Форма листа: поникающий, без антоциановой окраски.Длина и ширина предпоследнего листа: средние.</w:t>
      </w:r>
    </w:p>
    <w:p w14:paraId="4D1C83FD"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Метелка: развесистая, слабопоникающая, средней длины.</w:t>
      </w:r>
    </w:p>
    <w:p w14:paraId="5A004E3C"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Колоски: без антоциановой окраски.</w:t>
      </w:r>
    </w:p>
    <w:p w14:paraId="58C63F05"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Зерно: округлое, красное, масса 1000 зерен варьируется от 6,5 до 8,5 граммов.</w:t>
      </w:r>
    </w:p>
    <w:p w14:paraId="486C79E2"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Урожайность:Средняя урожайность в Центрально-Черноземном регионе составила 23,6 ц/га, что превышает стандарт на 2,1 ц/га.Максимальная урожайность составила 67 ц/га в России и 71 ц/га в Республике Беларусь.</w:t>
      </w:r>
    </w:p>
    <w:p w14:paraId="048CAF7E"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Сорт обладает высокой потенциальной продуктивностью.</w:t>
      </w:r>
    </w:p>
    <w:p w14:paraId="243526D4"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Вегетационный период: среднеспелый, составляет 60-95 дней, аналогично стандартному сорту Благодатное.</w:t>
      </w:r>
    </w:p>
    <w:p w14:paraId="261F5362"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Устойчивость:Устойчивость к полеганию, осыпанию и засухе на уровне стандарта.Сорт восприимчив к расам 1, 2 и 3 головни, но устойчив к расам 8, 6А и 12.</w:t>
      </w:r>
    </w:p>
    <w:p w14:paraId="1ACE8B34"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В конкурсном испытании 1999-2000 гг. в Орловской области сорт не был поражен головнями, даже при сильном поражении стандарта Благодатное (35-70%).</w:t>
      </w:r>
    </w:p>
    <w:p w14:paraId="00BF1100"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Особенности:</w:t>
      </w:r>
      <w:r w:rsidRPr="007C0E19">
        <w:rPr>
          <w:rFonts w:ascii="Times New Roman" w:eastAsia="Times New Roman" w:hAnsi="Times New Roman" w:cs="Times New Roman"/>
          <w:sz w:val="28"/>
          <w:szCs w:val="28"/>
          <w:lang w:val="kk-KZ"/>
        </w:rPr>
        <w:t xml:space="preserve"> я</w:t>
      </w:r>
      <w:r w:rsidRPr="007C0E19">
        <w:rPr>
          <w:rFonts w:ascii="Times New Roman" w:eastAsia="Times New Roman" w:hAnsi="Times New Roman" w:cs="Times New Roman"/>
          <w:sz w:val="28"/>
          <w:szCs w:val="28"/>
        </w:rPr>
        <w:t>вляется первым мультилинейным сортом проса в России с высокой резистентностью к головне.Высокопродуктивный, с высокими технологическими и кулинарными качествами.Окраска нешлифованного ядра — ярко-желтая.Включен в список ценных по качеству сортов [</w:t>
      </w:r>
      <w:r w:rsidRPr="007C0E19">
        <w:rPr>
          <w:rFonts w:ascii="Times New Roman" w:eastAsia="Times New Roman" w:hAnsi="Times New Roman" w:cs="Times New Roman"/>
          <w:sz w:val="28"/>
          <w:szCs w:val="28"/>
          <w:lang w:val="kk-KZ"/>
        </w:rPr>
        <w:t>265</w:t>
      </w:r>
      <w:r w:rsidRPr="007C0E19">
        <w:rPr>
          <w:rFonts w:ascii="Times New Roman" w:eastAsia="Times New Roman" w:hAnsi="Times New Roman" w:cs="Times New Roman"/>
          <w:color w:val="000000"/>
          <w:sz w:val="28"/>
          <w:szCs w:val="28"/>
        </w:rPr>
        <w:t>].</w:t>
      </w:r>
    </w:p>
    <w:p w14:paraId="3CFBEEF0"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Образец PI 289324 (Венгрия) предоставлен из Интродукционной станции Пегинал (всемирная коллекция Министерства сельского хозяйства США, (USDA), Университета штата Айова (США) [266]. </w:t>
      </w:r>
    </w:p>
    <w:p w14:paraId="280A4109"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Для индукции химического мутагенеза проса были подобраны одни из самых эффективных мутагенов: азид натрия (NaN</w:t>
      </w:r>
      <w:r w:rsidRPr="007C0E19">
        <w:rPr>
          <w:rFonts w:ascii="Times New Roman" w:eastAsia="Times New Roman" w:hAnsi="Times New Roman" w:cs="Times New Roman"/>
          <w:sz w:val="28"/>
          <w:szCs w:val="28"/>
          <w:vertAlign w:val="subscript"/>
        </w:rPr>
        <w:t>3</w:t>
      </w:r>
      <w:sdt>
        <w:sdtPr>
          <w:rPr>
            <w:rFonts w:ascii="Times New Roman" w:hAnsi="Times New Roman" w:cs="Times New Roman"/>
            <w:sz w:val="28"/>
            <w:szCs w:val="28"/>
          </w:rPr>
          <w:tag w:val="goog_rdk_0"/>
          <w:id w:val="2094336798"/>
        </w:sdtPr>
        <w:sdtEndPr/>
        <w:sdtContent>
          <w:r w:rsidRPr="007C0E19">
            <w:rPr>
              <w:rFonts w:ascii="Times New Roman" w:eastAsia="Gungsuh" w:hAnsi="Times New Roman" w:cs="Times New Roman"/>
              <w:sz w:val="28"/>
              <w:szCs w:val="28"/>
            </w:rPr>
            <w:t>), ≥99</w:t>
          </w:r>
          <w:r w:rsidRPr="007C0E19">
            <w:rPr>
              <w:rFonts w:ascii="Times New Roman" w:eastAsia="Gungsuh" w:hAnsi="Times New Roman" w:cs="Times New Roman"/>
              <w:sz w:val="28"/>
              <w:szCs w:val="28"/>
              <w:lang w:val="kk-KZ"/>
            </w:rPr>
            <w:t>,</w:t>
          </w:r>
          <w:r w:rsidRPr="007C0E19">
            <w:rPr>
              <w:rFonts w:ascii="Times New Roman" w:eastAsia="Gungsuh" w:hAnsi="Times New Roman" w:cs="Times New Roman"/>
              <w:sz w:val="28"/>
              <w:szCs w:val="28"/>
            </w:rPr>
            <w:t>5% (T) и колхицин (C</w:t>
          </w:r>
        </w:sdtContent>
      </w:sdt>
      <w:r w:rsidRPr="007C0E19">
        <w:rPr>
          <w:rFonts w:ascii="Times New Roman" w:eastAsia="Times New Roman" w:hAnsi="Times New Roman" w:cs="Times New Roman"/>
          <w:sz w:val="28"/>
          <w:szCs w:val="28"/>
          <w:vertAlign w:val="subscript"/>
        </w:rPr>
        <w:t>22</w:t>
      </w:r>
      <w:r w:rsidRPr="007C0E19">
        <w:rPr>
          <w:rFonts w:ascii="Times New Roman" w:eastAsia="Times New Roman" w:hAnsi="Times New Roman" w:cs="Times New Roman"/>
          <w:sz w:val="28"/>
          <w:szCs w:val="28"/>
        </w:rPr>
        <w:t>H</w:t>
      </w:r>
      <w:r w:rsidRPr="007C0E19">
        <w:rPr>
          <w:rFonts w:ascii="Times New Roman" w:eastAsia="Times New Roman" w:hAnsi="Times New Roman" w:cs="Times New Roman"/>
          <w:sz w:val="28"/>
          <w:szCs w:val="28"/>
          <w:vertAlign w:val="subscript"/>
        </w:rPr>
        <w:t>25</w:t>
      </w:r>
      <w:r w:rsidRPr="007C0E19">
        <w:rPr>
          <w:rFonts w:ascii="Times New Roman" w:eastAsia="Times New Roman" w:hAnsi="Times New Roman" w:cs="Times New Roman"/>
          <w:sz w:val="28"/>
          <w:szCs w:val="28"/>
        </w:rPr>
        <w:t>NO</w:t>
      </w:r>
      <w:r w:rsidRPr="007C0E19">
        <w:rPr>
          <w:rFonts w:ascii="Times New Roman" w:eastAsia="Times New Roman" w:hAnsi="Times New Roman" w:cs="Times New Roman"/>
          <w:sz w:val="28"/>
          <w:szCs w:val="28"/>
          <w:vertAlign w:val="subscript"/>
        </w:rPr>
        <w:t>6</w:t>
      </w:r>
      <w:sdt>
        <w:sdtPr>
          <w:rPr>
            <w:rFonts w:ascii="Times New Roman" w:hAnsi="Times New Roman" w:cs="Times New Roman"/>
            <w:sz w:val="28"/>
            <w:szCs w:val="28"/>
          </w:rPr>
          <w:tag w:val="goog_rdk_1"/>
          <w:id w:val="2094336799"/>
        </w:sdtPr>
        <w:sdtEndPr/>
        <w:sdtContent>
          <w:r w:rsidRPr="007C0E19">
            <w:rPr>
              <w:rFonts w:ascii="Times New Roman" w:eastAsia="Gungsuh" w:hAnsi="Times New Roman" w:cs="Times New Roman"/>
              <w:sz w:val="28"/>
              <w:szCs w:val="28"/>
            </w:rPr>
            <w:t>), ≥</w:t>
          </w:r>
        </w:sdtContent>
      </w:sdt>
      <w:r w:rsidRPr="007C0E19">
        <w:rPr>
          <w:rFonts w:ascii="Times New Roman" w:eastAsia="Times New Roman" w:hAnsi="Times New Roman" w:cs="Times New Roman"/>
          <w:sz w:val="28"/>
          <w:szCs w:val="28"/>
        </w:rPr>
        <w:t>95% (HPLC) произведены фирмой SigmaAldrich, Germany.</w:t>
      </w:r>
    </w:p>
    <w:p w14:paraId="2C6DBF07" w14:textId="77777777" w:rsidR="007A170E" w:rsidRPr="007C0E19" w:rsidRDefault="007A170E" w:rsidP="007A170E">
      <w:pPr>
        <w:spacing w:after="0" w:line="240" w:lineRule="auto"/>
        <w:ind w:right="-1" w:firstLine="709"/>
        <w:jc w:val="both"/>
        <w:rPr>
          <w:rFonts w:ascii="Times New Roman" w:eastAsia="Times New Roman" w:hAnsi="Times New Roman" w:cs="Times New Roman"/>
          <w:b/>
          <w:sz w:val="28"/>
          <w:szCs w:val="28"/>
        </w:rPr>
      </w:pPr>
    </w:p>
    <w:p w14:paraId="09463155" w14:textId="77777777" w:rsidR="007A170E" w:rsidRPr="007C0E19" w:rsidRDefault="007A170E" w:rsidP="007A170E">
      <w:pPr>
        <w:spacing w:after="0" w:line="240" w:lineRule="auto"/>
        <w:ind w:right="-1" w:firstLine="709"/>
        <w:jc w:val="both"/>
        <w:rPr>
          <w:rFonts w:ascii="Times New Roman" w:eastAsia="Times New Roman" w:hAnsi="Times New Roman" w:cs="Times New Roman"/>
          <w:b/>
          <w:sz w:val="28"/>
          <w:szCs w:val="28"/>
        </w:rPr>
      </w:pPr>
      <w:r w:rsidRPr="007C0E19">
        <w:rPr>
          <w:rFonts w:ascii="Times New Roman" w:eastAsia="Times New Roman" w:hAnsi="Times New Roman" w:cs="Times New Roman"/>
          <w:b/>
          <w:sz w:val="28"/>
          <w:szCs w:val="28"/>
        </w:rPr>
        <w:t>2.4 Методика исследований</w:t>
      </w:r>
    </w:p>
    <w:p w14:paraId="64DF4FC9"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Методика обработки семян проса азидом натрия. </w:t>
      </w:r>
    </w:p>
    <w:p w14:paraId="6604BDEA"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Обработка химическим мутагеном проводилась в лабораторных условиях согласно методике </w:t>
      </w:r>
      <w:r w:rsidRPr="007C0E19">
        <w:rPr>
          <w:rFonts w:ascii="Times New Roman" w:eastAsia="Times New Roman" w:hAnsi="Times New Roman" w:cs="Times New Roman"/>
          <w:sz w:val="28"/>
          <w:szCs w:val="28"/>
          <w:lang w:val="en-US"/>
        </w:rPr>
        <w:t>EssonA</w:t>
      </w:r>
      <w:r w:rsidRPr="007C0E19">
        <w:rPr>
          <w:rFonts w:ascii="Times New Roman" w:eastAsia="Times New Roman" w:hAnsi="Times New Roman" w:cs="Times New Roman"/>
          <w:sz w:val="28"/>
          <w:szCs w:val="28"/>
        </w:rPr>
        <w:t>.</w:t>
      </w:r>
      <w:r w:rsidRPr="007C0E19">
        <w:rPr>
          <w:rFonts w:ascii="Times New Roman" w:eastAsia="Times New Roman" w:hAnsi="Times New Roman" w:cs="Times New Roman"/>
          <w:sz w:val="28"/>
          <w:szCs w:val="28"/>
          <w:lang w:val="en-US"/>
        </w:rPr>
        <w:t>E</w:t>
      </w:r>
      <w:r w:rsidRPr="007C0E19">
        <w:rPr>
          <w:rFonts w:ascii="Times New Roman" w:eastAsia="Times New Roman" w:hAnsi="Times New Roman" w:cs="Times New Roman"/>
          <w:sz w:val="28"/>
          <w:szCs w:val="28"/>
        </w:rPr>
        <w:t>. и др</w:t>
      </w:r>
      <w:r w:rsidRPr="007C0E19">
        <w:rPr>
          <w:rFonts w:ascii="Times New Roman" w:eastAsia="Times New Roman" w:hAnsi="Times New Roman" w:cs="Times New Roman"/>
          <w:sz w:val="28"/>
          <w:szCs w:val="28"/>
          <w:lang w:val="kk-KZ"/>
        </w:rPr>
        <w:t xml:space="preserve">угие </w:t>
      </w:r>
      <w:r w:rsidRPr="007C0E19">
        <w:rPr>
          <w:rFonts w:ascii="Times New Roman" w:eastAsia="Times New Roman" w:hAnsi="Times New Roman" w:cs="Times New Roman"/>
          <w:sz w:val="28"/>
          <w:szCs w:val="28"/>
        </w:rPr>
        <w:t>[267]. Перед началом эксперимента семена проса в количестве 250 штук сначала погружали в 12% раствор перекиси водорода на 15 минут для уничтожения на зерновках вредной микрофлоры, после этого их промывали два раза дистиллированной водой. Семена предварительно замачивали в дистиллированной воде на 4 часа, так как предварительное замачивание семян в воде за несколько часов до мутагенной обработки позволяет мутагену быстрее диффундировать в интересующие ткани [268]. Обработку семян образцов проса мутагеном NaN</w:t>
      </w:r>
      <w:r w:rsidRPr="007C0E19">
        <w:rPr>
          <w:rFonts w:ascii="Times New Roman" w:eastAsia="Times New Roman" w:hAnsi="Times New Roman" w:cs="Times New Roman"/>
          <w:sz w:val="28"/>
          <w:szCs w:val="28"/>
          <w:vertAlign w:val="subscript"/>
        </w:rPr>
        <w:t xml:space="preserve">3 </w:t>
      </w:r>
      <w:r w:rsidRPr="007C0E19">
        <w:rPr>
          <w:rFonts w:ascii="Times New Roman" w:eastAsia="Times New Roman" w:hAnsi="Times New Roman" w:cs="Times New Roman"/>
          <w:sz w:val="28"/>
          <w:szCs w:val="28"/>
        </w:rPr>
        <w:t>проводили в концентрациях 0,1%; 0,2%; 0,3%; 0,4%; 0,5% с экспозициями обработки 4, 8 и 12 часов. Азид натрия (NaN</w:t>
      </w:r>
      <w:r w:rsidRPr="007C0E19">
        <w:rPr>
          <w:rFonts w:ascii="Times New Roman" w:eastAsia="Times New Roman" w:hAnsi="Times New Roman" w:cs="Times New Roman"/>
          <w:sz w:val="28"/>
          <w:szCs w:val="28"/>
          <w:vertAlign w:val="subscript"/>
        </w:rPr>
        <w:t>3</w:t>
      </w:r>
      <w:r w:rsidRPr="007C0E19">
        <w:rPr>
          <w:rFonts w:ascii="Times New Roman" w:eastAsia="Times New Roman" w:hAnsi="Times New Roman" w:cs="Times New Roman"/>
          <w:sz w:val="28"/>
          <w:szCs w:val="28"/>
        </w:rPr>
        <w:t>) предварительно растворяли до нужной концентрации в дистиллированной воде для получения водного раствора. Затем семена обрабатывали на орбитальном шейкере (PSU-10i, Biosan) согласно экспозициям. После обработки семена промывали в течение 1 часа в проточной водопроводной воде.</w:t>
      </w:r>
      <w:r w:rsidRPr="007C0E19">
        <w:rPr>
          <w:rFonts w:ascii="Times New Roman" w:eastAsia="Times New Roman" w:hAnsi="Times New Roman" w:cs="Times New Roman"/>
          <w:sz w:val="28"/>
          <w:szCs w:val="28"/>
          <w:lang w:val="kk-KZ"/>
        </w:rPr>
        <w:t xml:space="preserve">Семена генотипов в контрольных вариантах без обработки мутагеном замачивали в дистилированной воде, также по изучаемым экспозициям обработки. </w:t>
      </w:r>
      <w:r w:rsidRPr="007C0E19">
        <w:rPr>
          <w:rFonts w:ascii="Times New Roman" w:eastAsia="Times New Roman" w:hAnsi="Times New Roman" w:cs="Times New Roman"/>
          <w:sz w:val="28"/>
          <w:szCs w:val="28"/>
        </w:rPr>
        <w:t xml:space="preserve">В каждом варианте по каждому образцу семена </w:t>
      </w:r>
      <w:r w:rsidRPr="007C0E19">
        <w:rPr>
          <w:rFonts w:ascii="Times New Roman" w:eastAsia="Times New Roman" w:hAnsi="Times New Roman" w:cs="Times New Roman"/>
          <w:sz w:val="28"/>
          <w:szCs w:val="28"/>
          <w:lang w:val="kk-KZ"/>
        </w:rPr>
        <w:t>закладывались</w:t>
      </w:r>
      <w:r w:rsidRPr="007C0E19">
        <w:rPr>
          <w:rFonts w:ascii="Times New Roman" w:eastAsia="Times New Roman" w:hAnsi="Times New Roman" w:cs="Times New Roman"/>
          <w:sz w:val="28"/>
          <w:szCs w:val="28"/>
        </w:rPr>
        <w:t xml:space="preserve"> в трехкратной повторности (рисунок 3). </w:t>
      </w:r>
    </w:p>
    <w:p w14:paraId="5EF6A96D"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p>
    <w:p w14:paraId="37CE9842" w14:textId="77777777" w:rsidR="007A170E" w:rsidRPr="007C0E19" w:rsidRDefault="007A170E" w:rsidP="007A170E">
      <w:pPr>
        <w:spacing w:after="0" w:line="240" w:lineRule="auto"/>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noProof/>
          <w:sz w:val="28"/>
          <w:szCs w:val="28"/>
        </w:rPr>
        <w:drawing>
          <wp:inline distT="0" distB="0" distL="0" distR="0" wp14:anchorId="30F3ACDD" wp14:editId="0F3B5E53">
            <wp:extent cx="5060315" cy="2876550"/>
            <wp:effectExtent l="0" t="0" r="6985" b="0"/>
            <wp:docPr id="1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0"/>
                    <a:srcRect/>
                    <a:stretch>
                      <a:fillRect/>
                    </a:stretch>
                  </pic:blipFill>
                  <pic:spPr>
                    <a:xfrm>
                      <a:off x="0" y="0"/>
                      <a:ext cx="5135396" cy="2919230"/>
                    </a:xfrm>
                    <a:prstGeom prst="rect">
                      <a:avLst/>
                    </a:prstGeom>
                    <a:ln/>
                  </pic:spPr>
                </pic:pic>
              </a:graphicData>
            </a:graphic>
          </wp:inline>
        </w:drawing>
      </w:r>
    </w:p>
    <w:p w14:paraId="0BB3F7C4" w14:textId="77777777" w:rsidR="007A170E" w:rsidRPr="007C0E19" w:rsidRDefault="007A170E" w:rsidP="007A170E">
      <w:pPr>
        <w:spacing w:before="120" w:after="0" w:line="240" w:lineRule="auto"/>
        <w:jc w:val="center"/>
        <w:rPr>
          <w:rFonts w:ascii="Times New Roman" w:eastAsia="Times New Roman" w:hAnsi="Times New Roman" w:cs="Times New Roman"/>
          <w:color w:val="000000"/>
          <w:sz w:val="28"/>
          <w:szCs w:val="28"/>
          <w:vertAlign w:val="subscript"/>
        </w:rPr>
      </w:pPr>
      <w:r w:rsidRPr="007C0E19">
        <w:rPr>
          <w:rFonts w:ascii="Times New Roman" w:eastAsia="Times New Roman" w:hAnsi="Times New Roman" w:cs="Times New Roman"/>
          <w:color w:val="000000"/>
          <w:sz w:val="28"/>
          <w:szCs w:val="28"/>
        </w:rPr>
        <w:t>Рисунок 3 – Схема обработки семян модельного опыта проса азидом натрия</w:t>
      </w:r>
    </w:p>
    <w:p w14:paraId="1234E13D" w14:textId="77777777" w:rsidR="007A170E" w:rsidRPr="007C0E19" w:rsidRDefault="007A170E" w:rsidP="007A170E">
      <w:pPr>
        <w:spacing w:after="0" w:line="240" w:lineRule="auto"/>
        <w:ind w:right="-1"/>
        <w:jc w:val="both"/>
        <w:rPr>
          <w:rFonts w:ascii="Times New Roman" w:eastAsia="Times New Roman" w:hAnsi="Times New Roman" w:cs="Times New Roman"/>
          <w:sz w:val="28"/>
          <w:szCs w:val="28"/>
        </w:rPr>
      </w:pPr>
    </w:p>
    <w:p w14:paraId="11B19C22" w14:textId="77777777" w:rsidR="007A170E" w:rsidRPr="007C0E19" w:rsidRDefault="007A170E" w:rsidP="007A170E">
      <w:pPr>
        <w:spacing w:after="0" w:line="240" w:lineRule="auto"/>
        <w:ind w:right="-1" w:firstLine="709"/>
        <w:jc w:val="both"/>
        <w:rPr>
          <w:rFonts w:ascii="Times New Roman" w:eastAsia="Times New Roman" w:hAnsi="Times New Roman" w:cs="Times New Roman"/>
          <w:b/>
          <w:sz w:val="28"/>
          <w:szCs w:val="28"/>
        </w:rPr>
      </w:pPr>
      <w:bookmarkStart w:id="13" w:name="_Hlk165484504"/>
      <w:r w:rsidRPr="007C0E19">
        <w:rPr>
          <w:rFonts w:ascii="Times New Roman" w:eastAsia="Times New Roman" w:hAnsi="Times New Roman" w:cs="Times New Roman"/>
          <w:sz w:val="28"/>
          <w:szCs w:val="28"/>
        </w:rPr>
        <w:t>На 7-</w:t>
      </w:r>
      <w:r w:rsidRPr="007C0E19">
        <w:rPr>
          <w:rFonts w:ascii="Times New Roman" w:eastAsia="Times New Roman" w:hAnsi="Times New Roman" w:cs="Times New Roman"/>
          <w:sz w:val="28"/>
          <w:szCs w:val="28"/>
          <w:lang w:val="kk-KZ"/>
        </w:rPr>
        <w:t xml:space="preserve">е сутки </w:t>
      </w:r>
      <w:r w:rsidRPr="007C0E19">
        <w:rPr>
          <w:rFonts w:ascii="Times New Roman" w:eastAsia="Times New Roman" w:hAnsi="Times New Roman" w:cs="Times New Roman"/>
          <w:sz w:val="28"/>
          <w:szCs w:val="28"/>
        </w:rPr>
        <w:t>определяли лабораторную всхожесть семян, измеряли длину колеоптиля, проростков и корешков. Подсчитывали общий процент всхожести семян по отношению к контролю в зависимости от концентраций азида натрия.</w:t>
      </w:r>
      <w:bookmarkEnd w:id="13"/>
    </w:p>
    <w:p w14:paraId="65BF75F4"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p>
    <w:p w14:paraId="7D1CF4EB"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Методика обработки семян проса колхицином.</w:t>
      </w:r>
    </w:p>
    <w:p w14:paraId="5AECCF0F"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sz w:val="28"/>
          <w:szCs w:val="28"/>
        </w:rPr>
      </w:pPr>
      <w:r w:rsidRPr="007C0E19">
        <w:rPr>
          <w:rFonts w:ascii="Times New Roman" w:eastAsia="Times New Roman" w:hAnsi="Times New Roman" w:cs="Times New Roman"/>
          <w:sz w:val="28"/>
          <w:szCs w:val="28"/>
        </w:rPr>
        <w:t>Обработка семян колхицином проводилась в лабораторных условиях согласно методике L. Swathi и др. [269]. Семена замачивали в водном растворе колхицина при концентрациях 0,04%; 0,06%; 0,08%; 0,1%в течении 6, 12 и 24 часов. На 14-й день рассчитывали процент прорастания семян (П, %) по формуле</w:t>
      </w:r>
      <w:r w:rsidRPr="007C0E19">
        <w:rPr>
          <w:rFonts w:ascii="Times New Roman" w:eastAsia="Times New Roman" w:hAnsi="Times New Roman" w:cs="Times New Roman"/>
          <w:color w:val="000000"/>
          <w:sz w:val="28"/>
          <w:szCs w:val="28"/>
        </w:rPr>
        <w:t>:</w:t>
      </w:r>
    </w:p>
    <w:p w14:paraId="49D05DAC" w14:textId="77777777" w:rsidR="007A170E" w:rsidRPr="007C0E19" w:rsidRDefault="007A170E" w:rsidP="007A170E">
      <w:pPr>
        <w:ind w:right="-1"/>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П%=</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П</m:t>
              </m:r>
            </m:num>
            <m:den>
              <m:r>
                <w:rPr>
                  <w:rFonts w:ascii="Cambria Math" w:eastAsia="Cambria Math" w:hAnsi="Cambria Math" w:cs="Cambria Math"/>
                  <w:sz w:val="24"/>
                  <w:szCs w:val="24"/>
                </w:rPr>
                <m:t>50</m:t>
              </m:r>
            </m:den>
          </m:f>
          <m:r>
            <w:rPr>
              <w:rFonts w:ascii="Cambria Math" w:eastAsia="Cambria Math" w:hAnsi="Cambria Math" w:cs="Cambria Math"/>
              <w:sz w:val="24"/>
              <w:szCs w:val="24"/>
            </w:rPr>
            <m:t>×100</m:t>
          </m:r>
        </m:oMath>
      </m:oMathPara>
    </w:p>
    <w:p w14:paraId="59A6668D" w14:textId="77777777" w:rsidR="007A170E" w:rsidRPr="007C0E19" w:rsidRDefault="007A170E" w:rsidP="007A170E">
      <w:pPr>
        <w:spacing w:after="0" w:line="240" w:lineRule="auto"/>
        <w:ind w:right="-1"/>
        <w:jc w:val="both"/>
        <w:rPr>
          <w:rFonts w:ascii="Times New Roman" w:eastAsia="Times New Roman" w:hAnsi="Times New Roman" w:cs="Times New Roman"/>
          <w:color w:val="000000"/>
          <w:sz w:val="28"/>
          <w:szCs w:val="28"/>
        </w:rPr>
      </w:pPr>
      <w:r w:rsidRPr="007C0E19">
        <w:rPr>
          <w:rFonts w:ascii="Times New Roman" w:eastAsia="Times New Roman" w:hAnsi="Times New Roman" w:cs="Times New Roman"/>
          <w:color w:val="000000"/>
          <w:sz w:val="28"/>
          <w:szCs w:val="28"/>
        </w:rPr>
        <w:t xml:space="preserve">где, П - количество проросших семян, а 50 - общее количество семян. </w:t>
      </w:r>
    </w:p>
    <w:p w14:paraId="5FB90B9C"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Кроме того, через 14 дней определяли длину колеоптиля и проростков при различных концентрациях колхицина для анализа влияния колхицина на рост и развитие [270</w:t>
      </w:r>
      <w:r w:rsidRPr="007C0E19">
        <w:rPr>
          <w:rFonts w:ascii="Times New Roman" w:eastAsia="Times New Roman" w:hAnsi="Times New Roman" w:cs="Times New Roman"/>
          <w:sz w:val="28"/>
          <w:szCs w:val="28"/>
        </w:rPr>
        <w:t>].</w:t>
      </w:r>
    </w:p>
    <w:p w14:paraId="58FF3816"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p>
    <w:p w14:paraId="52178AB8"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Методика закладки полевых опытов проса в условиях ТОО «НПЦ ЗХ имени А.И. Бараева».</w:t>
      </w:r>
    </w:p>
    <w:p w14:paraId="6C318FCE" w14:textId="77777777" w:rsidR="007A170E" w:rsidRPr="007C0E19" w:rsidRDefault="007A170E" w:rsidP="007A170E">
      <w:pPr>
        <w:pBdr>
          <w:top w:val="nil"/>
          <w:left w:val="nil"/>
          <w:bottom w:val="nil"/>
          <w:right w:val="nil"/>
          <w:between w:val="nil"/>
        </w:pBdr>
        <w:spacing w:after="0" w:line="240" w:lineRule="auto"/>
        <w:ind w:right="-1" w:firstLine="709"/>
        <w:jc w:val="both"/>
        <w:rPr>
          <w:rFonts w:ascii="Times New Roman" w:eastAsia="Times New Roman" w:hAnsi="Times New Roman" w:cs="Times New Roman"/>
          <w:color w:val="000000"/>
          <w:sz w:val="28"/>
          <w:szCs w:val="28"/>
        </w:rPr>
      </w:pPr>
      <w:r w:rsidRPr="007C0E19">
        <w:rPr>
          <w:rFonts w:ascii="Times New Roman" w:eastAsia="Times New Roman" w:hAnsi="Times New Roman" w:cs="Times New Roman"/>
          <w:color w:val="000000"/>
          <w:sz w:val="28"/>
          <w:szCs w:val="28"/>
        </w:rPr>
        <w:t>Для полевой оценки действия мутагенов на растения семена изучаемых генотипов до посева обрабатывали водным раствором химических мутагенов по описанной методике в различных концентрациях и экспозициях времени. После обработанные семена подсушивали и высевали для получения мутантов М</w:t>
      </w:r>
      <w:r w:rsidRPr="007C0E19">
        <w:rPr>
          <w:rFonts w:ascii="Times New Roman" w:eastAsia="Times New Roman" w:hAnsi="Times New Roman" w:cs="Times New Roman"/>
          <w:color w:val="000000"/>
          <w:sz w:val="28"/>
          <w:szCs w:val="28"/>
          <w:vertAlign w:val="subscript"/>
        </w:rPr>
        <w:t>1</w:t>
      </w:r>
      <w:r w:rsidRPr="007C0E19">
        <w:rPr>
          <w:rFonts w:ascii="Times New Roman" w:eastAsia="Times New Roman" w:hAnsi="Times New Roman" w:cs="Times New Roman"/>
          <w:color w:val="000000"/>
          <w:sz w:val="28"/>
          <w:szCs w:val="28"/>
        </w:rPr>
        <w:t>. Контролем служили семена исходных образцов, обработанные дистиллированной водой.</w:t>
      </w:r>
    </w:p>
    <w:p w14:paraId="4466BF4E" w14:textId="77777777" w:rsidR="007A170E" w:rsidRPr="007C0E19" w:rsidRDefault="007A170E" w:rsidP="007A170E">
      <w:pPr>
        <w:pBdr>
          <w:top w:val="nil"/>
          <w:left w:val="nil"/>
          <w:bottom w:val="nil"/>
          <w:right w:val="nil"/>
          <w:between w:val="nil"/>
        </w:pBdr>
        <w:spacing w:after="0" w:line="240" w:lineRule="auto"/>
        <w:ind w:right="-1" w:firstLine="709"/>
        <w:jc w:val="both"/>
        <w:rPr>
          <w:rFonts w:ascii="Times New Roman" w:eastAsia="Times New Roman" w:hAnsi="Times New Roman" w:cs="Times New Roman"/>
          <w:color w:val="000000"/>
          <w:sz w:val="28"/>
          <w:szCs w:val="28"/>
        </w:rPr>
      </w:pPr>
      <w:r w:rsidRPr="007C0E19">
        <w:rPr>
          <w:rFonts w:ascii="Times New Roman" w:eastAsia="Times New Roman" w:hAnsi="Times New Roman" w:cs="Times New Roman"/>
          <w:color w:val="000000"/>
          <w:sz w:val="28"/>
          <w:szCs w:val="28"/>
        </w:rPr>
        <w:t>При закладке опыта использовали методические указания ВИР и Методику опытного дела Б.А. Доспехова [271, 272]. Посев семян, обработанных химическими мутагенами,</w:t>
      </w:r>
      <w:r w:rsidRPr="007C0E19">
        <w:rPr>
          <w:rFonts w:ascii="Times New Roman" w:eastAsia="Times New Roman" w:hAnsi="Times New Roman" w:cs="Times New Roman"/>
          <w:color w:val="000000"/>
          <w:sz w:val="28"/>
          <w:szCs w:val="28"/>
          <w:lang w:val="kk-KZ"/>
        </w:rPr>
        <w:t xml:space="preserve">проводился </w:t>
      </w:r>
      <w:r w:rsidRPr="007C0E19">
        <w:rPr>
          <w:rFonts w:ascii="Times New Roman" w:eastAsia="Times New Roman" w:hAnsi="Times New Roman" w:cs="Times New Roman"/>
          <w:color w:val="000000"/>
          <w:sz w:val="28"/>
          <w:szCs w:val="28"/>
        </w:rPr>
        <w:t xml:space="preserve">селекционной сеялкой </w:t>
      </w:r>
      <w:r w:rsidRPr="007C0E19">
        <w:rPr>
          <w:rFonts w:ascii="Times New Roman" w:eastAsia="Times New Roman" w:hAnsi="Times New Roman" w:cs="Times New Roman"/>
          <w:color w:val="000000"/>
          <w:sz w:val="28"/>
          <w:szCs w:val="28"/>
          <w:lang w:val="kk-KZ"/>
        </w:rPr>
        <w:t>ССФК-7</w:t>
      </w:r>
      <w:r w:rsidRPr="007C0E19">
        <w:rPr>
          <w:rFonts w:ascii="Times New Roman" w:eastAsia="Times New Roman" w:hAnsi="Times New Roman" w:cs="Times New Roman"/>
          <w:color w:val="000000"/>
          <w:sz w:val="28"/>
          <w:szCs w:val="28"/>
        </w:rPr>
        <w:t>во второй декаде мая с нормой высева 250 штук/м</w:t>
      </w:r>
      <w:r w:rsidRPr="007C0E19">
        <w:rPr>
          <w:rFonts w:ascii="Times New Roman" w:eastAsia="Times New Roman" w:hAnsi="Times New Roman" w:cs="Times New Roman"/>
          <w:color w:val="000000"/>
          <w:sz w:val="28"/>
          <w:szCs w:val="28"/>
          <w:vertAlign w:val="superscript"/>
        </w:rPr>
        <w:t xml:space="preserve">2 </w:t>
      </w:r>
      <w:r w:rsidRPr="007C0E19">
        <w:rPr>
          <w:rFonts w:ascii="Times New Roman" w:eastAsia="Times New Roman" w:hAnsi="Times New Roman" w:cs="Times New Roman"/>
          <w:color w:val="000000"/>
          <w:sz w:val="28"/>
          <w:szCs w:val="28"/>
        </w:rPr>
        <w:t xml:space="preserve">(2,5 млн.всх.семян), в двукратной повторности. Подготовка почвы проводилась согласно зональной агротехнике. Контрольные и обработанные семена химическими мутагенами были посеяны в селекционном севообороте по предшественнику пар. </w:t>
      </w:r>
    </w:p>
    <w:p w14:paraId="34C5FBB6" w14:textId="77777777" w:rsidR="007A170E" w:rsidRPr="007C0E19" w:rsidRDefault="007A170E" w:rsidP="007A170E">
      <w:pPr>
        <w:pBdr>
          <w:top w:val="nil"/>
          <w:left w:val="nil"/>
          <w:bottom w:val="nil"/>
          <w:right w:val="nil"/>
          <w:between w:val="nil"/>
        </w:pBdr>
        <w:spacing w:after="0" w:line="240" w:lineRule="auto"/>
        <w:ind w:right="-1" w:firstLine="709"/>
        <w:jc w:val="both"/>
        <w:rPr>
          <w:rFonts w:ascii="Times New Roman" w:eastAsia="Times New Roman" w:hAnsi="Times New Roman" w:cs="Times New Roman"/>
          <w:color w:val="000000"/>
          <w:sz w:val="28"/>
          <w:szCs w:val="28"/>
        </w:rPr>
      </w:pPr>
      <w:r w:rsidRPr="007C0E19">
        <w:rPr>
          <w:rFonts w:ascii="Times New Roman" w:eastAsia="Times New Roman" w:hAnsi="Times New Roman" w:cs="Times New Roman"/>
          <w:color w:val="000000"/>
          <w:sz w:val="28"/>
          <w:szCs w:val="28"/>
        </w:rPr>
        <w:t>Методика фенологических наблюдений для проса, согласно методике Государственного сортоиспытания сельскохозяйственных культур РК (2011), включает в себя тщательное отслеживание основных фаз вегетации в течение всего вегетационного периода. Основные фазы, которые просо проходит от посева до уборки, включают:</w:t>
      </w:r>
    </w:p>
    <w:p w14:paraId="2A564FEF" w14:textId="77777777" w:rsidR="007A170E" w:rsidRPr="007C0E19" w:rsidRDefault="007A170E" w:rsidP="007A170E">
      <w:pPr>
        <w:pBdr>
          <w:top w:val="nil"/>
          <w:left w:val="nil"/>
          <w:bottom w:val="nil"/>
          <w:right w:val="nil"/>
          <w:between w:val="nil"/>
        </w:pBdr>
        <w:spacing w:after="0" w:line="240" w:lineRule="auto"/>
        <w:ind w:right="-1" w:firstLine="709"/>
        <w:jc w:val="both"/>
        <w:rPr>
          <w:rFonts w:ascii="Times New Roman" w:eastAsia="Times New Roman" w:hAnsi="Times New Roman" w:cs="Times New Roman"/>
          <w:color w:val="000000"/>
          <w:sz w:val="28"/>
          <w:szCs w:val="28"/>
        </w:rPr>
      </w:pPr>
      <w:r w:rsidRPr="007C0E19">
        <w:rPr>
          <w:rFonts w:ascii="Times New Roman" w:eastAsia="Times New Roman" w:hAnsi="Times New Roman" w:cs="Times New Roman"/>
          <w:color w:val="000000"/>
          <w:sz w:val="28"/>
          <w:szCs w:val="28"/>
        </w:rPr>
        <w:t>Появление всходов</w:t>
      </w:r>
    </w:p>
    <w:p w14:paraId="4C453CFE" w14:textId="77777777" w:rsidR="007A170E" w:rsidRPr="007C0E19" w:rsidRDefault="007A170E" w:rsidP="007A170E">
      <w:pPr>
        <w:pBdr>
          <w:top w:val="nil"/>
          <w:left w:val="nil"/>
          <w:bottom w:val="nil"/>
          <w:right w:val="nil"/>
          <w:between w:val="nil"/>
        </w:pBdr>
        <w:spacing w:after="0" w:line="240" w:lineRule="auto"/>
        <w:ind w:right="-1" w:firstLine="709"/>
        <w:jc w:val="both"/>
        <w:rPr>
          <w:rFonts w:ascii="Times New Roman" w:eastAsia="Times New Roman" w:hAnsi="Times New Roman" w:cs="Times New Roman"/>
          <w:color w:val="000000"/>
          <w:sz w:val="28"/>
          <w:szCs w:val="28"/>
        </w:rPr>
      </w:pPr>
      <w:r w:rsidRPr="007C0E19">
        <w:rPr>
          <w:rFonts w:ascii="Times New Roman" w:eastAsia="Times New Roman" w:hAnsi="Times New Roman" w:cs="Times New Roman"/>
          <w:color w:val="000000"/>
          <w:sz w:val="28"/>
          <w:szCs w:val="28"/>
        </w:rPr>
        <w:t>Кущение</w:t>
      </w:r>
    </w:p>
    <w:p w14:paraId="1741CCD2" w14:textId="77777777" w:rsidR="007A170E" w:rsidRPr="007C0E19" w:rsidRDefault="007A170E" w:rsidP="007A170E">
      <w:pPr>
        <w:pBdr>
          <w:top w:val="nil"/>
          <w:left w:val="nil"/>
          <w:bottom w:val="nil"/>
          <w:right w:val="nil"/>
          <w:between w:val="nil"/>
        </w:pBdr>
        <w:spacing w:after="0" w:line="240" w:lineRule="auto"/>
        <w:ind w:right="-1" w:firstLine="709"/>
        <w:jc w:val="both"/>
        <w:rPr>
          <w:rFonts w:ascii="Times New Roman" w:eastAsia="Times New Roman" w:hAnsi="Times New Roman" w:cs="Times New Roman"/>
          <w:color w:val="000000"/>
          <w:sz w:val="28"/>
          <w:szCs w:val="28"/>
        </w:rPr>
      </w:pPr>
      <w:r w:rsidRPr="007C0E19">
        <w:rPr>
          <w:rFonts w:ascii="Times New Roman" w:eastAsia="Times New Roman" w:hAnsi="Times New Roman" w:cs="Times New Roman"/>
          <w:color w:val="000000"/>
          <w:sz w:val="28"/>
          <w:szCs w:val="28"/>
        </w:rPr>
        <w:t>Выход в трубку</w:t>
      </w:r>
    </w:p>
    <w:p w14:paraId="525B4105" w14:textId="77777777" w:rsidR="007A170E" w:rsidRPr="007C0E19" w:rsidRDefault="007A170E" w:rsidP="007A170E">
      <w:pPr>
        <w:pBdr>
          <w:top w:val="nil"/>
          <w:left w:val="nil"/>
          <w:bottom w:val="nil"/>
          <w:right w:val="nil"/>
          <w:between w:val="nil"/>
        </w:pBdr>
        <w:spacing w:after="0" w:line="240" w:lineRule="auto"/>
        <w:ind w:right="-1" w:firstLine="709"/>
        <w:jc w:val="both"/>
        <w:rPr>
          <w:rFonts w:ascii="Times New Roman" w:eastAsia="Times New Roman" w:hAnsi="Times New Roman" w:cs="Times New Roman"/>
          <w:color w:val="000000"/>
          <w:sz w:val="28"/>
          <w:szCs w:val="28"/>
        </w:rPr>
      </w:pPr>
      <w:r w:rsidRPr="007C0E19">
        <w:rPr>
          <w:rFonts w:ascii="Times New Roman" w:eastAsia="Times New Roman" w:hAnsi="Times New Roman" w:cs="Times New Roman"/>
          <w:color w:val="000000"/>
          <w:sz w:val="28"/>
          <w:szCs w:val="28"/>
        </w:rPr>
        <w:t>Выметывание</w:t>
      </w:r>
    </w:p>
    <w:p w14:paraId="11DA4784" w14:textId="77777777" w:rsidR="007A170E" w:rsidRPr="007C0E19" w:rsidRDefault="007A170E" w:rsidP="007A170E">
      <w:pPr>
        <w:pBdr>
          <w:top w:val="nil"/>
          <w:left w:val="nil"/>
          <w:bottom w:val="nil"/>
          <w:right w:val="nil"/>
          <w:between w:val="nil"/>
        </w:pBdr>
        <w:spacing w:after="0" w:line="240" w:lineRule="auto"/>
        <w:ind w:right="-1" w:firstLine="709"/>
        <w:jc w:val="both"/>
        <w:rPr>
          <w:rFonts w:ascii="Times New Roman" w:eastAsia="Times New Roman" w:hAnsi="Times New Roman" w:cs="Times New Roman"/>
          <w:color w:val="000000"/>
          <w:sz w:val="28"/>
          <w:szCs w:val="28"/>
        </w:rPr>
      </w:pPr>
      <w:r w:rsidRPr="007C0E19">
        <w:rPr>
          <w:rFonts w:ascii="Times New Roman" w:eastAsia="Times New Roman" w:hAnsi="Times New Roman" w:cs="Times New Roman"/>
          <w:color w:val="000000"/>
          <w:sz w:val="28"/>
          <w:szCs w:val="28"/>
        </w:rPr>
        <w:t>Цветение</w:t>
      </w:r>
    </w:p>
    <w:p w14:paraId="7DF65F9A" w14:textId="77777777" w:rsidR="007A170E" w:rsidRPr="007C0E19" w:rsidRDefault="007A170E" w:rsidP="007A170E">
      <w:pPr>
        <w:pBdr>
          <w:top w:val="nil"/>
          <w:left w:val="nil"/>
          <w:bottom w:val="nil"/>
          <w:right w:val="nil"/>
          <w:between w:val="nil"/>
        </w:pBdr>
        <w:spacing w:after="0" w:line="240" w:lineRule="auto"/>
        <w:ind w:right="-1" w:firstLine="709"/>
        <w:jc w:val="both"/>
        <w:rPr>
          <w:rFonts w:ascii="Times New Roman" w:eastAsia="Times New Roman" w:hAnsi="Times New Roman" w:cs="Times New Roman"/>
          <w:color w:val="000000"/>
          <w:sz w:val="28"/>
          <w:szCs w:val="28"/>
        </w:rPr>
      </w:pPr>
      <w:r w:rsidRPr="007C0E19">
        <w:rPr>
          <w:rFonts w:ascii="Times New Roman" w:eastAsia="Times New Roman" w:hAnsi="Times New Roman" w:cs="Times New Roman"/>
          <w:color w:val="000000"/>
          <w:sz w:val="28"/>
          <w:szCs w:val="28"/>
        </w:rPr>
        <w:t>Созревание</w:t>
      </w:r>
    </w:p>
    <w:p w14:paraId="6FBE902D" w14:textId="77777777" w:rsidR="007A170E" w:rsidRPr="007C0E19" w:rsidRDefault="007A170E" w:rsidP="007A170E">
      <w:pPr>
        <w:pBdr>
          <w:top w:val="nil"/>
          <w:left w:val="nil"/>
          <w:bottom w:val="nil"/>
          <w:right w:val="nil"/>
          <w:between w:val="nil"/>
        </w:pBdr>
        <w:spacing w:after="0" w:line="240" w:lineRule="auto"/>
        <w:ind w:right="-1" w:firstLine="709"/>
        <w:jc w:val="both"/>
        <w:rPr>
          <w:rFonts w:ascii="Times New Roman" w:eastAsia="Times New Roman" w:hAnsi="Times New Roman" w:cs="Times New Roman"/>
          <w:color w:val="000000"/>
          <w:sz w:val="28"/>
          <w:szCs w:val="28"/>
        </w:rPr>
      </w:pPr>
      <w:r w:rsidRPr="007C0E19">
        <w:rPr>
          <w:rFonts w:ascii="Times New Roman" w:eastAsia="Times New Roman" w:hAnsi="Times New Roman" w:cs="Times New Roman"/>
          <w:color w:val="000000"/>
          <w:sz w:val="28"/>
          <w:szCs w:val="28"/>
        </w:rPr>
        <w:t>Фенологические наблюдения велись глазомерным методом, что означает, что на каждой учетной площадке отмечалось наступление той или иной фазы развития, когда 10% растений достигали этой стадии. Окончание каждой фазы регистрировалось, когда 75% растений завершали данную стадию.</w:t>
      </w:r>
    </w:p>
    <w:p w14:paraId="7CAE0AA6" w14:textId="77777777" w:rsidR="007A170E" w:rsidRPr="007C0E19" w:rsidRDefault="007A170E" w:rsidP="007A170E">
      <w:pPr>
        <w:pBdr>
          <w:top w:val="nil"/>
          <w:left w:val="nil"/>
          <w:bottom w:val="nil"/>
          <w:right w:val="nil"/>
          <w:between w:val="nil"/>
        </w:pBdr>
        <w:spacing w:after="0" w:line="240" w:lineRule="auto"/>
        <w:ind w:right="-1" w:firstLine="709"/>
        <w:jc w:val="both"/>
        <w:rPr>
          <w:rFonts w:ascii="Times New Roman" w:eastAsia="Times New Roman" w:hAnsi="Times New Roman" w:cs="Times New Roman"/>
          <w:color w:val="000000"/>
          <w:sz w:val="28"/>
          <w:szCs w:val="28"/>
        </w:rPr>
      </w:pPr>
      <w:r w:rsidRPr="007C0E19">
        <w:rPr>
          <w:rFonts w:ascii="Times New Roman" w:eastAsia="Times New Roman" w:hAnsi="Times New Roman" w:cs="Times New Roman"/>
          <w:color w:val="000000"/>
          <w:sz w:val="28"/>
          <w:szCs w:val="28"/>
        </w:rPr>
        <w:t>Во время вегетации проса учитывалась полевая всхожесть семян, то есть процент семян, проросших и давших всходы на поле. Фиксировались фенотипические отклонения от контроля, вызванные воздействием мутагенов. Перед уборкой растений проводился подсчет сохранности растений проса, то есть определение процента растений, сохранившихся на момент уборки.Оценка элементов структуры и урожайности растений проводилась на всей делянке, анализ структурных показателей продуктивности растений осуществлялся с использованием участков площадью 0,25 м². Ключевыми показателями структуры и урожайности растений былипродуктивн</w:t>
      </w:r>
      <w:r w:rsidRPr="007C0E19">
        <w:rPr>
          <w:rFonts w:ascii="Times New Roman" w:eastAsia="Times New Roman" w:hAnsi="Times New Roman" w:cs="Times New Roman"/>
          <w:color w:val="000000"/>
          <w:sz w:val="28"/>
          <w:szCs w:val="28"/>
          <w:lang w:val="kk-KZ"/>
        </w:rPr>
        <w:t>ая</w:t>
      </w:r>
      <w:r w:rsidRPr="007C0E19">
        <w:rPr>
          <w:rFonts w:ascii="Times New Roman" w:eastAsia="Times New Roman" w:hAnsi="Times New Roman" w:cs="Times New Roman"/>
          <w:color w:val="000000"/>
          <w:sz w:val="28"/>
          <w:szCs w:val="28"/>
        </w:rPr>
        <w:t xml:space="preserve"> кустистость</w:t>
      </w:r>
      <w:r w:rsidRPr="007C0E19">
        <w:rPr>
          <w:rFonts w:ascii="Times New Roman" w:eastAsia="Times New Roman" w:hAnsi="Times New Roman" w:cs="Times New Roman"/>
          <w:color w:val="000000"/>
          <w:sz w:val="28"/>
          <w:szCs w:val="28"/>
          <w:lang w:val="kk-KZ"/>
        </w:rPr>
        <w:t>,</w:t>
      </w:r>
      <w:r w:rsidRPr="007C0E19">
        <w:rPr>
          <w:rFonts w:ascii="Times New Roman" w:eastAsia="Times New Roman" w:hAnsi="Times New Roman" w:cs="Times New Roman"/>
          <w:color w:val="000000"/>
          <w:sz w:val="28"/>
          <w:szCs w:val="28"/>
        </w:rPr>
        <w:t>количество семян с метелки, масса семян с метелки</w:t>
      </w:r>
      <w:r w:rsidRPr="007C0E19">
        <w:rPr>
          <w:rFonts w:ascii="Times New Roman" w:eastAsia="Times New Roman" w:hAnsi="Times New Roman" w:cs="Times New Roman"/>
          <w:color w:val="000000"/>
          <w:sz w:val="28"/>
          <w:szCs w:val="28"/>
          <w:lang w:val="kk-KZ"/>
        </w:rPr>
        <w:t xml:space="preserve"> и </w:t>
      </w:r>
      <w:r w:rsidRPr="007C0E19">
        <w:rPr>
          <w:rFonts w:ascii="Times New Roman" w:eastAsia="Times New Roman" w:hAnsi="Times New Roman" w:cs="Times New Roman"/>
          <w:color w:val="000000"/>
          <w:sz w:val="28"/>
          <w:szCs w:val="28"/>
        </w:rPr>
        <w:t>масса 1000 семян [273].</w:t>
      </w:r>
    </w:p>
    <w:p w14:paraId="3BDB8FB2" w14:textId="77777777" w:rsidR="007A170E" w:rsidRPr="007C0E19" w:rsidRDefault="007A170E" w:rsidP="007A170E">
      <w:pPr>
        <w:spacing w:after="0" w:line="240" w:lineRule="auto"/>
        <w:ind w:right="-1"/>
        <w:jc w:val="both"/>
        <w:rPr>
          <w:rFonts w:ascii="Times New Roman" w:eastAsia="Times New Roman" w:hAnsi="Times New Roman" w:cs="Times New Roman"/>
          <w:sz w:val="28"/>
          <w:szCs w:val="28"/>
        </w:rPr>
      </w:pPr>
    </w:p>
    <w:p w14:paraId="71247036"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Экстракция и количественное определение содержания фотосинтетических пигментов в листьях мутантных форм проса.</w:t>
      </w:r>
    </w:p>
    <w:p w14:paraId="1DF1AB93"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Растительный материал экстрагировали напрямую, без какой-либо предварительной обработки. Содержание пигментов (хлорофилла </w:t>
      </w:r>
      <w:r w:rsidRPr="007C0E19">
        <w:rPr>
          <w:rFonts w:ascii="Times New Roman" w:eastAsia="Times New Roman" w:hAnsi="Times New Roman" w:cs="Times New Roman"/>
          <w:i/>
          <w:sz w:val="28"/>
          <w:szCs w:val="28"/>
        </w:rPr>
        <w:t>a</w:t>
      </w:r>
      <w:r w:rsidRPr="007C0E19">
        <w:rPr>
          <w:rFonts w:ascii="Times New Roman" w:eastAsia="Times New Roman" w:hAnsi="Times New Roman" w:cs="Times New Roman"/>
          <w:sz w:val="28"/>
          <w:szCs w:val="28"/>
        </w:rPr>
        <w:t xml:space="preserve">, </w:t>
      </w:r>
      <w:r w:rsidRPr="007C0E19">
        <w:rPr>
          <w:rFonts w:ascii="Times New Roman" w:eastAsia="Times New Roman" w:hAnsi="Times New Roman" w:cs="Times New Roman"/>
          <w:i/>
          <w:sz w:val="28"/>
          <w:szCs w:val="28"/>
        </w:rPr>
        <w:t>b</w:t>
      </w:r>
      <w:r w:rsidRPr="007C0E19">
        <w:rPr>
          <w:rFonts w:ascii="Times New Roman" w:eastAsia="Times New Roman" w:hAnsi="Times New Roman" w:cs="Times New Roman"/>
          <w:sz w:val="28"/>
          <w:szCs w:val="28"/>
        </w:rPr>
        <w:t xml:space="preserve"> и каротиноидов) определяли в фазе кущения на 10 растениях с каждого образца в средней части листа [274-276].</w:t>
      </w:r>
    </w:p>
    <w:p w14:paraId="5B4FE5DE"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lang w:val="kk-KZ"/>
        </w:rPr>
      </w:pPr>
    </w:p>
    <w:p w14:paraId="233249B8"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Экстракция пигментов из листьев проса.</w:t>
      </w:r>
    </w:p>
    <w:p w14:paraId="5B42EA0A"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lang w:val="kk-KZ"/>
        </w:rPr>
        <w:t>Из р</w:t>
      </w:r>
      <w:r w:rsidRPr="007C0E19">
        <w:rPr>
          <w:rFonts w:ascii="Times New Roman" w:eastAsia="Times New Roman" w:hAnsi="Times New Roman" w:cs="Times New Roman"/>
          <w:sz w:val="28"/>
          <w:szCs w:val="28"/>
        </w:rPr>
        <w:t>астительны</w:t>
      </w:r>
      <w:r w:rsidRPr="007C0E19">
        <w:rPr>
          <w:rFonts w:ascii="Times New Roman" w:eastAsia="Times New Roman" w:hAnsi="Times New Roman" w:cs="Times New Roman"/>
          <w:sz w:val="28"/>
          <w:szCs w:val="28"/>
          <w:lang w:val="kk-KZ"/>
        </w:rPr>
        <w:t>х</w:t>
      </w:r>
      <w:r w:rsidRPr="007C0E19">
        <w:rPr>
          <w:rFonts w:ascii="Times New Roman" w:eastAsia="Times New Roman" w:hAnsi="Times New Roman" w:cs="Times New Roman"/>
          <w:sz w:val="28"/>
          <w:szCs w:val="28"/>
        </w:rPr>
        <w:t>образц</w:t>
      </w:r>
      <w:r w:rsidRPr="007C0E19">
        <w:rPr>
          <w:rFonts w:ascii="Times New Roman" w:eastAsia="Times New Roman" w:hAnsi="Times New Roman" w:cs="Times New Roman"/>
          <w:sz w:val="28"/>
          <w:szCs w:val="28"/>
          <w:lang w:val="kk-KZ"/>
        </w:rPr>
        <w:t>ов</w:t>
      </w:r>
      <w:r w:rsidRPr="007C0E19">
        <w:rPr>
          <w:rFonts w:ascii="Times New Roman" w:eastAsia="Times New Roman" w:hAnsi="Times New Roman" w:cs="Times New Roman"/>
          <w:sz w:val="28"/>
          <w:szCs w:val="28"/>
        </w:rPr>
        <w:t xml:space="preserve"> проса </w:t>
      </w:r>
      <w:r w:rsidRPr="007C0E19">
        <w:rPr>
          <w:rFonts w:ascii="Times New Roman" w:eastAsia="Times New Roman" w:hAnsi="Times New Roman" w:cs="Times New Roman"/>
          <w:sz w:val="28"/>
          <w:szCs w:val="28"/>
          <w:lang w:val="kk-KZ"/>
        </w:rPr>
        <w:t xml:space="preserve">отбирали </w:t>
      </w:r>
      <w:r w:rsidRPr="007C0E19">
        <w:rPr>
          <w:rFonts w:ascii="Times New Roman" w:eastAsia="Times New Roman" w:hAnsi="Times New Roman" w:cs="Times New Roman"/>
          <w:sz w:val="28"/>
          <w:szCs w:val="28"/>
        </w:rPr>
        <w:t>100 мг</w:t>
      </w:r>
      <w:r w:rsidRPr="007C0E19">
        <w:rPr>
          <w:rFonts w:ascii="Times New Roman" w:eastAsia="Times New Roman" w:hAnsi="Times New Roman" w:cs="Times New Roman"/>
          <w:sz w:val="28"/>
          <w:szCs w:val="28"/>
          <w:lang w:val="kk-KZ"/>
        </w:rPr>
        <w:t xml:space="preserve">, затем </w:t>
      </w:r>
      <w:r w:rsidRPr="007C0E19">
        <w:rPr>
          <w:rFonts w:ascii="Times New Roman" w:eastAsia="Times New Roman" w:hAnsi="Times New Roman" w:cs="Times New Roman"/>
          <w:sz w:val="28"/>
          <w:szCs w:val="28"/>
        </w:rPr>
        <w:t>измельчали ножницами и тщательно растирали в фарфоровой ступке с 96% этиловым спиртом (2-3 мл). Полученный гомогенат сливали через воронкообразную фильтровальную бумагу в воронку и супернатант сливали в стеклянную пробирку. Экстракцию пигментов из гомогената на фильтре небольшими порциями чистого растворителя повторяли до тех пор, пока стекающий фильтрат не стал бесцветным. Из полученной вытяжки определяли содержание зелёных и жёлтых пигментов спектрофотометрическим методом [274-276].</w:t>
      </w:r>
    </w:p>
    <w:p w14:paraId="31196570"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p>
    <w:p w14:paraId="3655516E"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Определение количественного содержания пигментов.</w:t>
      </w:r>
    </w:p>
    <w:p w14:paraId="0221B757"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Оптическую плотность определяли на спектрофотометре PE-5400UV, (Erkos, Москва, Россия) при длинах волн: хлорофилл </w:t>
      </w:r>
      <w:r w:rsidRPr="007C0E19">
        <w:rPr>
          <w:rFonts w:ascii="Times New Roman" w:eastAsia="Times New Roman" w:hAnsi="Times New Roman" w:cs="Times New Roman"/>
          <w:i/>
          <w:sz w:val="28"/>
          <w:szCs w:val="28"/>
        </w:rPr>
        <w:t>a</w:t>
      </w:r>
      <w:r w:rsidRPr="007C0E19">
        <w:rPr>
          <w:rFonts w:ascii="Times New Roman" w:eastAsia="Times New Roman" w:hAnsi="Times New Roman" w:cs="Times New Roman"/>
          <w:sz w:val="28"/>
          <w:szCs w:val="28"/>
        </w:rPr>
        <w:t xml:space="preserve"> - 665 нм; хлорофилл </w:t>
      </w:r>
      <w:r w:rsidRPr="007C0E19">
        <w:rPr>
          <w:rFonts w:ascii="Times New Roman" w:eastAsia="Times New Roman" w:hAnsi="Times New Roman" w:cs="Times New Roman"/>
          <w:i/>
          <w:sz w:val="28"/>
          <w:szCs w:val="28"/>
        </w:rPr>
        <w:t>b</w:t>
      </w:r>
      <w:r w:rsidRPr="007C0E19">
        <w:rPr>
          <w:rFonts w:ascii="Times New Roman" w:eastAsia="Times New Roman" w:hAnsi="Times New Roman" w:cs="Times New Roman"/>
          <w:sz w:val="28"/>
          <w:szCs w:val="28"/>
        </w:rPr>
        <w:t xml:space="preserve"> - 649 нм; каротиноиды - 470 нм. Определение проводили в 3-х кратной повторности. Расчет при определении хлорофиллов </w:t>
      </w:r>
      <w:r w:rsidRPr="007C0E19">
        <w:rPr>
          <w:rFonts w:ascii="Times New Roman" w:eastAsia="Times New Roman" w:hAnsi="Times New Roman" w:cs="Times New Roman"/>
          <w:i/>
          <w:sz w:val="28"/>
          <w:szCs w:val="28"/>
        </w:rPr>
        <w:t>a</w:t>
      </w:r>
      <w:r w:rsidRPr="007C0E19">
        <w:rPr>
          <w:rFonts w:ascii="Times New Roman" w:eastAsia="Times New Roman" w:hAnsi="Times New Roman" w:cs="Times New Roman"/>
          <w:sz w:val="28"/>
          <w:szCs w:val="28"/>
        </w:rPr>
        <w:t xml:space="preserve"> и </w:t>
      </w:r>
      <w:r w:rsidRPr="007C0E19">
        <w:rPr>
          <w:rFonts w:ascii="Times New Roman" w:eastAsia="Times New Roman" w:hAnsi="Times New Roman" w:cs="Times New Roman"/>
          <w:i/>
          <w:sz w:val="28"/>
          <w:szCs w:val="28"/>
        </w:rPr>
        <w:t>b</w:t>
      </w:r>
      <w:r w:rsidRPr="007C0E19">
        <w:rPr>
          <w:rFonts w:ascii="Times New Roman" w:eastAsia="Times New Roman" w:hAnsi="Times New Roman" w:cs="Times New Roman"/>
          <w:sz w:val="28"/>
          <w:szCs w:val="28"/>
        </w:rPr>
        <w:t xml:space="preserve"> и каротиноидов </w:t>
      </w:r>
      <w:r w:rsidRPr="007C0E19">
        <w:rPr>
          <w:rFonts w:ascii="Times New Roman" w:eastAsia="Times New Roman" w:hAnsi="Times New Roman" w:cs="Times New Roman"/>
          <w:i/>
          <w:sz w:val="28"/>
          <w:szCs w:val="28"/>
        </w:rPr>
        <w:t>car</w:t>
      </w:r>
      <w:r w:rsidRPr="007C0E19">
        <w:rPr>
          <w:rFonts w:ascii="Times New Roman" w:eastAsia="Times New Roman" w:hAnsi="Times New Roman" w:cs="Times New Roman"/>
          <w:sz w:val="28"/>
          <w:szCs w:val="28"/>
        </w:rPr>
        <w:t>в листьях растений в этаноловой вытяжке проводилипо формуле Лихтенталера. Количество пигментов выражали в миллиграммах на единицу сырой или сухой массы, на единицу площади листа и в % от сухой (сырой) массы [274-276].</w:t>
      </w:r>
    </w:p>
    <w:p w14:paraId="628337EE" w14:textId="77777777" w:rsidR="007A170E" w:rsidRPr="007C0E19" w:rsidRDefault="007A170E" w:rsidP="007A170E">
      <w:pPr>
        <w:spacing w:after="0" w:line="240" w:lineRule="auto"/>
        <w:ind w:right="-1" w:firstLine="709"/>
        <w:jc w:val="both"/>
        <w:rPr>
          <w:rFonts w:ascii="Times New Roman" w:eastAsia="Times New Roman" w:hAnsi="Times New Roman" w:cs="Times New Roman"/>
          <w:b/>
          <w:sz w:val="28"/>
          <w:szCs w:val="28"/>
        </w:rPr>
      </w:pPr>
    </w:p>
    <w:p w14:paraId="5F058F8F"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Определение спектра и частоты хлорофилльных изменений.</w:t>
      </w:r>
    </w:p>
    <w:p w14:paraId="73615995"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Для определения лиственных мутантов с дефицитом хлорофилла у каждого растения, подвергнутого различной обработке химическими мутагенами, подсчитывали количество семейств мутантов и отмечали растения с дефектными по хлорофиллу модификациями. Для характеристики лиственных мутантов использовали классификацию мутаций хлорофилла Густафссона и Гоял [277-278]. Растения с морфологическими модификациями маркировали и собирали отдельно для дальнейшего анализа. Отобранные растения группировали по различным модификациям измененных признаков, что позволяло более четко оценить разнообразие полученных мутантов. Частоту предполагаемых листовых мутантов рассчитывали, как отношение числа мутантных семейств к их общему числу по формуле [279]:</w:t>
      </w:r>
    </w:p>
    <w:p w14:paraId="78B693E6" w14:textId="77777777" w:rsidR="007A170E" w:rsidRPr="007C0E19" w:rsidRDefault="007A170E" w:rsidP="007A170E">
      <w:pPr>
        <w:spacing w:after="0" w:line="240" w:lineRule="auto"/>
        <w:ind w:right="-1" w:firstLine="709"/>
        <w:jc w:val="both"/>
        <w:rPr>
          <w:rFonts w:ascii="Times New Roman" w:eastAsia="Times New Roman" w:hAnsi="Times New Roman" w:cs="Times New Roman"/>
          <w:b/>
          <w:sz w:val="28"/>
          <w:szCs w:val="28"/>
        </w:rPr>
      </w:pPr>
    </w:p>
    <w:p w14:paraId="0F54D89E" w14:textId="77777777" w:rsidR="007A170E" w:rsidRPr="007C0E19" w:rsidRDefault="007A170E" w:rsidP="007A170E">
      <w:pPr>
        <w:spacing w:after="0" w:line="240" w:lineRule="auto"/>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Частотамутаций (%)</w:t>
      </w:r>
      <m:oMath>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Количество мутантных растений</m:t>
            </m:r>
          </m:num>
          <m:den>
            <m:r>
              <w:rPr>
                <w:rFonts w:ascii="Cambria Math" w:eastAsia="Cambria Math" w:hAnsi="Cambria Math" w:cs="Cambria Math"/>
                <w:sz w:val="28"/>
                <w:szCs w:val="28"/>
              </w:rPr>
              <m:t>Общее количество растений</m:t>
            </m:r>
          </m:den>
        </m:f>
        <m:r>
          <w:rPr>
            <w:rFonts w:ascii="Cambria Math" w:eastAsia="Cambria Math" w:hAnsi="Cambria Math" w:cs="Cambria Math"/>
            <w:sz w:val="28"/>
            <w:szCs w:val="28"/>
          </w:rPr>
          <m:t>×100</m:t>
        </m:r>
      </m:oMath>
    </w:p>
    <w:p w14:paraId="4506D4D4"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p>
    <w:p w14:paraId="321FA208"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Микроскопический анализ корешков и устьиц листьев проса.</w:t>
      </w:r>
    </w:p>
    <w:p w14:paraId="0297DEA8"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Цитогенетический анализ корешков. Для приготовления препаратов при изучении митозных фаз деление клеток используют молодую корневую меристему проса. Корешки проростков фиксируют с использованием фиксатора Кларка, который представляет собой смесь этилового спирта и ледяной уксусной кислоты в соотношении 3:1. Процесс фиксации может длиться от 30 минут до нескольких часов, в зависимости от материала и целей исследования.</w:t>
      </w:r>
    </w:p>
    <w:p w14:paraId="17458D07"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После фиксации корешки промывают дважды в 80% этиловом спирте, что позволяет удалить остатки фиксирующего раствора. Затем материал хранят в 80% спирте в холодильнике до дальнейшего использования.</w:t>
      </w:r>
    </w:p>
    <w:p w14:paraId="62400FA6"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Для окрашивания фиксированного материала используют ацетокармин. Приготовление раствора ацетокармина включает растворение 1–2 г кармина в 100 мл 45%-ной уксусной кислоты, состоящей из 45 мл ледяной уксусной кислоты и 55 мл дистиллированной воды. Этот раствор позволяет визуализировать клеточные структуры и детали, что важно для анализа морфологических изменений.</w:t>
      </w:r>
    </w:p>
    <w:p w14:paraId="4EA5366F"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Процесс подготовки препаратов для микроскопического исследования включает несколько ключевых этапов:</w:t>
      </w:r>
    </w:p>
    <w:p w14:paraId="33262614"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Растворение кармина</w:t>
      </w:r>
      <w:r w:rsidRPr="007C0E19">
        <w:rPr>
          <w:rFonts w:ascii="Times New Roman" w:eastAsia="Times New Roman" w:hAnsi="Times New Roman" w:cs="Times New Roman"/>
          <w:sz w:val="28"/>
          <w:szCs w:val="28"/>
          <w:lang w:val="kk-KZ"/>
        </w:rPr>
        <w:t>.</w:t>
      </w:r>
      <w:r w:rsidRPr="007C0E19">
        <w:rPr>
          <w:rFonts w:ascii="Times New Roman" w:eastAsia="Times New Roman" w:hAnsi="Times New Roman" w:cs="Times New Roman"/>
          <w:sz w:val="28"/>
          <w:szCs w:val="28"/>
        </w:rPr>
        <w:t xml:space="preserve"> Растворение ведется в колбе с обратным холодильником на водяной бане в течение 30-60 минут. Это обеспечивает полное растворение кармина и получение однородного окрашивающего раствора.</w:t>
      </w:r>
    </w:p>
    <w:p w14:paraId="598F9A5E"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Фильтрация и хранение</w:t>
      </w:r>
      <w:r w:rsidRPr="007C0E19">
        <w:rPr>
          <w:rFonts w:ascii="Times New Roman" w:eastAsia="Times New Roman" w:hAnsi="Times New Roman" w:cs="Times New Roman"/>
          <w:sz w:val="28"/>
          <w:szCs w:val="28"/>
          <w:lang w:val="kk-KZ"/>
        </w:rPr>
        <w:t>.</w:t>
      </w:r>
      <w:r w:rsidRPr="007C0E19">
        <w:rPr>
          <w:rFonts w:ascii="Times New Roman" w:eastAsia="Times New Roman" w:hAnsi="Times New Roman" w:cs="Times New Roman"/>
          <w:sz w:val="28"/>
          <w:szCs w:val="28"/>
        </w:rPr>
        <w:t xml:space="preserve"> После остывания раствор фильтруется для удаления нерастворимых частиц и помещается в посуду с притертой пробкой для предотвращения испарения.</w:t>
      </w:r>
    </w:p>
    <w:p w14:paraId="7521DE77"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Подготовка препарата</w:t>
      </w:r>
      <w:r w:rsidRPr="007C0E19">
        <w:rPr>
          <w:rFonts w:ascii="Times New Roman" w:eastAsia="Times New Roman" w:hAnsi="Times New Roman" w:cs="Times New Roman"/>
          <w:sz w:val="28"/>
          <w:szCs w:val="28"/>
          <w:lang w:val="kk-KZ"/>
        </w:rPr>
        <w:t xml:space="preserve">. </w:t>
      </w:r>
      <w:r w:rsidRPr="007C0E19">
        <w:rPr>
          <w:rFonts w:ascii="Times New Roman" w:eastAsia="Times New Roman" w:hAnsi="Times New Roman" w:cs="Times New Roman"/>
          <w:sz w:val="28"/>
          <w:szCs w:val="28"/>
        </w:rPr>
        <w:t>С помощью препаровальной иглы отрезается кончик корешка, который затем помещается на предметное стекло в каплю одного из растворов (глицерин или 45% уксусная кислота).</w:t>
      </w:r>
    </w:p>
    <w:p w14:paraId="2F605EA9"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Препарат накрывается покровным стеклом.</w:t>
      </w:r>
    </w:p>
    <w:p w14:paraId="1F1C54BC"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Нагревание</w:t>
      </w:r>
      <w:r w:rsidRPr="007C0E19">
        <w:rPr>
          <w:rFonts w:ascii="Times New Roman" w:eastAsia="Times New Roman" w:hAnsi="Times New Roman" w:cs="Times New Roman"/>
          <w:sz w:val="28"/>
          <w:szCs w:val="28"/>
          <w:lang w:val="kk-KZ"/>
        </w:rPr>
        <w:t>.</w:t>
      </w:r>
      <w:r w:rsidRPr="007C0E19">
        <w:rPr>
          <w:rFonts w:ascii="Times New Roman" w:eastAsia="Times New Roman" w:hAnsi="Times New Roman" w:cs="Times New Roman"/>
          <w:sz w:val="28"/>
          <w:szCs w:val="28"/>
        </w:rPr>
        <w:t xml:space="preserve"> Препарат нагревается на спиртовке 1-2 секунды 2-3 раза. Это помогает улучшить окрашивание и обеспечивает более четкое разделение клеток.</w:t>
      </w:r>
    </w:p>
    <w:p w14:paraId="1CEB73E2"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Распределение материала</w:t>
      </w:r>
      <w:r w:rsidRPr="007C0E19">
        <w:rPr>
          <w:rFonts w:ascii="Times New Roman" w:eastAsia="Times New Roman" w:hAnsi="Times New Roman" w:cs="Times New Roman"/>
          <w:sz w:val="28"/>
          <w:szCs w:val="28"/>
          <w:lang w:val="kk-KZ"/>
        </w:rPr>
        <w:t>.</w:t>
      </w:r>
      <w:r w:rsidRPr="007C0E19">
        <w:rPr>
          <w:rFonts w:ascii="Times New Roman" w:eastAsia="Times New Roman" w:hAnsi="Times New Roman" w:cs="Times New Roman"/>
          <w:sz w:val="28"/>
          <w:szCs w:val="28"/>
        </w:rPr>
        <w:t xml:space="preserve"> Концом спички, удерживая покровное стекло, круговым движением или осторожным постукиванием по стеклу материал равномерно распределяется в один слой клеток.</w:t>
      </w:r>
    </w:p>
    <w:p w14:paraId="0FC978CD"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Микроскопия</w:t>
      </w:r>
      <w:r w:rsidRPr="007C0E19">
        <w:rPr>
          <w:rFonts w:ascii="Times New Roman" w:eastAsia="Times New Roman" w:hAnsi="Times New Roman" w:cs="Times New Roman"/>
          <w:sz w:val="28"/>
          <w:szCs w:val="28"/>
          <w:lang w:val="kk-KZ"/>
        </w:rPr>
        <w:t>.</w:t>
      </w:r>
      <w:r w:rsidRPr="007C0E19">
        <w:rPr>
          <w:rFonts w:ascii="Times New Roman" w:eastAsia="Times New Roman" w:hAnsi="Times New Roman" w:cs="Times New Roman"/>
          <w:sz w:val="28"/>
          <w:szCs w:val="28"/>
        </w:rPr>
        <w:t xml:space="preserve"> Препарат готов для исследования под микроскопом. Сначала его рассматривают при малом увеличении, затем при большом, используя масляную иммерсию для повышения разрешающей способности.</w:t>
      </w:r>
    </w:p>
    <w:p w14:paraId="3F2BFFD4"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Фотографирование</w:t>
      </w:r>
      <w:r w:rsidRPr="007C0E19">
        <w:rPr>
          <w:rFonts w:ascii="Times New Roman" w:eastAsia="Times New Roman" w:hAnsi="Times New Roman" w:cs="Times New Roman"/>
          <w:sz w:val="28"/>
          <w:szCs w:val="28"/>
          <w:lang w:val="kk-KZ"/>
        </w:rPr>
        <w:t>.</w:t>
      </w:r>
      <w:r w:rsidRPr="007C0E19">
        <w:rPr>
          <w:rFonts w:ascii="Times New Roman" w:eastAsia="Times New Roman" w:hAnsi="Times New Roman" w:cs="Times New Roman"/>
          <w:sz w:val="28"/>
          <w:szCs w:val="28"/>
        </w:rPr>
        <w:t xml:space="preserve"> Клетки с хорошим разбросом хромосом, без наложений и находящиеся в одной плоскости фиксируются на фотографии для дальнейшего анализа.</w:t>
      </w:r>
    </w:p>
    <w:p w14:paraId="16023A11"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Для характеристики отдельных фаз митозного деления используют не менее пяти препаратов и анализируют не менее 70 клеток [280].</w:t>
      </w:r>
    </w:p>
    <w:p w14:paraId="6E7A4DAE"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lang w:val="kk-KZ"/>
        </w:rPr>
      </w:pPr>
    </w:p>
    <w:p w14:paraId="6502EC31"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Определение размера и плотности устьиц листьев.Размер устьиц измеряли согласно методу Omidbaigi</w:t>
      </w:r>
      <w:r w:rsidRPr="007C0E19">
        <w:rPr>
          <w:rFonts w:ascii="Times New Roman" w:eastAsia="Times New Roman" w:hAnsi="Times New Roman" w:cs="Times New Roman"/>
          <w:sz w:val="28"/>
          <w:szCs w:val="28"/>
          <w:lang w:val="kk-KZ"/>
        </w:rPr>
        <w:t xml:space="preserve"> и др</w:t>
      </w:r>
      <w:r w:rsidRPr="007C0E19">
        <w:rPr>
          <w:rFonts w:ascii="Times New Roman" w:eastAsia="Times New Roman" w:hAnsi="Times New Roman" w:cs="Times New Roman"/>
          <w:sz w:val="28"/>
          <w:szCs w:val="28"/>
        </w:rPr>
        <w:t>. (2010) [281]</w:t>
      </w:r>
      <w:r w:rsidRPr="007C0E19">
        <w:rPr>
          <w:rFonts w:ascii="Times New Roman" w:eastAsia="Times New Roman" w:hAnsi="Times New Roman" w:cs="Times New Roman"/>
        </w:rPr>
        <w:t>.</w:t>
      </w:r>
      <w:r w:rsidRPr="007C0E19">
        <w:rPr>
          <w:rFonts w:ascii="Times New Roman" w:eastAsia="Times New Roman" w:hAnsi="Times New Roman" w:cs="Times New Roman"/>
          <w:sz w:val="28"/>
          <w:szCs w:val="28"/>
        </w:rPr>
        <w:t xml:space="preserve"> Хорошо разросшиеся, увеличенные листья в фазу </w:t>
      </w:r>
      <w:r w:rsidRPr="007C0E19">
        <w:rPr>
          <w:rFonts w:ascii="Times New Roman" w:eastAsia="Times New Roman" w:hAnsi="Times New Roman" w:cs="Times New Roman"/>
          <w:sz w:val="28"/>
          <w:szCs w:val="28"/>
          <w:lang w:val="kk-KZ"/>
        </w:rPr>
        <w:t>выметыванияот</w:t>
      </w:r>
      <w:r w:rsidRPr="007C0E19">
        <w:rPr>
          <w:rFonts w:ascii="Times New Roman" w:eastAsia="Times New Roman" w:hAnsi="Times New Roman" w:cs="Times New Roman"/>
          <w:sz w:val="28"/>
          <w:szCs w:val="28"/>
        </w:rPr>
        <w:t>б</w:t>
      </w:r>
      <w:r w:rsidRPr="007C0E19">
        <w:rPr>
          <w:rFonts w:ascii="Times New Roman" w:eastAsia="Times New Roman" w:hAnsi="Times New Roman" w:cs="Times New Roman"/>
          <w:sz w:val="28"/>
          <w:szCs w:val="28"/>
          <w:lang w:val="kk-KZ"/>
        </w:rPr>
        <w:t>и</w:t>
      </w:r>
      <w:r w:rsidRPr="007C0E19">
        <w:rPr>
          <w:rFonts w:ascii="Times New Roman" w:eastAsia="Times New Roman" w:hAnsi="Times New Roman" w:cs="Times New Roman"/>
          <w:sz w:val="28"/>
          <w:szCs w:val="28"/>
        </w:rPr>
        <w:t>рали как с контрольных, так и с мутантных растений. На небольшой участок абаксиальной стороны листьев наносилась капля 45%-й ледяной уксуной кислоты и помещали на предметное стекло. Размер и плотность устьиц наблюдали под световым микроскопом с тринокулярной моделью (Levenhuk MED 40, КНР) при 100-кратном увеличении, а размер устьиц измеряли с помощью камеры цифровой Levenhuk MED 5 Мпикс с ЖК-экраном 9,4" для микроскопов окуляр-микрометра</w:t>
      </w:r>
      <w:r w:rsidRPr="007C0E19">
        <w:rPr>
          <w:rFonts w:ascii="Times New Roman" w:eastAsia="Times New Roman" w:hAnsi="Times New Roman" w:cs="Times New Roman"/>
          <w:color w:val="000000"/>
          <w:sz w:val="28"/>
          <w:szCs w:val="28"/>
        </w:rPr>
        <w:t>.</w:t>
      </w:r>
    </w:p>
    <w:p w14:paraId="3C2C07DE"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p>
    <w:p w14:paraId="003690FD"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Экстракция ДНК из растительного материала проса.</w:t>
      </w:r>
    </w:p>
    <w:p w14:paraId="4864FC5F" w14:textId="77777777" w:rsidR="007A170E" w:rsidRPr="007C0E19" w:rsidRDefault="007A170E" w:rsidP="007A170E">
      <w:pPr>
        <w:pBdr>
          <w:top w:val="nil"/>
          <w:left w:val="nil"/>
          <w:bottom w:val="nil"/>
          <w:right w:val="nil"/>
          <w:between w:val="nil"/>
        </w:pBdr>
        <w:spacing w:after="0" w:line="240" w:lineRule="auto"/>
        <w:ind w:right="-1" w:firstLine="720"/>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 Подготовка материала</w:t>
      </w:r>
    </w:p>
    <w:p w14:paraId="6532A6C5" w14:textId="77777777" w:rsidR="007A170E" w:rsidRPr="007C0E19" w:rsidRDefault="007A170E" w:rsidP="007A170E">
      <w:pPr>
        <w:pBdr>
          <w:top w:val="nil"/>
          <w:left w:val="nil"/>
          <w:bottom w:val="nil"/>
          <w:right w:val="nil"/>
          <w:between w:val="nil"/>
        </w:pBdr>
        <w:spacing w:after="0" w:line="240" w:lineRule="auto"/>
        <w:ind w:right="-1" w:firstLine="720"/>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Проращивание семян: Семена проса проращивали в стерильной чашке Петри на увлажненной стерильной фильтровальной бумаге в темноте при температуре 25°C в течение 7 дней, чтобы получить бесхлорофильные проростки.</w:t>
      </w:r>
    </w:p>
    <w:p w14:paraId="6334CF1F" w14:textId="77777777" w:rsidR="007A170E" w:rsidRPr="007C0E19" w:rsidRDefault="007A170E" w:rsidP="007A170E">
      <w:pPr>
        <w:pBdr>
          <w:top w:val="nil"/>
          <w:left w:val="nil"/>
          <w:bottom w:val="nil"/>
          <w:right w:val="nil"/>
          <w:between w:val="nil"/>
        </w:pBdr>
        <w:spacing w:after="0" w:line="240" w:lineRule="auto"/>
        <w:ind w:right="-1" w:firstLine="720"/>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2. Экстракция ДНК</w:t>
      </w:r>
      <w:r w:rsidRPr="007C0E19">
        <w:rPr>
          <w:rFonts w:ascii="Times New Roman" w:eastAsia="Times New Roman" w:hAnsi="Times New Roman" w:cs="Times New Roman"/>
          <w:sz w:val="28"/>
          <w:szCs w:val="28"/>
          <w:lang w:val="kk-KZ"/>
        </w:rPr>
        <w:t xml:space="preserve">. </w:t>
      </w:r>
      <w:r w:rsidRPr="007C0E19">
        <w:rPr>
          <w:rFonts w:ascii="Times New Roman" w:eastAsia="Times New Roman" w:hAnsi="Times New Roman" w:cs="Times New Roman"/>
          <w:sz w:val="28"/>
          <w:szCs w:val="28"/>
        </w:rPr>
        <w:t>Подготовка образца: 100-200 мг проростков помещали в пробирку объемом 2 мл.</w:t>
      </w:r>
    </w:p>
    <w:p w14:paraId="7BFAC641" w14:textId="77777777" w:rsidR="007A170E" w:rsidRPr="007C0E19" w:rsidRDefault="007A170E" w:rsidP="007A170E">
      <w:pPr>
        <w:pBdr>
          <w:top w:val="nil"/>
          <w:left w:val="nil"/>
          <w:bottom w:val="nil"/>
          <w:right w:val="nil"/>
          <w:between w:val="nil"/>
        </w:pBdr>
        <w:spacing w:after="0" w:line="240" w:lineRule="auto"/>
        <w:ind w:right="-1" w:firstLine="720"/>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Добавление буфера: </w:t>
      </w:r>
      <w:r w:rsidR="0092585D">
        <w:rPr>
          <w:rFonts w:ascii="Times New Roman" w:eastAsia="Times New Roman" w:hAnsi="Times New Roman" w:cs="Times New Roman"/>
          <w:sz w:val="28"/>
          <w:szCs w:val="28"/>
          <w:lang w:val="kk-KZ"/>
        </w:rPr>
        <w:t>к</w:t>
      </w:r>
      <w:r w:rsidRPr="007C0E19">
        <w:rPr>
          <w:rFonts w:ascii="Times New Roman" w:eastAsia="Times New Roman" w:hAnsi="Times New Roman" w:cs="Times New Roman"/>
          <w:sz w:val="28"/>
          <w:szCs w:val="28"/>
        </w:rPr>
        <w:t xml:space="preserve"> образцу добавляли 400 мкл 2% СТАВ-буфера и измельчали с помощью палочки-измельчителя.</w:t>
      </w:r>
    </w:p>
    <w:p w14:paraId="5E949E54" w14:textId="77777777" w:rsidR="007A170E" w:rsidRPr="007C0E19" w:rsidRDefault="007A170E" w:rsidP="007A170E">
      <w:pPr>
        <w:pBdr>
          <w:top w:val="nil"/>
          <w:left w:val="nil"/>
          <w:bottom w:val="nil"/>
          <w:right w:val="nil"/>
          <w:between w:val="nil"/>
        </w:pBdr>
        <w:spacing w:after="0" w:line="240" w:lineRule="auto"/>
        <w:ind w:right="-1" w:firstLine="720"/>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3. Инкубация</w:t>
      </w:r>
      <w:r w:rsidRPr="007C0E19">
        <w:rPr>
          <w:rFonts w:ascii="Times New Roman" w:eastAsia="Times New Roman" w:hAnsi="Times New Roman" w:cs="Times New Roman"/>
          <w:sz w:val="28"/>
          <w:szCs w:val="28"/>
          <w:lang w:val="kk-KZ"/>
        </w:rPr>
        <w:t xml:space="preserve">. </w:t>
      </w:r>
      <w:r w:rsidRPr="007C0E19">
        <w:rPr>
          <w:rFonts w:ascii="Times New Roman" w:eastAsia="Times New Roman" w:hAnsi="Times New Roman" w:cs="Times New Roman"/>
          <w:sz w:val="28"/>
          <w:szCs w:val="28"/>
        </w:rPr>
        <w:t xml:space="preserve">Добавление РНК-азы: </w:t>
      </w:r>
      <w:r w:rsidR="0092585D">
        <w:rPr>
          <w:rFonts w:ascii="Times New Roman" w:eastAsia="Times New Roman" w:hAnsi="Times New Roman" w:cs="Times New Roman"/>
          <w:sz w:val="28"/>
          <w:szCs w:val="28"/>
          <w:lang w:val="kk-KZ"/>
        </w:rPr>
        <w:t>з</w:t>
      </w:r>
      <w:r w:rsidRPr="007C0E19">
        <w:rPr>
          <w:rFonts w:ascii="Times New Roman" w:eastAsia="Times New Roman" w:hAnsi="Times New Roman" w:cs="Times New Roman"/>
          <w:sz w:val="28"/>
          <w:szCs w:val="28"/>
        </w:rPr>
        <w:t>атем добавляли 10 мкл РНК-азы и инкубировали в течение 60 минут при 65°C на водяной бане, периодически аккуратно взбалтывая пробирку.</w:t>
      </w:r>
    </w:p>
    <w:p w14:paraId="068AD9F4" w14:textId="77777777" w:rsidR="007A170E" w:rsidRPr="007C0E19" w:rsidRDefault="007A170E" w:rsidP="007A170E">
      <w:pPr>
        <w:pBdr>
          <w:top w:val="nil"/>
          <w:left w:val="nil"/>
          <w:bottom w:val="nil"/>
          <w:right w:val="nil"/>
          <w:between w:val="nil"/>
        </w:pBdr>
        <w:spacing w:after="0" w:line="240" w:lineRule="auto"/>
        <w:ind w:right="-1" w:firstLine="720"/>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4. Извлечение ДНК</w:t>
      </w:r>
      <w:r w:rsidRPr="007C0E19">
        <w:rPr>
          <w:rFonts w:ascii="Times New Roman" w:eastAsia="Times New Roman" w:hAnsi="Times New Roman" w:cs="Times New Roman"/>
          <w:sz w:val="28"/>
          <w:szCs w:val="28"/>
          <w:lang w:val="kk-KZ"/>
        </w:rPr>
        <w:t xml:space="preserve">. </w:t>
      </w:r>
      <w:r w:rsidRPr="007C0E19">
        <w:rPr>
          <w:rFonts w:ascii="Times New Roman" w:eastAsia="Times New Roman" w:hAnsi="Times New Roman" w:cs="Times New Roman"/>
          <w:sz w:val="28"/>
          <w:szCs w:val="28"/>
        </w:rPr>
        <w:t xml:space="preserve">Добавление хлороформ-изоамилового спирта: </w:t>
      </w:r>
      <w:r w:rsidR="0092585D">
        <w:rPr>
          <w:rFonts w:ascii="Times New Roman" w:eastAsia="Times New Roman" w:hAnsi="Times New Roman" w:cs="Times New Roman"/>
          <w:sz w:val="28"/>
          <w:szCs w:val="28"/>
          <w:lang w:val="kk-KZ"/>
        </w:rPr>
        <w:t>п</w:t>
      </w:r>
      <w:r w:rsidRPr="007C0E19">
        <w:rPr>
          <w:rFonts w:ascii="Times New Roman" w:eastAsia="Times New Roman" w:hAnsi="Times New Roman" w:cs="Times New Roman"/>
          <w:sz w:val="28"/>
          <w:szCs w:val="28"/>
        </w:rPr>
        <w:t>осле инкубации добавляли 400 мкл хлороформ-изоамилового спирта и центрифугировали 1 минуту при максимальной скорости (13000 об/мин).</w:t>
      </w:r>
    </w:p>
    <w:p w14:paraId="17D82C87" w14:textId="77777777" w:rsidR="007A170E" w:rsidRPr="007C0E19" w:rsidRDefault="007A170E" w:rsidP="007A170E">
      <w:pPr>
        <w:pBdr>
          <w:top w:val="nil"/>
          <w:left w:val="nil"/>
          <w:bottom w:val="nil"/>
          <w:right w:val="nil"/>
          <w:between w:val="nil"/>
        </w:pBdr>
        <w:spacing w:after="0" w:line="240" w:lineRule="auto"/>
        <w:ind w:right="-1" w:firstLine="720"/>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Отбор верхней фазы: </w:t>
      </w:r>
      <w:r w:rsidR="0092585D">
        <w:rPr>
          <w:rFonts w:ascii="Times New Roman" w:eastAsia="Times New Roman" w:hAnsi="Times New Roman" w:cs="Times New Roman"/>
          <w:sz w:val="28"/>
          <w:szCs w:val="28"/>
          <w:lang w:val="kk-KZ"/>
        </w:rPr>
        <w:t>о</w:t>
      </w:r>
      <w:r w:rsidRPr="007C0E19">
        <w:rPr>
          <w:rFonts w:ascii="Times New Roman" w:eastAsia="Times New Roman" w:hAnsi="Times New Roman" w:cs="Times New Roman"/>
          <w:sz w:val="28"/>
          <w:szCs w:val="28"/>
        </w:rPr>
        <w:t>сторожно пипеткой отбирали верхнюю фазу, переносили в новую пробирку и добавляли 350 мкл холодного изопропанола, тщательно перемешивая.</w:t>
      </w:r>
    </w:p>
    <w:p w14:paraId="5B30E413" w14:textId="77777777" w:rsidR="007A170E" w:rsidRPr="007C0E19" w:rsidRDefault="007A170E" w:rsidP="007A170E">
      <w:pPr>
        <w:pBdr>
          <w:top w:val="nil"/>
          <w:left w:val="nil"/>
          <w:bottom w:val="nil"/>
          <w:right w:val="nil"/>
          <w:between w:val="nil"/>
        </w:pBdr>
        <w:spacing w:after="0" w:line="240" w:lineRule="auto"/>
        <w:ind w:right="-1" w:firstLine="720"/>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5. Осаждение ДНК</w:t>
      </w:r>
      <w:r w:rsidRPr="007C0E19">
        <w:rPr>
          <w:rFonts w:ascii="Times New Roman" w:eastAsia="Times New Roman" w:hAnsi="Times New Roman" w:cs="Times New Roman"/>
          <w:sz w:val="28"/>
          <w:szCs w:val="28"/>
          <w:lang w:val="kk-KZ"/>
        </w:rPr>
        <w:t xml:space="preserve">. </w:t>
      </w:r>
      <w:r w:rsidRPr="007C0E19">
        <w:rPr>
          <w:rFonts w:ascii="Times New Roman" w:eastAsia="Times New Roman" w:hAnsi="Times New Roman" w:cs="Times New Roman"/>
          <w:sz w:val="28"/>
          <w:szCs w:val="28"/>
        </w:rPr>
        <w:t xml:space="preserve">Центрифугирование: </w:t>
      </w:r>
      <w:r w:rsidR="0092585D">
        <w:rPr>
          <w:rFonts w:ascii="Times New Roman" w:eastAsia="Times New Roman" w:hAnsi="Times New Roman" w:cs="Times New Roman"/>
          <w:sz w:val="28"/>
          <w:szCs w:val="28"/>
          <w:lang w:val="kk-KZ"/>
        </w:rPr>
        <w:t>ц</w:t>
      </w:r>
      <w:r w:rsidRPr="007C0E19">
        <w:rPr>
          <w:rFonts w:ascii="Times New Roman" w:eastAsia="Times New Roman" w:hAnsi="Times New Roman" w:cs="Times New Roman"/>
          <w:sz w:val="28"/>
          <w:szCs w:val="28"/>
        </w:rPr>
        <w:t xml:space="preserve">ентрифугировали 5 минут при максимальной скорости (13000 об/мин).Слив спирта: </w:t>
      </w:r>
      <w:r w:rsidR="0092585D">
        <w:rPr>
          <w:rFonts w:ascii="Times New Roman" w:eastAsia="Times New Roman" w:hAnsi="Times New Roman" w:cs="Times New Roman"/>
          <w:sz w:val="28"/>
          <w:szCs w:val="28"/>
          <w:lang w:val="kk-KZ"/>
        </w:rPr>
        <w:t>с</w:t>
      </w:r>
      <w:r w:rsidRPr="007C0E19">
        <w:rPr>
          <w:rFonts w:ascii="Times New Roman" w:eastAsia="Times New Roman" w:hAnsi="Times New Roman" w:cs="Times New Roman"/>
          <w:sz w:val="28"/>
          <w:szCs w:val="28"/>
        </w:rPr>
        <w:t>ливали спирт, оставляя ДНК в открытой пробирке для сушки.</w:t>
      </w:r>
    </w:p>
    <w:p w14:paraId="7DAA8D1B" w14:textId="77777777" w:rsidR="007A170E" w:rsidRPr="007C0E19" w:rsidRDefault="007A170E" w:rsidP="007A170E">
      <w:pPr>
        <w:pBdr>
          <w:top w:val="nil"/>
          <w:left w:val="nil"/>
          <w:bottom w:val="nil"/>
          <w:right w:val="nil"/>
          <w:between w:val="nil"/>
        </w:pBdr>
        <w:spacing w:after="0" w:line="240" w:lineRule="auto"/>
        <w:ind w:right="-1" w:firstLine="720"/>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6. Растворение и измерение концентрации</w:t>
      </w:r>
    </w:p>
    <w:p w14:paraId="12F44DB5" w14:textId="77777777" w:rsidR="007A170E" w:rsidRPr="007C0E19" w:rsidRDefault="007A170E" w:rsidP="007A170E">
      <w:pPr>
        <w:pBdr>
          <w:top w:val="nil"/>
          <w:left w:val="nil"/>
          <w:bottom w:val="nil"/>
          <w:right w:val="nil"/>
          <w:between w:val="nil"/>
        </w:pBdr>
        <w:spacing w:after="0" w:line="240" w:lineRule="auto"/>
        <w:ind w:right="-1" w:firstLine="720"/>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Растворение ДНК: Высохшую ДНК растворяли в дистиллированной воде.</w:t>
      </w:r>
    </w:p>
    <w:p w14:paraId="4155C6D6" w14:textId="77777777" w:rsidR="007A170E" w:rsidRPr="007C0E19" w:rsidRDefault="007A170E" w:rsidP="007A170E">
      <w:pPr>
        <w:pBdr>
          <w:top w:val="nil"/>
          <w:left w:val="nil"/>
          <w:bottom w:val="nil"/>
          <w:right w:val="nil"/>
          <w:between w:val="nil"/>
        </w:pBdr>
        <w:spacing w:after="0" w:line="240" w:lineRule="auto"/>
        <w:ind w:right="-1" w:firstLine="720"/>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Измерение концентрации: Концентрацию ДНК рассчитывали путем измерения оптической плотности 1 мкл образца при длине волны 260/280 нм с использованием спектрофотометра NanoDrop 2000.</w:t>
      </w:r>
    </w:p>
    <w:p w14:paraId="12B9CE6C" w14:textId="77777777" w:rsidR="007A170E" w:rsidRPr="007C0E19" w:rsidRDefault="007A170E" w:rsidP="007A170E">
      <w:pPr>
        <w:pBdr>
          <w:top w:val="nil"/>
          <w:left w:val="nil"/>
          <w:bottom w:val="nil"/>
          <w:right w:val="nil"/>
          <w:between w:val="nil"/>
        </w:pBdr>
        <w:spacing w:after="0" w:line="240" w:lineRule="auto"/>
        <w:ind w:left="720" w:right="-1"/>
        <w:jc w:val="both"/>
        <w:rPr>
          <w:rFonts w:ascii="Times New Roman" w:eastAsia="Times New Roman" w:hAnsi="Times New Roman" w:cs="Times New Roman"/>
          <w:color w:val="000000"/>
          <w:sz w:val="28"/>
          <w:szCs w:val="28"/>
        </w:rPr>
      </w:pPr>
    </w:p>
    <w:p w14:paraId="7D30AE11" w14:textId="77777777" w:rsidR="007A170E" w:rsidRPr="007C0E19" w:rsidRDefault="007A170E" w:rsidP="007A170E">
      <w:pPr>
        <w:pBdr>
          <w:top w:val="nil"/>
          <w:left w:val="nil"/>
          <w:bottom w:val="nil"/>
          <w:right w:val="nil"/>
          <w:between w:val="nil"/>
        </w:pBdr>
        <w:spacing w:after="0" w:line="240" w:lineRule="auto"/>
        <w:ind w:left="720" w:right="-1"/>
        <w:jc w:val="both"/>
        <w:rPr>
          <w:rFonts w:ascii="Times New Roman" w:eastAsia="Times New Roman" w:hAnsi="Times New Roman" w:cs="Times New Roman"/>
          <w:color w:val="000000"/>
          <w:sz w:val="28"/>
          <w:szCs w:val="28"/>
        </w:rPr>
      </w:pPr>
      <w:r w:rsidRPr="007C0E19">
        <w:rPr>
          <w:rFonts w:ascii="Times New Roman" w:eastAsia="Times New Roman" w:hAnsi="Times New Roman" w:cs="Times New Roman"/>
          <w:color w:val="000000"/>
          <w:sz w:val="28"/>
          <w:szCs w:val="28"/>
        </w:rPr>
        <w:t>Проведение полимеразной цепной реакции (ПЦР).</w:t>
      </w:r>
    </w:p>
    <w:p w14:paraId="4F92C227"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 xml:space="preserve">Для оценки генетического разнообразия полученных мутантных форм были использованы шестнадцать ISSR маркеры [283]. </w:t>
      </w:r>
    </w:p>
    <w:p w14:paraId="4C2F354C"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sz w:val="28"/>
          <w:szCs w:val="28"/>
        </w:rPr>
      </w:pPr>
      <w:r w:rsidRPr="007C0E19">
        <w:rPr>
          <w:rFonts w:ascii="Times New Roman" w:eastAsia="Times New Roman" w:hAnsi="Times New Roman" w:cs="Times New Roman"/>
          <w:color w:val="000000"/>
          <w:sz w:val="28"/>
          <w:szCs w:val="28"/>
        </w:rPr>
        <w:t>1. Подготовка реакционной смеси</w:t>
      </w:r>
    </w:p>
    <w:p w14:paraId="4A1C8A5D"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 xml:space="preserve">Общий объем реакции составил 15 мкл, содержащий:8 мкл 2× Master Mixfor PCR (BioRad, США) </w:t>
      </w:r>
      <w:r w:rsidRPr="007C0E19">
        <w:rPr>
          <w:rFonts w:ascii="Times New Roman" w:eastAsia="Times New Roman" w:hAnsi="Times New Roman" w:cs="Times New Roman"/>
          <w:color w:val="000000"/>
          <w:sz w:val="28"/>
          <w:szCs w:val="28"/>
          <w:lang w:val="kk-KZ"/>
        </w:rPr>
        <w:t>-</w:t>
      </w:r>
      <w:r w:rsidRPr="007C0E19">
        <w:rPr>
          <w:rFonts w:ascii="Times New Roman" w:eastAsia="Times New Roman" w:hAnsi="Times New Roman" w:cs="Times New Roman"/>
          <w:color w:val="000000"/>
          <w:sz w:val="28"/>
          <w:szCs w:val="28"/>
        </w:rPr>
        <w:t xml:space="preserve"> содержит полимеразу, буфер и дНТП.5,2 мкл ddH2O </w:t>
      </w:r>
      <w:r w:rsidRPr="007C0E19">
        <w:rPr>
          <w:rFonts w:ascii="Times New Roman" w:eastAsia="Times New Roman" w:hAnsi="Times New Roman" w:cs="Times New Roman"/>
          <w:color w:val="000000"/>
          <w:sz w:val="28"/>
          <w:szCs w:val="28"/>
          <w:lang w:val="kk-KZ"/>
        </w:rPr>
        <w:t>-</w:t>
      </w:r>
      <w:r w:rsidRPr="007C0E19">
        <w:rPr>
          <w:rFonts w:ascii="Times New Roman" w:eastAsia="Times New Roman" w:hAnsi="Times New Roman" w:cs="Times New Roman"/>
          <w:color w:val="000000"/>
          <w:sz w:val="28"/>
          <w:szCs w:val="28"/>
        </w:rPr>
        <w:t xml:space="preserve"> дистиллированная вода для разбавления.1 мклпраймера (10 мкМ) (Lumiprobe Corporation, Америка) </w:t>
      </w:r>
      <w:r w:rsidRPr="007C0E19">
        <w:rPr>
          <w:rFonts w:ascii="Times New Roman" w:eastAsia="Times New Roman" w:hAnsi="Times New Roman" w:cs="Times New Roman"/>
          <w:color w:val="000000"/>
          <w:sz w:val="28"/>
          <w:szCs w:val="28"/>
          <w:lang w:val="kk-KZ"/>
        </w:rPr>
        <w:t>-</w:t>
      </w:r>
      <w:r w:rsidRPr="007C0E19">
        <w:rPr>
          <w:rFonts w:ascii="Times New Roman" w:eastAsia="Times New Roman" w:hAnsi="Times New Roman" w:cs="Times New Roman"/>
          <w:color w:val="000000"/>
          <w:sz w:val="28"/>
          <w:szCs w:val="28"/>
        </w:rPr>
        <w:t xml:space="preserve"> специфичный для выбранного ISSR маркера.100-150 нг ДНК-матрицы </w:t>
      </w:r>
      <w:r w:rsidRPr="007C0E19">
        <w:rPr>
          <w:rFonts w:ascii="Times New Roman" w:eastAsia="Times New Roman" w:hAnsi="Times New Roman" w:cs="Times New Roman"/>
          <w:color w:val="000000"/>
          <w:sz w:val="28"/>
          <w:szCs w:val="28"/>
          <w:lang w:val="kk-KZ"/>
        </w:rPr>
        <w:t>-</w:t>
      </w:r>
      <w:r w:rsidRPr="007C0E19">
        <w:rPr>
          <w:rFonts w:ascii="Times New Roman" w:eastAsia="Times New Roman" w:hAnsi="Times New Roman" w:cs="Times New Roman"/>
          <w:color w:val="000000"/>
          <w:sz w:val="28"/>
          <w:szCs w:val="28"/>
        </w:rPr>
        <w:t xml:space="preserve"> экстрагированная ДНК из образцов растений</w:t>
      </w:r>
      <w:r w:rsidRPr="007C0E19">
        <w:rPr>
          <w:rFonts w:ascii="Times New Roman" w:eastAsia="Times New Roman" w:hAnsi="Times New Roman" w:cs="Times New Roman"/>
          <w:sz w:val="28"/>
          <w:szCs w:val="28"/>
        </w:rPr>
        <w:t xml:space="preserve"> с использованием термоциклераVeritiPro™ (AppliedBiosystems, Сингапур) по оптимизированному протоколу (таблица 4).</w:t>
      </w:r>
    </w:p>
    <w:p w14:paraId="43F4DEE3" w14:textId="77777777" w:rsidR="007A170E" w:rsidRPr="007C0E19" w:rsidRDefault="007A170E" w:rsidP="007A170E">
      <w:pPr>
        <w:spacing w:after="0" w:line="240" w:lineRule="auto"/>
        <w:ind w:right="-1"/>
        <w:jc w:val="both"/>
        <w:rPr>
          <w:rFonts w:ascii="Times New Roman" w:eastAsia="Times New Roman" w:hAnsi="Times New Roman" w:cs="Times New Roman"/>
          <w:sz w:val="28"/>
          <w:szCs w:val="28"/>
        </w:rPr>
      </w:pPr>
    </w:p>
    <w:p w14:paraId="241780C9" w14:textId="77777777" w:rsidR="007A170E" w:rsidRPr="007C0E19" w:rsidRDefault="007A170E" w:rsidP="007A170E">
      <w:pPr>
        <w:spacing w:after="120" w:line="240" w:lineRule="auto"/>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Таблица 4 – ПЦР режим подобранных ISSR праймеров</w:t>
      </w:r>
    </w:p>
    <w:tbl>
      <w:tblPr>
        <w:tblStyle w:val="1ff4"/>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374"/>
        <w:gridCol w:w="3118"/>
        <w:gridCol w:w="3147"/>
      </w:tblGrid>
      <w:tr w:rsidR="007A170E" w:rsidRPr="007C0E19" w14:paraId="56FB2A09" w14:textId="77777777" w:rsidTr="007A170E">
        <w:tc>
          <w:tcPr>
            <w:tcW w:w="3374" w:type="dxa"/>
          </w:tcPr>
          <w:p w14:paraId="34B45C16"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ISSR 811</w:t>
            </w:r>
          </w:p>
        </w:tc>
        <w:tc>
          <w:tcPr>
            <w:tcW w:w="3118" w:type="dxa"/>
          </w:tcPr>
          <w:p w14:paraId="063D9342"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ISSR 822, 834, 841</w:t>
            </w:r>
          </w:p>
        </w:tc>
        <w:tc>
          <w:tcPr>
            <w:tcW w:w="3147" w:type="dxa"/>
          </w:tcPr>
          <w:p w14:paraId="03470799"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ISSR 808, 819</w:t>
            </w:r>
          </w:p>
        </w:tc>
      </w:tr>
      <w:tr w:rsidR="007A170E" w:rsidRPr="007C0E19" w14:paraId="75A16D33" w14:textId="77777777" w:rsidTr="007A170E">
        <w:tc>
          <w:tcPr>
            <w:tcW w:w="3374" w:type="dxa"/>
          </w:tcPr>
          <w:p w14:paraId="7C88709D"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94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5 мин</w:t>
            </w:r>
          </w:p>
          <w:p w14:paraId="1955239C" w14:textId="77777777" w:rsidR="007A170E" w:rsidRPr="007C0E19" w:rsidRDefault="00376562" w:rsidP="007A170E">
            <w:pPr>
              <w:ind w:right="-1"/>
              <w:rPr>
                <w:rFonts w:ascii="Times New Roman" w:hAnsi="Times New Roman" w:cs="Times New Roman"/>
                <w:bCs/>
                <w:sz w:val="24"/>
                <w:szCs w:val="24"/>
              </w:rPr>
            </w:pPr>
            <w:r>
              <w:rPr>
                <w:rFonts w:ascii="Times New Roman" w:hAnsi="Times New Roman" w:cs="Times New Roman"/>
                <w:bCs/>
                <w:noProof/>
                <w:sz w:val="24"/>
                <w:szCs w:val="24"/>
              </w:rPr>
              <w:pict w14:anchorId="739E46E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32" o:spid="_x0000_s1044" type="#_x0000_t88" style="position:absolute;margin-left:80.85pt;margin-top:8.4pt;width:4.5pt;height:30.8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kGBfgIAANAEAAAOAAAAZHJzL2Uyb0RvYy54bWysVM1uEzEQviPxDpbvdLMJKemqmwpaipAq&#10;qFR4gInXmzX4D9vNJjcQ3HkEXqHABSHBM2zeiLGzTVM4ICH2YHk845lvvs+zh0dLJcmCOy+MLmm+&#10;N6CEa2Yqoeclffni9N6EEh9AVyCN5iVdcU+PpnfvHLa24EPTGFlxRzCJ9kVrS9qEYIss86zhCvye&#10;sVyjszZOQUDTzbPKQYvZlcyGg8F+1hpXWWcY9x5PTzZOOk3565qz8LyuPQ9ElhSxhbS6tM7imk0P&#10;oZg7sI1gPQz4BxQKhMai21QnEIBcOvFHKiWYM97UYY8ZlZm6FoynHrCbfPBbNxcNWJ56QXK83dLk&#10;/19a9mxx7oioULvRkBINCkXqPq3fdlfdl+5q/ZGsP3Tfuq/r93j0Y3Pwrvve/ew+43pF4i3ksLW+&#10;wFQX9txFFrw9M+y1R0d2yxMN38csa6diLHJAlkmQ1VYQvgyE4eH4QT5G1Rh6Rgd5vp/0yqC4vmud&#10;D0+4USRuSurEvAmPHLBIGhSwOPMhiVL1jUH1KqekVhI1XoAkk9Fo1D+BnRDk4SZkPMAvxmDZPiHu&#10;rgvH7NqcCinTQ5KatCU9GA/HCBrwOdcSAm6VRYK9nidY3khRxSvxsnfz2bF0BNFg9+nri90Ki/VO&#10;wDebuOTa4FYi4PxIoUo62d6GouFQPdYVCSuLemocPRqReUWJ5DiouEmAAwj59zhsWOpey418Uciw&#10;nC0xSdzOTLXCZ+QtOxWI9Ax8OAeHJCPbLQ4XFnxzCQ5ByKcaX+9Bfj9SFHYNt2vMdg3QrDE4syw4&#10;SjbGcUgzvKH/4WUwtQhRoxswvYFjk6TrRzzO5a6dom5+RNNfAAAA//8DAFBLAwQUAAYACAAAACEA&#10;SHsenN0AAAAJAQAADwAAAGRycy9kb3ducmV2LnhtbEyPQU/DMAyF70j8h8hI3Fg6hNapNJ1QJS5w&#10;GQUh7eY1oalonJJkXeHX457g5mc/PX+v3M1uEJMJsfekYL3KQBhqve6pU/D2+nizBRETksbBk1Hw&#10;bSLsqsuLEgvtz/RipiZ1gkMoFqjApjQWUsbWGodx5UdDfPvwwWFiGTqpA5453A3yNss20mFP/MHi&#10;aGpr2s/m5BT81FMbDvtU7+1hcBqbp/r5/Uup66v54R5EMnP6M8OCz+hQMdPRn0hHMbDerHO2LgNX&#10;WAx5xoujgnx7B7Iq5f8G1S8AAAD//wMAUEsBAi0AFAAGAAgAAAAhALaDOJL+AAAA4QEAABMAAAAA&#10;AAAAAAAAAAAAAAAAAFtDb250ZW50X1R5cGVzXS54bWxQSwECLQAUAAYACAAAACEAOP0h/9YAAACU&#10;AQAACwAAAAAAAAAAAAAAAAAvAQAAX3JlbHMvLnJlbHNQSwECLQAUAAYACAAAACEAsw5BgX4CAADQ&#10;BAAADgAAAAAAAAAAAAAAAAAuAgAAZHJzL2Uyb0RvYy54bWxQSwECLQAUAAYACAAAACEASHsenN0A&#10;AAAJAQAADwAAAAAAAAAAAAAAAADYBAAAZHJzL2Rvd25yZXYueG1sUEsFBgAAAAAEAAQA8wAAAOIF&#10;AAAAAA==&#10;" adj="263">
                  <v:stroke startarrowwidth="narrow" startarrowlength="short" endarrowwidth="narrow" endarrowlength="short" joinstyle="miter"/>
                  <v:textbox inset="2.53958mm,2.53958mm,2.53958mm,2.53958mm">
                    <w:txbxContent>
                      <w:p w14:paraId="7C36ACCB" w14:textId="77777777" w:rsidR="00E724C1" w:rsidRDefault="00E724C1" w:rsidP="007A170E">
                        <w:pPr>
                          <w:textDirection w:val="btLr"/>
                        </w:pPr>
                      </w:p>
                    </w:txbxContent>
                  </v:textbox>
                </v:shape>
              </w:pict>
            </w:r>
            <w:r w:rsidR="007A170E" w:rsidRPr="007C0E19">
              <w:rPr>
                <w:rFonts w:ascii="Times New Roman" w:hAnsi="Times New Roman" w:cs="Times New Roman"/>
                <w:bCs/>
                <w:sz w:val="24"/>
                <w:szCs w:val="24"/>
              </w:rPr>
              <w:t xml:space="preserve">94 </w:t>
            </w:r>
            <w:r w:rsidR="007A170E" w:rsidRPr="007C0E19">
              <w:rPr>
                <w:rFonts w:ascii="Times New Roman" w:hAnsi="Times New Roman" w:cs="Times New Roman"/>
                <w:bCs/>
                <w:sz w:val="24"/>
                <w:szCs w:val="24"/>
                <w:vertAlign w:val="superscript"/>
              </w:rPr>
              <w:t>0</w:t>
            </w:r>
            <w:r w:rsidR="007A170E" w:rsidRPr="007C0E19">
              <w:rPr>
                <w:rFonts w:ascii="Times New Roman" w:hAnsi="Times New Roman" w:cs="Times New Roman"/>
                <w:bCs/>
                <w:sz w:val="24"/>
                <w:szCs w:val="24"/>
              </w:rPr>
              <w:t>C – 30 сек</w:t>
            </w:r>
          </w:p>
          <w:p w14:paraId="7243D2CA"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43.2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30 сек    40 циклов</w:t>
            </w:r>
          </w:p>
          <w:p w14:paraId="2EFA7549"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72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30 сек</w:t>
            </w:r>
          </w:p>
          <w:p w14:paraId="59724C8E"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72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10 мин</w:t>
            </w:r>
          </w:p>
        </w:tc>
        <w:tc>
          <w:tcPr>
            <w:tcW w:w="3118" w:type="dxa"/>
          </w:tcPr>
          <w:p w14:paraId="10EFD807"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94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5 мин</w:t>
            </w:r>
          </w:p>
          <w:p w14:paraId="5C3F425B"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94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30 сек</w:t>
            </w:r>
            <w:r w:rsidR="00376562">
              <w:rPr>
                <w:rFonts w:ascii="Times New Roman" w:hAnsi="Times New Roman" w:cs="Times New Roman"/>
                <w:bCs/>
                <w:noProof/>
                <w:sz w:val="24"/>
                <w:szCs w:val="24"/>
              </w:rPr>
              <w:pict w14:anchorId="1A13FBD2">
                <v:shape id="Правая фигурная скобка 135" o:spid="_x0000_s1045" type="#_x0000_t88" style="position:absolute;margin-left:76pt;margin-top:4pt;width:8.25pt;height:32.95pt;z-index:2516613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5dfgIAANgEAAAOAAAAZHJzL2Uyb0RvYy54bWysVEtuFDEQ3SNxB8t70vNLMmmlJ4KEIKQI&#10;IgUOUON2Txv8w3bmswPBniNwhQE2CAnO0HMjyu7OZAILJEQvLJfr96peVR+fLJUkc+68MLqg/b0e&#10;JVwzUwo9K+jLF+cPxpT4ALoEaTQv6Ip7ejK5f+94YXM+MLWRJXcEg2ifL2xB6xBsnmWe1VyB3zOW&#10;a1RWxikIKLpZVjpYYHQls0Gvd5AtjCutM4x7j69nrZJOUvyq4iw8ryrPA5EFRWwhnS6d03hmk2PI&#10;Zw5sLVgHA/4BhQKhMek21BkEINdO/BFKCeaMN1XYY0ZlpqoE46kGrKbf+62aqxosT7Vgc7zdtsn/&#10;v7Ds2fzSEVEid8N9SjQoJKn5tHnbrJsvzXrzkWw+NN+ar5v3+PSjfXjXfG9+Np/xXJPohT1cWJ9j&#10;qCt76WIXvL0w7LVHRXZHEwXf2Swrp6It9oAsEyGrLSF8GQjDx35vdHiIsBiqRv3x6CAlyyC/cbbO&#10;hyfcKBIvBXViVodHDljsGuQwv/AhsVJ2lUH5qk9JpSSSPAdJxsPhsJuBHZPBrsl+D79og2m7gHi7&#10;SRyja3MupEyTJDVZFPRofxBBA85zJSHgVVnssNezBMsbKcroEp29m01PpSOIBstPX5fsjlnMdwa+&#10;bu2SqsWtRMAFkkIVdLz1hrzmUD7WJQkri4Rq3D0akXlFieS4qXhJgAMI+Xc7LFjqjsyWv8hkWE6X&#10;7ejEWPFlasoVjpO37Fwg4Avw4RIc9hqbvsAlw7xvrsEhFvlU4xQf9UexU2FXcLvCdFcAzWqDu8uC&#10;o6QVTkPa5ZaFh9fBVCJEqm7BdAKuT2KwW/W4n7tysrr9IU1+AQAA//8DAFBLAwQUAAYACAAAACEA&#10;T4/3E90AAAAIAQAADwAAAGRycy9kb3ducmV2LnhtbEyPzU7DMBCE70i8g7VIXFDrUNQSQpwKgeBA&#10;D9CfB9jG2zgiXgfbacPb457gtBrNaPabcjnaThzJh9axgttpBoK4drrlRsFu+zrJQYSIrLFzTAp+&#10;KMCyurwosdDuxGs6bmIjUgmHAhWYGPtCylAbshimridO3sF5izFJ30jt8ZTKbSdnWbaQFltOHwz2&#10;9Gyo/toMVsH609BweNt+IHY3FPDle1z5d6Wur8anRxCRxvgXhjN+QocqMe3dwDqILun5LG2JCvJ0&#10;zv4in4PYK7i/ewBZlfL/gOoXAAD//wMAUEsBAi0AFAAGAAgAAAAhALaDOJL+AAAA4QEAABMAAAAA&#10;AAAAAAAAAAAAAAAAAFtDb250ZW50X1R5cGVzXS54bWxQSwECLQAUAAYACAAAACEAOP0h/9YAAACU&#10;AQAACwAAAAAAAAAAAAAAAAAvAQAAX3JlbHMvLnJlbHNQSwECLQAUAAYACAAAACEAQMkuXX4CAADY&#10;BAAADgAAAAAAAAAAAAAAAAAuAgAAZHJzL2Uyb0RvYy54bWxQSwECLQAUAAYACAAAACEAT4/3E90A&#10;AAAIAQAADwAAAAAAAAAAAAAAAADYBAAAZHJzL2Rvd25yZXYueG1sUEsFBgAAAAAEAAQA8wAAAOIF&#10;AAAAAA==&#10;" adj="451">
                  <v:stroke startarrowwidth="narrow" startarrowlength="short" endarrowwidth="narrow" endarrowlength="short" joinstyle="miter"/>
                  <v:textbox inset="2.53958mm,2.53958mm,2.53958mm,2.53958mm">
                    <w:txbxContent>
                      <w:p w14:paraId="20FC26E5" w14:textId="77777777" w:rsidR="00E724C1" w:rsidRDefault="00E724C1" w:rsidP="007A170E">
                        <w:pPr>
                          <w:textDirection w:val="btLr"/>
                        </w:pPr>
                      </w:p>
                    </w:txbxContent>
                  </v:textbox>
                </v:shape>
              </w:pict>
            </w:r>
          </w:p>
          <w:p w14:paraId="01E197A5"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45.8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30 сек    40 циклов</w:t>
            </w:r>
          </w:p>
          <w:p w14:paraId="46834EB6"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72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30 сек</w:t>
            </w:r>
          </w:p>
          <w:p w14:paraId="366F77AF"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72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10 мин</w:t>
            </w:r>
          </w:p>
        </w:tc>
        <w:tc>
          <w:tcPr>
            <w:tcW w:w="3147" w:type="dxa"/>
          </w:tcPr>
          <w:p w14:paraId="6D4F3DB4"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94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5 мин</w:t>
            </w:r>
          </w:p>
          <w:p w14:paraId="13FF0706"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94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30 сек</w:t>
            </w:r>
            <w:r w:rsidR="00376562">
              <w:rPr>
                <w:rFonts w:ascii="Times New Roman" w:hAnsi="Times New Roman" w:cs="Times New Roman"/>
                <w:bCs/>
                <w:noProof/>
                <w:sz w:val="24"/>
                <w:szCs w:val="24"/>
              </w:rPr>
              <w:pict w14:anchorId="0BB05560">
                <v:shape id="Правая фигурная скобка 137" o:spid="_x0000_s1046" type="#_x0000_t88" style="position:absolute;margin-left:76pt;margin-top:4pt;width:8.25pt;height:32.95pt;z-index:2516623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3mjfwIAANgEAAAOAAAAZHJzL2Uyb0RvYy54bWysVEtuFDEQ3SNxB8t70vNNJq30RJAQhBRB&#10;pMABatzuaYN/2M58diDYcwSuEGCDkOAMPTei7O5MJrBAQvTCcrl+r+pV9dHxSkmy4M4Lowva3+tR&#10;wjUzpdDzgr58cfZgQokPoEuQRvOCrrmnx9P7946WNucDUxtZckcwiPb50ha0DsHmWeZZzRX4PWO5&#10;RmVlnIKAoptnpYMlRlcyG/R6+9nSuNI6w7j3+HraKuk0xa8qzsLzqvI8EFlQxBbS6dI5i2c2PYJ8&#10;7sDWgnUw4B9QKBAak25DnUIAcuXEH6GUYM54U4U9ZlRmqkownmrAavq936q5rMHyVAs2x9ttm/z/&#10;C8ueLS4cESVyNzygRINCkppPm7fNdfOlud58JJsPzbfm6+Y9Pv1oH94135ufzWc8r0n0wh4urc8x&#10;1KW9cLEL3p4b9tqjIrujiYLvbFaVU9EWe0BWiZD1lhC+CoThY783OjgYU8JQNepPRvvjmCyD/MbZ&#10;Oh+ecKNIvBTUiXkdHjlgsWuQw+Lch8RK2VUG5as+JZWSSPICJJkMh8NuBnZMBrsm4x5+XdouIAK4&#10;SRyja3MmpEyTJDVZFvRwPIigAee5khDwqix22Ot5guWNFGV0ic7ezWcn0hFEg+Wnr0t2xyzmOwVf&#10;t3ZJ1eJWIuACSaEKOtl6Q15zKB/rkoS1RUI17h6NyLyiRHLcVLwkwAGE/LsdFix1R2bLX2QyrGar&#10;NDqDGCu+zEy5xnHylp0JBHwOPlyAw15j05e4ZJj3zRU4xCKfapziw/4odirsCm5XmO0KoFltcHdZ&#10;cJS0wklIu9yy8PAqmEqEOCG3YDoB1ycNTrfqcT935WR1+0Oa/gIAAP//AwBQSwMEFAAGAAgAAAAh&#10;AE+P9xPdAAAACAEAAA8AAABkcnMvZG93bnJldi54bWxMj81OwzAQhO9IvIO1SFxQ61DUEkKcCoHg&#10;QA/QnwfYxts4Il4H22nD2+Oe4LQazWj2m3I52k4cyYfWsYLbaQaCuHa65UbBbvs6yUGEiKyxc0wK&#10;fijAsrq8KLHQ7sRrOm5iI1IJhwIVmBj7QspQG7IYpq4nTt7BeYsxSd9I7fGUym0nZ1m2kBZbTh8M&#10;9vRsqP7aDFbB+tPQcHjbfiB2NxTw5Xtc+Xelrq/Gp0cQkcb4F4YzfkKHKjHt3cA6iC7p+SxtiQry&#10;dM7+Ip+D2Cu4v3sAWZXy/4DqFwAA//8DAFBLAQItABQABgAIAAAAIQC2gziS/gAAAOEBAAATAAAA&#10;AAAAAAAAAAAAAAAAAABbQ29udGVudF9UeXBlc10ueG1sUEsBAi0AFAAGAAgAAAAhADj9If/WAAAA&#10;lAEAAAsAAAAAAAAAAAAAAAAALwEAAF9yZWxzLy5yZWxzUEsBAi0AFAAGAAgAAAAhAAKveaN/AgAA&#10;2AQAAA4AAAAAAAAAAAAAAAAALgIAAGRycy9lMm9Eb2MueG1sUEsBAi0AFAAGAAgAAAAhAE+P9xPd&#10;AAAACAEAAA8AAAAAAAAAAAAAAAAA2QQAAGRycy9kb3ducmV2LnhtbFBLBQYAAAAABAAEAPMAAADj&#10;BQAAAAA=&#10;" adj="451">
                  <v:stroke startarrowwidth="narrow" startarrowlength="short" endarrowwidth="narrow" endarrowlength="short" joinstyle="miter"/>
                  <v:textbox inset="2.53958mm,2.53958mm,2.53958mm,2.53958mm">
                    <w:txbxContent>
                      <w:p w14:paraId="60DA3943" w14:textId="77777777" w:rsidR="00E724C1" w:rsidRDefault="00E724C1" w:rsidP="007A170E">
                        <w:pPr>
                          <w:textDirection w:val="btLr"/>
                        </w:pPr>
                      </w:p>
                    </w:txbxContent>
                  </v:textbox>
                </v:shape>
              </w:pict>
            </w:r>
          </w:p>
          <w:p w14:paraId="39BD228F"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47.4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30 сек    40 циклов</w:t>
            </w:r>
          </w:p>
          <w:p w14:paraId="27E39653"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72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30 сек</w:t>
            </w:r>
          </w:p>
          <w:p w14:paraId="610AC7D7"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72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10 мин</w:t>
            </w:r>
          </w:p>
        </w:tc>
      </w:tr>
      <w:tr w:rsidR="007A170E" w:rsidRPr="007C0E19" w14:paraId="6953873B" w14:textId="77777777" w:rsidTr="007A170E">
        <w:tc>
          <w:tcPr>
            <w:tcW w:w="3374" w:type="dxa"/>
          </w:tcPr>
          <w:p w14:paraId="4CE74586"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ISSR 880</w:t>
            </w:r>
          </w:p>
        </w:tc>
        <w:tc>
          <w:tcPr>
            <w:tcW w:w="3118" w:type="dxa"/>
          </w:tcPr>
          <w:p w14:paraId="5F62F33B"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ISSR 820</w:t>
            </w:r>
          </w:p>
        </w:tc>
        <w:tc>
          <w:tcPr>
            <w:tcW w:w="3147" w:type="dxa"/>
          </w:tcPr>
          <w:p w14:paraId="7219F832"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ISSR 891</w:t>
            </w:r>
          </w:p>
        </w:tc>
      </w:tr>
      <w:tr w:rsidR="007A170E" w:rsidRPr="007C0E19" w14:paraId="249FC67B" w14:textId="77777777" w:rsidTr="007A170E">
        <w:tc>
          <w:tcPr>
            <w:tcW w:w="3374" w:type="dxa"/>
          </w:tcPr>
          <w:p w14:paraId="4477C005"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94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5 мин</w:t>
            </w:r>
          </w:p>
          <w:p w14:paraId="410E54A3"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94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30 сек</w:t>
            </w:r>
            <w:r w:rsidR="00376562">
              <w:rPr>
                <w:rFonts w:ascii="Times New Roman" w:hAnsi="Times New Roman" w:cs="Times New Roman"/>
                <w:bCs/>
                <w:noProof/>
                <w:sz w:val="24"/>
                <w:szCs w:val="24"/>
              </w:rPr>
              <w:pict w14:anchorId="06C7EC31">
                <v:shape id="Правая фигурная скобка 130" o:spid="_x0000_s1047" type="#_x0000_t88" style="position:absolute;margin-left:76pt;margin-top:4pt;width:8.25pt;height:32.95pt;z-index:2516633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WefwIAANgEAAAOAAAAZHJzL2Uyb0RvYy54bWysVEtuFDEQ3SNxB8t70vNNJq30RJAQhBRB&#10;pMABatzuaYN/2M58dkSw5whcIcAGIcEZem5E2d0ZJrBAQvTCcrl+r15V9dHxSkmy4M4Lowva3+tR&#10;wjUzpdDzgr58cfZgQokPoEuQRvOCrrmnx9P7946WNucDUxtZckcwiPb50ha0DsHmWeZZzRX4PWO5&#10;RmVlnIKAoptnpYMlRlcyG/R6+9nSuNI6w7j3+HraKuk0xa8qzsLzqvI8EFlQxBbS6dI5i2c2PYJ8&#10;7sDWgnUw4B9QKBAak25DnUIAcuXEH6GUYM54U4U9ZlRmqkownmrAavq936q5rMHyVAuS4+2WJv//&#10;wrJniwtHRIm9GyI/GhQ2qfm4edvcNJ+bm80HsnnffG2+bN7h0/f24br51vxoPuF5Q6IXcri0PsdQ&#10;l/bCRRa8PTfstUdFdkcTBd/ZrCqnoi1yQFapIettQ/gqEIaP/d7o4GBMCUPVqD8Z7Y9jsgzyW2fr&#10;fHjCjSLxUlAn5nV45IBF1iCHxbkPqStlVxmUr/qUVEpikxcgyWQ4HHYzsGMy2DUZ9/Dr0nYBEcBt&#10;4hhdmzMhZZokqcmyoIfjQQQNOM+VhIBXZZFhr+cJljdSlNElOns3n51IRxANlp++Ltkds5jvFHzd&#10;2iVVi1uJgAskhSroZOsNec2hfKxLEtYWG6px92hE5hUlkuOm4iUBDiDk3+2wYKm7Zrb9i50Mq9kq&#10;jU6iML7MTLnGcfKWnQkEfA4+XIBDrpH0JS4Z5n1zBQ6xyKcap/iwP4pMhV3B7QqzXQE0qw3uLguO&#10;klY4CWmX2y48vAqmEuF26lowHWpcnzQ43arH/dyVk9WvH9L0JwAAAP//AwBQSwMEFAAGAAgAAAAh&#10;AE+P9xPdAAAACAEAAA8AAABkcnMvZG93bnJldi54bWxMj81OwzAQhO9IvIO1SFxQ61DUEkKcCoHg&#10;QA/QnwfYxts4Il4H22nD2+Oe4LQazWj2m3I52k4cyYfWsYLbaQaCuHa65UbBbvs6yUGEiKyxc0wK&#10;fijAsrq8KLHQ7sRrOm5iI1IJhwIVmBj7QspQG7IYpq4nTt7BeYsxSd9I7fGUym0nZ1m2kBZbTh8M&#10;9vRsqP7aDFbB+tPQcHjbfiB2NxTw5Xtc+Xelrq/Gp0cQkcb4F4YzfkKHKjHt3cA6iC7p+SxtiQry&#10;dM7+Ip+D2Cu4v3sAWZXy/4DqFwAA//8DAFBLAQItABQABgAIAAAAIQC2gziS/gAAAOEBAAATAAAA&#10;AAAAAAAAAAAAAAAAAABbQ29udGVudF9UeXBlc10ueG1sUEsBAi0AFAAGAAgAAAAhADj9If/WAAAA&#10;lAEAAAsAAAAAAAAAAAAAAAAALwEAAF9yZWxzLy5yZWxzUEsBAi0AFAAGAAgAAAAhAAuzBZ5/AgAA&#10;2AQAAA4AAAAAAAAAAAAAAAAALgIAAGRycy9lMm9Eb2MueG1sUEsBAi0AFAAGAAgAAAAhAE+P9xPd&#10;AAAACAEAAA8AAAAAAAAAAAAAAAAA2QQAAGRycy9kb3ducmV2LnhtbFBLBQYAAAAABAAEAPMAAADj&#10;BQAAAAA=&#10;" adj="451">
                  <v:stroke startarrowwidth="narrow" startarrowlength="short" endarrowwidth="narrow" endarrowlength="short" joinstyle="miter"/>
                  <v:textbox inset="2.53958mm,2.53958mm,2.53958mm,2.53958mm">
                    <w:txbxContent>
                      <w:p w14:paraId="086B9715" w14:textId="77777777" w:rsidR="00E724C1" w:rsidRDefault="00E724C1" w:rsidP="007A170E">
                        <w:pPr>
                          <w:textDirection w:val="btLr"/>
                        </w:pPr>
                      </w:p>
                    </w:txbxContent>
                  </v:textbox>
                </v:shape>
              </w:pict>
            </w:r>
          </w:p>
          <w:p w14:paraId="5DD1BC5E"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48.9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30 сек    40 циклов</w:t>
            </w:r>
          </w:p>
          <w:p w14:paraId="5234431B"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72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30 сек</w:t>
            </w:r>
          </w:p>
          <w:p w14:paraId="39FF3E4C"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72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10 мин</w:t>
            </w:r>
          </w:p>
        </w:tc>
        <w:tc>
          <w:tcPr>
            <w:tcW w:w="3118" w:type="dxa"/>
          </w:tcPr>
          <w:p w14:paraId="1005BB22"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94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5 мин</w:t>
            </w:r>
          </w:p>
          <w:p w14:paraId="46E8D2CE"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94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30 сек</w:t>
            </w:r>
            <w:r w:rsidR="00376562">
              <w:rPr>
                <w:rFonts w:ascii="Times New Roman" w:hAnsi="Times New Roman" w:cs="Times New Roman"/>
                <w:bCs/>
                <w:noProof/>
                <w:sz w:val="24"/>
                <w:szCs w:val="24"/>
              </w:rPr>
              <w:pict w14:anchorId="3EBCBCA3">
                <v:shape id="Правая фигурная скобка 134" o:spid="_x0000_s1048" type="#_x0000_t88" style="position:absolute;margin-left:76pt;margin-top:4pt;width:8.25pt;height:32.95pt;z-index:2516643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Fk2fgIAANgEAAAOAAAAZHJzL2Uyb0RvYy54bWysVEtuFDEQ3SNxB8t70vNNJq30RJAQhBRB&#10;pMABatzuaYN/2M58dkSw5whcIcAGIcEZem5E2d0ZJrBAQvTCcrl+r+pV9dHxSkmy4M4Lowva3+tR&#10;wjUzpdDzgr58cfZgQokPoEuQRvOCrrmnx9P7946WNucDUxtZckcwiPb50ha0DsHmWeZZzRX4PWO5&#10;RmVlnIKAoptnpYMlRlcyG/R6+9nSuNI6w7j3+HraKuk0xa8qzsLzqvI8EFlQxBbS6dI5i2c2PYJ8&#10;7sDWgnUw4B9QKBAak25DnUIAcuXEH6GUYM54U4U9ZlRmqkownmrAavq936q5rMHyVAs2x9ttm/z/&#10;C8ueLS4cESVyNxxRokEhSc3Hzdvmpvnc3Gw+kM375mvzZfMOn763D9fNt+ZH8wnPGxK9sIdL63MM&#10;dWkvXOyCt+eGvfaoyO5oouA7m1XlVLTFHpBVImS9JYSvAmH42O+NDg7GlDBUjfqT0f44Jssgv3W2&#10;zocn3CgSLwV1Yl6HRw5Y7BrksDj3IbFSdpVB+apPSaUkkrwASSbD4bCbgR2Twa7JuIdfl7YLiABu&#10;E8fo2pwJKdMkSU2WBT0cDyJowHmuJAS8Kosd9nqeYHkjRRldorN389mJdATRYPnp65LdMYv5TsHX&#10;rV1StbiVCLhAUqiCTrbekNccyse6JGFtkVCNu0cjMq8okRw3FS8JcAAh/26HBUvdkdnyF5kMq9kq&#10;jc52BGamXOM4ecvOBAI+Bx8uwGGvselLXDLM++YKHGKRTzVO8WF/FDsVdgW3K8x2BdCsNri7LDhK&#10;WuEkpF1uWXh4FUwlwu3UtWA61Lg+aXC6VY/7uSsnq18/pOlPAAAA//8DAFBLAwQUAAYACAAAACEA&#10;T4/3E90AAAAIAQAADwAAAGRycy9kb3ducmV2LnhtbEyPzU7DMBCE70i8g7VIXFDrUNQSQpwKgeBA&#10;D9CfB9jG2zgiXgfbacPb457gtBrNaPabcjnaThzJh9axgttpBoK4drrlRsFu+zrJQYSIrLFzTAp+&#10;KMCyurwosdDuxGs6bmIjUgmHAhWYGPtCylAbshimridO3sF5izFJ30jt8ZTKbSdnWbaQFltOHwz2&#10;9Gyo/toMVsH609BweNt+IHY3FPDle1z5d6Wur8anRxCRxvgXhjN+QocqMe3dwDqILun5LG2JCvJ0&#10;zv4in4PYK7i/ewBZlfL/gOoXAAD//wMAUEsBAi0AFAAGAAgAAAAhALaDOJL+AAAA4QEAABMAAAAA&#10;AAAAAAAAAAAAAAAAAFtDb250ZW50X1R5cGVzXS54bWxQSwECLQAUAAYACAAAACEAOP0h/9YAAACU&#10;AQAACwAAAAAAAAAAAAAAAAAvAQAAX3JlbHMvLnJlbHNQSwECLQAUAAYACAAAACEARuxZNn4CAADY&#10;BAAADgAAAAAAAAAAAAAAAAAuAgAAZHJzL2Uyb0RvYy54bWxQSwECLQAUAAYACAAAACEAT4/3E90A&#10;AAAIAQAADwAAAAAAAAAAAAAAAADYBAAAZHJzL2Rvd25yZXYueG1sUEsFBgAAAAAEAAQA8wAAAOIF&#10;AAAAAA==&#10;" adj="451">
                  <v:stroke startarrowwidth="narrow" startarrowlength="short" endarrowwidth="narrow" endarrowlength="short" joinstyle="miter"/>
                  <v:textbox inset="2.53958mm,2.53958mm,2.53958mm,2.53958mm">
                    <w:txbxContent>
                      <w:p w14:paraId="7EB25954" w14:textId="77777777" w:rsidR="00E724C1" w:rsidRDefault="00E724C1" w:rsidP="007A170E">
                        <w:pPr>
                          <w:textDirection w:val="btLr"/>
                        </w:pPr>
                      </w:p>
                    </w:txbxContent>
                  </v:textbox>
                </v:shape>
              </w:pict>
            </w:r>
          </w:p>
          <w:p w14:paraId="6CEBFF4D"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50.1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30 сек    40 циклов</w:t>
            </w:r>
          </w:p>
          <w:p w14:paraId="34AE1E57"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72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30 сек</w:t>
            </w:r>
          </w:p>
          <w:p w14:paraId="16CEC2B4"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72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10 мин</w:t>
            </w:r>
          </w:p>
        </w:tc>
        <w:tc>
          <w:tcPr>
            <w:tcW w:w="3147" w:type="dxa"/>
          </w:tcPr>
          <w:p w14:paraId="151037BA"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94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5 мин</w:t>
            </w:r>
          </w:p>
          <w:p w14:paraId="2A36A739"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94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30 сек</w:t>
            </w:r>
            <w:r w:rsidR="00376562">
              <w:rPr>
                <w:rFonts w:ascii="Times New Roman" w:hAnsi="Times New Roman" w:cs="Times New Roman"/>
                <w:bCs/>
                <w:noProof/>
                <w:sz w:val="24"/>
                <w:szCs w:val="24"/>
              </w:rPr>
              <w:pict w14:anchorId="699D92D4">
                <v:shape id="Правая фигурная скобка 131" o:spid="_x0000_s1049" type="#_x0000_t88" style="position:absolute;margin-left:76pt;margin-top:4pt;width:8.25pt;height:32.95pt;z-index:2516654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e+fgIAANgEAAAOAAAAZHJzL2Uyb0RvYy54bWysVEtuFDEQ3SNxB8t70vNNJq30RJAQhBRB&#10;pMABatzuaYN/2M58dkSw5whcIcAGIcEZem5E2d0ZJrBAQvTCcrl+r+pV9dHxSkmy4M4Lowva3+tR&#10;wjUzpdDzgr58cfZgQokPoEuQRvOCrrmnx9P7946WNucDUxtZckcwiPb50ha0DsHmWeZZzRX4PWO5&#10;RmVlnIKAoptnpYMlRlcyG/R6+9nSuNI6w7j3+HraKuk0xa8qzsLzqvI8EFlQxBbS6dI5i2c2PYJ8&#10;7sDWgnUw4B9QKBAak25DnUIAcuXEH6GUYM54U4U9ZlRmqkownmrAavq936q5rMHyVAs2x9ttm/z/&#10;C8ueLS4cESVyN+xTokEhSc3Hzdvmpvnc3Gw+kM375mvzZfMOn763D9fNt+ZH8wnPGxK9sIdL63MM&#10;dWkvXOyCt+eGvfaoyO5oouA7m1XlVLTFHpBVImS9JYSvAmH42O+NDg7GlDBUjfqT0f44Jssgv3W2&#10;zocn3CgSLwV1Yl6HRw5Y7BrksDj3IbFSdpVB+QqrrJREkhcgyWQ4HHYzsGMy2DUZ9/Dr0nYBEcBt&#10;4hhdmzMhZZokqcmyoIfjQQQNOM+VhIBXZbHDXs8TLG+kKKNLdPZuPjuRjiAaLD99XbI7ZjHfKfi6&#10;tUuqFrcSARdIClXQydYb8ppD+ViXJKwtEqpx92hE5hUlkuOm4iUBDiDk3+2wYKk7Mlv+IpNhNVul&#10;0UmsxJeZKdc4Tt6yM4GAz8GHC3DYa2z6EpcM8765AodY5FONU3zYH8VOhV3B7QqzXQE0qw3uLguO&#10;klY4CWmXWxYeXgVTiXA7dS2YDjWuTxqcbtXjfu7KyerXD2n6EwAA//8DAFBLAwQUAAYACAAAACEA&#10;T4/3E90AAAAIAQAADwAAAGRycy9kb3ducmV2LnhtbEyPzU7DMBCE70i8g7VIXFDrUNQSQpwKgeBA&#10;D9CfB9jG2zgiXgfbacPb457gtBrNaPabcjnaThzJh9axgttpBoK4drrlRsFu+zrJQYSIrLFzTAp+&#10;KMCyurwosdDuxGs6bmIjUgmHAhWYGPtCylAbshimridO3sF5izFJ30jt8ZTKbSdnWbaQFltOHwz2&#10;9Gyo/toMVsH609BweNt+IHY3FPDle1z5d6Wur8anRxCRxvgXhjN+QocqMe3dwDqILun5LG2JCvJ0&#10;zv4in4PYK7i/ewBZlfL/gOoXAAD//wMAUEsBAi0AFAAGAAgAAAAhALaDOJL+AAAA4QEAABMAAAAA&#10;AAAAAAAAAAAAAAAAAFtDb250ZW50X1R5cGVzXS54bWxQSwECLQAUAAYACAAAACEAOP0h/9YAAACU&#10;AQAACwAAAAAAAAAAAAAAAAAvAQAAX3JlbHMvLnJlbHNQSwECLQAUAAYACAAAACEA1C6Hvn4CAADY&#10;BAAADgAAAAAAAAAAAAAAAAAuAgAAZHJzL2Uyb0RvYy54bWxQSwECLQAUAAYACAAAACEAT4/3E90A&#10;AAAIAQAADwAAAAAAAAAAAAAAAADYBAAAZHJzL2Rvd25yZXYueG1sUEsFBgAAAAAEAAQA8wAAAOIF&#10;AAAAAA==&#10;" adj="451">
                  <v:stroke startarrowwidth="narrow" startarrowlength="short" endarrowwidth="narrow" endarrowlength="short" joinstyle="miter"/>
                  <v:textbox inset="2.53958mm,2.53958mm,2.53958mm,2.53958mm">
                    <w:txbxContent>
                      <w:p w14:paraId="4DB994E7" w14:textId="77777777" w:rsidR="00E724C1" w:rsidRDefault="00E724C1" w:rsidP="007A170E">
                        <w:pPr>
                          <w:textDirection w:val="btLr"/>
                        </w:pPr>
                      </w:p>
                    </w:txbxContent>
                  </v:textbox>
                </v:shape>
              </w:pict>
            </w:r>
          </w:p>
          <w:p w14:paraId="0DBA0895"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51.5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30 сек    40 циклов</w:t>
            </w:r>
          </w:p>
          <w:p w14:paraId="34E7EB8F"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72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30 сек</w:t>
            </w:r>
          </w:p>
          <w:p w14:paraId="4044A5F7"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72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10 мин</w:t>
            </w:r>
          </w:p>
        </w:tc>
      </w:tr>
      <w:tr w:rsidR="007A170E" w:rsidRPr="007C0E19" w14:paraId="524DD60A" w14:textId="77777777" w:rsidTr="007A170E">
        <w:tc>
          <w:tcPr>
            <w:tcW w:w="3374" w:type="dxa"/>
          </w:tcPr>
          <w:p w14:paraId="208E16AE"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ISSR 817, 826</w:t>
            </w:r>
          </w:p>
        </w:tc>
        <w:tc>
          <w:tcPr>
            <w:tcW w:w="3118" w:type="dxa"/>
          </w:tcPr>
          <w:p w14:paraId="0608DB52"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ISSR 807, 810</w:t>
            </w:r>
          </w:p>
        </w:tc>
        <w:tc>
          <w:tcPr>
            <w:tcW w:w="3147" w:type="dxa"/>
          </w:tcPr>
          <w:p w14:paraId="1CD27E8E"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ISSR 835, 840</w:t>
            </w:r>
          </w:p>
        </w:tc>
      </w:tr>
      <w:tr w:rsidR="007A170E" w:rsidRPr="007C0E19" w14:paraId="401F223D" w14:textId="77777777" w:rsidTr="007A170E">
        <w:trPr>
          <w:trHeight w:val="898"/>
        </w:trPr>
        <w:tc>
          <w:tcPr>
            <w:tcW w:w="3374" w:type="dxa"/>
          </w:tcPr>
          <w:p w14:paraId="0F193047"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94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5 мин</w:t>
            </w:r>
          </w:p>
          <w:p w14:paraId="545DC3D2"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94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30 сек</w:t>
            </w:r>
            <w:r w:rsidR="00376562">
              <w:rPr>
                <w:rFonts w:ascii="Times New Roman" w:hAnsi="Times New Roman" w:cs="Times New Roman"/>
                <w:bCs/>
                <w:noProof/>
                <w:sz w:val="24"/>
                <w:szCs w:val="24"/>
              </w:rPr>
              <w:pict w14:anchorId="5D16B225">
                <v:shape id="Правая фигурная скобка 138" o:spid="_x0000_s1050" type="#_x0000_t88" style="position:absolute;margin-left:76pt;margin-top:4pt;width:8.25pt;height:32.95pt;z-index:2516664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P5fwIAANgEAAAOAAAAZHJzL2Uyb0RvYy54bWysVEtuFDEQ3SNxB8t70vNNJq30RJAQhBRB&#10;pMABatzuaYN/2M58diDYcwSuEGCDkOAMPTei7O5MJrBAQvTCcrl+r+pV9dHxSkmy4M4Lowva3+tR&#10;wjUzpdDzgr58cfZgQokPoEuQRvOCrrmnx9P7946WNucDUxtZckcwiPb50ha0DsHmWeZZzRX4PWO5&#10;RmVlnIKAoptnpYMlRlcyG/R6+9nSuNI6w7j3+HraKuk0xa8qzsLzqvI8EFlQxBbS6dI5i2c2PYJ8&#10;7sDWgnUw4B9QKBAak25DnUIAcuXEH6GUYM54U4U9ZlRmqkownmrAavq936q5rMHyVAs2x9ttm/z/&#10;C8ueLS4cESVyN0SqNCgkqfm0edtcN1+a681HsvnQfGu+bt7j04/24V3zvfnZfMbzmkQv7OHS+hxD&#10;XdoLF7vg7blhrz0qsjuaKPjOZlU5FW2xB2SVCFlvCeGrQBg+9nujg4MxJQxVo/5ktD+OyTLIb5yt&#10;8+EJN4rES0GdmNfhkQMWuwY5LM59SKyUXWVQvupTUimJJC9AkslwOOxmYMdksGsy7uHXpe0CIoCb&#10;xDG6NmdCyjRJUpNlQQ/HgwgacJ4rCQGvymKHvZ4nWN5IUUaX6OzdfHYiHUE0WH76umR3zGK+U/B1&#10;a5dULW4lAi6QFKqgk6035DWH8rEuSVhbJFTj7tGIzCtKJMdNxUsCHEDIv9thwVJ3ZLb8RSbDarZK&#10;o7MfY8WXmSnXOE7esjOBgM/Bhwtw2Gts+hKXDPO+uQKHWORTjVN82B/FToVdwe0Ks10BNKsN7i4L&#10;jpJWOAlpl1sWHl4FU4kQJ+QWTCfg+qTB6VY97ueunKxuf0jTXwAAAP//AwBQSwMEFAAGAAgAAAAh&#10;AE+P9xPdAAAACAEAAA8AAABkcnMvZG93bnJldi54bWxMj81OwzAQhO9IvIO1SFxQ61DUEkKcCoHg&#10;QA/QnwfYxts4Il4H22nD2+Oe4LQazWj2m3I52k4cyYfWsYLbaQaCuHa65UbBbvs6yUGEiKyxc0wK&#10;fijAsrq8KLHQ7sRrOm5iI1IJhwIVmBj7QspQG7IYpq4nTt7BeYsxSd9I7fGUym0nZ1m2kBZbTh8M&#10;9vRsqP7aDFbB+tPQcHjbfiB2NxTw5Xtc+Xelrq/Gp0cQkcb4F4YzfkKHKjHt3cA6iC7p+SxtiQry&#10;dM7+Ip+D2Cu4v3sAWZXy/4DqFwAA//8DAFBLAQItABQABgAIAAAAIQC2gziS/gAAAOEBAAATAAAA&#10;AAAAAAAAAAAAAAAAAABbQ29udGVudF9UeXBlc10ueG1sUEsBAi0AFAAGAAgAAAAhADj9If/WAAAA&#10;lAEAAAsAAAAAAAAAAAAAAAAALwEAAF9yZWxzLy5yZWxzUEsBAi0AFAAGAAgAAAAhAM8KA/l/AgAA&#10;2AQAAA4AAAAAAAAAAAAAAAAALgIAAGRycy9lMm9Eb2MueG1sUEsBAi0AFAAGAAgAAAAhAE+P9xPd&#10;AAAACAEAAA8AAAAAAAAAAAAAAAAA2QQAAGRycy9kb3ducmV2LnhtbFBLBQYAAAAABAAEAPMAAADj&#10;BQAAAAA=&#10;" adj="451">
                  <v:stroke startarrowwidth="narrow" startarrowlength="short" endarrowwidth="narrow" endarrowlength="short" joinstyle="miter"/>
                  <v:textbox inset="2.53958mm,2.53958mm,2.53958mm,2.53958mm">
                    <w:txbxContent>
                      <w:p w14:paraId="7B2DFD1A" w14:textId="77777777" w:rsidR="00E724C1" w:rsidRDefault="00E724C1" w:rsidP="007A170E">
                        <w:pPr>
                          <w:textDirection w:val="btLr"/>
                        </w:pPr>
                      </w:p>
                    </w:txbxContent>
                  </v:textbox>
                </v:shape>
              </w:pict>
            </w:r>
          </w:p>
          <w:p w14:paraId="2C2E39B0"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53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30 сек     40 циклов</w:t>
            </w:r>
          </w:p>
          <w:p w14:paraId="0467EC15"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72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30 сек</w:t>
            </w:r>
          </w:p>
          <w:p w14:paraId="21D89E9F"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72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10 мин</w:t>
            </w:r>
          </w:p>
        </w:tc>
        <w:tc>
          <w:tcPr>
            <w:tcW w:w="3118" w:type="dxa"/>
          </w:tcPr>
          <w:p w14:paraId="0E4A0E0F"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94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5 мин</w:t>
            </w:r>
          </w:p>
          <w:p w14:paraId="4A0A1630"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94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30 сек</w:t>
            </w:r>
            <w:r w:rsidR="00376562">
              <w:rPr>
                <w:rFonts w:ascii="Times New Roman" w:hAnsi="Times New Roman" w:cs="Times New Roman"/>
                <w:bCs/>
                <w:noProof/>
                <w:sz w:val="24"/>
                <w:szCs w:val="24"/>
              </w:rPr>
              <w:pict w14:anchorId="4ABD1B32">
                <v:shape id="Правая фигурная скобка 136" o:spid="_x0000_s1051" type="#_x0000_t88" style="position:absolute;margin-left:76pt;margin-top:4pt;width:8.25pt;height:32.95pt;z-index:2516674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g7IfwIAANgEAAAOAAAAZHJzL2Uyb0RvYy54bWysVEtuFDEQ3SNxB8t70vNNJq30RJAQhBRB&#10;pMABatzuaYN/2M58diDYcwSuEGCDkOAMPTei7O5MJrBAQvTCcrl+r+pV9dHxSkmy4M4Lowva3+tR&#10;wjUzpdDzgr58cfZgQokPoEuQRvOCrrmnx9P7946WNucDUxtZckcwiPb50ha0DsHmWeZZzRX4PWO5&#10;RmVlnIKAoptnpYMlRlcyG/R6+9nSuNI6w7j3+HraKuk0xa8qzsLzqvI8EFlQxBbS6dI5i2c2PYJ8&#10;7sDWgnUw4B9QKBAak25DnUIAcuXEH6GUYM54U4U9ZlRmqkownmrAavq936q5rMHyVAs2x9ttm/z/&#10;C8ueLS4cESVyN9ynRINCkppPm7fNdfOlud58JJsPzbfm6+Y9Pv1oH94135ufzWc8r0n0wh4urc8x&#10;1KW9cLEL3p4b9tqjIrujiYLvbFaVU9EWe0BWiZD1lhC+CoThY783OjgYU8JQNepPRvvjmCyD/MbZ&#10;Oh+ecKNIvBTUiXkdHjlgsWuQw+Lch8RK2VUG5as+JZWSSPICJJkMh8NuBnZMBrsm4x5+XdouIAK4&#10;SRyja3MmpEyTJDVZFvRwPIigAee5khDwqix22Ot5guWNFGV0ic7ezWcn0hFEg+Wnr0t2xyzmOwVf&#10;t3ZJ1eJWIuACSaEKOtl6Q15zKB/rkoS1RUI17h6NyLyiRHLcVLwkwAGE/LsdFix1R2bLX2QyrGar&#10;NDoHMVZ8mZlyjePkLTsTCPgcfLgAh73Gpi9xyTDvmytwiEU+1TjFh/1R7FTYFdyuMNsVQLPa4O6y&#10;4ChphZOQdrll4eFVMJUIcUJuwXQCrk8anG7V437uysnq9oc0/QUAAP//AwBQSwMEFAAGAAgAAAAh&#10;AE+P9xPdAAAACAEAAA8AAABkcnMvZG93bnJldi54bWxMj81OwzAQhO9IvIO1SFxQ61DUEkKcCoHg&#10;QA/QnwfYxts4Il4H22nD2+Oe4LQazWj2m3I52k4cyYfWsYLbaQaCuHa65UbBbvs6yUGEiKyxc0wK&#10;fijAsrq8KLHQ7sRrOm5iI1IJhwIVmBj7QspQG7IYpq4nTt7BeYsxSd9I7fGUym0nZ1m2kBZbTh8M&#10;9vRsqP7aDFbB+tPQcHjbfiB2NxTw5Xtc+Xelrq/Gp0cQkcb4F4YzfkKHKjHt3cA6iC7p+SxtiQry&#10;dM7+Ip+D2Cu4v3sAWZXy/4DqFwAA//8DAFBLAQItABQABgAIAAAAIQC2gziS/gAAAOEBAAATAAAA&#10;AAAAAAAAAAAAAAAAAABbQ29udGVudF9UeXBlc10ueG1sUEsBAi0AFAAGAAgAAAAhADj9If/WAAAA&#10;lAEAAAsAAAAAAAAAAAAAAAAALwEAAF9yZWxzLy5yZWxzUEsBAi0AFAAGAAgAAAAhAASKDsh/AgAA&#10;2AQAAA4AAAAAAAAAAAAAAAAALgIAAGRycy9lMm9Eb2MueG1sUEsBAi0AFAAGAAgAAAAhAE+P9xPd&#10;AAAACAEAAA8AAAAAAAAAAAAAAAAA2QQAAGRycy9kb3ducmV2LnhtbFBLBQYAAAAABAAEAPMAAADj&#10;BQAAAAA=&#10;" adj="451">
                  <v:stroke startarrowwidth="narrow" startarrowlength="short" endarrowwidth="narrow" endarrowlength="short" joinstyle="miter"/>
                  <v:textbox inset="2.53958mm,2.53958mm,2.53958mm,2.53958mm">
                    <w:txbxContent>
                      <w:p w14:paraId="61A9D6C6" w14:textId="77777777" w:rsidR="00E724C1" w:rsidRDefault="00E724C1" w:rsidP="007A170E">
                        <w:pPr>
                          <w:textDirection w:val="btLr"/>
                        </w:pPr>
                      </w:p>
                    </w:txbxContent>
                  </v:textbox>
                </v:shape>
              </w:pict>
            </w:r>
          </w:p>
          <w:p w14:paraId="000206E2"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42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30 сек     40 циклов</w:t>
            </w:r>
          </w:p>
          <w:p w14:paraId="68CEBE9A"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72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30 сек</w:t>
            </w:r>
          </w:p>
          <w:p w14:paraId="5E73041E"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72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10 мин</w:t>
            </w:r>
          </w:p>
        </w:tc>
        <w:tc>
          <w:tcPr>
            <w:tcW w:w="3147" w:type="dxa"/>
          </w:tcPr>
          <w:p w14:paraId="7D71E95B"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94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5 мин</w:t>
            </w:r>
          </w:p>
          <w:p w14:paraId="16124EEF"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94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30 сек</w:t>
            </w:r>
            <w:r w:rsidR="00376562">
              <w:rPr>
                <w:rFonts w:ascii="Times New Roman" w:hAnsi="Times New Roman" w:cs="Times New Roman"/>
                <w:bCs/>
                <w:noProof/>
                <w:sz w:val="24"/>
                <w:szCs w:val="24"/>
              </w:rPr>
              <w:pict w14:anchorId="53C91A44">
                <v:shape id="Правая фигурная скобка 139" o:spid="_x0000_s1052" type="#_x0000_t88" style="position:absolute;margin-left:76pt;margin-top:4pt;width:8.25pt;height:32.95pt;z-index:2516684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t+fwIAANgEAAAOAAAAZHJzL2Uyb0RvYy54bWysVEtuFDEQ3SNxB8t70vNNJq30RJAQhBRB&#10;pMABatzuaYN/2M58diDYcwSuEGCDkOAMPTei7O5MJrBAQvTCcrl+r+pV9dHxSkmy4M4Lowva3+tR&#10;wjUzpdDzgr58cfZgQokPoEuQRvOCrrmnx9P7946WNucDUxtZckcwiPb50ha0DsHmWeZZzRX4PWO5&#10;RmVlnIKAoptnpYMlRlcyG/R6+9nSuNI6w7j3+HraKuk0xa8qzsLzqvI8EFlQxBbS6dI5i2c2PYJ8&#10;7sDWgnUw4B9QKBAak25DnUIAcuXEH6GUYM54U4U9ZlRmqkownmrAavq936q5rMHyVAs2x9ttm/z/&#10;C8ueLS4cESVyNzykRINCkppPm7fNdfOlud58JJsPzbfm6+Y9Pv1oH94135ufzWc8r0n0wh4urc8x&#10;1KW9cLEL3p4b9tqjIrujiYLvbFaVU9EWe0BWiZD1lhC+CoThY783OjgYU8JQNepPRvvjmCyD/MbZ&#10;Oh+ecKNIvBTUiXkdHjlgsWuQw+Lch8RK2VUG5as+JZWSSPICJJkMh8NuBnZMBrsm4x5+XdouIAK4&#10;SRyja3MmpEyTJDVZFvRwPIigAee5khDwqix22Ot5guWNFGV0ic7ezWcn0hFEg+Wnr0t2xyzmOwVf&#10;t3ZJ1eJWIuACSaEKOtl6Q15zKB/rkoS1RUI17h6NyLyiRHLcVLwkwAGE/LsdFix1R2bLX2QyrGar&#10;NDqTGCu+zEy5xnHylp0JBHwOPlyAw15j05e4ZJj3zRU4xCKfapziw/4odirsCm5XmO0KoFltcHdZ&#10;cJS0wklIu9yy8PAqmEqEOCG3YDoB1ycNTrfqcT935WR1+0Oa/gIAAP//AwBQSwMEFAAGAAgAAAAh&#10;AE+P9xPdAAAACAEAAA8AAABkcnMvZG93bnJldi54bWxMj81OwzAQhO9IvIO1SFxQ61DUEkKcCoHg&#10;QA/QnwfYxts4Il4H22nD2+Oe4LQazWj2m3I52k4cyYfWsYLbaQaCuHa65UbBbvs6yUGEiKyxc0wK&#10;fijAsrq8KLHQ7sRrOm5iI1IJhwIVmBj7QspQG7IYpq4nTt7BeYsxSd9I7fGUym0nZ1m2kBZbTh8M&#10;9vRsqP7aDFbB+tPQcHjbfiB2NxTw5Xtc+Xelrq/Gp0cQkcb4F4YzfkKHKjHt3cA6iC7p+SxtiQry&#10;dM7+Ip+D2Cu4v3sAWZXy/4DqFwAA//8DAFBLAQItABQABgAIAAAAIQC2gziS/gAAAOEBAAATAAAA&#10;AAAAAAAAAAAAAAAAAABbQ29udGVudF9UeXBlc10ueG1sUEsBAi0AFAAGAAgAAAAhADj9If/WAAAA&#10;lAEAAAsAAAAAAAAAAAAAAAAALwEAAF9yZWxzLy5yZWxzUEsBAi0AFAAGAAgAAAAhANYuu35/AgAA&#10;2AQAAA4AAAAAAAAAAAAAAAAALgIAAGRycy9lMm9Eb2MueG1sUEsBAi0AFAAGAAgAAAAhAE+P9xPd&#10;AAAACAEAAA8AAAAAAAAAAAAAAAAA2QQAAGRycy9kb3ducmV2LnhtbFBLBQYAAAAABAAEAPMAAADj&#10;BQAAAAA=&#10;" adj="451">
                  <v:stroke startarrowwidth="narrow" startarrowlength="short" endarrowwidth="narrow" endarrowlength="short" joinstyle="miter"/>
                  <v:textbox inset="2.53958mm,2.53958mm,2.53958mm,2.53958mm">
                    <w:txbxContent>
                      <w:p w14:paraId="08B99FD0" w14:textId="77777777" w:rsidR="00E724C1" w:rsidRDefault="00E724C1" w:rsidP="007A170E">
                        <w:pPr>
                          <w:textDirection w:val="btLr"/>
                        </w:pPr>
                      </w:p>
                    </w:txbxContent>
                  </v:textbox>
                </v:shape>
              </w:pict>
            </w:r>
          </w:p>
          <w:p w14:paraId="576AD880"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45.7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30 сек    40 циклов</w:t>
            </w:r>
          </w:p>
          <w:p w14:paraId="390090C0"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72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30 сек</w:t>
            </w:r>
          </w:p>
          <w:p w14:paraId="65BDDEF4"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72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10 мин</w:t>
            </w:r>
          </w:p>
        </w:tc>
      </w:tr>
      <w:tr w:rsidR="007A170E" w:rsidRPr="007C0E19" w14:paraId="7119A291" w14:textId="77777777" w:rsidTr="007A170E">
        <w:tc>
          <w:tcPr>
            <w:tcW w:w="3374" w:type="dxa"/>
          </w:tcPr>
          <w:p w14:paraId="057151B6"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ISSR 885</w:t>
            </w:r>
          </w:p>
        </w:tc>
        <w:tc>
          <w:tcPr>
            <w:tcW w:w="3118" w:type="dxa"/>
          </w:tcPr>
          <w:p w14:paraId="67585488"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ISSR 809</w:t>
            </w:r>
          </w:p>
        </w:tc>
        <w:tc>
          <w:tcPr>
            <w:tcW w:w="3147" w:type="dxa"/>
          </w:tcPr>
          <w:p w14:paraId="42AFE60F"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ISSR 823</w:t>
            </w:r>
          </w:p>
        </w:tc>
      </w:tr>
      <w:tr w:rsidR="007A170E" w:rsidRPr="007C0E19" w14:paraId="3E2A457E" w14:textId="77777777" w:rsidTr="007A170E">
        <w:tc>
          <w:tcPr>
            <w:tcW w:w="3374" w:type="dxa"/>
          </w:tcPr>
          <w:p w14:paraId="7F7E7BB3"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94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5 мин</w:t>
            </w:r>
          </w:p>
          <w:p w14:paraId="325C78F1"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94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30 сек</w:t>
            </w:r>
            <w:r w:rsidR="00376562">
              <w:rPr>
                <w:rFonts w:ascii="Times New Roman" w:hAnsi="Times New Roman" w:cs="Times New Roman"/>
                <w:bCs/>
                <w:noProof/>
                <w:sz w:val="24"/>
                <w:szCs w:val="24"/>
              </w:rPr>
              <w:pict w14:anchorId="65017905">
                <v:shape id="Правая фигурная скобка 129" o:spid="_x0000_s1053" type="#_x0000_t88" style="position:absolute;margin-left:76pt;margin-top:4pt;width:8.25pt;height:32.95pt;z-index:2516695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4zCfwIAANgEAAAOAAAAZHJzL2Uyb0RvYy54bWysVM1uEzEQviPxDpbvdJM0KemqmwpaipAq&#10;qFR4gInXmzX4D9vNJjcQ3HkEXqHABSHBM2zeiLF3G1I4ICH2YHk8f9/MN7NHxyslyZI7L4wu6HBv&#10;QAnXzJRCLwr64vnZvSklPoAuQRrNC7rmnh7P7t45amzOR6Y2suSOYBDt88YWtA7B5lnmWc0V+D1j&#10;uUZlZZyCgKJbZKWDBqMrmY0Gg4OsMa60zjDuPb6edko6S/GrirPwrKo8D0QWFLGFdLp0zuOZzY4g&#10;XziwtWA9DPgHFAqExqTbUKcQgFw58UcoJZgz3lRhjxmVmaoSjKcasJrh4LdqLmuwPNWCzfF22yb/&#10;/8Kyp8sLR0SJ3I0OKdGgkKT24+ZNe91+bq83H8jmffu1/bJ5h0/fu4e37bf2R/sJz2sSvbCHjfU5&#10;hrq0Fy52wdtzw155VGS3NFHwvc2qciraYg/IKhGy3hLCV4EwfBwOxvfvTyhhqBoPp+ODSUyWQX7j&#10;bJ0Pj7lRJF4K6sSiDg8dsNg1yGF57kNipewrg/LlkJJKSSR5CZJM9/f3+xnYMRntmkwG+PVp+4AI&#10;4CZxjK7NmZAyTZLUpCno4WQUQQPOcyUh4FVZ7LDXiwTLGynK6BKdvVvMT6QjiAbLT1+f7JZZzHcK&#10;vu7skqrDrUTABZJCFXS69Ya85lA+0iUJa4uEatw9GpF5RYnkuKl4SYADCPl3OyxY6p7Mjr/IZFjN&#10;V2l0tiMwN+Uax8lbdiYQ8Dn4cAEOe41Nb3DJMO/rK3CIRT7ROMWHw3HsVNgV3K4w3xVAs9rg7rLg&#10;KOmEk5B2uWPhwVUwlQg3U9eB6VHj+qTB6Vc97ueunKx+/ZBmPwEAAP//AwBQSwMEFAAGAAgAAAAh&#10;AE+P9xPdAAAACAEAAA8AAABkcnMvZG93bnJldi54bWxMj81OwzAQhO9IvIO1SFxQ61DUEkKcCoHg&#10;QA/QnwfYxts4Il4H22nD2+Oe4LQazWj2m3I52k4cyYfWsYLbaQaCuHa65UbBbvs6yUGEiKyxc0wK&#10;fijAsrq8KLHQ7sRrOm5iI1IJhwIVmBj7QspQG7IYpq4nTt7BeYsxSd9I7fGUym0nZ1m2kBZbTh8M&#10;9vRsqP7aDFbB+tPQcHjbfiB2NxTw5Xtc+Xelrq/Gp0cQkcb4F4YzfkKHKjHt3cA6iC7p+SxtiQry&#10;dM7+Ip+D2Cu4v3sAWZXy/4DqFwAA//8DAFBLAQItABQABgAIAAAAIQC2gziS/gAAAOEBAAATAAAA&#10;AAAAAAAAAAAAAAAAAABbQ29udGVudF9UeXBlc10ueG1sUEsBAi0AFAAGAAgAAAAhADj9If/WAAAA&#10;lAEAAAsAAAAAAAAAAAAAAAAALwEAAF9yZWxzLy5yZWxzUEsBAi0AFAAGAAgAAAAhAFfPjMJ/AgAA&#10;2AQAAA4AAAAAAAAAAAAAAAAALgIAAGRycy9lMm9Eb2MueG1sUEsBAi0AFAAGAAgAAAAhAE+P9xPd&#10;AAAACAEAAA8AAAAAAAAAAAAAAAAA2QQAAGRycy9kb3ducmV2LnhtbFBLBQYAAAAABAAEAPMAAADj&#10;BQAAAAA=&#10;" adj="451">
                  <v:stroke startarrowwidth="narrow" startarrowlength="short" endarrowwidth="narrow" endarrowlength="short" joinstyle="miter"/>
                  <v:textbox inset="2.53958mm,2.53958mm,2.53958mm,2.53958mm">
                    <w:txbxContent>
                      <w:p w14:paraId="04A8EF3F" w14:textId="77777777" w:rsidR="00E724C1" w:rsidRDefault="00E724C1" w:rsidP="007A170E">
                        <w:pPr>
                          <w:textDirection w:val="btLr"/>
                        </w:pPr>
                      </w:p>
                    </w:txbxContent>
                  </v:textbox>
                </v:shape>
              </w:pict>
            </w:r>
          </w:p>
          <w:p w14:paraId="20987338"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46.4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30 сек    40 циклов</w:t>
            </w:r>
          </w:p>
          <w:p w14:paraId="1388F1A1"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72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30 сек</w:t>
            </w:r>
          </w:p>
          <w:p w14:paraId="07AA6F81"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72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10 мин</w:t>
            </w:r>
          </w:p>
        </w:tc>
        <w:tc>
          <w:tcPr>
            <w:tcW w:w="3118" w:type="dxa"/>
          </w:tcPr>
          <w:p w14:paraId="30845C50"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94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5 мин</w:t>
            </w:r>
          </w:p>
          <w:p w14:paraId="60D64898"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94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30 сек</w:t>
            </w:r>
            <w:r w:rsidR="00376562">
              <w:rPr>
                <w:rFonts w:ascii="Times New Roman" w:hAnsi="Times New Roman" w:cs="Times New Roman"/>
                <w:bCs/>
                <w:noProof/>
                <w:sz w:val="24"/>
                <w:szCs w:val="24"/>
              </w:rPr>
              <w:pict w14:anchorId="048C9840">
                <v:shape id="Правая фигурная скобка 140" o:spid="_x0000_s1054" type="#_x0000_t88" style="position:absolute;margin-left:76pt;margin-top:4pt;width:8.25pt;height:32.95pt;z-index:2516705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b5ifwIAANkEAAAOAAAAZHJzL2Uyb0RvYy54bWysVM1uEzEQviPxDpbvdJM0KemqmwpaipAq&#10;qFR4gInXmzX4D9vNJjcQ3HkEXqHABSHBM2zeiLF3G1I4ICH2YHk8f9/MN7NHxyslyZI7L4wu6HBv&#10;QAnXzJRCLwr64vnZvSklPoAuQRrNC7rmnh7P7t45amzOR6Y2suSOYBDt88YWtA7B5lnmWc0V+D1j&#10;uUZlZZyCgKJbZKWDBqMrmY0Gg4OsMa60zjDuPb6edko6S/GrirPwrKo8D0QWFLGFdLp0zuOZzY4g&#10;XziwtWA9DPgHFAqExqTbUKcQgFw58UcoJZgz3lRhjxmVmaoSjKcasJrh4LdqLmuwPNWCzfF22yb/&#10;/8Kyp8sLR0SJ3I2xPxoUktR+3Lxpr9vP7fXmA9m8b7+2Xzbv8Ol79/C2/db+aD/heU2iF/awsT7H&#10;UJf2wsUueHtu2CuPiuyWJgq+t1lVTkVb7AFZJULWW0L4KhCGj8PB+P79CSUMVePhdHwwickyyG+c&#10;rfPhMTeKxEtBnVjU4aEDFrsGOSzPfUislH1lUL4cUlIpiSQvQZLp/v5+PwM7JqNdk8kAvz5tHxAB&#10;3CSO0bU5E1KmSZKaNAU9nIwiaMB5riQEvCqLHfZ6kWB5I0UZXaKzd4v5iXQE0WD56euT3TKL+U7B&#10;151dUnW4lQi4QFKogk633pDXHMpHuiRhbZFQjbtHIzKvKJEcNxUvCXAAIf9uhwVL3ZPZ8ReZDKv5&#10;qhud7QzMTbnGefKWnQlEfA4+XIDDZmPXG9wyTPz6ChyCkU80jvHhcBxbFXYFtyvMdwXQrDa4vCw4&#10;SjrhJKRl7mh4cBVMJcLN2HVgeti4P2ly+l2PC7orJ6tff6TZTwAAAP//AwBQSwMEFAAGAAgAAAAh&#10;AE+P9xPdAAAACAEAAA8AAABkcnMvZG93bnJldi54bWxMj81OwzAQhO9IvIO1SFxQ61DUEkKcCoHg&#10;QA/QnwfYxts4Il4H22nD2+Oe4LQazWj2m3I52k4cyYfWsYLbaQaCuHa65UbBbvs6yUGEiKyxc0wK&#10;fijAsrq8KLHQ7sRrOm5iI1IJhwIVmBj7QspQG7IYpq4nTt7BeYsxSd9I7fGUym0nZ1m2kBZbTh8M&#10;9vRsqP7aDFbB+tPQcHjbfiB2NxTw5Xtc+Xelrq/Gp0cQkcb4F4YzfkKHKjHt3cA6iC7p+SxtiQry&#10;dM7+Ip+D2Cu4v3sAWZXy/4DqFwAA//8DAFBLAQItABQABgAIAAAAIQC2gziS/gAAAOEBAAATAAAA&#10;AAAAAAAAAAAAAAAAAABbQ29udGVudF9UeXBlc10ueG1sUEsBAi0AFAAGAAgAAAAhADj9If/WAAAA&#10;lAEAAAsAAAAAAAAAAAAAAAAALwEAAF9yZWxzLy5yZWxzUEsBAi0AFAAGAAgAAAAhAFfNvmJ/AgAA&#10;2QQAAA4AAAAAAAAAAAAAAAAALgIAAGRycy9lMm9Eb2MueG1sUEsBAi0AFAAGAAgAAAAhAE+P9xPd&#10;AAAACAEAAA8AAAAAAAAAAAAAAAAA2QQAAGRycy9kb3ducmV2LnhtbFBLBQYAAAAABAAEAPMAAADj&#10;BQAAAAA=&#10;" adj="451">
                  <v:stroke startarrowwidth="narrow" startarrowlength="short" endarrowwidth="narrow" endarrowlength="short" joinstyle="miter"/>
                  <v:textbox inset="2.53958mm,2.53958mm,2.53958mm,2.53958mm">
                    <w:txbxContent>
                      <w:p w14:paraId="6BBA31CB" w14:textId="77777777" w:rsidR="00E724C1" w:rsidRDefault="00E724C1" w:rsidP="007A170E">
                        <w:pPr>
                          <w:textDirection w:val="btLr"/>
                        </w:pPr>
                      </w:p>
                    </w:txbxContent>
                  </v:textbox>
                </v:shape>
              </w:pict>
            </w:r>
          </w:p>
          <w:p w14:paraId="17ABDFC4"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46.3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30 сек    40 циклов</w:t>
            </w:r>
          </w:p>
          <w:p w14:paraId="37B40EF0"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72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30 сек</w:t>
            </w:r>
          </w:p>
          <w:p w14:paraId="11ADD186"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72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10 мин</w:t>
            </w:r>
          </w:p>
        </w:tc>
        <w:tc>
          <w:tcPr>
            <w:tcW w:w="3147" w:type="dxa"/>
          </w:tcPr>
          <w:p w14:paraId="544BCE55"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94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5 мин</w:t>
            </w:r>
          </w:p>
          <w:p w14:paraId="7B3765BF"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94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30 сек</w:t>
            </w:r>
            <w:r w:rsidR="00376562">
              <w:rPr>
                <w:rFonts w:ascii="Times New Roman" w:hAnsi="Times New Roman" w:cs="Times New Roman"/>
                <w:bCs/>
                <w:noProof/>
                <w:sz w:val="24"/>
                <w:szCs w:val="24"/>
              </w:rPr>
              <w:pict w14:anchorId="20B98427">
                <v:shape id="Правая фигурная скобка 133" o:spid="_x0000_s1055" type="#_x0000_t88" style="position:absolute;margin-left:76pt;margin-top:4pt;width:8.25pt;height:32.95pt;z-index:2516715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B0PggIAANkEAAAOAAAAZHJzL2Uyb0RvYy54bWysVM1u1DAQviPxDpbvNJvtbtlGzVbQUoRU&#10;QaXCA8w6zsbgP2x3f24guPMIvEKBC0KCZ8i+EWMnXbZwQELkYHk8f9/MN5Oj45WSZMGdF0aXNN8b&#10;UMI1M5XQ85K+eH52b0KJD6ArkEbzkq65p8fTu3eOlrbgQ9MYWXFHMIj2xdKWtAnBFlnmWcMV+D1j&#10;uUZlbZyCgKKbZ5WDJUZXMhsOBgfZ0rjKOsO49/h62inpNMWva87Cs7r2PBBZUsQW0unSOYtnNj2C&#10;Yu7ANoL1MOAfUCgQGpNuQ51CAHLlxB+hlGDOeFOHPWZUZupaMJ5qwGrywW/VXDZgeaoFm+Pttk3+&#10;/4VlTxcXjogKudvfp0SDQpLaj5s37XX7ub3efCCb9+3X9svmHT597x7ett/aH+0nPK9J9MIeLq0v&#10;MNSlvXCxC96eG/bKoyK7pYmC721WtVPRFntAVomQ9ZYQvgqE4WM+GN2/P6aEoWqUT0YH45gsg+LG&#10;2TofHnOjSLyU1Il5Ex46YLFrUMDi3IfEStVXBtXLnJJaSSR5AZJM9jv8SNyOyXDXZDzAr0/bB0QA&#10;N4ljdG3OhJRpkqQmy5IejocRNOA81xICXpXFDns9T7C8kaKKLtHZu/nsRDqCaLD89PXJbpnFfKfg&#10;m84uqaIZFEoEXCApVEknW28oGg7VI12RsLZIqMbdoxGZV5RIjpuKl+QeQMi/22HBUvdkdvxFJsNq&#10;tupGJ4/B4tPMVGucJ2/ZmUDE5+DDBThsNnZ9iVuGiV9fgUMw8onGMT7MR7FVYVdwu8JsVwDNGoPL&#10;y4KjpBNOQlrmjoYHV8HUIiCWNHYdmF7A/UmT0+96XNBdOVn9+iNNfwIAAP//AwBQSwMEFAAGAAgA&#10;AAAhAE+P9xPdAAAACAEAAA8AAABkcnMvZG93bnJldi54bWxMj81OwzAQhO9IvIO1SFxQ61DUEkKc&#10;CoHgQA/QnwfYxts4Il4H22nD2+Oe4LQazWj2m3I52k4cyYfWsYLbaQaCuHa65UbBbvs6yUGEiKyx&#10;c0wKfijAsrq8KLHQ7sRrOm5iI1IJhwIVmBj7QspQG7IYpq4nTt7BeYsxSd9I7fGUym0nZ1m2kBZb&#10;Th8M9vRsqP7aDFbB+tPQcHjbfiB2NxTw5Xtc+Xelrq/Gp0cQkcb4F4YzfkKHKjHt3cA6iC7p+Sxt&#10;iQrydM7+Ip+D2Cu4v3sAWZXy/4DqFwAA//8DAFBLAQItABQABgAIAAAAIQC2gziS/gAAAOEBAAAT&#10;AAAAAAAAAAAAAAAAAAAAAABbQ29udGVudF9UeXBlc10ueG1sUEsBAi0AFAAGAAgAAAAhADj9If/W&#10;AAAAlAEAAAsAAAAAAAAAAAAAAAAALwEAAF9yZWxzLy5yZWxzUEsBAi0AFAAGAAgAAAAhALXkHQ+C&#10;AgAA2QQAAA4AAAAAAAAAAAAAAAAALgIAAGRycy9lMm9Eb2MueG1sUEsBAi0AFAAGAAgAAAAhAE+P&#10;9xPdAAAACAEAAA8AAAAAAAAAAAAAAAAA3AQAAGRycy9kb3ducmV2LnhtbFBLBQYAAAAABAAEAPMA&#10;AADmBQAAAAA=&#10;" adj="451">
                  <v:stroke startarrowwidth="narrow" startarrowlength="short" endarrowwidth="narrow" endarrowlength="short" joinstyle="miter"/>
                  <v:textbox inset="2.53958mm,2.53958mm,2.53958mm,2.53958mm">
                    <w:txbxContent>
                      <w:p w14:paraId="049006F7" w14:textId="77777777" w:rsidR="00E724C1" w:rsidRDefault="00E724C1" w:rsidP="007A170E">
                        <w:pPr>
                          <w:textDirection w:val="btLr"/>
                        </w:pPr>
                      </w:p>
                    </w:txbxContent>
                  </v:textbox>
                </v:shape>
              </w:pict>
            </w:r>
          </w:p>
          <w:p w14:paraId="17474C8C"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47.5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30 сек    40 циклов</w:t>
            </w:r>
          </w:p>
          <w:p w14:paraId="25504996"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72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30 сек</w:t>
            </w:r>
          </w:p>
          <w:p w14:paraId="1423D836" w14:textId="77777777" w:rsidR="007A170E" w:rsidRPr="007C0E19" w:rsidRDefault="007A170E" w:rsidP="007A170E">
            <w:pPr>
              <w:ind w:right="-1"/>
              <w:rPr>
                <w:rFonts w:ascii="Times New Roman" w:hAnsi="Times New Roman" w:cs="Times New Roman"/>
                <w:bCs/>
                <w:sz w:val="24"/>
                <w:szCs w:val="24"/>
              </w:rPr>
            </w:pPr>
            <w:r w:rsidRPr="007C0E19">
              <w:rPr>
                <w:rFonts w:ascii="Times New Roman" w:hAnsi="Times New Roman" w:cs="Times New Roman"/>
                <w:bCs/>
                <w:sz w:val="24"/>
                <w:szCs w:val="24"/>
              </w:rPr>
              <w:t xml:space="preserve">72 </w:t>
            </w:r>
            <w:r w:rsidRPr="007C0E19">
              <w:rPr>
                <w:rFonts w:ascii="Times New Roman" w:hAnsi="Times New Roman" w:cs="Times New Roman"/>
                <w:bCs/>
                <w:sz w:val="24"/>
                <w:szCs w:val="24"/>
                <w:vertAlign w:val="superscript"/>
              </w:rPr>
              <w:t>0</w:t>
            </w:r>
            <w:r w:rsidRPr="007C0E19">
              <w:rPr>
                <w:rFonts w:ascii="Times New Roman" w:hAnsi="Times New Roman" w:cs="Times New Roman"/>
                <w:bCs/>
                <w:sz w:val="24"/>
                <w:szCs w:val="24"/>
              </w:rPr>
              <w:t>C – 10 мин</w:t>
            </w:r>
          </w:p>
        </w:tc>
      </w:tr>
    </w:tbl>
    <w:p w14:paraId="76B8BD40"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Размер ПЦР-продуктов определяли путем сравнения со стандартом </w:t>
      </w:r>
      <w:r w:rsidRPr="007C0E19">
        <w:rPr>
          <w:rFonts w:ascii="Times New Roman" w:eastAsia="Times New Roman" w:hAnsi="Times New Roman" w:cs="Times New Roman"/>
          <w:sz w:val="28"/>
          <w:szCs w:val="28"/>
          <w:lang w:val="en-US"/>
        </w:rPr>
        <w:t>DNF</w:t>
      </w:r>
      <w:r w:rsidRPr="007C0E19">
        <w:rPr>
          <w:rFonts w:ascii="Times New Roman" w:eastAsia="Times New Roman" w:hAnsi="Times New Roman" w:cs="Times New Roman"/>
          <w:sz w:val="28"/>
          <w:szCs w:val="28"/>
        </w:rPr>
        <w:t>-915 (</w:t>
      </w:r>
      <w:r w:rsidRPr="007C0E19">
        <w:rPr>
          <w:rFonts w:ascii="Times New Roman" w:eastAsia="Times New Roman" w:hAnsi="Times New Roman" w:cs="Times New Roman"/>
          <w:sz w:val="28"/>
          <w:szCs w:val="28"/>
          <w:lang w:val="en-US"/>
        </w:rPr>
        <w:t>AilentTechnologies</w:t>
      </w:r>
      <w:r w:rsidRPr="007C0E19">
        <w:rPr>
          <w:rFonts w:ascii="Times New Roman" w:eastAsia="Times New Roman" w:hAnsi="Times New Roman" w:cs="Times New Roman"/>
          <w:sz w:val="28"/>
          <w:szCs w:val="28"/>
        </w:rPr>
        <w:t xml:space="preserve">, США) в диапазоне от 35 п.н. до 5000 п.н. Образцы, включающие 1,0 мкл продукта ПЦР, 0,5 мл стандартов размера </w:t>
      </w:r>
      <w:r w:rsidRPr="007C0E19">
        <w:rPr>
          <w:rFonts w:ascii="Times New Roman" w:eastAsia="Times New Roman" w:hAnsi="Times New Roman" w:cs="Times New Roman"/>
          <w:sz w:val="28"/>
          <w:szCs w:val="28"/>
          <w:lang w:val="en-US"/>
        </w:rPr>
        <w:t>DNF</w:t>
      </w:r>
      <w:r w:rsidRPr="007C0E19">
        <w:rPr>
          <w:rFonts w:ascii="Times New Roman" w:eastAsia="Times New Roman" w:hAnsi="Times New Roman" w:cs="Times New Roman"/>
          <w:sz w:val="28"/>
          <w:szCs w:val="28"/>
        </w:rPr>
        <w:t xml:space="preserve">-915 и 8,5 мл загрузочного буфера, основной ингредиент которого содержал полиакриламид и декстрановый синий, подвергали электрофорезу при 7,5 кВ в течение 2 часов. Затем фрагменты ДНК автоматически записывались и анализировались с помощью программного обеспечения PROSize 3.0 (AdvancedAnalyticalTechnologies, Ankeny) (Айова, США). </w:t>
      </w:r>
    </w:p>
    <w:p w14:paraId="28412F38" w14:textId="77777777" w:rsidR="007A170E" w:rsidRDefault="007A170E" w:rsidP="007A170E">
      <w:pPr>
        <w:spacing w:after="0" w:line="240" w:lineRule="auto"/>
        <w:ind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АмплифицированныеПЦР продукты загружали в 16-капиллярную систему автоматизированной системы CE FragmentAnalyzer™ (рисунок 4) (AdvancedAnalyticalTechologies, Анкени, Айова, США).</w:t>
      </w:r>
    </w:p>
    <w:p w14:paraId="67BD51A1" w14:textId="77777777" w:rsidR="00AF654F" w:rsidRPr="007C0E19" w:rsidRDefault="00AF654F" w:rsidP="007A170E">
      <w:pPr>
        <w:spacing w:after="0" w:line="240" w:lineRule="auto"/>
        <w:ind w:firstLine="709"/>
        <w:jc w:val="both"/>
        <w:rPr>
          <w:rFonts w:ascii="Times New Roman" w:eastAsia="Times New Roman" w:hAnsi="Times New Roman" w:cs="Times New Roman"/>
          <w:sz w:val="28"/>
          <w:szCs w:val="28"/>
        </w:rPr>
      </w:pPr>
    </w:p>
    <w:p w14:paraId="64F188F8" w14:textId="77777777" w:rsidR="007A170E" w:rsidRPr="007C0E19" w:rsidRDefault="007A170E" w:rsidP="007A170E">
      <w:pPr>
        <w:spacing w:after="120" w:line="240" w:lineRule="auto"/>
        <w:jc w:val="center"/>
        <w:rPr>
          <w:rFonts w:ascii="Times New Roman" w:eastAsia="Times New Roman" w:hAnsi="Times New Roman" w:cs="Times New Roman"/>
          <w:sz w:val="24"/>
          <w:szCs w:val="24"/>
        </w:rPr>
      </w:pPr>
      <w:r w:rsidRPr="007C0E19">
        <w:rPr>
          <w:rFonts w:ascii="Times New Roman" w:eastAsia="Times New Roman" w:hAnsi="Times New Roman" w:cs="Times New Roman"/>
          <w:noProof/>
          <w:sz w:val="24"/>
          <w:szCs w:val="24"/>
        </w:rPr>
        <w:drawing>
          <wp:inline distT="0" distB="0" distL="0" distR="0" wp14:anchorId="080F88CA" wp14:editId="56FF5ED6">
            <wp:extent cx="5308979" cy="2814095"/>
            <wp:effectExtent l="19050" t="0" r="5971"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89654" cy="2856858"/>
                    </a:xfrm>
                    <a:prstGeom prst="rect">
                      <a:avLst/>
                    </a:prstGeom>
                    <a:noFill/>
                    <a:ln>
                      <a:noFill/>
                    </a:ln>
                  </pic:spPr>
                </pic:pic>
              </a:graphicData>
            </a:graphic>
          </wp:inline>
        </w:drawing>
      </w:r>
    </w:p>
    <w:p w14:paraId="2120791F" w14:textId="77777777" w:rsidR="007A170E" w:rsidRPr="007C0E19" w:rsidRDefault="007A170E" w:rsidP="007A170E">
      <w:pPr>
        <w:spacing w:after="0" w:line="240" w:lineRule="auto"/>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Рисунок 4 – 16-капиллярная система автоматизированной системы </w:t>
      </w:r>
    </w:p>
    <w:p w14:paraId="75D36ABB" w14:textId="77777777" w:rsidR="007A170E" w:rsidRPr="007C0E19" w:rsidRDefault="007A170E" w:rsidP="007A170E">
      <w:pPr>
        <w:spacing w:after="0" w:line="240" w:lineRule="auto"/>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CE FragmentAnalyzer™</w:t>
      </w:r>
    </w:p>
    <w:p w14:paraId="4AB28B48" w14:textId="77777777" w:rsidR="007A170E" w:rsidRPr="007C0E19" w:rsidRDefault="007A170E" w:rsidP="007A170E">
      <w:pPr>
        <w:spacing w:after="0" w:line="240" w:lineRule="auto"/>
        <w:ind w:right="-1"/>
        <w:jc w:val="center"/>
        <w:rPr>
          <w:rFonts w:ascii="Times New Roman" w:eastAsia="Times New Roman" w:hAnsi="Times New Roman" w:cs="Times New Roman"/>
          <w:sz w:val="28"/>
          <w:szCs w:val="28"/>
        </w:rPr>
      </w:pPr>
    </w:p>
    <w:p w14:paraId="3E963308" w14:textId="77777777" w:rsidR="007A170E" w:rsidRPr="007C0E19" w:rsidRDefault="007A170E" w:rsidP="007A170E">
      <w:pPr>
        <w:spacing w:after="0" w:line="240" w:lineRule="auto"/>
        <w:ind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Подробная информация по ISSR маркерам представлена в таблице 5.</w:t>
      </w:r>
    </w:p>
    <w:p w14:paraId="233086A3" w14:textId="77777777" w:rsidR="007A170E" w:rsidRPr="007C0E19" w:rsidRDefault="007A170E" w:rsidP="007A170E">
      <w:pPr>
        <w:spacing w:after="0" w:line="240" w:lineRule="auto"/>
        <w:ind w:firstLine="709"/>
        <w:jc w:val="both"/>
        <w:rPr>
          <w:rFonts w:ascii="Times New Roman" w:eastAsia="Times New Roman" w:hAnsi="Times New Roman" w:cs="Times New Roman"/>
          <w:sz w:val="28"/>
          <w:szCs w:val="28"/>
        </w:rPr>
      </w:pPr>
    </w:p>
    <w:p w14:paraId="17A9CEB2" w14:textId="77777777" w:rsidR="007A170E" w:rsidRPr="007C0E19" w:rsidRDefault="007A170E" w:rsidP="007A170E">
      <w:pPr>
        <w:spacing w:after="120" w:line="240" w:lineRule="auto"/>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Таблица 5 – Мотив и сиквенс ISSR маркеров</w:t>
      </w:r>
    </w:p>
    <w:tbl>
      <w:tblPr>
        <w:tblStyle w:val="1ff4"/>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94"/>
        <w:gridCol w:w="2409"/>
        <w:gridCol w:w="4536"/>
      </w:tblGrid>
      <w:tr w:rsidR="007A170E" w:rsidRPr="007C0E19" w14:paraId="0ABF4435" w14:textId="77777777" w:rsidTr="007A170E">
        <w:tc>
          <w:tcPr>
            <w:tcW w:w="2694" w:type="dxa"/>
          </w:tcPr>
          <w:p w14:paraId="686B2DF8"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Названиепраймера</w:t>
            </w:r>
          </w:p>
        </w:tc>
        <w:tc>
          <w:tcPr>
            <w:tcW w:w="2409" w:type="dxa"/>
          </w:tcPr>
          <w:p w14:paraId="72CF82D8"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Кодпраймера</w:t>
            </w:r>
          </w:p>
        </w:tc>
        <w:tc>
          <w:tcPr>
            <w:tcW w:w="4536" w:type="dxa"/>
          </w:tcPr>
          <w:p w14:paraId="1DDB8D0F" w14:textId="77777777" w:rsidR="007A170E" w:rsidRPr="007C0E19" w:rsidRDefault="00376562" w:rsidP="007A170E">
            <w:pPr>
              <w:ind w:right="-1"/>
              <w:jc w:val="center"/>
              <w:rPr>
                <w:rFonts w:ascii="Times New Roman" w:hAnsi="Times New Roman" w:cs="Times New Roman"/>
                <w:bCs/>
                <w:sz w:val="28"/>
                <w:szCs w:val="28"/>
              </w:rPr>
            </w:pPr>
            <w:sdt>
              <w:sdtPr>
                <w:rPr>
                  <w:rFonts w:ascii="Times New Roman" w:hAnsi="Times New Roman" w:cs="Times New Roman"/>
                  <w:bCs/>
                  <w:sz w:val="28"/>
                  <w:szCs w:val="28"/>
                </w:rPr>
                <w:tag w:val="goog_rdk_2"/>
                <w:id w:val="2094336800"/>
              </w:sdtPr>
              <w:sdtEndPr/>
              <w:sdtContent>
                <w:r w:rsidR="007A170E" w:rsidRPr="007C0E19">
                  <w:rPr>
                    <w:rFonts w:ascii="Times New Roman" w:eastAsia="Gungsuh" w:hAnsi="Times New Roman" w:cs="Times New Roman"/>
                    <w:bCs/>
                    <w:sz w:val="28"/>
                    <w:szCs w:val="28"/>
                  </w:rPr>
                  <w:t>Сиквенс 5'→3'</w:t>
                </w:r>
              </w:sdtContent>
            </w:sdt>
          </w:p>
        </w:tc>
      </w:tr>
      <w:tr w:rsidR="007A170E" w:rsidRPr="007C0E19" w14:paraId="60C419BD" w14:textId="77777777" w:rsidTr="007A170E">
        <w:tc>
          <w:tcPr>
            <w:tcW w:w="2694" w:type="dxa"/>
          </w:tcPr>
          <w:p w14:paraId="66A84ADE" w14:textId="77777777" w:rsidR="007A170E" w:rsidRPr="007C0E19" w:rsidRDefault="007A170E" w:rsidP="007A170E">
            <w:pPr>
              <w:pBdr>
                <w:top w:val="nil"/>
                <w:left w:val="nil"/>
                <w:bottom w:val="nil"/>
                <w:right w:val="nil"/>
                <w:between w:val="nil"/>
              </w:pBdr>
              <w:ind w:right="-1"/>
              <w:jc w:val="center"/>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ISSR 807</w:t>
            </w:r>
          </w:p>
        </w:tc>
        <w:tc>
          <w:tcPr>
            <w:tcW w:w="2409" w:type="dxa"/>
          </w:tcPr>
          <w:p w14:paraId="614D0787" w14:textId="77777777" w:rsidR="007A170E" w:rsidRPr="007C0E19" w:rsidRDefault="007A170E" w:rsidP="007A170E">
            <w:pPr>
              <w:pBdr>
                <w:top w:val="nil"/>
                <w:left w:val="nil"/>
                <w:bottom w:val="nil"/>
                <w:right w:val="nil"/>
                <w:between w:val="nil"/>
              </w:pBdr>
              <w:ind w:right="-1"/>
              <w:jc w:val="center"/>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(AG)</w:t>
            </w:r>
            <w:r w:rsidRPr="007C0E19">
              <w:rPr>
                <w:rFonts w:ascii="Times New Roman" w:hAnsi="Times New Roman" w:cs="Times New Roman"/>
                <w:bCs/>
                <w:color w:val="000000"/>
                <w:sz w:val="28"/>
                <w:szCs w:val="28"/>
                <w:vertAlign w:val="subscript"/>
              </w:rPr>
              <w:t>8</w:t>
            </w:r>
            <w:r w:rsidRPr="007C0E19">
              <w:rPr>
                <w:rFonts w:ascii="Times New Roman" w:hAnsi="Times New Roman" w:cs="Times New Roman"/>
                <w:bCs/>
                <w:color w:val="000000"/>
                <w:sz w:val="28"/>
                <w:szCs w:val="28"/>
              </w:rPr>
              <w:t>T</w:t>
            </w:r>
          </w:p>
        </w:tc>
        <w:tc>
          <w:tcPr>
            <w:tcW w:w="4536" w:type="dxa"/>
          </w:tcPr>
          <w:p w14:paraId="6326C0EC" w14:textId="77777777" w:rsidR="007A170E" w:rsidRPr="007C0E19" w:rsidRDefault="007A170E" w:rsidP="007A170E">
            <w:pPr>
              <w:pBdr>
                <w:top w:val="nil"/>
                <w:left w:val="nil"/>
                <w:bottom w:val="nil"/>
                <w:right w:val="nil"/>
                <w:between w:val="nil"/>
              </w:pBdr>
              <w:ind w:right="-1"/>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AGAGAGAGAGAGAGAGT</w:t>
            </w:r>
          </w:p>
        </w:tc>
      </w:tr>
      <w:tr w:rsidR="007A170E" w:rsidRPr="007C0E19" w14:paraId="4B4D32F9" w14:textId="77777777" w:rsidTr="007A170E">
        <w:tc>
          <w:tcPr>
            <w:tcW w:w="2694" w:type="dxa"/>
          </w:tcPr>
          <w:p w14:paraId="5E1C591A" w14:textId="77777777" w:rsidR="007A170E" w:rsidRPr="007C0E19" w:rsidRDefault="007A170E" w:rsidP="007A170E">
            <w:pPr>
              <w:pBdr>
                <w:top w:val="nil"/>
                <w:left w:val="nil"/>
                <w:bottom w:val="nil"/>
                <w:right w:val="nil"/>
                <w:between w:val="nil"/>
              </w:pBdr>
              <w:ind w:right="-1"/>
              <w:jc w:val="center"/>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ISSR 808</w:t>
            </w:r>
          </w:p>
        </w:tc>
        <w:tc>
          <w:tcPr>
            <w:tcW w:w="2409" w:type="dxa"/>
          </w:tcPr>
          <w:p w14:paraId="00931470" w14:textId="77777777" w:rsidR="007A170E" w:rsidRPr="007C0E19" w:rsidRDefault="007A170E" w:rsidP="007A170E">
            <w:pPr>
              <w:pBdr>
                <w:top w:val="nil"/>
                <w:left w:val="nil"/>
                <w:bottom w:val="nil"/>
                <w:right w:val="nil"/>
                <w:between w:val="nil"/>
              </w:pBdr>
              <w:ind w:right="-1"/>
              <w:jc w:val="center"/>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(AG)</w:t>
            </w:r>
            <w:r w:rsidRPr="007C0E19">
              <w:rPr>
                <w:rFonts w:ascii="Times New Roman" w:hAnsi="Times New Roman" w:cs="Times New Roman"/>
                <w:bCs/>
                <w:color w:val="000000"/>
                <w:sz w:val="28"/>
                <w:szCs w:val="28"/>
                <w:vertAlign w:val="subscript"/>
              </w:rPr>
              <w:t>8</w:t>
            </w:r>
            <w:r w:rsidRPr="007C0E19">
              <w:rPr>
                <w:rFonts w:ascii="Times New Roman" w:hAnsi="Times New Roman" w:cs="Times New Roman"/>
                <w:bCs/>
                <w:color w:val="000000"/>
                <w:sz w:val="28"/>
                <w:szCs w:val="28"/>
              </w:rPr>
              <w:t>C</w:t>
            </w:r>
          </w:p>
        </w:tc>
        <w:tc>
          <w:tcPr>
            <w:tcW w:w="4536" w:type="dxa"/>
          </w:tcPr>
          <w:p w14:paraId="2583C5EF" w14:textId="77777777" w:rsidR="007A170E" w:rsidRPr="007C0E19" w:rsidRDefault="007A170E" w:rsidP="007A170E">
            <w:pPr>
              <w:pBdr>
                <w:top w:val="nil"/>
                <w:left w:val="nil"/>
                <w:bottom w:val="nil"/>
                <w:right w:val="nil"/>
                <w:between w:val="nil"/>
              </w:pBdr>
              <w:ind w:right="-1"/>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AGAGAGAGAGAGAGAGC</w:t>
            </w:r>
          </w:p>
        </w:tc>
      </w:tr>
      <w:tr w:rsidR="007A170E" w:rsidRPr="007C0E19" w14:paraId="69E0B5DC" w14:textId="77777777" w:rsidTr="007A170E">
        <w:tc>
          <w:tcPr>
            <w:tcW w:w="2694" w:type="dxa"/>
          </w:tcPr>
          <w:p w14:paraId="6BA954EE" w14:textId="77777777" w:rsidR="007A170E" w:rsidRPr="007C0E19" w:rsidRDefault="007A170E" w:rsidP="007A170E">
            <w:pPr>
              <w:pBdr>
                <w:top w:val="nil"/>
                <w:left w:val="nil"/>
                <w:bottom w:val="nil"/>
                <w:right w:val="nil"/>
                <w:between w:val="nil"/>
              </w:pBdr>
              <w:ind w:right="-1"/>
              <w:jc w:val="center"/>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ISSR 809</w:t>
            </w:r>
          </w:p>
        </w:tc>
        <w:tc>
          <w:tcPr>
            <w:tcW w:w="2409" w:type="dxa"/>
          </w:tcPr>
          <w:p w14:paraId="5A2C2825" w14:textId="77777777" w:rsidR="007A170E" w:rsidRPr="007C0E19" w:rsidRDefault="007A170E" w:rsidP="007A170E">
            <w:pPr>
              <w:pBdr>
                <w:top w:val="nil"/>
                <w:left w:val="nil"/>
                <w:bottom w:val="nil"/>
                <w:right w:val="nil"/>
                <w:between w:val="nil"/>
              </w:pBdr>
              <w:ind w:right="-1"/>
              <w:jc w:val="center"/>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(AG)</w:t>
            </w:r>
            <w:r w:rsidRPr="007C0E19">
              <w:rPr>
                <w:rFonts w:ascii="Times New Roman" w:hAnsi="Times New Roman" w:cs="Times New Roman"/>
                <w:bCs/>
                <w:color w:val="000000"/>
                <w:sz w:val="28"/>
                <w:szCs w:val="28"/>
                <w:vertAlign w:val="subscript"/>
              </w:rPr>
              <w:t>8</w:t>
            </w:r>
            <w:r w:rsidRPr="007C0E19">
              <w:rPr>
                <w:rFonts w:ascii="Times New Roman" w:hAnsi="Times New Roman" w:cs="Times New Roman"/>
                <w:bCs/>
                <w:color w:val="000000"/>
                <w:sz w:val="28"/>
                <w:szCs w:val="28"/>
              </w:rPr>
              <w:t>G</w:t>
            </w:r>
          </w:p>
        </w:tc>
        <w:tc>
          <w:tcPr>
            <w:tcW w:w="4536" w:type="dxa"/>
          </w:tcPr>
          <w:p w14:paraId="6B0CECAE" w14:textId="77777777" w:rsidR="007A170E" w:rsidRPr="007C0E19" w:rsidRDefault="007A170E" w:rsidP="007A170E">
            <w:pPr>
              <w:pBdr>
                <w:top w:val="nil"/>
                <w:left w:val="nil"/>
                <w:bottom w:val="nil"/>
                <w:right w:val="nil"/>
                <w:between w:val="nil"/>
              </w:pBdr>
              <w:ind w:right="-1"/>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AGAGAGAGAGAGAGAGG</w:t>
            </w:r>
          </w:p>
        </w:tc>
      </w:tr>
      <w:tr w:rsidR="007A170E" w:rsidRPr="007C0E19" w14:paraId="48F0C98E" w14:textId="77777777" w:rsidTr="007A170E">
        <w:tc>
          <w:tcPr>
            <w:tcW w:w="2694" w:type="dxa"/>
          </w:tcPr>
          <w:p w14:paraId="6CADB36D" w14:textId="77777777" w:rsidR="007A170E" w:rsidRPr="007C0E19" w:rsidRDefault="007A170E" w:rsidP="007A170E">
            <w:pPr>
              <w:pBdr>
                <w:top w:val="nil"/>
                <w:left w:val="nil"/>
                <w:bottom w:val="nil"/>
                <w:right w:val="nil"/>
                <w:between w:val="nil"/>
              </w:pBdr>
              <w:ind w:right="-1"/>
              <w:jc w:val="center"/>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ISSR 810</w:t>
            </w:r>
          </w:p>
        </w:tc>
        <w:tc>
          <w:tcPr>
            <w:tcW w:w="2409" w:type="dxa"/>
          </w:tcPr>
          <w:p w14:paraId="5EC95C20" w14:textId="77777777" w:rsidR="007A170E" w:rsidRPr="007C0E19" w:rsidRDefault="007A170E" w:rsidP="007A170E">
            <w:pPr>
              <w:pBdr>
                <w:top w:val="nil"/>
                <w:left w:val="nil"/>
                <w:bottom w:val="nil"/>
                <w:right w:val="nil"/>
                <w:between w:val="nil"/>
              </w:pBdr>
              <w:ind w:right="-1"/>
              <w:jc w:val="center"/>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(GA)</w:t>
            </w:r>
            <w:r w:rsidRPr="007C0E19">
              <w:rPr>
                <w:rFonts w:ascii="Times New Roman" w:hAnsi="Times New Roman" w:cs="Times New Roman"/>
                <w:bCs/>
                <w:color w:val="000000"/>
                <w:sz w:val="28"/>
                <w:szCs w:val="28"/>
                <w:vertAlign w:val="subscript"/>
              </w:rPr>
              <w:t>8</w:t>
            </w:r>
            <w:r w:rsidRPr="007C0E19">
              <w:rPr>
                <w:rFonts w:ascii="Times New Roman" w:hAnsi="Times New Roman" w:cs="Times New Roman"/>
                <w:bCs/>
                <w:color w:val="000000"/>
                <w:sz w:val="28"/>
                <w:szCs w:val="28"/>
              </w:rPr>
              <w:t>T</w:t>
            </w:r>
          </w:p>
        </w:tc>
        <w:tc>
          <w:tcPr>
            <w:tcW w:w="4536" w:type="dxa"/>
          </w:tcPr>
          <w:p w14:paraId="6DE01775" w14:textId="77777777" w:rsidR="007A170E" w:rsidRPr="007C0E19" w:rsidRDefault="007A170E" w:rsidP="007A170E">
            <w:pPr>
              <w:pBdr>
                <w:top w:val="nil"/>
                <w:left w:val="nil"/>
                <w:bottom w:val="nil"/>
                <w:right w:val="nil"/>
                <w:between w:val="nil"/>
              </w:pBdr>
              <w:ind w:right="-1"/>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GAGAGAGAGAGAGAGAT</w:t>
            </w:r>
          </w:p>
        </w:tc>
      </w:tr>
      <w:tr w:rsidR="007A170E" w:rsidRPr="007C0E19" w14:paraId="5F0F0D18" w14:textId="77777777" w:rsidTr="007A170E">
        <w:tc>
          <w:tcPr>
            <w:tcW w:w="2694" w:type="dxa"/>
          </w:tcPr>
          <w:p w14:paraId="587135B6" w14:textId="77777777" w:rsidR="007A170E" w:rsidRPr="007C0E19" w:rsidRDefault="007A170E" w:rsidP="007A170E">
            <w:pPr>
              <w:pBdr>
                <w:top w:val="nil"/>
                <w:left w:val="nil"/>
                <w:bottom w:val="nil"/>
                <w:right w:val="nil"/>
                <w:between w:val="nil"/>
              </w:pBdr>
              <w:ind w:right="-1"/>
              <w:jc w:val="center"/>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ISSR 811</w:t>
            </w:r>
          </w:p>
        </w:tc>
        <w:tc>
          <w:tcPr>
            <w:tcW w:w="2409" w:type="dxa"/>
          </w:tcPr>
          <w:p w14:paraId="0A265AE4" w14:textId="77777777" w:rsidR="007A170E" w:rsidRPr="007C0E19" w:rsidRDefault="007A170E" w:rsidP="007A170E">
            <w:pPr>
              <w:pBdr>
                <w:top w:val="nil"/>
                <w:left w:val="nil"/>
                <w:bottom w:val="nil"/>
                <w:right w:val="nil"/>
                <w:between w:val="nil"/>
              </w:pBdr>
              <w:ind w:right="-1"/>
              <w:jc w:val="center"/>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(GA)</w:t>
            </w:r>
            <w:r w:rsidRPr="007C0E19">
              <w:rPr>
                <w:rFonts w:ascii="Times New Roman" w:hAnsi="Times New Roman" w:cs="Times New Roman"/>
                <w:bCs/>
                <w:color w:val="000000"/>
                <w:sz w:val="28"/>
                <w:szCs w:val="28"/>
                <w:vertAlign w:val="subscript"/>
              </w:rPr>
              <w:t>8</w:t>
            </w:r>
            <w:r w:rsidRPr="007C0E19">
              <w:rPr>
                <w:rFonts w:ascii="Times New Roman" w:hAnsi="Times New Roman" w:cs="Times New Roman"/>
                <w:bCs/>
                <w:color w:val="000000"/>
                <w:sz w:val="28"/>
                <w:szCs w:val="28"/>
              </w:rPr>
              <w:t>C</w:t>
            </w:r>
          </w:p>
        </w:tc>
        <w:tc>
          <w:tcPr>
            <w:tcW w:w="4536" w:type="dxa"/>
          </w:tcPr>
          <w:p w14:paraId="7C799326" w14:textId="77777777" w:rsidR="007A170E" w:rsidRPr="007C0E19" w:rsidRDefault="007A170E" w:rsidP="007A170E">
            <w:pPr>
              <w:pBdr>
                <w:top w:val="nil"/>
                <w:left w:val="nil"/>
                <w:bottom w:val="nil"/>
                <w:right w:val="nil"/>
                <w:between w:val="nil"/>
              </w:pBdr>
              <w:ind w:right="-1"/>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GAGAGAGAGAGAGAGAC</w:t>
            </w:r>
          </w:p>
        </w:tc>
      </w:tr>
      <w:tr w:rsidR="007A170E" w:rsidRPr="007C0E19" w14:paraId="0211C3AA" w14:textId="77777777" w:rsidTr="007A170E">
        <w:tc>
          <w:tcPr>
            <w:tcW w:w="2694" w:type="dxa"/>
          </w:tcPr>
          <w:p w14:paraId="5F7627F6" w14:textId="77777777" w:rsidR="007A170E" w:rsidRPr="007C0E19" w:rsidRDefault="007A170E" w:rsidP="007A170E">
            <w:pPr>
              <w:pBdr>
                <w:top w:val="nil"/>
                <w:left w:val="nil"/>
                <w:bottom w:val="nil"/>
                <w:right w:val="nil"/>
                <w:between w:val="nil"/>
              </w:pBdr>
              <w:ind w:right="-1"/>
              <w:jc w:val="center"/>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ISSR 816</w:t>
            </w:r>
          </w:p>
        </w:tc>
        <w:tc>
          <w:tcPr>
            <w:tcW w:w="2409" w:type="dxa"/>
          </w:tcPr>
          <w:p w14:paraId="52E7E4D4" w14:textId="77777777" w:rsidR="007A170E" w:rsidRPr="007C0E19" w:rsidRDefault="007A170E" w:rsidP="007A170E">
            <w:pPr>
              <w:pBdr>
                <w:top w:val="nil"/>
                <w:left w:val="nil"/>
                <w:bottom w:val="nil"/>
                <w:right w:val="nil"/>
                <w:between w:val="nil"/>
              </w:pBdr>
              <w:ind w:right="-1"/>
              <w:jc w:val="center"/>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(CA)</w:t>
            </w:r>
            <w:r w:rsidRPr="007C0E19">
              <w:rPr>
                <w:rFonts w:ascii="Times New Roman" w:hAnsi="Times New Roman" w:cs="Times New Roman"/>
                <w:bCs/>
                <w:color w:val="000000"/>
                <w:sz w:val="28"/>
                <w:szCs w:val="28"/>
                <w:vertAlign w:val="subscript"/>
              </w:rPr>
              <w:t>8</w:t>
            </w:r>
            <w:r w:rsidRPr="007C0E19">
              <w:rPr>
                <w:rFonts w:ascii="Times New Roman" w:hAnsi="Times New Roman" w:cs="Times New Roman"/>
                <w:bCs/>
                <w:color w:val="000000"/>
                <w:sz w:val="28"/>
                <w:szCs w:val="28"/>
              </w:rPr>
              <w:t>T</w:t>
            </w:r>
          </w:p>
        </w:tc>
        <w:tc>
          <w:tcPr>
            <w:tcW w:w="4536" w:type="dxa"/>
          </w:tcPr>
          <w:p w14:paraId="25427867" w14:textId="77777777" w:rsidR="007A170E" w:rsidRPr="007C0E19" w:rsidRDefault="007A170E" w:rsidP="007A170E">
            <w:pPr>
              <w:pBdr>
                <w:top w:val="nil"/>
                <w:left w:val="nil"/>
                <w:bottom w:val="nil"/>
                <w:right w:val="nil"/>
                <w:between w:val="nil"/>
              </w:pBdr>
              <w:ind w:right="-1"/>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CACACACACACACACAT</w:t>
            </w:r>
          </w:p>
        </w:tc>
      </w:tr>
      <w:tr w:rsidR="007A170E" w:rsidRPr="007C0E19" w14:paraId="4517CCFF" w14:textId="77777777" w:rsidTr="007A170E">
        <w:tc>
          <w:tcPr>
            <w:tcW w:w="2694" w:type="dxa"/>
          </w:tcPr>
          <w:p w14:paraId="7E8C05BB" w14:textId="77777777" w:rsidR="007A170E" w:rsidRPr="007C0E19" w:rsidRDefault="007A170E" w:rsidP="007A170E">
            <w:pPr>
              <w:pBdr>
                <w:top w:val="nil"/>
                <w:left w:val="nil"/>
                <w:bottom w:val="nil"/>
                <w:right w:val="nil"/>
                <w:between w:val="nil"/>
              </w:pBdr>
              <w:ind w:right="-1"/>
              <w:jc w:val="center"/>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ISSR 817</w:t>
            </w:r>
          </w:p>
        </w:tc>
        <w:tc>
          <w:tcPr>
            <w:tcW w:w="2409" w:type="dxa"/>
          </w:tcPr>
          <w:p w14:paraId="5CC4C0E2" w14:textId="77777777" w:rsidR="007A170E" w:rsidRPr="007C0E19" w:rsidRDefault="007A170E" w:rsidP="007A170E">
            <w:pPr>
              <w:pBdr>
                <w:top w:val="nil"/>
                <w:left w:val="nil"/>
                <w:bottom w:val="nil"/>
                <w:right w:val="nil"/>
                <w:between w:val="nil"/>
              </w:pBdr>
              <w:ind w:right="-1"/>
              <w:jc w:val="center"/>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(CA)</w:t>
            </w:r>
            <w:r w:rsidRPr="007C0E19">
              <w:rPr>
                <w:rFonts w:ascii="Times New Roman" w:hAnsi="Times New Roman" w:cs="Times New Roman"/>
                <w:bCs/>
                <w:color w:val="000000"/>
                <w:sz w:val="28"/>
                <w:szCs w:val="28"/>
                <w:vertAlign w:val="subscript"/>
              </w:rPr>
              <w:t>8</w:t>
            </w:r>
            <w:r w:rsidRPr="007C0E19">
              <w:rPr>
                <w:rFonts w:ascii="Times New Roman" w:hAnsi="Times New Roman" w:cs="Times New Roman"/>
                <w:bCs/>
                <w:color w:val="000000"/>
                <w:sz w:val="28"/>
                <w:szCs w:val="28"/>
              </w:rPr>
              <w:t>A</w:t>
            </w:r>
          </w:p>
        </w:tc>
        <w:tc>
          <w:tcPr>
            <w:tcW w:w="4536" w:type="dxa"/>
          </w:tcPr>
          <w:p w14:paraId="032888E1" w14:textId="77777777" w:rsidR="007A170E" w:rsidRPr="007C0E19" w:rsidRDefault="007A170E" w:rsidP="007A170E">
            <w:pPr>
              <w:pBdr>
                <w:top w:val="nil"/>
                <w:left w:val="nil"/>
                <w:bottom w:val="nil"/>
                <w:right w:val="nil"/>
                <w:between w:val="nil"/>
              </w:pBdr>
              <w:ind w:right="-1"/>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CACACACACACACACAA</w:t>
            </w:r>
          </w:p>
        </w:tc>
      </w:tr>
      <w:tr w:rsidR="007A170E" w:rsidRPr="007C0E19" w14:paraId="616E0868" w14:textId="77777777" w:rsidTr="007A170E">
        <w:tc>
          <w:tcPr>
            <w:tcW w:w="2694" w:type="dxa"/>
          </w:tcPr>
          <w:p w14:paraId="3D202164" w14:textId="77777777" w:rsidR="007A170E" w:rsidRPr="007C0E19" w:rsidRDefault="007A170E" w:rsidP="007A170E">
            <w:pPr>
              <w:pBdr>
                <w:top w:val="nil"/>
                <w:left w:val="nil"/>
                <w:bottom w:val="nil"/>
                <w:right w:val="nil"/>
                <w:between w:val="nil"/>
              </w:pBdr>
              <w:ind w:right="-1"/>
              <w:jc w:val="center"/>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ISSR 819</w:t>
            </w:r>
          </w:p>
        </w:tc>
        <w:tc>
          <w:tcPr>
            <w:tcW w:w="2409" w:type="dxa"/>
          </w:tcPr>
          <w:p w14:paraId="14ADC023" w14:textId="77777777" w:rsidR="007A170E" w:rsidRPr="007C0E19" w:rsidRDefault="007A170E" w:rsidP="007A170E">
            <w:pPr>
              <w:pBdr>
                <w:top w:val="nil"/>
                <w:left w:val="nil"/>
                <w:bottom w:val="nil"/>
                <w:right w:val="nil"/>
                <w:between w:val="nil"/>
              </w:pBdr>
              <w:ind w:right="-1"/>
              <w:jc w:val="center"/>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(GT)</w:t>
            </w:r>
            <w:r w:rsidRPr="007C0E19">
              <w:rPr>
                <w:rFonts w:ascii="Times New Roman" w:hAnsi="Times New Roman" w:cs="Times New Roman"/>
                <w:bCs/>
                <w:color w:val="000000"/>
                <w:sz w:val="28"/>
                <w:szCs w:val="28"/>
                <w:vertAlign w:val="subscript"/>
              </w:rPr>
              <w:t>8</w:t>
            </w:r>
            <w:r w:rsidRPr="007C0E19">
              <w:rPr>
                <w:rFonts w:ascii="Times New Roman" w:hAnsi="Times New Roman" w:cs="Times New Roman"/>
                <w:bCs/>
                <w:color w:val="000000"/>
                <w:sz w:val="28"/>
                <w:szCs w:val="28"/>
              </w:rPr>
              <w:t>A</w:t>
            </w:r>
          </w:p>
        </w:tc>
        <w:tc>
          <w:tcPr>
            <w:tcW w:w="4536" w:type="dxa"/>
          </w:tcPr>
          <w:p w14:paraId="68B0CB24" w14:textId="77777777" w:rsidR="007A170E" w:rsidRPr="007C0E19" w:rsidRDefault="007A170E" w:rsidP="007A170E">
            <w:pPr>
              <w:pBdr>
                <w:top w:val="nil"/>
                <w:left w:val="nil"/>
                <w:bottom w:val="nil"/>
                <w:right w:val="nil"/>
                <w:between w:val="nil"/>
              </w:pBdr>
              <w:ind w:right="-1"/>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GTGTGTGTGTGTGTGTA</w:t>
            </w:r>
          </w:p>
        </w:tc>
      </w:tr>
      <w:tr w:rsidR="007A170E" w:rsidRPr="007C0E19" w14:paraId="471FF036" w14:textId="77777777" w:rsidTr="007A170E">
        <w:tc>
          <w:tcPr>
            <w:tcW w:w="2694" w:type="dxa"/>
          </w:tcPr>
          <w:p w14:paraId="55455FF0" w14:textId="77777777" w:rsidR="007A170E" w:rsidRPr="007C0E19" w:rsidRDefault="007A170E" w:rsidP="007A170E">
            <w:pPr>
              <w:pBdr>
                <w:top w:val="nil"/>
                <w:left w:val="nil"/>
                <w:bottom w:val="nil"/>
                <w:right w:val="nil"/>
                <w:between w:val="nil"/>
              </w:pBdr>
              <w:ind w:right="-1"/>
              <w:jc w:val="center"/>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ISSR 820</w:t>
            </w:r>
          </w:p>
        </w:tc>
        <w:tc>
          <w:tcPr>
            <w:tcW w:w="2409" w:type="dxa"/>
          </w:tcPr>
          <w:p w14:paraId="617E5214" w14:textId="77777777" w:rsidR="007A170E" w:rsidRPr="007C0E19" w:rsidRDefault="007A170E" w:rsidP="007A170E">
            <w:pPr>
              <w:pBdr>
                <w:top w:val="nil"/>
                <w:left w:val="nil"/>
                <w:bottom w:val="nil"/>
                <w:right w:val="nil"/>
                <w:between w:val="nil"/>
              </w:pBdr>
              <w:ind w:right="-1"/>
              <w:jc w:val="center"/>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(GT)</w:t>
            </w:r>
            <w:r w:rsidRPr="007C0E19">
              <w:rPr>
                <w:rFonts w:ascii="Times New Roman" w:hAnsi="Times New Roman" w:cs="Times New Roman"/>
                <w:bCs/>
                <w:color w:val="000000"/>
                <w:sz w:val="28"/>
                <w:szCs w:val="28"/>
                <w:vertAlign w:val="subscript"/>
              </w:rPr>
              <w:t>8</w:t>
            </w:r>
            <w:r w:rsidRPr="007C0E19">
              <w:rPr>
                <w:rFonts w:ascii="Times New Roman" w:hAnsi="Times New Roman" w:cs="Times New Roman"/>
                <w:bCs/>
                <w:color w:val="000000"/>
                <w:sz w:val="28"/>
                <w:szCs w:val="28"/>
              </w:rPr>
              <w:t>C</w:t>
            </w:r>
          </w:p>
        </w:tc>
        <w:tc>
          <w:tcPr>
            <w:tcW w:w="4536" w:type="dxa"/>
          </w:tcPr>
          <w:p w14:paraId="461FA594" w14:textId="77777777" w:rsidR="007A170E" w:rsidRPr="007C0E19" w:rsidRDefault="007A170E" w:rsidP="007A170E">
            <w:pPr>
              <w:pBdr>
                <w:top w:val="nil"/>
                <w:left w:val="nil"/>
                <w:bottom w:val="nil"/>
                <w:right w:val="nil"/>
                <w:between w:val="nil"/>
              </w:pBdr>
              <w:ind w:right="-1"/>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GTGTGTGTGTGTGTGTC</w:t>
            </w:r>
          </w:p>
        </w:tc>
      </w:tr>
      <w:tr w:rsidR="007A170E" w:rsidRPr="007C0E19" w14:paraId="10F668EB" w14:textId="77777777" w:rsidTr="007A170E">
        <w:tc>
          <w:tcPr>
            <w:tcW w:w="2694" w:type="dxa"/>
          </w:tcPr>
          <w:p w14:paraId="2F4F3277" w14:textId="77777777" w:rsidR="007A170E" w:rsidRPr="007C0E19" w:rsidRDefault="007A170E" w:rsidP="007A170E">
            <w:pPr>
              <w:pBdr>
                <w:top w:val="nil"/>
                <w:left w:val="nil"/>
                <w:bottom w:val="nil"/>
                <w:right w:val="nil"/>
                <w:between w:val="nil"/>
              </w:pBdr>
              <w:ind w:right="-1"/>
              <w:jc w:val="center"/>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ISSR 822</w:t>
            </w:r>
          </w:p>
        </w:tc>
        <w:tc>
          <w:tcPr>
            <w:tcW w:w="2409" w:type="dxa"/>
          </w:tcPr>
          <w:p w14:paraId="0C4FD9D2" w14:textId="77777777" w:rsidR="007A170E" w:rsidRPr="007C0E19" w:rsidRDefault="007A170E" w:rsidP="007A170E">
            <w:pPr>
              <w:pBdr>
                <w:top w:val="nil"/>
                <w:left w:val="nil"/>
                <w:bottom w:val="nil"/>
                <w:right w:val="nil"/>
                <w:between w:val="nil"/>
              </w:pBdr>
              <w:ind w:right="-1"/>
              <w:jc w:val="center"/>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(TC)</w:t>
            </w:r>
            <w:r w:rsidRPr="007C0E19">
              <w:rPr>
                <w:rFonts w:ascii="Times New Roman" w:hAnsi="Times New Roman" w:cs="Times New Roman"/>
                <w:bCs/>
                <w:color w:val="000000"/>
                <w:sz w:val="28"/>
                <w:szCs w:val="28"/>
                <w:vertAlign w:val="subscript"/>
              </w:rPr>
              <w:t>8</w:t>
            </w:r>
            <w:r w:rsidRPr="007C0E19">
              <w:rPr>
                <w:rFonts w:ascii="Times New Roman" w:hAnsi="Times New Roman" w:cs="Times New Roman"/>
                <w:bCs/>
                <w:color w:val="000000"/>
                <w:sz w:val="28"/>
                <w:szCs w:val="28"/>
              </w:rPr>
              <w:t>A</w:t>
            </w:r>
          </w:p>
        </w:tc>
        <w:tc>
          <w:tcPr>
            <w:tcW w:w="4536" w:type="dxa"/>
          </w:tcPr>
          <w:p w14:paraId="6E6417EA" w14:textId="77777777" w:rsidR="007A170E" w:rsidRPr="007C0E19" w:rsidRDefault="007A170E" w:rsidP="007A170E">
            <w:pPr>
              <w:pBdr>
                <w:top w:val="nil"/>
                <w:left w:val="nil"/>
                <w:bottom w:val="nil"/>
                <w:right w:val="nil"/>
                <w:between w:val="nil"/>
              </w:pBdr>
              <w:ind w:right="-1"/>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TCTCTCTCTCTCTCTCA</w:t>
            </w:r>
          </w:p>
        </w:tc>
      </w:tr>
    </w:tbl>
    <w:p w14:paraId="5823AB0E" w14:textId="77777777" w:rsidR="006263B9" w:rsidRPr="006263B9" w:rsidRDefault="006263B9" w:rsidP="00AF654F">
      <w:pPr>
        <w:spacing w:after="0" w:line="240" w:lineRule="auto"/>
        <w:rPr>
          <w:rFonts w:ascii="Times New Roman" w:hAnsi="Times New Roman" w:cs="Times New Roman"/>
          <w:sz w:val="28"/>
          <w:szCs w:val="28"/>
          <w:lang w:val="kk-KZ"/>
        </w:rPr>
      </w:pPr>
      <w:r w:rsidRPr="006263B9">
        <w:rPr>
          <w:rFonts w:ascii="Times New Roman" w:hAnsi="Times New Roman" w:cs="Times New Roman"/>
          <w:sz w:val="28"/>
          <w:szCs w:val="28"/>
          <w:lang w:val="kk-KZ"/>
        </w:rPr>
        <w:t>Продолжение таблицы 5</w:t>
      </w:r>
    </w:p>
    <w:tbl>
      <w:tblPr>
        <w:tblStyle w:val="1ff4"/>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81"/>
        <w:gridCol w:w="2409"/>
        <w:gridCol w:w="4649"/>
      </w:tblGrid>
      <w:tr w:rsidR="007A170E" w:rsidRPr="007C0E19" w14:paraId="60BA025A" w14:textId="77777777" w:rsidTr="006263B9">
        <w:tc>
          <w:tcPr>
            <w:tcW w:w="2581" w:type="dxa"/>
          </w:tcPr>
          <w:p w14:paraId="6B660DF4" w14:textId="77777777" w:rsidR="007A170E" w:rsidRPr="007C0E19" w:rsidRDefault="007A170E" w:rsidP="007A170E">
            <w:pPr>
              <w:pBdr>
                <w:top w:val="nil"/>
                <w:left w:val="nil"/>
                <w:bottom w:val="nil"/>
                <w:right w:val="nil"/>
                <w:between w:val="nil"/>
              </w:pBdr>
              <w:ind w:right="-1"/>
              <w:jc w:val="center"/>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ISSR 823</w:t>
            </w:r>
          </w:p>
        </w:tc>
        <w:tc>
          <w:tcPr>
            <w:tcW w:w="2409" w:type="dxa"/>
          </w:tcPr>
          <w:p w14:paraId="453229A0" w14:textId="77777777" w:rsidR="007A170E" w:rsidRPr="007C0E19" w:rsidRDefault="007A170E" w:rsidP="007A170E">
            <w:pPr>
              <w:pBdr>
                <w:top w:val="nil"/>
                <w:left w:val="nil"/>
                <w:bottom w:val="nil"/>
                <w:right w:val="nil"/>
                <w:between w:val="nil"/>
              </w:pBdr>
              <w:ind w:right="-1"/>
              <w:jc w:val="center"/>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(TC)</w:t>
            </w:r>
            <w:r w:rsidRPr="007C0E19">
              <w:rPr>
                <w:rFonts w:ascii="Times New Roman" w:hAnsi="Times New Roman" w:cs="Times New Roman"/>
                <w:bCs/>
                <w:color w:val="000000"/>
                <w:sz w:val="28"/>
                <w:szCs w:val="28"/>
                <w:vertAlign w:val="subscript"/>
              </w:rPr>
              <w:t>8</w:t>
            </w:r>
            <w:r w:rsidRPr="007C0E19">
              <w:rPr>
                <w:rFonts w:ascii="Times New Roman" w:hAnsi="Times New Roman" w:cs="Times New Roman"/>
                <w:bCs/>
                <w:color w:val="000000"/>
                <w:sz w:val="28"/>
                <w:szCs w:val="28"/>
              </w:rPr>
              <w:t>C</w:t>
            </w:r>
          </w:p>
        </w:tc>
        <w:tc>
          <w:tcPr>
            <w:tcW w:w="4649" w:type="dxa"/>
          </w:tcPr>
          <w:p w14:paraId="3073ACD4" w14:textId="77777777" w:rsidR="007A170E" w:rsidRPr="007C0E19" w:rsidRDefault="007A170E" w:rsidP="007A170E">
            <w:pPr>
              <w:pBdr>
                <w:top w:val="nil"/>
                <w:left w:val="nil"/>
                <w:bottom w:val="nil"/>
                <w:right w:val="nil"/>
                <w:between w:val="nil"/>
              </w:pBdr>
              <w:ind w:right="-1"/>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TCTCTCTCTCTCTCTCC</w:t>
            </w:r>
          </w:p>
        </w:tc>
      </w:tr>
      <w:tr w:rsidR="007A170E" w:rsidRPr="007C0E19" w14:paraId="527F3ED4" w14:textId="77777777" w:rsidTr="006263B9">
        <w:tc>
          <w:tcPr>
            <w:tcW w:w="2581" w:type="dxa"/>
          </w:tcPr>
          <w:p w14:paraId="5AF91F85" w14:textId="77777777" w:rsidR="007A170E" w:rsidRPr="007C0E19" w:rsidRDefault="007A170E" w:rsidP="007A170E">
            <w:pPr>
              <w:pBdr>
                <w:top w:val="nil"/>
                <w:left w:val="nil"/>
                <w:bottom w:val="nil"/>
                <w:right w:val="nil"/>
                <w:between w:val="nil"/>
              </w:pBdr>
              <w:ind w:right="-1"/>
              <w:jc w:val="center"/>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ISSR 826</w:t>
            </w:r>
          </w:p>
        </w:tc>
        <w:tc>
          <w:tcPr>
            <w:tcW w:w="2409" w:type="dxa"/>
          </w:tcPr>
          <w:p w14:paraId="223B0F94" w14:textId="77777777" w:rsidR="007A170E" w:rsidRPr="007C0E19" w:rsidRDefault="007A170E" w:rsidP="007A170E">
            <w:pPr>
              <w:pBdr>
                <w:top w:val="nil"/>
                <w:left w:val="nil"/>
                <w:bottom w:val="nil"/>
                <w:right w:val="nil"/>
                <w:between w:val="nil"/>
              </w:pBdr>
              <w:ind w:right="-1"/>
              <w:jc w:val="center"/>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(AG)</w:t>
            </w:r>
            <w:r w:rsidRPr="007C0E19">
              <w:rPr>
                <w:rFonts w:ascii="Times New Roman" w:hAnsi="Times New Roman" w:cs="Times New Roman"/>
                <w:bCs/>
                <w:color w:val="000000"/>
                <w:sz w:val="28"/>
                <w:szCs w:val="28"/>
                <w:vertAlign w:val="subscript"/>
              </w:rPr>
              <w:t>8</w:t>
            </w:r>
            <w:r w:rsidRPr="007C0E19">
              <w:rPr>
                <w:rFonts w:ascii="Times New Roman" w:hAnsi="Times New Roman" w:cs="Times New Roman"/>
                <w:bCs/>
                <w:color w:val="000000"/>
                <w:sz w:val="28"/>
                <w:szCs w:val="28"/>
              </w:rPr>
              <w:t>C</w:t>
            </w:r>
          </w:p>
        </w:tc>
        <w:tc>
          <w:tcPr>
            <w:tcW w:w="4649" w:type="dxa"/>
          </w:tcPr>
          <w:p w14:paraId="4ED16793" w14:textId="77777777" w:rsidR="007A170E" w:rsidRPr="007C0E19" w:rsidRDefault="007A170E" w:rsidP="007A170E">
            <w:pPr>
              <w:pBdr>
                <w:top w:val="nil"/>
                <w:left w:val="nil"/>
                <w:bottom w:val="nil"/>
                <w:right w:val="nil"/>
                <w:between w:val="nil"/>
              </w:pBdr>
              <w:ind w:right="-1"/>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ACACACACACACACACC</w:t>
            </w:r>
          </w:p>
        </w:tc>
      </w:tr>
      <w:tr w:rsidR="007A170E" w:rsidRPr="007C0E19" w14:paraId="063DA803" w14:textId="77777777" w:rsidTr="006263B9">
        <w:tc>
          <w:tcPr>
            <w:tcW w:w="2581" w:type="dxa"/>
          </w:tcPr>
          <w:p w14:paraId="769A2F57" w14:textId="77777777" w:rsidR="007A170E" w:rsidRPr="007C0E19" w:rsidRDefault="007A170E" w:rsidP="007A170E">
            <w:pPr>
              <w:pBdr>
                <w:top w:val="nil"/>
                <w:left w:val="nil"/>
                <w:bottom w:val="nil"/>
                <w:right w:val="nil"/>
                <w:between w:val="nil"/>
              </w:pBdr>
              <w:ind w:right="-1"/>
              <w:jc w:val="center"/>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ISSR 834</w:t>
            </w:r>
          </w:p>
        </w:tc>
        <w:tc>
          <w:tcPr>
            <w:tcW w:w="2409" w:type="dxa"/>
          </w:tcPr>
          <w:p w14:paraId="14172521" w14:textId="77777777" w:rsidR="007A170E" w:rsidRPr="007C0E19" w:rsidRDefault="007A170E" w:rsidP="007A170E">
            <w:pPr>
              <w:pBdr>
                <w:top w:val="nil"/>
                <w:left w:val="nil"/>
                <w:bottom w:val="nil"/>
                <w:right w:val="nil"/>
                <w:between w:val="nil"/>
              </w:pBdr>
              <w:ind w:right="-1"/>
              <w:jc w:val="center"/>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(AG)</w:t>
            </w:r>
            <w:r w:rsidRPr="007C0E19">
              <w:rPr>
                <w:rFonts w:ascii="Times New Roman" w:hAnsi="Times New Roman" w:cs="Times New Roman"/>
                <w:bCs/>
                <w:color w:val="000000"/>
                <w:sz w:val="28"/>
                <w:szCs w:val="28"/>
                <w:vertAlign w:val="subscript"/>
              </w:rPr>
              <w:t>8</w:t>
            </w:r>
            <w:r w:rsidRPr="007C0E19">
              <w:rPr>
                <w:rFonts w:ascii="Times New Roman" w:hAnsi="Times New Roman" w:cs="Times New Roman"/>
                <w:bCs/>
                <w:color w:val="000000"/>
                <w:sz w:val="28"/>
                <w:szCs w:val="28"/>
              </w:rPr>
              <w:t>YT</w:t>
            </w:r>
          </w:p>
        </w:tc>
        <w:tc>
          <w:tcPr>
            <w:tcW w:w="4649" w:type="dxa"/>
          </w:tcPr>
          <w:p w14:paraId="56F814AA" w14:textId="77777777" w:rsidR="007A170E" w:rsidRPr="007C0E19" w:rsidRDefault="007A170E" w:rsidP="007A170E">
            <w:pPr>
              <w:pBdr>
                <w:top w:val="nil"/>
                <w:left w:val="nil"/>
                <w:bottom w:val="nil"/>
                <w:right w:val="nil"/>
                <w:between w:val="nil"/>
              </w:pBdr>
              <w:ind w:right="-1"/>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AGAGAGAGAGAGAGAGYT</w:t>
            </w:r>
          </w:p>
        </w:tc>
      </w:tr>
      <w:tr w:rsidR="007A170E" w:rsidRPr="007C0E19" w14:paraId="43D3DF6B" w14:textId="77777777" w:rsidTr="006263B9">
        <w:tc>
          <w:tcPr>
            <w:tcW w:w="2581" w:type="dxa"/>
          </w:tcPr>
          <w:p w14:paraId="06631DEF" w14:textId="77777777" w:rsidR="007A170E" w:rsidRPr="007C0E19" w:rsidRDefault="007A170E" w:rsidP="007A170E">
            <w:pPr>
              <w:pBdr>
                <w:top w:val="nil"/>
                <w:left w:val="nil"/>
                <w:bottom w:val="nil"/>
                <w:right w:val="nil"/>
                <w:between w:val="nil"/>
              </w:pBdr>
              <w:ind w:right="-1"/>
              <w:jc w:val="center"/>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ISSR 835</w:t>
            </w:r>
          </w:p>
        </w:tc>
        <w:tc>
          <w:tcPr>
            <w:tcW w:w="2409" w:type="dxa"/>
          </w:tcPr>
          <w:p w14:paraId="23801F0F" w14:textId="77777777" w:rsidR="007A170E" w:rsidRPr="007C0E19" w:rsidRDefault="007A170E" w:rsidP="007A170E">
            <w:pPr>
              <w:pBdr>
                <w:top w:val="nil"/>
                <w:left w:val="nil"/>
                <w:bottom w:val="nil"/>
                <w:right w:val="nil"/>
                <w:between w:val="nil"/>
              </w:pBdr>
              <w:ind w:right="-1"/>
              <w:jc w:val="center"/>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(AG)</w:t>
            </w:r>
            <w:r w:rsidRPr="007C0E19">
              <w:rPr>
                <w:rFonts w:ascii="Times New Roman" w:hAnsi="Times New Roman" w:cs="Times New Roman"/>
                <w:bCs/>
                <w:color w:val="000000"/>
                <w:sz w:val="28"/>
                <w:szCs w:val="28"/>
                <w:vertAlign w:val="subscript"/>
              </w:rPr>
              <w:t>8</w:t>
            </w:r>
            <w:r w:rsidRPr="007C0E19">
              <w:rPr>
                <w:rFonts w:ascii="Times New Roman" w:hAnsi="Times New Roman" w:cs="Times New Roman"/>
                <w:bCs/>
                <w:color w:val="000000"/>
                <w:sz w:val="28"/>
                <w:szCs w:val="28"/>
              </w:rPr>
              <w:t>YC</w:t>
            </w:r>
          </w:p>
        </w:tc>
        <w:tc>
          <w:tcPr>
            <w:tcW w:w="4649" w:type="dxa"/>
          </w:tcPr>
          <w:p w14:paraId="05345600" w14:textId="77777777" w:rsidR="007A170E" w:rsidRPr="007C0E19" w:rsidRDefault="007A170E" w:rsidP="007A170E">
            <w:pPr>
              <w:pBdr>
                <w:top w:val="nil"/>
                <w:left w:val="nil"/>
                <w:bottom w:val="nil"/>
                <w:right w:val="nil"/>
                <w:between w:val="nil"/>
              </w:pBdr>
              <w:ind w:right="-1"/>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AGAGAGAGAGAGAGAGYC</w:t>
            </w:r>
          </w:p>
        </w:tc>
      </w:tr>
      <w:tr w:rsidR="007A170E" w:rsidRPr="007C0E19" w14:paraId="6559C95F" w14:textId="77777777" w:rsidTr="006263B9">
        <w:tc>
          <w:tcPr>
            <w:tcW w:w="2581" w:type="dxa"/>
          </w:tcPr>
          <w:p w14:paraId="322EE629" w14:textId="77777777" w:rsidR="007A170E" w:rsidRPr="007C0E19" w:rsidRDefault="007A170E" w:rsidP="007A170E">
            <w:pPr>
              <w:pBdr>
                <w:top w:val="nil"/>
                <w:left w:val="nil"/>
                <w:bottom w:val="nil"/>
                <w:right w:val="nil"/>
                <w:between w:val="nil"/>
              </w:pBdr>
              <w:ind w:right="-1"/>
              <w:jc w:val="center"/>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ISSR 840</w:t>
            </w:r>
          </w:p>
        </w:tc>
        <w:tc>
          <w:tcPr>
            <w:tcW w:w="2409" w:type="dxa"/>
          </w:tcPr>
          <w:p w14:paraId="4C408803" w14:textId="77777777" w:rsidR="007A170E" w:rsidRPr="007C0E19" w:rsidRDefault="007A170E" w:rsidP="007A170E">
            <w:pPr>
              <w:pBdr>
                <w:top w:val="nil"/>
                <w:left w:val="nil"/>
                <w:bottom w:val="nil"/>
                <w:right w:val="nil"/>
                <w:between w:val="nil"/>
              </w:pBdr>
              <w:ind w:right="-1"/>
              <w:jc w:val="center"/>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(GA)</w:t>
            </w:r>
            <w:r w:rsidRPr="007C0E19">
              <w:rPr>
                <w:rFonts w:ascii="Times New Roman" w:hAnsi="Times New Roman" w:cs="Times New Roman"/>
                <w:bCs/>
                <w:color w:val="000000"/>
                <w:sz w:val="28"/>
                <w:szCs w:val="28"/>
                <w:vertAlign w:val="subscript"/>
              </w:rPr>
              <w:t>8</w:t>
            </w:r>
            <w:r w:rsidRPr="007C0E19">
              <w:rPr>
                <w:rFonts w:ascii="Times New Roman" w:hAnsi="Times New Roman" w:cs="Times New Roman"/>
                <w:bCs/>
                <w:color w:val="000000"/>
                <w:sz w:val="28"/>
                <w:szCs w:val="28"/>
              </w:rPr>
              <w:t>YT</w:t>
            </w:r>
          </w:p>
        </w:tc>
        <w:tc>
          <w:tcPr>
            <w:tcW w:w="4649" w:type="dxa"/>
          </w:tcPr>
          <w:p w14:paraId="62AEC21D" w14:textId="77777777" w:rsidR="007A170E" w:rsidRPr="007C0E19" w:rsidRDefault="007A170E" w:rsidP="007A170E">
            <w:pPr>
              <w:pBdr>
                <w:top w:val="nil"/>
                <w:left w:val="nil"/>
                <w:bottom w:val="nil"/>
                <w:right w:val="nil"/>
                <w:between w:val="nil"/>
              </w:pBdr>
              <w:ind w:right="-1"/>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GAGAGAGAGAGAGAGAYT</w:t>
            </w:r>
          </w:p>
        </w:tc>
      </w:tr>
      <w:tr w:rsidR="007A170E" w:rsidRPr="007C0E19" w14:paraId="340A3CE0" w14:textId="77777777" w:rsidTr="006263B9">
        <w:tc>
          <w:tcPr>
            <w:tcW w:w="2581" w:type="dxa"/>
          </w:tcPr>
          <w:p w14:paraId="408F1E7F" w14:textId="77777777" w:rsidR="007A170E" w:rsidRPr="007C0E19" w:rsidRDefault="007A170E" w:rsidP="007A170E">
            <w:pPr>
              <w:pBdr>
                <w:top w:val="nil"/>
                <w:left w:val="nil"/>
                <w:bottom w:val="nil"/>
                <w:right w:val="nil"/>
                <w:between w:val="nil"/>
              </w:pBdr>
              <w:ind w:right="-1"/>
              <w:jc w:val="center"/>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ISSR 841</w:t>
            </w:r>
          </w:p>
        </w:tc>
        <w:tc>
          <w:tcPr>
            <w:tcW w:w="2409" w:type="dxa"/>
          </w:tcPr>
          <w:p w14:paraId="4D91D7EF" w14:textId="77777777" w:rsidR="007A170E" w:rsidRPr="007C0E19" w:rsidRDefault="007A170E" w:rsidP="007A170E">
            <w:pPr>
              <w:pBdr>
                <w:top w:val="nil"/>
                <w:left w:val="nil"/>
                <w:bottom w:val="nil"/>
                <w:right w:val="nil"/>
                <w:between w:val="nil"/>
              </w:pBdr>
              <w:ind w:right="-1"/>
              <w:jc w:val="center"/>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(GA)</w:t>
            </w:r>
            <w:r w:rsidRPr="007C0E19">
              <w:rPr>
                <w:rFonts w:ascii="Times New Roman" w:hAnsi="Times New Roman" w:cs="Times New Roman"/>
                <w:bCs/>
                <w:color w:val="000000"/>
                <w:sz w:val="28"/>
                <w:szCs w:val="28"/>
                <w:vertAlign w:val="subscript"/>
              </w:rPr>
              <w:t>8</w:t>
            </w:r>
            <w:r w:rsidRPr="007C0E19">
              <w:rPr>
                <w:rFonts w:ascii="Times New Roman" w:hAnsi="Times New Roman" w:cs="Times New Roman"/>
                <w:bCs/>
                <w:color w:val="000000"/>
                <w:sz w:val="28"/>
                <w:szCs w:val="28"/>
              </w:rPr>
              <w:t>YC</w:t>
            </w:r>
          </w:p>
        </w:tc>
        <w:tc>
          <w:tcPr>
            <w:tcW w:w="4649" w:type="dxa"/>
          </w:tcPr>
          <w:p w14:paraId="6F15D7F1" w14:textId="77777777" w:rsidR="007A170E" w:rsidRPr="007C0E19" w:rsidRDefault="007A170E" w:rsidP="007A170E">
            <w:pPr>
              <w:pBdr>
                <w:top w:val="nil"/>
                <w:left w:val="nil"/>
                <w:bottom w:val="nil"/>
                <w:right w:val="nil"/>
                <w:between w:val="nil"/>
              </w:pBdr>
              <w:ind w:right="-1"/>
              <w:rPr>
                <w:rFonts w:ascii="Times New Roman" w:hAnsi="Times New Roman" w:cs="Times New Roman"/>
                <w:bCs/>
                <w:color w:val="000000"/>
                <w:sz w:val="28"/>
                <w:szCs w:val="28"/>
              </w:rPr>
            </w:pPr>
            <w:r w:rsidRPr="007C0E19">
              <w:rPr>
                <w:rFonts w:ascii="Times New Roman" w:hAnsi="Times New Roman" w:cs="Times New Roman"/>
                <w:bCs/>
                <w:color w:val="000000"/>
                <w:sz w:val="28"/>
                <w:szCs w:val="28"/>
              </w:rPr>
              <w:t>GAGAGAGAGAGAGAGAYG</w:t>
            </w:r>
          </w:p>
        </w:tc>
      </w:tr>
    </w:tbl>
    <w:p w14:paraId="07CE2ED3"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p>
    <w:p w14:paraId="0BE71924"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Статистический анализ данных.</w:t>
      </w:r>
    </w:p>
    <w:p w14:paraId="3BBC2E4E"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Результаты были проанализированы с использованием MicrosoftExcel с пакетом программного обеспечения Student's T-Test для Windows (статистический). Все данные были обозначены как среднее±стандартноеотклонение. Статистически значимые различия </w:t>
      </w:r>
      <w:r w:rsidRPr="007C0E19">
        <w:rPr>
          <w:rFonts w:ascii="Times New Roman" w:eastAsia="Times New Roman" w:hAnsi="Times New Roman" w:cs="Times New Roman"/>
          <w:sz w:val="28"/>
          <w:szCs w:val="28"/>
          <w:lang w:val="kk-KZ"/>
        </w:rPr>
        <w:t>хозяйственно-ценных</w:t>
      </w:r>
      <w:r w:rsidRPr="007C0E19">
        <w:rPr>
          <w:rFonts w:ascii="Times New Roman" w:eastAsia="Times New Roman" w:hAnsi="Times New Roman" w:cs="Times New Roman"/>
          <w:sz w:val="28"/>
          <w:szCs w:val="28"/>
        </w:rPr>
        <w:t xml:space="preserve"> признаков между различными концентрациями и экспозициями обработки азида натрия и колхицина анализировали с использованием однофакторного дисперсионного анализа (ANOVA) с разделением средних по критерию наименьшей значимой разницы (P&lt;0,05). Для расчета PIC (ThePolymorphismInformationContent) – информационный контент полиморфизма использовалось формула, описанная Ботштейном и др. (1980) [284]. Количестворазличныхаллелей (</w:t>
      </w:r>
      <w:r w:rsidRPr="007C0E19">
        <w:rPr>
          <w:rFonts w:ascii="Times New Roman" w:eastAsia="Times New Roman" w:hAnsi="Times New Roman" w:cs="Times New Roman"/>
          <w:sz w:val="28"/>
          <w:szCs w:val="28"/>
          <w:lang w:val="en-US"/>
        </w:rPr>
        <w:t>Na</w:t>
      </w:r>
      <w:r w:rsidRPr="007C0E19">
        <w:rPr>
          <w:rFonts w:ascii="Times New Roman" w:eastAsia="Times New Roman" w:hAnsi="Times New Roman" w:cs="Times New Roman"/>
          <w:sz w:val="28"/>
          <w:szCs w:val="28"/>
        </w:rPr>
        <w:t>), количестваэффективныхаллелей (</w:t>
      </w:r>
      <w:r w:rsidRPr="007C0E19">
        <w:rPr>
          <w:rFonts w:ascii="Times New Roman" w:eastAsia="Times New Roman" w:hAnsi="Times New Roman" w:cs="Times New Roman"/>
          <w:sz w:val="28"/>
          <w:szCs w:val="28"/>
          <w:lang w:val="en-US"/>
        </w:rPr>
        <w:t>Ne</w:t>
      </w:r>
      <w:r w:rsidRPr="007C0E19">
        <w:rPr>
          <w:rFonts w:ascii="Times New Roman" w:eastAsia="Times New Roman" w:hAnsi="Times New Roman" w:cs="Times New Roman"/>
          <w:sz w:val="28"/>
          <w:szCs w:val="28"/>
        </w:rPr>
        <w:t>), информационногоиндексаШеннона (</w:t>
      </w:r>
      <w:r w:rsidRPr="007C0E19">
        <w:rPr>
          <w:rFonts w:ascii="Times New Roman" w:eastAsia="Times New Roman" w:hAnsi="Times New Roman" w:cs="Times New Roman"/>
          <w:sz w:val="28"/>
          <w:szCs w:val="28"/>
          <w:lang w:val="en-US"/>
        </w:rPr>
        <w:t>I</w:t>
      </w:r>
      <w:r w:rsidRPr="007C0E19">
        <w:rPr>
          <w:rFonts w:ascii="Times New Roman" w:eastAsia="Times New Roman" w:hAnsi="Times New Roman" w:cs="Times New Roman"/>
          <w:sz w:val="28"/>
          <w:szCs w:val="28"/>
        </w:rPr>
        <w:t>), ожидаемойгетерозиготности (</w:t>
      </w:r>
      <w:r w:rsidRPr="007C0E19">
        <w:rPr>
          <w:rFonts w:ascii="Times New Roman" w:eastAsia="Times New Roman" w:hAnsi="Times New Roman" w:cs="Times New Roman"/>
          <w:sz w:val="28"/>
          <w:szCs w:val="28"/>
          <w:lang w:val="en-US"/>
        </w:rPr>
        <w:t>He</w:t>
      </w:r>
      <w:r w:rsidRPr="007C0E19">
        <w:rPr>
          <w:rFonts w:ascii="Times New Roman" w:eastAsia="Times New Roman" w:hAnsi="Times New Roman" w:cs="Times New Roman"/>
          <w:sz w:val="28"/>
          <w:szCs w:val="28"/>
        </w:rPr>
        <w:t>), несмещеннойожидаемойгетерозиготности (</w:t>
      </w:r>
      <w:r w:rsidRPr="007C0E19">
        <w:rPr>
          <w:rFonts w:ascii="Times New Roman" w:eastAsia="Times New Roman" w:hAnsi="Times New Roman" w:cs="Times New Roman"/>
          <w:sz w:val="28"/>
          <w:szCs w:val="28"/>
          <w:lang w:val="en-US"/>
        </w:rPr>
        <w:t>uHe</w:t>
      </w:r>
      <w:r w:rsidRPr="007C0E19">
        <w:rPr>
          <w:rFonts w:ascii="Times New Roman" w:eastAsia="Times New Roman" w:hAnsi="Times New Roman" w:cs="Times New Roman"/>
          <w:sz w:val="28"/>
          <w:szCs w:val="28"/>
        </w:rPr>
        <w:t>) ипроцентаполиморфныхлокусов (</w:t>
      </w:r>
      <w:r w:rsidRPr="007C0E19">
        <w:rPr>
          <w:rFonts w:ascii="Times New Roman" w:eastAsia="Times New Roman" w:hAnsi="Times New Roman" w:cs="Times New Roman"/>
          <w:sz w:val="28"/>
          <w:szCs w:val="28"/>
          <w:lang w:val="en-US"/>
        </w:rPr>
        <w:t>P</w:t>
      </w:r>
      <w:r w:rsidRPr="007C0E19">
        <w:rPr>
          <w:rFonts w:ascii="Times New Roman" w:eastAsia="Times New Roman" w:hAnsi="Times New Roman" w:cs="Times New Roman"/>
          <w:sz w:val="28"/>
          <w:szCs w:val="28"/>
        </w:rPr>
        <w:t>) рассчиталисиспользованиемпакета</w:t>
      </w:r>
      <w:r w:rsidRPr="007C0E19">
        <w:rPr>
          <w:rFonts w:ascii="Times New Roman" w:eastAsia="Times New Roman" w:hAnsi="Times New Roman" w:cs="Times New Roman"/>
          <w:sz w:val="28"/>
          <w:szCs w:val="28"/>
          <w:lang w:val="en-US"/>
        </w:rPr>
        <w:t>GenAlEx</w:t>
      </w:r>
      <w:r w:rsidRPr="007C0E19">
        <w:rPr>
          <w:rFonts w:ascii="Times New Roman" w:eastAsia="Times New Roman" w:hAnsi="Times New Roman" w:cs="Times New Roman"/>
          <w:sz w:val="28"/>
          <w:szCs w:val="28"/>
        </w:rPr>
        <w:t xml:space="preserve"> 6.503 [285]. </w:t>
      </w:r>
    </w:p>
    <w:p w14:paraId="3D4930F7"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p>
    <w:p w14:paraId="3BE84A46" w14:textId="77777777" w:rsidR="007A170E" w:rsidRPr="007C0E19" w:rsidRDefault="007A170E" w:rsidP="007A170E">
      <w:pPr>
        <w:spacing w:after="0" w:line="240" w:lineRule="auto"/>
        <w:ind w:right="-1" w:firstLine="709"/>
        <w:jc w:val="both"/>
        <w:rPr>
          <w:rFonts w:ascii="Times New Roman" w:eastAsia="Times New Roman" w:hAnsi="Times New Roman" w:cs="Times New Roman"/>
          <w:b/>
          <w:sz w:val="28"/>
          <w:szCs w:val="28"/>
        </w:rPr>
      </w:pPr>
    </w:p>
    <w:p w14:paraId="59763166" w14:textId="77777777" w:rsidR="007A170E" w:rsidRPr="007C0E19" w:rsidRDefault="007A170E" w:rsidP="007A170E">
      <w:pPr>
        <w:spacing w:after="0" w:line="240" w:lineRule="auto"/>
        <w:ind w:right="-1" w:firstLine="709"/>
        <w:jc w:val="both"/>
        <w:rPr>
          <w:rFonts w:ascii="Times New Roman" w:eastAsia="Times New Roman" w:hAnsi="Times New Roman" w:cs="Times New Roman"/>
          <w:b/>
          <w:sz w:val="28"/>
          <w:szCs w:val="28"/>
        </w:rPr>
      </w:pPr>
    </w:p>
    <w:p w14:paraId="26520B52" w14:textId="77777777" w:rsidR="007A170E" w:rsidRPr="007C0E19" w:rsidRDefault="007A170E" w:rsidP="007A170E">
      <w:pPr>
        <w:spacing w:after="0" w:line="240" w:lineRule="auto"/>
        <w:ind w:right="-1" w:firstLine="709"/>
        <w:jc w:val="both"/>
        <w:rPr>
          <w:rFonts w:ascii="Times New Roman" w:eastAsia="Times New Roman" w:hAnsi="Times New Roman" w:cs="Times New Roman"/>
          <w:b/>
          <w:sz w:val="28"/>
          <w:szCs w:val="28"/>
        </w:rPr>
      </w:pPr>
    </w:p>
    <w:p w14:paraId="34890688" w14:textId="77777777" w:rsidR="007A170E" w:rsidRPr="007C0E19" w:rsidRDefault="007A170E" w:rsidP="007A170E">
      <w:pPr>
        <w:spacing w:after="0" w:line="240" w:lineRule="auto"/>
        <w:ind w:right="-1" w:firstLine="709"/>
        <w:jc w:val="both"/>
        <w:rPr>
          <w:rFonts w:ascii="Times New Roman" w:eastAsia="Times New Roman" w:hAnsi="Times New Roman" w:cs="Times New Roman"/>
          <w:b/>
          <w:sz w:val="28"/>
          <w:szCs w:val="28"/>
        </w:rPr>
      </w:pPr>
    </w:p>
    <w:p w14:paraId="07CC5CA9" w14:textId="77777777" w:rsidR="007A170E" w:rsidRPr="007C0E19" w:rsidRDefault="007A170E" w:rsidP="007A170E">
      <w:pPr>
        <w:spacing w:after="0" w:line="240" w:lineRule="auto"/>
        <w:ind w:right="-1" w:firstLine="709"/>
        <w:jc w:val="both"/>
        <w:rPr>
          <w:rFonts w:ascii="Times New Roman" w:eastAsia="Times New Roman" w:hAnsi="Times New Roman" w:cs="Times New Roman"/>
          <w:b/>
          <w:sz w:val="28"/>
          <w:szCs w:val="28"/>
        </w:rPr>
      </w:pPr>
    </w:p>
    <w:p w14:paraId="460B7D49" w14:textId="77777777" w:rsidR="007A170E" w:rsidRPr="007C0E19" w:rsidRDefault="007A170E" w:rsidP="007A170E">
      <w:pPr>
        <w:spacing w:after="0" w:line="240" w:lineRule="auto"/>
        <w:ind w:right="-1" w:firstLine="709"/>
        <w:jc w:val="both"/>
        <w:rPr>
          <w:rFonts w:ascii="Times New Roman" w:eastAsia="Times New Roman" w:hAnsi="Times New Roman" w:cs="Times New Roman"/>
          <w:b/>
          <w:sz w:val="28"/>
          <w:szCs w:val="28"/>
        </w:rPr>
      </w:pPr>
    </w:p>
    <w:p w14:paraId="41D234B5" w14:textId="77777777" w:rsidR="007A170E" w:rsidRDefault="007A170E" w:rsidP="007A170E">
      <w:pPr>
        <w:spacing w:after="0" w:line="240" w:lineRule="auto"/>
        <w:ind w:right="-1" w:firstLine="709"/>
        <w:jc w:val="both"/>
        <w:rPr>
          <w:rFonts w:ascii="Times New Roman" w:eastAsia="Times New Roman" w:hAnsi="Times New Roman" w:cs="Times New Roman"/>
          <w:b/>
          <w:sz w:val="28"/>
          <w:szCs w:val="28"/>
          <w:lang w:val="kk-KZ"/>
        </w:rPr>
      </w:pPr>
    </w:p>
    <w:p w14:paraId="383CDFC4" w14:textId="77777777" w:rsidR="007A170E" w:rsidRDefault="007A170E" w:rsidP="007A170E">
      <w:pPr>
        <w:spacing w:after="0" w:line="240" w:lineRule="auto"/>
        <w:ind w:right="-1" w:firstLine="709"/>
        <w:jc w:val="both"/>
        <w:rPr>
          <w:rFonts w:ascii="Times New Roman" w:eastAsia="Times New Roman" w:hAnsi="Times New Roman" w:cs="Times New Roman"/>
          <w:b/>
          <w:sz w:val="28"/>
          <w:szCs w:val="28"/>
          <w:lang w:val="kk-KZ"/>
        </w:rPr>
      </w:pPr>
    </w:p>
    <w:p w14:paraId="12613E25" w14:textId="77777777" w:rsidR="007A170E" w:rsidRDefault="007A170E" w:rsidP="007A170E">
      <w:pPr>
        <w:spacing w:after="0" w:line="240" w:lineRule="auto"/>
        <w:ind w:right="-1" w:firstLine="709"/>
        <w:jc w:val="both"/>
        <w:rPr>
          <w:rFonts w:ascii="Times New Roman" w:eastAsia="Times New Roman" w:hAnsi="Times New Roman" w:cs="Times New Roman"/>
          <w:b/>
          <w:sz w:val="28"/>
          <w:szCs w:val="28"/>
          <w:lang w:val="kk-KZ"/>
        </w:rPr>
      </w:pPr>
    </w:p>
    <w:p w14:paraId="3799C00C" w14:textId="77777777" w:rsidR="007A170E" w:rsidRDefault="007A170E" w:rsidP="007A170E">
      <w:pPr>
        <w:spacing w:after="0" w:line="240" w:lineRule="auto"/>
        <w:ind w:right="-1" w:firstLine="709"/>
        <w:jc w:val="both"/>
        <w:rPr>
          <w:rFonts w:ascii="Times New Roman" w:eastAsia="Times New Roman" w:hAnsi="Times New Roman" w:cs="Times New Roman"/>
          <w:b/>
          <w:sz w:val="28"/>
          <w:szCs w:val="28"/>
          <w:lang w:val="kk-KZ"/>
        </w:rPr>
      </w:pPr>
    </w:p>
    <w:p w14:paraId="20696574" w14:textId="77777777" w:rsidR="007A170E" w:rsidRDefault="007A170E" w:rsidP="007A170E">
      <w:pPr>
        <w:spacing w:after="0" w:line="240" w:lineRule="auto"/>
        <w:ind w:right="-1" w:firstLine="709"/>
        <w:jc w:val="both"/>
        <w:rPr>
          <w:rFonts w:ascii="Times New Roman" w:eastAsia="Times New Roman" w:hAnsi="Times New Roman" w:cs="Times New Roman"/>
          <w:b/>
          <w:sz w:val="28"/>
          <w:szCs w:val="28"/>
          <w:lang w:val="kk-KZ"/>
        </w:rPr>
      </w:pPr>
    </w:p>
    <w:p w14:paraId="0665C57F" w14:textId="77777777" w:rsidR="007A170E" w:rsidRDefault="007A170E" w:rsidP="007A170E">
      <w:pPr>
        <w:spacing w:after="0" w:line="240" w:lineRule="auto"/>
        <w:ind w:right="-1" w:firstLine="709"/>
        <w:jc w:val="both"/>
        <w:rPr>
          <w:rFonts w:ascii="Times New Roman" w:eastAsia="Times New Roman" w:hAnsi="Times New Roman" w:cs="Times New Roman"/>
          <w:b/>
          <w:sz w:val="28"/>
          <w:szCs w:val="28"/>
          <w:lang w:val="kk-KZ"/>
        </w:rPr>
      </w:pPr>
    </w:p>
    <w:p w14:paraId="09564F04" w14:textId="77777777" w:rsidR="007A170E" w:rsidRDefault="007A170E" w:rsidP="007A170E">
      <w:pPr>
        <w:spacing w:after="0" w:line="240" w:lineRule="auto"/>
        <w:ind w:right="-1" w:firstLine="709"/>
        <w:jc w:val="both"/>
        <w:rPr>
          <w:rFonts w:ascii="Times New Roman" w:eastAsia="Times New Roman" w:hAnsi="Times New Roman" w:cs="Times New Roman"/>
          <w:b/>
          <w:sz w:val="28"/>
          <w:szCs w:val="28"/>
          <w:lang w:val="kk-KZ"/>
        </w:rPr>
      </w:pPr>
    </w:p>
    <w:p w14:paraId="4F21F091" w14:textId="77777777" w:rsidR="007A170E" w:rsidRDefault="007A170E" w:rsidP="007A170E">
      <w:pPr>
        <w:spacing w:after="0" w:line="240" w:lineRule="auto"/>
        <w:ind w:right="-1" w:firstLine="709"/>
        <w:jc w:val="both"/>
        <w:rPr>
          <w:rFonts w:ascii="Times New Roman" w:eastAsia="Times New Roman" w:hAnsi="Times New Roman" w:cs="Times New Roman"/>
          <w:b/>
          <w:sz w:val="28"/>
          <w:szCs w:val="28"/>
          <w:lang w:val="kk-KZ"/>
        </w:rPr>
      </w:pPr>
    </w:p>
    <w:p w14:paraId="6416D9A5" w14:textId="77777777" w:rsidR="007A170E" w:rsidRDefault="007A170E" w:rsidP="007A170E">
      <w:pPr>
        <w:spacing w:after="0" w:line="240" w:lineRule="auto"/>
        <w:ind w:right="-1" w:firstLine="709"/>
        <w:jc w:val="both"/>
        <w:rPr>
          <w:rFonts w:ascii="Times New Roman" w:eastAsia="Times New Roman" w:hAnsi="Times New Roman" w:cs="Times New Roman"/>
          <w:b/>
          <w:sz w:val="28"/>
          <w:szCs w:val="28"/>
          <w:lang w:val="kk-KZ"/>
        </w:rPr>
      </w:pPr>
    </w:p>
    <w:p w14:paraId="5BA86927" w14:textId="77777777" w:rsidR="007A170E" w:rsidRDefault="007A170E" w:rsidP="007A170E">
      <w:pPr>
        <w:spacing w:after="0" w:line="240" w:lineRule="auto"/>
        <w:ind w:right="-1" w:firstLine="709"/>
        <w:jc w:val="both"/>
        <w:rPr>
          <w:rFonts w:ascii="Times New Roman" w:eastAsia="Times New Roman" w:hAnsi="Times New Roman" w:cs="Times New Roman"/>
          <w:b/>
          <w:sz w:val="28"/>
          <w:szCs w:val="28"/>
          <w:lang w:val="kk-KZ"/>
        </w:rPr>
      </w:pPr>
    </w:p>
    <w:p w14:paraId="66D6F1AE" w14:textId="77777777" w:rsidR="007A170E" w:rsidRDefault="007A170E" w:rsidP="007A170E">
      <w:pPr>
        <w:spacing w:after="0" w:line="240" w:lineRule="auto"/>
        <w:ind w:right="-1" w:firstLine="709"/>
        <w:jc w:val="both"/>
        <w:rPr>
          <w:rFonts w:ascii="Times New Roman" w:eastAsia="Times New Roman" w:hAnsi="Times New Roman" w:cs="Times New Roman"/>
          <w:b/>
          <w:sz w:val="28"/>
          <w:szCs w:val="28"/>
          <w:lang w:val="kk-KZ"/>
        </w:rPr>
      </w:pPr>
    </w:p>
    <w:p w14:paraId="5F028B5B" w14:textId="77777777" w:rsidR="007A170E" w:rsidRDefault="007A170E" w:rsidP="007A170E">
      <w:pPr>
        <w:spacing w:after="0" w:line="240" w:lineRule="auto"/>
        <w:ind w:right="-1" w:firstLine="709"/>
        <w:jc w:val="both"/>
        <w:rPr>
          <w:rFonts w:ascii="Times New Roman" w:eastAsia="Times New Roman" w:hAnsi="Times New Roman" w:cs="Times New Roman"/>
          <w:b/>
          <w:sz w:val="28"/>
          <w:szCs w:val="28"/>
          <w:lang w:val="kk-KZ"/>
        </w:rPr>
      </w:pPr>
    </w:p>
    <w:p w14:paraId="7FA91884" w14:textId="77777777" w:rsidR="007A170E" w:rsidRPr="007C0E19" w:rsidRDefault="007A170E" w:rsidP="007A170E">
      <w:pPr>
        <w:spacing w:after="0" w:line="240" w:lineRule="auto"/>
        <w:ind w:right="-1" w:firstLine="709"/>
        <w:jc w:val="both"/>
        <w:rPr>
          <w:rFonts w:ascii="Times New Roman" w:eastAsia="Times New Roman" w:hAnsi="Times New Roman" w:cs="Times New Roman"/>
          <w:b/>
          <w:sz w:val="28"/>
          <w:szCs w:val="28"/>
          <w:lang w:val="kk-KZ"/>
        </w:rPr>
      </w:pPr>
      <w:r w:rsidRPr="007C0E19">
        <w:rPr>
          <w:rFonts w:ascii="Times New Roman" w:eastAsia="Times New Roman" w:hAnsi="Times New Roman" w:cs="Times New Roman"/>
          <w:b/>
          <w:sz w:val="28"/>
          <w:szCs w:val="28"/>
        </w:rPr>
        <w:t>3 ОЦЕНКА ВЛИЯНИЯ МУТАГЕНОВ НА ОБРАЗЦЫ ПРОСА ПО МОРФО-ФИЗИОЛОГИЧЕСКИМ И ХОЗЯЙСТВЕННО-ЦЕННЫМ ПРИЗНАКАМ</w:t>
      </w:r>
    </w:p>
    <w:p w14:paraId="151E86D4" w14:textId="77777777" w:rsidR="007A170E" w:rsidRPr="007C0E19" w:rsidRDefault="007A170E" w:rsidP="007A170E">
      <w:pPr>
        <w:spacing w:after="0" w:line="240" w:lineRule="auto"/>
        <w:ind w:right="-1" w:firstLine="709"/>
        <w:jc w:val="both"/>
        <w:rPr>
          <w:rFonts w:ascii="Times New Roman" w:eastAsia="Times New Roman" w:hAnsi="Times New Roman" w:cs="Times New Roman"/>
          <w:b/>
          <w:sz w:val="28"/>
          <w:szCs w:val="28"/>
          <w:lang w:val="kk-KZ"/>
        </w:rPr>
      </w:pPr>
    </w:p>
    <w:p w14:paraId="4F2724B1" w14:textId="77777777" w:rsidR="007A170E" w:rsidRPr="007C0E19" w:rsidRDefault="007A170E" w:rsidP="007A170E">
      <w:pPr>
        <w:spacing w:after="0" w:line="240" w:lineRule="auto"/>
        <w:ind w:right="-1" w:firstLine="709"/>
        <w:jc w:val="both"/>
        <w:rPr>
          <w:rFonts w:ascii="Times New Roman" w:eastAsia="Times New Roman" w:hAnsi="Times New Roman" w:cs="Times New Roman"/>
          <w:b/>
          <w:sz w:val="28"/>
          <w:szCs w:val="28"/>
        </w:rPr>
      </w:pPr>
      <w:r w:rsidRPr="007C0E19">
        <w:rPr>
          <w:rFonts w:ascii="Times New Roman" w:eastAsia="Times New Roman" w:hAnsi="Times New Roman" w:cs="Times New Roman"/>
          <w:b/>
          <w:sz w:val="28"/>
          <w:szCs w:val="28"/>
        </w:rPr>
        <w:t xml:space="preserve">3.1 </w:t>
      </w:r>
      <w:r w:rsidRPr="007C0E19">
        <w:rPr>
          <w:rFonts w:ascii="Times New Roman" w:eastAsia="Times New Roman" w:hAnsi="Times New Roman" w:cs="Times New Roman"/>
          <w:b/>
          <w:bCs/>
          <w:sz w:val="28"/>
          <w:szCs w:val="28"/>
        </w:rPr>
        <w:t>Модельные опыты по изучению влияния концентрации и экспозиции обработки химических мутагенов</w:t>
      </w:r>
    </w:p>
    <w:p w14:paraId="2BB7848D"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 xml:space="preserve">По мере увеличения дозы мутагена до определенного уровня, наблюдается рост частоты возникновения жизнеспособных мутаций, но далее этот эффект исчезает. Превышение оптимальной дозы мутагена может привести к гибели растений из-за изменений, вызванных его воздействием. Следовательно, использование высоких доз мутагенов в селекционной работе нецелесообразно. Однако слишком низкие дозы также могут оказаться неэффективными. Поэтому </w:t>
      </w:r>
      <w:bookmarkStart w:id="14" w:name="_Hlk165484728"/>
      <w:r w:rsidRPr="007C0E19">
        <w:rPr>
          <w:rFonts w:ascii="Times New Roman" w:eastAsia="Times New Roman" w:hAnsi="Times New Roman" w:cs="Times New Roman"/>
          <w:color w:val="000000"/>
          <w:sz w:val="28"/>
          <w:szCs w:val="28"/>
        </w:rPr>
        <w:t>при использовании индуцированного мутагенеза для создания исходного материала для селекции необходимо определить оптимальные дозы и продолжительность воздействия мутагенов для каждого конкретного сорта на основе предварительных исследований</w:t>
      </w:r>
      <w:bookmarkEnd w:id="14"/>
      <w:r w:rsidRPr="007C0E19">
        <w:rPr>
          <w:rFonts w:ascii="Times New Roman" w:eastAsia="Times New Roman" w:hAnsi="Times New Roman" w:cs="Times New Roman"/>
          <w:color w:val="000000"/>
          <w:sz w:val="28"/>
          <w:szCs w:val="28"/>
        </w:rPr>
        <w:t xml:space="preserve">[286]. </w:t>
      </w:r>
      <w:r w:rsidRPr="007C0E19">
        <w:rPr>
          <w:rFonts w:ascii="Times New Roman" w:eastAsia="Times New Roman" w:hAnsi="Times New Roman" w:cs="Times New Roman"/>
          <w:sz w:val="28"/>
          <w:szCs w:val="28"/>
        </w:rPr>
        <w:t xml:space="preserve">Исходя из этого, </w:t>
      </w:r>
      <w:bookmarkStart w:id="15" w:name="_Hlk165484763"/>
      <w:r w:rsidRPr="007C0E19">
        <w:rPr>
          <w:rFonts w:ascii="Times New Roman" w:eastAsia="Times New Roman" w:hAnsi="Times New Roman" w:cs="Times New Roman"/>
          <w:sz w:val="28"/>
          <w:szCs w:val="28"/>
        </w:rPr>
        <w:t>в ходе исследования проведены модельные опыты по изучению влияния различных концентраций и экспозиции обработки водными растворами химических мутагенов азида нат</w:t>
      </w:r>
      <w:r w:rsidRPr="007C0E19">
        <w:rPr>
          <w:rFonts w:ascii="Times New Roman" w:eastAsia="Times New Roman" w:hAnsi="Times New Roman" w:cs="Times New Roman"/>
          <w:sz w:val="28"/>
          <w:szCs w:val="28"/>
          <w:lang w:val="kk-KZ"/>
        </w:rPr>
        <w:t>ри</w:t>
      </w:r>
      <w:r w:rsidRPr="007C0E19">
        <w:rPr>
          <w:rFonts w:ascii="Times New Roman" w:eastAsia="Times New Roman" w:hAnsi="Times New Roman" w:cs="Times New Roman"/>
          <w:sz w:val="28"/>
          <w:szCs w:val="28"/>
        </w:rPr>
        <w:t>я и колхицина на спектр морфофизиологических изменений в стадии прорастания семян</w:t>
      </w:r>
      <w:bookmarkEnd w:id="15"/>
      <w:r w:rsidRPr="007C0E19">
        <w:rPr>
          <w:rFonts w:ascii="Times New Roman" w:eastAsia="Times New Roman" w:hAnsi="Times New Roman" w:cs="Times New Roman"/>
          <w:sz w:val="28"/>
          <w:szCs w:val="28"/>
        </w:rPr>
        <w:t>.</w:t>
      </w:r>
    </w:p>
    <w:p w14:paraId="3A64DE6E"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sz w:val="28"/>
          <w:szCs w:val="28"/>
        </w:rPr>
      </w:pPr>
    </w:p>
    <w:p w14:paraId="4AB5E732"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3.1.1 Влияние азида натрия на спектр морфофизиологических параметров проростков проса</w:t>
      </w:r>
    </w:p>
    <w:p w14:paraId="3F733CB6"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Для анализа влияния азида натрия на проростки проса были заложены лабораторные опыты (рисунок 5), на седьмые сутки определяли лабораторную всхожесть семян, длину колеоптиля, корешков и сырую биомассу.</w:t>
      </w:r>
    </w:p>
    <w:p w14:paraId="42ECD9E6" w14:textId="77777777" w:rsidR="007A170E" w:rsidRPr="007C0E19" w:rsidRDefault="007A170E" w:rsidP="007A170E">
      <w:pPr>
        <w:spacing w:after="0" w:line="240" w:lineRule="auto"/>
        <w:ind w:right="-1"/>
        <w:jc w:val="both"/>
        <w:rPr>
          <w:rFonts w:ascii="Times New Roman" w:eastAsia="Times New Roman" w:hAnsi="Times New Roman" w:cs="Times New Roman"/>
          <w:sz w:val="28"/>
          <w:szCs w:val="28"/>
        </w:rPr>
      </w:pPr>
    </w:p>
    <w:p w14:paraId="137026D9" w14:textId="77777777" w:rsidR="007A170E" w:rsidRPr="007C0E19" w:rsidRDefault="007A170E" w:rsidP="007A170E">
      <w:pPr>
        <w:spacing w:after="0" w:line="240" w:lineRule="auto"/>
        <w:ind w:right="-1"/>
        <w:jc w:val="center"/>
        <w:rPr>
          <w:rFonts w:ascii="Times New Roman" w:eastAsia="Times New Roman" w:hAnsi="Times New Roman" w:cs="Times New Roman"/>
          <w:sz w:val="28"/>
          <w:szCs w:val="28"/>
        </w:rPr>
      </w:pPr>
      <w:r w:rsidRPr="007C0E19">
        <w:rPr>
          <w:noProof/>
        </w:rPr>
        <w:drawing>
          <wp:inline distT="0" distB="0" distL="0" distR="0" wp14:anchorId="1DE60D17" wp14:editId="1D90DA90">
            <wp:extent cx="6022742" cy="1363980"/>
            <wp:effectExtent l="0" t="0" r="0" b="762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2"/>
                    <a:srcRect b="8424"/>
                    <a:stretch>
                      <a:fillRect/>
                    </a:stretch>
                  </pic:blipFill>
                  <pic:spPr>
                    <a:xfrm>
                      <a:off x="0" y="0"/>
                      <a:ext cx="6031788" cy="1366029"/>
                    </a:xfrm>
                    <a:prstGeom prst="rect">
                      <a:avLst/>
                    </a:prstGeom>
                    <a:ln/>
                  </pic:spPr>
                </pic:pic>
              </a:graphicData>
            </a:graphic>
          </wp:inline>
        </w:drawing>
      </w:r>
    </w:p>
    <w:p w14:paraId="508F0196" w14:textId="77777777" w:rsidR="007A170E" w:rsidRPr="007C0E19" w:rsidRDefault="007A170E" w:rsidP="007A170E">
      <w:pPr>
        <w:spacing w:before="120" w:after="0" w:line="240" w:lineRule="auto"/>
        <w:ind w:firstLine="709"/>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Рисунок 5 – контрольные (а) и обработаные азидом натрия (0,1%, 0,2%, 0,3%, 0,4% и 0,5%) семена проса на 3-сутки</w:t>
      </w:r>
    </w:p>
    <w:p w14:paraId="193CBE85"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p>
    <w:p w14:paraId="4A65C4CA"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bookmarkStart w:id="16" w:name="_Hlk165484938"/>
      <w:r w:rsidRPr="007C0E19">
        <w:rPr>
          <w:rFonts w:ascii="Times New Roman" w:eastAsia="Times New Roman" w:hAnsi="Times New Roman" w:cs="Times New Roman"/>
          <w:sz w:val="28"/>
          <w:szCs w:val="28"/>
        </w:rPr>
        <w:t>При проведении эксперимента с обработкой семян проса азидом натрия были получены следующие результаты:</w:t>
      </w:r>
    </w:p>
    <w:p w14:paraId="3D3B565F"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 Проростки</w:t>
      </w:r>
    </w:p>
    <w:p w14:paraId="286D3DF3"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Экспозиция 4 часа: Проростки начали появляться на 4-5 сутки у семян, обработанных азидом натрия в концентрациях от 0,1% до 0,3%.</w:t>
      </w:r>
    </w:p>
    <w:p w14:paraId="01EE590A"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Экспозиция 6 часов: Проростки появились на 6 день у семян, обработанных 0,4% и 0,5% концентрацией.</w:t>
      </w:r>
    </w:p>
    <w:p w14:paraId="2FDA8C3B"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Контрольный вариант: В контрольной группе, где семена не подвергались обработке, проростки наблюдались уже на второй день для всех трех экспозиций.</w:t>
      </w:r>
    </w:p>
    <w:p w14:paraId="6E4284BB"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2. Морфометрические показатели</w:t>
      </w:r>
    </w:p>
    <w:p w14:paraId="08EAEDDA"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В результате исследования были выявлены значительные различия в морфометрических показателях, зависящих от концентрации азида натрия. Это может включать такие параметры, как высота проростков, количество листьев, длина корней и другие характеристики.</w:t>
      </w:r>
    </w:p>
    <w:p w14:paraId="37B377AC"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3. Процент всхожести</w:t>
      </w:r>
    </w:p>
    <w:p w14:paraId="7B02D327"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Данные по всхожести семян показали, что при наименьшей концентрации азида натрия (0,1%) и при экспозиции 4 и 8 часов всхожесть оставалась на уровне контрольных значений. Это указывает на то, что низкие концентрации и короткие временные экспозиции могут не оказывать негативного влияния на прорастание семян</w:t>
      </w:r>
      <w:bookmarkEnd w:id="16"/>
      <w:r w:rsidRPr="007C0E19">
        <w:rPr>
          <w:rFonts w:ascii="Times New Roman" w:eastAsia="Times New Roman" w:hAnsi="Times New Roman" w:cs="Times New Roman"/>
          <w:sz w:val="28"/>
          <w:szCs w:val="28"/>
        </w:rPr>
        <w:t>(рисунок 6).</w:t>
      </w:r>
    </w:p>
    <w:p w14:paraId="366B7EEC" w14:textId="77777777" w:rsidR="007A170E" w:rsidRPr="007C0E19" w:rsidRDefault="007A170E" w:rsidP="00AF654F">
      <w:pPr>
        <w:spacing w:after="0" w:line="240" w:lineRule="auto"/>
        <w:ind w:right="-1"/>
        <w:jc w:val="both"/>
        <w:rPr>
          <w:rFonts w:ascii="Times New Roman" w:eastAsia="Times New Roman" w:hAnsi="Times New Roman" w:cs="Times New Roman"/>
          <w:sz w:val="28"/>
          <w:szCs w:val="28"/>
        </w:rPr>
      </w:pPr>
    </w:p>
    <w:p w14:paraId="54F0F209" w14:textId="77777777" w:rsidR="007A170E" w:rsidRPr="007C0E19" w:rsidRDefault="007A170E" w:rsidP="007A170E">
      <w:pPr>
        <w:tabs>
          <w:tab w:val="left" w:pos="540"/>
        </w:tabs>
        <w:spacing w:after="0" w:line="240" w:lineRule="auto"/>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noProof/>
        </w:rPr>
        <w:drawing>
          <wp:inline distT="0" distB="0" distL="0" distR="0" wp14:anchorId="591D8A6C" wp14:editId="5D542F58">
            <wp:extent cx="6038850" cy="2876550"/>
            <wp:effectExtent l="19050" t="0" r="19050" b="0"/>
            <wp:docPr id="28" name="Диаграмма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A8215FE" w14:textId="77777777" w:rsidR="007A170E" w:rsidRPr="007C0E19" w:rsidRDefault="007A170E" w:rsidP="007A170E">
      <w:pPr>
        <w:spacing w:after="0" w:line="240" w:lineRule="auto"/>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Рисунок 6 – Влияние азида натрия на лабораторную всхожесть (%) образцов </w:t>
      </w:r>
    </w:p>
    <w:p w14:paraId="2B927922" w14:textId="77777777" w:rsidR="007A170E" w:rsidRPr="007C0E19" w:rsidRDefault="007A170E" w:rsidP="007A170E">
      <w:pPr>
        <w:spacing w:after="0" w:line="240" w:lineRule="auto"/>
        <w:ind w:right="-1" w:firstLine="709"/>
        <w:jc w:val="center"/>
        <w:rPr>
          <w:rFonts w:ascii="Times New Roman" w:eastAsia="Times New Roman" w:hAnsi="Times New Roman" w:cs="Times New Roman"/>
          <w:sz w:val="28"/>
          <w:szCs w:val="28"/>
        </w:rPr>
      </w:pPr>
    </w:p>
    <w:p w14:paraId="2D3DC83F"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hAnsi="Times New Roman" w:cs="Times New Roman"/>
          <w:sz w:val="28"/>
          <w:szCs w:val="28"/>
        </w:rPr>
        <w:t>При обработке семян азидом натрия в концентрации 0,5% наблюдается заметное снижение всхожести. Однако при 4 ч экспозиции она снизилась до 24,4%, при 8 ч — до 20,9%, а при 12 ч — до 8,5%. Эти данные подчеркивают влияние мутагена на жизнеспособность семян и указывают на зависимость снижения всхожести от времени экспозиции. Это также может свидетельствовать о том, что более длительное воздействие азида натрия приводит к более выраженному токсическому эффекту, что может быть связано с нарушением физиологических процессов в клетках..Средняя всхожесть семян проса в контрольном варианте составила 91,2%</w:t>
      </w:r>
      <w:r w:rsidRPr="007C0E19">
        <w:rPr>
          <w:rFonts w:ascii="Times New Roman" w:hAnsi="Times New Roman" w:cs="Times New Roman"/>
          <w:sz w:val="28"/>
          <w:szCs w:val="28"/>
          <w:lang w:val="kk-KZ"/>
        </w:rPr>
        <w:t>,</w:t>
      </w:r>
      <w:r w:rsidRPr="007C0E19">
        <w:rPr>
          <w:rFonts w:ascii="Times New Roman" w:eastAsia="Times New Roman" w:hAnsi="Times New Roman" w:cs="Times New Roman"/>
          <w:sz w:val="28"/>
          <w:szCs w:val="28"/>
        </w:rPr>
        <w:t>тогда как в опытных вариантах: 0,1% - 92,8; 0,2% - 84,8; 0,3%- 72,1; 0,4% - 56,6; 0,5% - 30,9; при 8 ч экспозиции времени в 0% - 83,1; 0,1% - 82,8; 0,2% - 74,5; 0,3% - 58,8; 0,4% - 47,4; 0,5% - 27,3;при 12 ч экспозиции времени в 0% - 86,7; 0,1%- 68,3; 0,2% - 44,8; 0,3% - 24,8; 0,4% - 16,2; 0,5% - 10,1. Экспозиция семян при 12 час</w:t>
      </w:r>
      <w:r w:rsidRPr="007C0E19">
        <w:rPr>
          <w:rFonts w:ascii="Times New Roman" w:eastAsia="Times New Roman" w:hAnsi="Times New Roman" w:cs="Times New Roman"/>
          <w:sz w:val="28"/>
          <w:szCs w:val="28"/>
          <w:lang w:val="kk-KZ"/>
        </w:rPr>
        <w:t xml:space="preserve">аху вариантов с </w:t>
      </w:r>
      <w:r w:rsidRPr="007C0E19">
        <w:rPr>
          <w:rFonts w:ascii="Times New Roman" w:eastAsia="Times New Roman" w:hAnsi="Times New Roman" w:cs="Times New Roman"/>
          <w:sz w:val="28"/>
          <w:szCs w:val="28"/>
        </w:rPr>
        <w:t>концентрация</w:t>
      </w:r>
      <w:r w:rsidRPr="007C0E19">
        <w:rPr>
          <w:rFonts w:ascii="Times New Roman" w:eastAsia="Times New Roman" w:hAnsi="Times New Roman" w:cs="Times New Roman"/>
          <w:sz w:val="28"/>
          <w:szCs w:val="28"/>
          <w:lang w:val="kk-KZ"/>
        </w:rPr>
        <w:t>ми</w:t>
      </w:r>
      <w:r w:rsidRPr="007C0E19">
        <w:rPr>
          <w:rFonts w:ascii="Times New Roman" w:eastAsia="Times New Roman" w:hAnsi="Times New Roman" w:cs="Times New Roman"/>
          <w:sz w:val="28"/>
          <w:szCs w:val="28"/>
        </w:rPr>
        <w:t xml:space="preserve"> 0,4% и 0,5% ингибировала всхожесть семян </w:t>
      </w:r>
      <w:r w:rsidRPr="007C0E19">
        <w:rPr>
          <w:rFonts w:ascii="Times New Roman" w:eastAsia="Times New Roman" w:hAnsi="Times New Roman" w:cs="Times New Roman"/>
          <w:sz w:val="28"/>
          <w:szCs w:val="28"/>
          <w:lang w:val="kk-KZ"/>
        </w:rPr>
        <w:t>на-</w:t>
      </w:r>
      <w:r w:rsidRPr="007C0E19">
        <w:rPr>
          <w:rFonts w:ascii="Times New Roman" w:eastAsia="Times New Roman" w:hAnsi="Times New Roman" w:cs="Times New Roman"/>
          <w:sz w:val="28"/>
          <w:szCs w:val="28"/>
        </w:rPr>
        <w:t xml:space="preserve">85 и </w:t>
      </w:r>
      <w:r w:rsidRPr="007C0E19">
        <w:rPr>
          <w:rFonts w:ascii="Times New Roman" w:eastAsia="Times New Roman" w:hAnsi="Times New Roman" w:cs="Times New Roman"/>
          <w:sz w:val="28"/>
          <w:szCs w:val="28"/>
          <w:lang w:val="kk-KZ"/>
        </w:rPr>
        <w:t>-</w:t>
      </w:r>
      <w:r w:rsidRPr="007C0E19">
        <w:rPr>
          <w:rFonts w:ascii="Times New Roman" w:eastAsia="Times New Roman" w:hAnsi="Times New Roman" w:cs="Times New Roman"/>
          <w:sz w:val="28"/>
          <w:szCs w:val="28"/>
        </w:rPr>
        <w:t>90% у всех генотипов, соответственно.</w:t>
      </w:r>
    </w:p>
    <w:p w14:paraId="3637E9E3" w14:textId="77777777" w:rsidR="007A170E"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Определение морфометрических параметров колеоптиля после обработки азидом натрия представляет интерес, так как выявление каких-либо изменении могут свидетельствовать о влиянии мутагена. Оценка длины </w:t>
      </w:r>
      <w:r w:rsidRPr="007C0E19">
        <w:rPr>
          <w:rFonts w:ascii="Times New Roman" w:eastAsia="Times New Roman" w:hAnsi="Times New Roman" w:cs="Times New Roman"/>
          <w:sz w:val="28"/>
          <w:szCs w:val="28"/>
          <w:lang w:val="kk-KZ"/>
        </w:rPr>
        <w:t xml:space="preserve">колеоптиля </w:t>
      </w:r>
      <w:r w:rsidRPr="007C0E19">
        <w:rPr>
          <w:rFonts w:ascii="Times New Roman" w:eastAsia="Times New Roman" w:hAnsi="Times New Roman" w:cs="Times New Roman"/>
          <w:sz w:val="28"/>
          <w:szCs w:val="28"/>
        </w:rPr>
        <w:t xml:space="preserve">показала, что при концентрации 0,1% мутагена средняя длина </w:t>
      </w:r>
      <w:r w:rsidRPr="007C0E19">
        <w:rPr>
          <w:rFonts w:ascii="Times New Roman" w:eastAsia="Times New Roman" w:hAnsi="Times New Roman" w:cs="Times New Roman"/>
          <w:sz w:val="28"/>
          <w:szCs w:val="28"/>
          <w:lang w:val="kk-KZ"/>
        </w:rPr>
        <w:t>колеоптиля</w:t>
      </w:r>
      <w:r w:rsidRPr="007C0E19">
        <w:rPr>
          <w:rFonts w:ascii="Times New Roman" w:eastAsia="Times New Roman" w:hAnsi="Times New Roman" w:cs="Times New Roman"/>
          <w:sz w:val="28"/>
          <w:szCs w:val="28"/>
        </w:rPr>
        <w:t xml:space="preserve"> остается на уровне контроля, при обработке продолжительностью 4 и 8 часов, и в контроле, также при 0,1% мутагена в среднем колебалась от 5,2 до 6,2 см. В остальных концентрациях динамика роста </w:t>
      </w:r>
      <w:bookmarkStart w:id="17" w:name="_Hlk165542453"/>
      <w:r w:rsidRPr="007C0E19">
        <w:rPr>
          <w:rFonts w:ascii="Times New Roman" w:eastAsia="Times New Roman" w:hAnsi="Times New Roman" w:cs="Times New Roman"/>
          <w:sz w:val="28"/>
          <w:szCs w:val="28"/>
          <w:lang w:val="kk-KZ"/>
        </w:rPr>
        <w:t>колеоптиля</w:t>
      </w:r>
      <w:bookmarkEnd w:id="17"/>
      <w:r w:rsidRPr="007C0E19">
        <w:rPr>
          <w:rFonts w:ascii="Times New Roman" w:eastAsia="Times New Roman" w:hAnsi="Times New Roman" w:cs="Times New Roman"/>
          <w:sz w:val="28"/>
          <w:szCs w:val="28"/>
        </w:rPr>
        <w:t xml:space="preserve"> идет к резкому снижению, например, при 0,2% - 3,8 см, 0,3% - 3,4 см, 0,4% - 2,63 см, 0,5% -2,42 см. Особенное сильное угнетение длины </w:t>
      </w:r>
      <w:r w:rsidRPr="007C0E19">
        <w:rPr>
          <w:rFonts w:ascii="Times New Roman" w:eastAsia="Times New Roman" w:hAnsi="Times New Roman" w:cs="Times New Roman"/>
          <w:sz w:val="28"/>
          <w:szCs w:val="28"/>
          <w:lang w:val="kk-KZ"/>
        </w:rPr>
        <w:t>колеоптиля</w:t>
      </w:r>
      <w:r w:rsidRPr="007C0E19">
        <w:rPr>
          <w:rFonts w:ascii="Times New Roman" w:eastAsia="Times New Roman" w:hAnsi="Times New Roman" w:cs="Times New Roman"/>
          <w:sz w:val="28"/>
          <w:szCs w:val="28"/>
        </w:rPr>
        <w:t xml:space="preserve"> отмечено от 0,3% до 0,5% при экспозиции времени 8 и 12 ч (рисунок 7).</w:t>
      </w:r>
    </w:p>
    <w:p w14:paraId="1A146A81" w14:textId="77777777" w:rsidR="00AF654F" w:rsidRPr="007C0E19" w:rsidRDefault="00AF654F" w:rsidP="007A170E">
      <w:pPr>
        <w:spacing w:after="0" w:line="240" w:lineRule="auto"/>
        <w:ind w:right="-1" w:firstLine="709"/>
        <w:jc w:val="both"/>
        <w:rPr>
          <w:rFonts w:ascii="Times New Roman" w:eastAsia="Times New Roman" w:hAnsi="Times New Roman" w:cs="Times New Roman"/>
          <w:sz w:val="28"/>
          <w:szCs w:val="28"/>
        </w:rPr>
      </w:pPr>
    </w:p>
    <w:p w14:paraId="1C46A3D1" w14:textId="77777777" w:rsidR="007A170E" w:rsidRPr="007C0E19" w:rsidRDefault="007A170E" w:rsidP="007A170E">
      <w:pPr>
        <w:spacing w:after="0" w:line="240" w:lineRule="auto"/>
        <w:ind w:right="-1"/>
        <w:jc w:val="center"/>
        <w:rPr>
          <w:rFonts w:ascii="Times New Roman" w:eastAsia="Times New Roman" w:hAnsi="Times New Roman" w:cs="Times New Roman"/>
          <w:sz w:val="28"/>
          <w:szCs w:val="28"/>
        </w:rPr>
      </w:pPr>
      <w:r w:rsidRPr="007C0E19">
        <w:rPr>
          <w:noProof/>
        </w:rPr>
        <w:drawing>
          <wp:inline distT="0" distB="0" distL="0" distR="0" wp14:anchorId="01A92235" wp14:editId="5091F98F">
            <wp:extent cx="5943600" cy="2838450"/>
            <wp:effectExtent l="19050" t="0" r="19050" b="0"/>
            <wp:docPr id="29" name="Диаграмма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D07514E" w14:textId="77777777" w:rsidR="007A170E" w:rsidRPr="007C0E19" w:rsidRDefault="007A170E" w:rsidP="007A170E">
      <w:pPr>
        <w:spacing w:after="0" w:line="240" w:lineRule="auto"/>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Рисунок 7 – Влияние NaN</w:t>
      </w:r>
      <w:r w:rsidRPr="007C0E19">
        <w:rPr>
          <w:rFonts w:ascii="Times New Roman" w:eastAsia="Times New Roman" w:hAnsi="Times New Roman" w:cs="Times New Roman"/>
          <w:sz w:val="28"/>
          <w:szCs w:val="28"/>
          <w:vertAlign w:val="subscript"/>
        </w:rPr>
        <w:t>3</w:t>
      </w:r>
      <w:r w:rsidRPr="007C0E19">
        <w:rPr>
          <w:rFonts w:ascii="Times New Roman" w:eastAsia="Times New Roman" w:hAnsi="Times New Roman" w:cs="Times New Roman"/>
          <w:sz w:val="28"/>
          <w:szCs w:val="28"/>
        </w:rPr>
        <w:t xml:space="preserve"> на длину </w:t>
      </w:r>
      <w:r w:rsidRPr="007C0E19">
        <w:rPr>
          <w:rFonts w:ascii="Times New Roman" w:eastAsia="Times New Roman" w:hAnsi="Times New Roman" w:cs="Times New Roman"/>
          <w:sz w:val="28"/>
          <w:szCs w:val="28"/>
          <w:lang w:val="kk-KZ"/>
        </w:rPr>
        <w:t>колеоптиля</w:t>
      </w:r>
      <w:r w:rsidRPr="007C0E19">
        <w:rPr>
          <w:rFonts w:ascii="Times New Roman" w:eastAsia="Times New Roman" w:hAnsi="Times New Roman" w:cs="Times New Roman"/>
          <w:sz w:val="28"/>
          <w:szCs w:val="28"/>
        </w:rPr>
        <w:t xml:space="preserve"> образцов проса </w:t>
      </w:r>
    </w:p>
    <w:p w14:paraId="7CC70901" w14:textId="77777777" w:rsidR="007A170E" w:rsidRPr="007C0E19" w:rsidRDefault="007A170E" w:rsidP="007A170E">
      <w:pPr>
        <w:spacing w:after="0" w:line="240" w:lineRule="auto"/>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в стадии прорастания семян</w:t>
      </w:r>
    </w:p>
    <w:p w14:paraId="7AB16C3D"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p>
    <w:p w14:paraId="03924A30" w14:textId="77777777" w:rsidR="007A170E" w:rsidRPr="007C0E19" w:rsidRDefault="007A170E" w:rsidP="007A170E">
      <w:pPr>
        <w:spacing w:after="0" w:line="240" w:lineRule="auto"/>
        <w:ind w:right="-1" w:firstLine="720"/>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Аналогичная картина наблюдалось при измерении длины корешков. </w:t>
      </w:r>
      <w:bookmarkStart w:id="18" w:name="_Hlk165485058"/>
      <w:r w:rsidRPr="007C0E19">
        <w:rPr>
          <w:rFonts w:ascii="Times New Roman" w:eastAsia="Times New Roman" w:hAnsi="Times New Roman" w:cs="Times New Roman"/>
          <w:sz w:val="28"/>
          <w:szCs w:val="28"/>
        </w:rPr>
        <w:t>Корешки в опытных вариантах при 4 ч экспозиции времени были в среднем в 5 раз ниже контроля при концентрациях 0,2 и 0,3%, в 7-8 раз ниже при концентрациях 0,4% и 0,5%</w:t>
      </w:r>
      <w:bookmarkEnd w:id="18"/>
      <w:r w:rsidRPr="007C0E19">
        <w:rPr>
          <w:rFonts w:ascii="Times New Roman" w:eastAsia="Times New Roman" w:hAnsi="Times New Roman" w:cs="Times New Roman"/>
          <w:sz w:val="28"/>
          <w:szCs w:val="28"/>
        </w:rPr>
        <w:t xml:space="preserve"> (рисунок 8).</w:t>
      </w:r>
    </w:p>
    <w:p w14:paraId="1E34C7D1" w14:textId="77777777" w:rsidR="007A170E" w:rsidRPr="007C0E19" w:rsidRDefault="007A170E" w:rsidP="007A170E">
      <w:pPr>
        <w:spacing w:after="0" w:line="240" w:lineRule="auto"/>
        <w:ind w:right="-1"/>
        <w:jc w:val="both"/>
        <w:rPr>
          <w:rFonts w:ascii="Times New Roman" w:eastAsia="Times New Roman" w:hAnsi="Times New Roman" w:cs="Times New Roman"/>
          <w:sz w:val="28"/>
          <w:szCs w:val="28"/>
        </w:rPr>
      </w:pPr>
    </w:p>
    <w:p w14:paraId="69E24F20" w14:textId="77777777" w:rsidR="007A170E" w:rsidRPr="007C0E19" w:rsidRDefault="007A170E" w:rsidP="007A170E">
      <w:pPr>
        <w:spacing w:after="0" w:line="240" w:lineRule="auto"/>
        <w:ind w:right="-1"/>
        <w:jc w:val="both"/>
        <w:rPr>
          <w:rFonts w:ascii="Times New Roman" w:eastAsia="Times New Roman" w:hAnsi="Times New Roman" w:cs="Times New Roman"/>
          <w:sz w:val="28"/>
          <w:szCs w:val="28"/>
        </w:rPr>
      </w:pPr>
      <w:r w:rsidRPr="007C0E19">
        <w:rPr>
          <w:noProof/>
        </w:rPr>
        <w:drawing>
          <wp:inline distT="0" distB="0" distL="0" distR="0" wp14:anchorId="0B1FC689" wp14:editId="5D101DB4">
            <wp:extent cx="6067425" cy="2819400"/>
            <wp:effectExtent l="19050" t="0" r="9525" b="0"/>
            <wp:docPr id="30" name="Диаграмма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A02734A" w14:textId="77777777" w:rsidR="007A170E" w:rsidRPr="007C0E19" w:rsidRDefault="007A170E" w:rsidP="007A170E">
      <w:pPr>
        <w:spacing w:after="0" w:line="240" w:lineRule="auto"/>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Рисунок 8 – Влияние NaN</w:t>
      </w:r>
      <w:r w:rsidRPr="007C0E19">
        <w:rPr>
          <w:rFonts w:ascii="Times New Roman" w:eastAsia="Times New Roman" w:hAnsi="Times New Roman" w:cs="Times New Roman"/>
          <w:sz w:val="28"/>
          <w:szCs w:val="28"/>
          <w:vertAlign w:val="subscript"/>
        </w:rPr>
        <w:t>3</w:t>
      </w:r>
      <w:r w:rsidRPr="007C0E19">
        <w:rPr>
          <w:rFonts w:ascii="Times New Roman" w:eastAsia="Times New Roman" w:hAnsi="Times New Roman" w:cs="Times New Roman"/>
          <w:sz w:val="28"/>
          <w:szCs w:val="28"/>
        </w:rPr>
        <w:t xml:space="preserve"> на длину корешков образцов проса в стадии прорастания семян</w:t>
      </w:r>
    </w:p>
    <w:p w14:paraId="3B0DB09B" w14:textId="77777777" w:rsidR="007A170E" w:rsidRPr="007C0E19" w:rsidRDefault="007A170E" w:rsidP="007A170E">
      <w:pPr>
        <w:spacing w:after="0" w:line="240" w:lineRule="auto"/>
        <w:ind w:right="-1"/>
        <w:jc w:val="center"/>
        <w:rPr>
          <w:rFonts w:ascii="Times New Roman" w:eastAsia="Times New Roman" w:hAnsi="Times New Roman" w:cs="Times New Roman"/>
          <w:sz w:val="28"/>
          <w:szCs w:val="28"/>
        </w:rPr>
      </w:pPr>
    </w:p>
    <w:p w14:paraId="173CF22B"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Семена, обработанные различными концентрациями NaN</w:t>
      </w:r>
      <w:r w:rsidRPr="007C0E19">
        <w:rPr>
          <w:rFonts w:ascii="Times New Roman" w:eastAsia="Times New Roman" w:hAnsi="Times New Roman" w:cs="Times New Roman"/>
          <w:sz w:val="28"/>
          <w:szCs w:val="28"/>
          <w:vertAlign w:val="subscript"/>
        </w:rPr>
        <w:t>3</w:t>
      </w:r>
      <w:r w:rsidRPr="007C0E19">
        <w:rPr>
          <w:rFonts w:ascii="Times New Roman" w:eastAsia="Times New Roman" w:hAnsi="Times New Roman" w:cs="Times New Roman"/>
          <w:sz w:val="28"/>
          <w:szCs w:val="28"/>
        </w:rPr>
        <w:t xml:space="preserve"> в дозах 0,3%, 0,4% и 0,5% с временными интервалами 8 и 12 часов показали сильное мутагенное воздействие на длину </w:t>
      </w:r>
      <w:r w:rsidRPr="007C0E19">
        <w:rPr>
          <w:rFonts w:ascii="Times New Roman" w:eastAsia="Times New Roman" w:hAnsi="Times New Roman" w:cs="Times New Roman"/>
          <w:sz w:val="28"/>
          <w:szCs w:val="28"/>
          <w:lang w:val="kk-KZ"/>
        </w:rPr>
        <w:t>проростка</w:t>
      </w:r>
      <w:r w:rsidRPr="007C0E19">
        <w:rPr>
          <w:rFonts w:ascii="Times New Roman" w:eastAsia="Times New Roman" w:hAnsi="Times New Roman" w:cs="Times New Roman"/>
          <w:sz w:val="28"/>
          <w:szCs w:val="28"/>
        </w:rPr>
        <w:t xml:space="preserve"> и корешка. NaN</w:t>
      </w:r>
      <w:r w:rsidRPr="007C0E19">
        <w:rPr>
          <w:rFonts w:ascii="Times New Roman" w:eastAsia="Times New Roman" w:hAnsi="Times New Roman" w:cs="Times New Roman"/>
          <w:sz w:val="28"/>
          <w:szCs w:val="28"/>
          <w:vertAlign w:val="subscript"/>
        </w:rPr>
        <w:t xml:space="preserve">3 </w:t>
      </w:r>
      <w:r w:rsidRPr="007C0E19">
        <w:rPr>
          <w:rFonts w:ascii="Times New Roman" w:eastAsia="Times New Roman" w:hAnsi="Times New Roman" w:cs="Times New Roman"/>
          <w:sz w:val="28"/>
          <w:szCs w:val="28"/>
        </w:rPr>
        <w:t xml:space="preserve">при концентрации 0,3-0,5% оказывал сильный мутагенный эффект на рост корешков, во всех экспозициях времени обработки данный показатель в среднем снизился </w:t>
      </w:r>
      <w:r w:rsidRPr="007C0E19">
        <w:rPr>
          <w:rFonts w:ascii="Times New Roman" w:eastAsia="Times New Roman" w:hAnsi="Times New Roman" w:cs="Times New Roman"/>
          <w:sz w:val="28"/>
          <w:szCs w:val="28"/>
          <w:lang w:val="kk-KZ"/>
        </w:rPr>
        <w:t>на-</w:t>
      </w:r>
      <w:r w:rsidRPr="007C0E19">
        <w:rPr>
          <w:rFonts w:ascii="Times New Roman" w:eastAsia="Times New Roman" w:hAnsi="Times New Roman" w:cs="Times New Roman"/>
          <w:sz w:val="28"/>
          <w:szCs w:val="28"/>
        </w:rPr>
        <w:t>90% по сравнению с контролем. Эффективность мутагена при высокой концентрации показана в других аналогичных исследованиях с растениями нута [287]иподсолнечника[288], сувеличениемконцентрацииуменьшалисьростовыепараметрырастений, срастениямильнамасличногоснижаласьвсхожестьсемяни</w:t>
      </w:r>
      <w:r w:rsidRPr="007C0E19">
        <w:rPr>
          <w:rFonts w:ascii="Times New Roman" w:eastAsia="Times New Roman" w:hAnsi="Times New Roman" w:cs="Times New Roman"/>
          <w:sz w:val="28"/>
          <w:szCs w:val="28"/>
          <w:lang w:val="kk-KZ"/>
        </w:rPr>
        <w:t xml:space="preserve"> сохранность </w:t>
      </w:r>
      <w:r w:rsidRPr="007C0E19">
        <w:rPr>
          <w:rFonts w:ascii="Times New Roman" w:eastAsia="Times New Roman" w:hAnsi="Times New Roman" w:cs="Times New Roman"/>
          <w:sz w:val="28"/>
          <w:szCs w:val="28"/>
        </w:rPr>
        <w:t>растений [289]. Аналогичная динамика наблюдалась при определении сырой биомассы 7-дневных проростков (рисунок 9).</w:t>
      </w:r>
    </w:p>
    <w:p w14:paraId="18231684" w14:textId="77777777" w:rsidR="007A170E" w:rsidRPr="007C0E19" w:rsidRDefault="007A170E" w:rsidP="007A170E">
      <w:pPr>
        <w:spacing w:after="0" w:line="240" w:lineRule="auto"/>
        <w:ind w:right="-1"/>
        <w:jc w:val="center"/>
        <w:rPr>
          <w:rFonts w:ascii="Times New Roman" w:eastAsia="Times New Roman" w:hAnsi="Times New Roman" w:cs="Times New Roman"/>
          <w:sz w:val="28"/>
          <w:szCs w:val="28"/>
        </w:rPr>
      </w:pPr>
    </w:p>
    <w:p w14:paraId="152396F4" w14:textId="77777777" w:rsidR="007A170E" w:rsidRPr="007C0E19" w:rsidRDefault="007A170E" w:rsidP="007A170E">
      <w:pPr>
        <w:spacing w:after="0" w:line="240" w:lineRule="auto"/>
        <w:ind w:right="-1"/>
        <w:jc w:val="center"/>
        <w:rPr>
          <w:rFonts w:ascii="Times New Roman" w:eastAsia="Times New Roman" w:hAnsi="Times New Roman" w:cs="Times New Roman"/>
          <w:sz w:val="28"/>
          <w:szCs w:val="28"/>
        </w:rPr>
      </w:pPr>
      <w:r w:rsidRPr="007C0E19">
        <w:rPr>
          <w:noProof/>
        </w:rPr>
        <w:drawing>
          <wp:inline distT="0" distB="0" distL="0" distR="0" wp14:anchorId="4E507B79" wp14:editId="009DBF2E">
            <wp:extent cx="6029325" cy="3076575"/>
            <wp:effectExtent l="0" t="0" r="9525" b="9525"/>
            <wp:docPr id="31" name="Диаграмма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162CFAE" w14:textId="77777777" w:rsidR="007A170E" w:rsidRPr="007C0E19" w:rsidRDefault="007A170E" w:rsidP="007A170E">
      <w:pPr>
        <w:spacing w:after="0" w:line="240" w:lineRule="auto"/>
        <w:ind w:right="-1" w:firstLine="709"/>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Рисунок 9 – Влияние различных концентрации азида натрия </w:t>
      </w:r>
    </w:p>
    <w:p w14:paraId="16C6132A" w14:textId="77777777" w:rsidR="007A170E" w:rsidRPr="007C0E19" w:rsidRDefault="007A170E" w:rsidP="007A170E">
      <w:pPr>
        <w:spacing w:after="0" w:line="240" w:lineRule="auto"/>
        <w:ind w:right="-1" w:firstLine="709"/>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на сырую биомассу проростков, г</w:t>
      </w:r>
    </w:p>
    <w:p w14:paraId="47D9FAA3"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p>
    <w:p w14:paraId="10712AE4"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Из исследованных концентраций 0,1-0,2%существенно не повлияли на биомассу проростков. Следует отметить, что изменение биомассы проростка по сравнению с контролем выявлено при концентрациях 0,4-0,5%. </w:t>
      </w:r>
      <w:bookmarkStart w:id="19" w:name="_Hlk165485101"/>
      <w:r w:rsidRPr="007C0E19">
        <w:rPr>
          <w:rFonts w:ascii="Times New Roman" w:eastAsia="Times New Roman" w:hAnsi="Times New Roman" w:cs="Times New Roman"/>
          <w:sz w:val="28"/>
          <w:szCs w:val="28"/>
        </w:rPr>
        <w:t xml:space="preserve">Исходя из полученных результатов, было </w:t>
      </w:r>
      <w:r w:rsidRPr="007C0E19">
        <w:rPr>
          <w:rFonts w:ascii="Times New Roman" w:eastAsia="Times New Roman" w:hAnsi="Times New Roman" w:cs="Times New Roman"/>
          <w:sz w:val="28"/>
          <w:szCs w:val="28"/>
          <w:lang w:val="kk-KZ"/>
        </w:rPr>
        <w:t>отмечено</w:t>
      </w:r>
      <w:r w:rsidRPr="007C0E19">
        <w:rPr>
          <w:rFonts w:ascii="Times New Roman" w:eastAsia="Times New Roman" w:hAnsi="Times New Roman" w:cs="Times New Roman"/>
          <w:sz w:val="28"/>
          <w:szCs w:val="28"/>
        </w:rPr>
        <w:t>, что оптимальная концентрация обработки азидом натрия для мутагенеза проса в лабораторных условиях может быть 0,1% при экспозиции 4 часов, так как при этом всхожесть семян и длина проростков остается на уровне с контролем.</w:t>
      </w:r>
      <w:bookmarkEnd w:id="19"/>
    </w:p>
    <w:p w14:paraId="608720FA"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bookmarkStart w:id="20" w:name="_Hlk164958313"/>
      <w:r w:rsidRPr="007C0E19">
        <w:rPr>
          <w:rFonts w:ascii="Times New Roman" w:eastAsia="Times New Roman" w:hAnsi="Times New Roman" w:cs="Times New Roman"/>
          <w:sz w:val="28"/>
          <w:szCs w:val="28"/>
        </w:rPr>
        <w:t xml:space="preserve">Таким образом, </w:t>
      </w:r>
      <w:bookmarkStart w:id="21" w:name="_Hlk165484973"/>
      <w:r w:rsidRPr="007C0E19">
        <w:rPr>
          <w:rFonts w:ascii="Times New Roman" w:eastAsia="Times New Roman" w:hAnsi="Times New Roman" w:cs="Times New Roman"/>
          <w:sz w:val="28"/>
          <w:szCs w:val="28"/>
        </w:rPr>
        <w:t xml:space="preserve">было установлено, что лабораторная всхожесть семян генотипов проса в значительной степени </w:t>
      </w:r>
      <w:r w:rsidRPr="007C0E19">
        <w:rPr>
          <w:rFonts w:ascii="Times New Roman" w:eastAsia="Times New Roman" w:hAnsi="Times New Roman" w:cs="Times New Roman"/>
          <w:sz w:val="28"/>
          <w:szCs w:val="28"/>
          <w:lang w:val="kk-KZ"/>
        </w:rPr>
        <w:t>влияет</w:t>
      </w:r>
      <w:r w:rsidRPr="007C0E19">
        <w:rPr>
          <w:rFonts w:ascii="Times New Roman" w:eastAsia="Times New Roman" w:hAnsi="Times New Roman" w:cs="Times New Roman"/>
          <w:sz w:val="28"/>
          <w:szCs w:val="28"/>
        </w:rPr>
        <w:t>концентраци</w:t>
      </w:r>
      <w:r w:rsidRPr="007C0E19">
        <w:rPr>
          <w:rFonts w:ascii="Times New Roman" w:eastAsia="Times New Roman" w:hAnsi="Times New Roman" w:cs="Times New Roman"/>
          <w:sz w:val="28"/>
          <w:szCs w:val="28"/>
          <w:lang w:val="kk-KZ"/>
        </w:rPr>
        <w:t>я 0,1</w:t>
      </w:r>
      <w:r w:rsidRPr="007C0E19">
        <w:rPr>
          <w:rFonts w:ascii="Times New Roman" w:eastAsia="Times New Roman" w:hAnsi="Times New Roman" w:cs="Times New Roman"/>
          <w:sz w:val="28"/>
          <w:szCs w:val="28"/>
        </w:rPr>
        <w:t>% мутагена и времени экспозиции. Высокие концентрации 0,4-0,5% азида натрия оказывали негативн</w:t>
      </w:r>
      <w:r w:rsidRPr="007C0E19">
        <w:rPr>
          <w:rFonts w:ascii="Times New Roman" w:eastAsia="Times New Roman" w:hAnsi="Times New Roman" w:cs="Times New Roman"/>
          <w:sz w:val="28"/>
          <w:szCs w:val="28"/>
          <w:lang w:val="kk-KZ"/>
        </w:rPr>
        <w:t xml:space="preserve">ое действие </w:t>
      </w:r>
      <w:r w:rsidRPr="007C0E19">
        <w:rPr>
          <w:rFonts w:ascii="Times New Roman" w:eastAsia="Times New Roman" w:hAnsi="Times New Roman" w:cs="Times New Roman"/>
          <w:sz w:val="28"/>
          <w:szCs w:val="28"/>
        </w:rPr>
        <w:t xml:space="preserve">на </w:t>
      </w:r>
      <w:r w:rsidRPr="007C0E19">
        <w:rPr>
          <w:rFonts w:ascii="Times New Roman" w:eastAsia="Times New Roman" w:hAnsi="Times New Roman" w:cs="Times New Roman"/>
          <w:sz w:val="28"/>
          <w:szCs w:val="28"/>
          <w:lang w:val="kk-KZ"/>
        </w:rPr>
        <w:t xml:space="preserve">лабораторную </w:t>
      </w:r>
      <w:r w:rsidRPr="007C0E19">
        <w:rPr>
          <w:rFonts w:ascii="Times New Roman" w:eastAsia="Times New Roman" w:hAnsi="Times New Roman" w:cs="Times New Roman"/>
          <w:sz w:val="28"/>
          <w:szCs w:val="28"/>
        </w:rPr>
        <w:t xml:space="preserve">всхожесть семян. </w:t>
      </w:r>
      <w:bookmarkEnd w:id="20"/>
      <w:bookmarkEnd w:id="21"/>
      <w:r w:rsidRPr="007C0E19">
        <w:rPr>
          <w:rFonts w:ascii="Times New Roman" w:eastAsia="Times New Roman" w:hAnsi="Times New Roman" w:cs="Times New Roman"/>
          <w:sz w:val="28"/>
          <w:szCs w:val="28"/>
        </w:rPr>
        <w:t>аналогичные результаты действительно подтверждаются в ряде исследований. Токсический эффект азида натрия может оказывать значительное влияние на всхожесть семян, что связано с нарушением физиологических процессов, необходимыми для прорастания [290]. Замедление или ингибирование этих процессов может быть вызвано изменениями в синтезе фитогормонов и нарушениями клеточного цикла. Это подчеркивает важность изучения воздействия мутагенов на растения для понимания механизмов, лежащих в основе их адаптации и устойчивости[291].</w:t>
      </w:r>
    </w:p>
    <w:p w14:paraId="3B0900D8"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p>
    <w:p w14:paraId="63723921"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3.1.2 Морфофизиологическая реакция проростков проса на действие колхицина</w:t>
      </w:r>
    </w:p>
    <w:p w14:paraId="30069EF3" w14:textId="77777777" w:rsidR="007A170E" w:rsidRPr="007C0E19" w:rsidRDefault="007A170E" w:rsidP="007A170E">
      <w:pPr>
        <w:spacing w:after="0" w:line="240" w:lineRule="auto"/>
        <w:ind w:right="-1" w:firstLine="709"/>
        <w:jc w:val="both"/>
        <w:rPr>
          <w:rFonts w:ascii="Times New Roman" w:hAnsi="Times New Roman" w:cs="Times New Roman"/>
          <w:sz w:val="28"/>
          <w:szCs w:val="28"/>
        </w:rPr>
      </w:pPr>
      <w:r w:rsidRPr="007C0E19">
        <w:rPr>
          <w:rFonts w:ascii="Times New Roman" w:hAnsi="Times New Roman" w:cs="Times New Roman"/>
          <w:sz w:val="28"/>
          <w:szCs w:val="28"/>
        </w:rPr>
        <w:t xml:space="preserve">Известно, что, эффект мутагенов вызывает различные изменения на клеточном, морфологическом, физиологическом и биохимическом уровнях. </w:t>
      </w:r>
      <w:r w:rsidRPr="007C0E19">
        <w:rPr>
          <w:rFonts w:ascii="Times New Roman" w:eastAsia="Times New Roman" w:hAnsi="Times New Roman" w:cs="Times New Roman"/>
          <w:sz w:val="28"/>
          <w:szCs w:val="28"/>
        </w:rPr>
        <w:t xml:space="preserve">Для морфофизиологической оценки влияния различных концентрации колхицина при экспозициях 6, 12 и 24 ч проведен лабораторный скрининг. </w:t>
      </w:r>
      <w:bookmarkStart w:id="22" w:name="_Hlk165485631"/>
      <w:r w:rsidRPr="007C0E19">
        <w:rPr>
          <w:rFonts w:ascii="Times New Roman" w:hAnsi="Times New Roman" w:cs="Times New Roman"/>
          <w:sz w:val="28"/>
          <w:szCs w:val="28"/>
        </w:rPr>
        <w:t>Микроскопический анализ корешков просапровели с целью выявления особенностей действиямутагена. В каждом контрольном и опытном варианте анализировали не менее 50 зародышевых корешков длиной от 0,3 до 1,0 см, которые были зафиксированы в растворе Карнуа (комбинация спирта и ледяной уксусной кислоты в пропорции 3:1)</w:t>
      </w:r>
      <w:bookmarkEnd w:id="22"/>
      <w:r w:rsidRPr="007C0E19">
        <w:rPr>
          <w:rFonts w:ascii="Times New Roman" w:hAnsi="Times New Roman" w:cs="Times New Roman"/>
          <w:sz w:val="28"/>
          <w:szCs w:val="28"/>
        </w:rPr>
        <w:t>. Общий вид митозов проса показан на рисун</w:t>
      </w:r>
      <w:r w:rsidRPr="007C0E19">
        <w:rPr>
          <w:rFonts w:ascii="Times New Roman" w:hAnsi="Times New Roman" w:cs="Times New Roman"/>
          <w:sz w:val="28"/>
          <w:szCs w:val="28"/>
          <w:lang w:val="kk-KZ"/>
        </w:rPr>
        <w:t>ке</w:t>
      </w:r>
      <w:r w:rsidRPr="007C0E19">
        <w:rPr>
          <w:rFonts w:ascii="Times New Roman" w:hAnsi="Times New Roman" w:cs="Times New Roman"/>
          <w:sz w:val="28"/>
          <w:szCs w:val="28"/>
          <w:lang w:val="en-US"/>
        </w:rPr>
        <w:t>10</w:t>
      </w:r>
      <w:r w:rsidRPr="007C0E19">
        <w:rPr>
          <w:rFonts w:ascii="Times New Roman" w:hAnsi="Times New Roman" w:cs="Times New Roman"/>
          <w:sz w:val="28"/>
          <w:szCs w:val="28"/>
        </w:rPr>
        <w:t xml:space="preserve">. </w:t>
      </w:r>
    </w:p>
    <w:p w14:paraId="090CA2B4" w14:textId="77777777" w:rsidR="007A170E" w:rsidRPr="007C0E19" w:rsidRDefault="007A170E" w:rsidP="007A170E">
      <w:pPr>
        <w:spacing w:after="0" w:line="240" w:lineRule="auto"/>
        <w:ind w:right="-1" w:firstLine="709"/>
        <w:jc w:val="both"/>
        <w:rPr>
          <w:rFonts w:ascii="Times New Roman" w:hAnsi="Times New Roman" w:cs="Times New Roman"/>
          <w:sz w:val="28"/>
          <w:szCs w:val="28"/>
        </w:rPr>
      </w:pPr>
    </w:p>
    <w:p w14:paraId="44CA7F60" w14:textId="77777777" w:rsidR="007A170E" w:rsidRPr="007C0E19" w:rsidRDefault="007A170E" w:rsidP="007A170E">
      <w:pPr>
        <w:spacing w:after="0" w:line="240" w:lineRule="auto"/>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noProof/>
          <w:sz w:val="24"/>
          <w:szCs w:val="24"/>
        </w:rPr>
        <w:drawing>
          <wp:inline distT="0" distB="0" distL="0" distR="0" wp14:anchorId="3EBC029B" wp14:editId="4DBCC54F">
            <wp:extent cx="5807122" cy="4481954"/>
            <wp:effectExtent l="19050" t="0" r="3128" b="0"/>
            <wp:docPr id="9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7"/>
                    <a:srcRect/>
                    <a:stretch>
                      <a:fillRect/>
                    </a:stretch>
                  </pic:blipFill>
                  <pic:spPr>
                    <a:xfrm>
                      <a:off x="0" y="0"/>
                      <a:ext cx="5823872" cy="4494881"/>
                    </a:xfrm>
                    <a:prstGeom prst="rect">
                      <a:avLst/>
                    </a:prstGeom>
                    <a:ln/>
                  </pic:spPr>
                </pic:pic>
              </a:graphicData>
            </a:graphic>
          </wp:inline>
        </w:drawing>
      </w:r>
    </w:p>
    <w:p w14:paraId="27855141" w14:textId="77777777" w:rsidR="007A170E" w:rsidRPr="007C0E19" w:rsidRDefault="007A170E" w:rsidP="007A170E">
      <w:pPr>
        <w:spacing w:before="120" w:after="0" w:line="240" w:lineRule="auto"/>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Рисунок 10 – Общий вид митоза у корешков контрольного и мутантного растенияпри обработке колхицином</w:t>
      </w:r>
    </w:p>
    <w:p w14:paraId="408AFA1D" w14:textId="77777777" w:rsidR="007A170E" w:rsidRPr="007C0E19" w:rsidRDefault="007A170E" w:rsidP="007A170E">
      <w:pPr>
        <w:spacing w:after="0" w:line="240" w:lineRule="auto"/>
        <w:ind w:right="-1"/>
        <w:jc w:val="both"/>
        <w:rPr>
          <w:rFonts w:ascii="Times New Roman" w:hAnsi="Times New Roman" w:cs="Times New Roman"/>
          <w:sz w:val="28"/>
          <w:szCs w:val="28"/>
        </w:rPr>
      </w:pPr>
    </w:p>
    <w:p w14:paraId="2EA9F9A9" w14:textId="77777777" w:rsidR="007A170E" w:rsidRPr="007C0E19" w:rsidRDefault="007A170E" w:rsidP="007A170E">
      <w:pPr>
        <w:spacing w:after="0" w:line="240" w:lineRule="auto"/>
        <w:ind w:right="-1" w:firstLine="709"/>
        <w:jc w:val="both"/>
        <w:rPr>
          <w:rFonts w:ascii="Times New Roman" w:hAnsi="Times New Roman" w:cs="Times New Roman"/>
          <w:sz w:val="28"/>
          <w:szCs w:val="28"/>
        </w:rPr>
      </w:pPr>
      <w:r w:rsidRPr="007C0E19">
        <w:rPr>
          <w:rFonts w:ascii="Times New Roman" w:hAnsi="Times New Roman" w:cs="Times New Roman"/>
          <w:sz w:val="28"/>
          <w:szCs w:val="28"/>
        </w:rPr>
        <w:t>Результаты цитогенетических исследований показал</w:t>
      </w:r>
      <w:r w:rsidRPr="007C0E19">
        <w:rPr>
          <w:rFonts w:ascii="Times New Roman" w:hAnsi="Times New Roman" w:cs="Times New Roman"/>
          <w:sz w:val="28"/>
          <w:szCs w:val="28"/>
          <w:lang w:val="kk-KZ"/>
        </w:rPr>
        <w:t>и</w:t>
      </w:r>
      <w:r w:rsidRPr="007C0E19">
        <w:rPr>
          <w:rFonts w:ascii="Times New Roman" w:hAnsi="Times New Roman" w:cs="Times New Roman"/>
          <w:sz w:val="28"/>
          <w:szCs w:val="28"/>
        </w:rPr>
        <w:t xml:space="preserve"> значительные изменени</w:t>
      </w:r>
      <w:r w:rsidRPr="007C0E19">
        <w:rPr>
          <w:rFonts w:ascii="Times New Roman" w:hAnsi="Times New Roman" w:cs="Times New Roman"/>
          <w:sz w:val="28"/>
          <w:szCs w:val="28"/>
          <w:lang w:val="kk-KZ"/>
        </w:rPr>
        <w:t>я</w:t>
      </w:r>
      <w:r w:rsidRPr="007C0E19">
        <w:rPr>
          <w:rFonts w:ascii="Times New Roman" w:hAnsi="Times New Roman" w:cs="Times New Roman"/>
          <w:sz w:val="28"/>
          <w:szCs w:val="28"/>
        </w:rPr>
        <w:t xml:space="preserve"> на клеточном уровне под влиянием колхицина. </w:t>
      </w:r>
      <w:r w:rsidRPr="007C0E19">
        <w:rPr>
          <w:rFonts w:ascii="Times New Roman" w:eastAsia="Times New Roman" w:hAnsi="Times New Roman" w:cs="Times New Roman"/>
          <w:sz w:val="28"/>
          <w:szCs w:val="28"/>
        </w:rPr>
        <w:t xml:space="preserve">На рисунке наглядно видно, </w:t>
      </w:r>
      <w:r w:rsidRPr="007C0E19">
        <w:rPr>
          <w:rFonts w:ascii="Times New Roman" w:hAnsi="Times New Roman" w:cs="Times New Roman"/>
          <w:sz w:val="28"/>
          <w:szCs w:val="28"/>
        </w:rPr>
        <w:t xml:space="preserve">что при обработке семян различными концентрациями колхицина </w:t>
      </w:r>
      <w:bookmarkStart w:id="23" w:name="_Hlk165485657"/>
      <w:r w:rsidRPr="007C0E19">
        <w:rPr>
          <w:rFonts w:ascii="Times New Roman" w:hAnsi="Times New Roman" w:cs="Times New Roman"/>
          <w:sz w:val="28"/>
          <w:szCs w:val="28"/>
        </w:rPr>
        <w:t>были зафиксирован</w:t>
      </w:r>
      <w:r w:rsidRPr="007C0E19">
        <w:rPr>
          <w:rFonts w:ascii="Times New Roman" w:hAnsi="Times New Roman" w:cs="Times New Roman"/>
          <w:sz w:val="28"/>
          <w:szCs w:val="28"/>
          <w:lang w:val="kk-KZ"/>
        </w:rPr>
        <w:t>ы</w:t>
      </w:r>
      <w:r w:rsidRPr="007C0E19">
        <w:rPr>
          <w:rFonts w:ascii="Times New Roman" w:hAnsi="Times New Roman" w:cs="Times New Roman"/>
          <w:sz w:val="28"/>
          <w:szCs w:val="28"/>
        </w:rPr>
        <w:t xml:space="preserve">ряд стадии анафаз в митозе, тогда как в </w:t>
      </w:r>
      <w:r w:rsidRPr="007C0E19">
        <w:rPr>
          <w:rFonts w:ascii="Times New Roman" w:eastAsia="Times New Roman" w:hAnsi="Times New Roman" w:cs="Times New Roman"/>
          <w:sz w:val="28"/>
          <w:szCs w:val="28"/>
        </w:rPr>
        <w:t>контрольных вариантахбольшинствоклетокнаход</w:t>
      </w:r>
      <w:r w:rsidRPr="007C0E19">
        <w:rPr>
          <w:rFonts w:ascii="Times New Roman" w:eastAsia="Times New Roman" w:hAnsi="Times New Roman" w:cs="Times New Roman"/>
          <w:sz w:val="28"/>
          <w:szCs w:val="28"/>
          <w:lang w:val="kk-KZ"/>
        </w:rPr>
        <w:t>ились</w:t>
      </w:r>
      <w:r w:rsidRPr="007C0E19">
        <w:rPr>
          <w:rFonts w:ascii="Times New Roman" w:eastAsia="Times New Roman" w:hAnsi="Times New Roman" w:cs="Times New Roman"/>
          <w:sz w:val="28"/>
          <w:szCs w:val="28"/>
        </w:rPr>
        <w:t xml:space="preserve"> в метафазной стадии</w:t>
      </w:r>
      <w:r w:rsidRPr="007C0E19">
        <w:rPr>
          <w:rFonts w:ascii="Times New Roman" w:hAnsi="Times New Roman" w:cs="Times New Roman"/>
          <w:sz w:val="28"/>
          <w:szCs w:val="28"/>
        </w:rPr>
        <w:t xml:space="preserve">. </w:t>
      </w:r>
      <w:r w:rsidRPr="007C0E19">
        <w:rPr>
          <w:rFonts w:ascii="Times New Roman" w:eastAsia="Times New Roman" w:hAnsi="Times New Roman" w:cs="Times New Roman"/>
          <w:sz w:val="28"/>
          <w:szCs w:val="28"/>
        </w:rPr>
        <w:t xml:space="preserve">Также под воздействием колхицина клетки демонстрирует повышенную плотность хромосом, </w:t>
      </w:r>
      <w:r w:rsidRPr="007C0E19">
        <w:rPr>
          <w:rFonts w:ascii="Times New Roman" w:hAnsi="Times New Roman" w:cs="Times New Roman"/>
          <w:sz w:val="28"/>
          <w:szCs w:val="28"/>
        </w:rPr>
        <w:t>массовую фрагментацию хромосом и полиплоидных клеток.</w:t>
      </w:r>
      <w:bookmarkEnd w:id="23"/>
    </w:p>
    <w:p w14:paraId="49DB9B0A"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bookmarkStart w:id="24" w:name="_Hlk165485430"/>
      <w:r w:rsidRPr="007C0E19">
        <w:rPr>
          <w:rFonts w:ascii="Times New Roman" w:eastAsia="Times New Roman" w:hAnsi="Times New Roman" w:cs="Times New Roman"/>
          <w:sz w:val="28"/>
          <w:szCs w:val="28"/>
        </w:rPr>
        <w:t xml:space="preserve">По результатам оценки установлено значительное ингибирующее действие колхицина на лабораторную всхожесть семян (В, %) и длину </w:t>
      </w:r>
      <w:r w:rsidRPr="007C0E19">
        <w:rPr>
          <w:rFonts w:ascii="Times New Roman" w:eastAsia="Times New Roman" w:hAnsi="Times New Roman" w:cs="Times New Roman"/>
          <w:sz w:val="28"/>
          <w:szCs w:val="28"/>
          <w:lang w:val="kk-KZ"/>
        </w:rPr>
        <w:t>проростков</w:t>
      </w:r>
      <w:r w:rsidRPr="007C0E19">
        <w:rPr>
          <w:rFonts w:ascii="Times New Roman" w:eastAsia="Times New Roman" w:hAnsi="Times New Roman" w:cs="Times New Roman"/>
          <w:sz w:val="28"/>
          <w:szCs w:val="28"/>
        </w:rPr>
        <w:t xml:space="preserve"> (Д</w:t>
      </w:r>
      <w:r w:rsidRPr="007C0E19">
        <w:rPr>
          <w:rFonts w:ascii="Times New Roman" w:eastAsia="Times New Roman" w:hAnsi="Times New Roman" w:cs="Times New Roman"/>
          <w:sz w:val="28"/>
          <w:szCs w:val="28"/>
          <w:lang w:val="kk-KZ"/>
        </w:rPr>
        <w:t>П</w:t>
      </w:r>
      <w:r w:rsidRPr="007C0E19">
        <w:rPr>
          <w:rFonts w:ascii="Times New Roman" w:eastAsia="Times New Roman" w:hAnsi="Times New Roman" w:cs="Times New Roman"/>
          <w:sz w:val="28"/>
          <w:szCs w:val="28"/>
        </w:rPr>
        <w:t>, см) генотипов проса в зависимости от концентрации и времени воздействия</w:t>
      </w:r>
      <w:bookmarkEnd w:id="24"/>
      <w:r w:rsidRPr="007C0E19">
        <w:rPr>
          <w:rFonts w:ascii="Times New Roman" w:eastAsia="Times New Roman" w:hAnsi="Times New Roman" w:cs="Times New Roman"/>
          <w:sz w:val="28"/>
          <w:szCs w:val="28"/>
        </w:rPr>
        <w:t xml:space="preserve"> (рисунок 11). </w:t>
      </w:r>
    </w:p>
    <w:p w14:paraId="08D7B5E3"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p>
    <w:p w14:paraId="5669847A" w14:textId="77777777" w:rsidR="007A170E" w:rsidRPr="007C0E19" w:rsidRDefault="007A170E" w:rsidP="007A170E">
      <w:pPr>
        <w:spacing w:after="0" w:line="240" w:lineRule="auto"/>
        <w:ind w:right="-1"/>
        <w:jc w:val="center"/>
        <w:rPr>
          <w:rFonts w:ascii="Times New Roman" w:eastAsia="Times New Roman" w:hAnsi="Times New Roman" w:cs="Times New Roman"/>
          <w:sz w:val="28"/>
          <w:szCs w:val="28"/>
        </w:rPr>
      </w:pPr>
      <w:r w:rsidRPr="007C0E19">
        <w:rPr>
          <w:noProof/>
        </w:rPr>
        <w:drawing>
          <wp:inline distT="0" distB="0" distL="0" distR="0" wp14:anchorId="5DEA3433" wp14:editId="7CE173D2">
            <wp:extent cx="4014437" cy="2429301"/>
            <wp:effectExtent l="19050" t="0" r="5113" b="0"/>
            <wp:docPr id="9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8" cstate="print"/>
                    <a:srcRect/>
                    <a:stretch>
                      <a:fillRect/>
                    </a:stretch>
                  </pic:blipFill>
                  <pic:spPr>
                    <a:xfrm>
                      <a:off x="0" y="0"/>
                      <a:ext cx="4054461" cy="2453521"/>
                    </a:xfrm>
                    <a:prstGeom prst="rect">
                      <a:avLst/>
                    </a:prstGeom>
                    <a:ln/>
                  </pic:spPr>
                </pic:pic>
              </a:graphicData>
            </a:graphic>
          </wp:inline>
        </w:drawing>
      </w:r>
    </w:p>
    <w:p w14:paraId="290C334F" w14:textId="77777777" w:rsidR="007A170E" w:rsidRPr="007C0E19" w:rsidRDefault="007A170E" w:rsidP="007A170E">
      <w:pPr>
        <w:spacing w:before="120" w:after="0" w:line="240" w:lineRule="auto"/>
        <w:ind w:firstLine="709"/>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Рисунок 11 – Влияние различных концентрации колхицинана длину проростков и корешков </w:t>
      </w:r>
    </w:p>
    <w:p w14:paraId="54192242"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p>
    <w:p w14:paraId="63441F88"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При 6-часовой экспозиции семян колхицином в различных концентрациях (0,04%; 0,06%; 0,08%; и 1,0%) лабораторная всхожесть семян по сравнению с контролем в среднем составила 76%, 58%, 47% и 26%, соответственно, тогда как при 12-часовой экспозиции в мутагене всхожесть была 76%, 62%, 32% и 23%, и при 24 часах 69%, 56%, 37% и 15%, соответственно. </w:t>
      </w:r>
      <w:bookmarkStart w:id="25" w:name="_Hlk165485444"/>
      <w:r w:rsidRPr="007C0E19">
        <w:rPr>
          <w:rFonts w:ascii="Times New Roman" w:eastAsia="Times New Roman" w:hAnsi="Times New Roman" w:cs="Times New Roman"/>
          <w:sz w:val="28"/>
          <w:szCs w:val="28"/>
        </w:rPr>
        <w:t>Обнаружено, что длительная обработка семян колхицином приводит к уменьшению всхожести по сравнению с коротким временем обработки.</w:t>
      </w:r>
      <w:bookmarkEnd w:id="25"/>
      <w:r w:rsidRPr="007C0E19">
        <w:rPr>
          <w:rFonts w:ascii="Times New Roman" w:eastAsia="Times New Roman" w:hAnsi="Times New Roman" w:cs="Times New Roman"/>
          <w:sz w:val="28"/>
          <w:szCs w:val="28"/>
        </w:rPr>
        <w:t xml:space="preserve"> В контрольном варианте всхожесть семян колебалась от </w:t>
      </w:r>
      <w:r w:rsidRPr="007C0E19">
        <w:rPr>
          <w:rFonts w:ascii="Times New Roman" w:eastAsia="Times New Roman" w:hAnsi="Times New Roman" w:cs="Times New Roman"/>
          <w:sz w:val="28"/>
          <w:szCs w:val="28"/>
          <w:lang w:val="kk-KZ"/>
        </w:rPr>
        <w:t>90,2</w:t>
      </w:r>
      <w:r w:rsidRPr="007C0E19">
        <w:rPr>
          <w:rFonts w:ascii="Times New Roman" w:eastAsia="Times New Roman" w:hAnsi="Times New Roman" w:cs="Times New Roman"/>
          <w:sz w:val="28"/>
          <w:szCs w:val="28"/>
        </w:rPr>
        <w:t xml:space="preserve"> до </w:t>
      </w:r>
      <w:r w:rsidRPr="007C0E19">
        <w:rPr>
          <w:rFonts w:ascii="Times New Roman" w:eastAsia="Times New Roman" w:hAnsi="Times New Roman" w:cs="Times New Roman"/>
          <w:sz w:val="28"/>
          <w:szCs w:val="28"/>
          <w:lang w:val="kk-KZ"/>
        </w:rPr>
        <w:t>97,0</w:t>
      </w:r>
      <w:r w:rsidRPr="007C0E19">
        <w:rPr>
          <w:rFonts w:ascii="Times New Roman" w:eastAsia="Times New Roman" w:hAnsi="Times New Roman" w:cs="Times New Roman"/>
          <w:sz w:val="28"/>
          <w:szCs w:val="28"/>
        </w:rPr>
        <w:t>. Анализ данных длины колеоптиля показал общую тенденцию ингибирования роста при обработке колхицином, как представлено в таблице</w:t>
      </w:r>
      <w:r w:rsidRPr="007C0E19">
        <w:rPr>
          <w:rFonts w:ascii="Times New Roman" w:eastAsia="Times New Roman" w:hAnsi="Times New Roman" w:cs="Times New Roman"/>
          <w:sz w:val="28"/>
          <w:szCs w:val="28"/>
          <w:lang w:val="kk-KZ"/>
        </w:rPr>
        <w:t xml:space="preserve"> 6</w:t>
      </w:r>
      <w:r w:rsidRPr="007C0E19">
        <w:rPr>
          <w:rFonts w:ascii="Times New Roman" w:eastAsia="Times New Roman" w:hAnsi="Times New Roman" w:cs="Times New Roman"/>
          <w:sz w:val="28"/>
          <w:szCs w:val="28"/>
        </w:rPr>
        <w:t>.</w:t>
      </w:r>
    </w:p>
    <w:p w14:paraId="477A9147"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p>
    <w:p w14:paraId="442427B6" w14:textId="77777777" w:rsidR="007A170E" w:rsidRDefault="007A170E" w:rsidP="007A170E">
      <w:pPr>
        <w:spacing w:after="0" w:line="240" w:lineRule="auto"/>
        <w:jc w:val="both"/>
        <w:rPr>
          <w:rFonts w:ascii="Times New Roman" w:eastAsia="Times New Roman" w:hAnsi="Times New Roman" w:cs="Times New Roman"/>
          <w:color w:val="000000"/>
          <w:sz w:val="28"/>
          <w:szCs w:val="28"/>
          <w:lang w:val="kk-KZ"/>
        </w:rPr>
      </w:pPr>
      <w:r w:rsidRPr="007C0E19">
        <w:rPr>
          <w:rFonts w:ascii="Times New Roman" w:eastAsia="Times New Roman" w:hAnsi="Times New Roman" w:cs="Times New Roman"/>
          <w:color w:val="000000"/>
          <w:sz w:val="28"/>
          <w:szCs w:val="28"/>
        </w:rPr>
        <w:t>Таблица 6 – Влияние различных концентраций и времени обработки колхицином на лабораторную всхожесть семян (В) и длину</w:t>
      </w:r>
      <w:r w:rsidRPr="007C0E19">
        <w:rPr>
          <w:rFonts w:ascii="Times New Roman" w:eastAsia="Times New Roman" w:hAnsi="Times New Roman" w:cs="Times New Roman"/>
          <w:color w:val="000000"/>
          <w:sz w:val="28"/>
          <w:szCs w:val="28"/>
          <w:lang w:val="kk-KZ"/>
        </w:rPr>
        <w:t>проростков</w:t>
      </w:r>
      <w:r w:rsidRPr="007C0E19">
        <w:rPr>
          <w:rFonts w:ascii="Times New Roman" w:eastAsia="Times New Roman" w:hAnsi="Times New Roman" w:cs="Times New Roman"/>
          <w:color w:val="000000"/>
          <w:sz w:val="28"/>
          <w:szCs w:val="28"/>
        </w:rPr>
        <w:t xml:space="preserve"> (Д</w:t>
      </w:r>
      <w:r w:rsidRPr="007C0E19">
        <w:rPr>
          <w:rFonts w:ascii="Times New Roman" w:eastAsia="Times New Roman" w:hAnsi="Times New Roman" w:cs="Times New Roman"/>
          <w:color w:val="000000"/>
          <w:sz w:val="28"/>
          <w:szCs w:val="28"/>
          <w:lang w:val="kk-KZ"/>
        </w:rPr>
        <w:t>П</w:t>
      </w:r>
      <w:r w:rsidRPr="007C0E19">
        <w:rPr>
          <w:rFonts w:ascii="Times New Roman" w:eastAsia="Times New Roman" w:hAnsi="Times New Roman" w:cs="Times New Roman"/>
          <w:color w:val="000000"/>
          <w:sz w:val="28"/>
          <w:szCs w:val="28"/>
        </w:rPr>
        <w:t xml:space="preserve">) генотипов </w:t>
      </w:r>
    </w:p>
    <w:p w14:paraId="3A143F91" w14:textId="77777777" w:rsidR="006263B9" w:rsidRPr="006263B9" w:rsidRDefault="006263B9" w:rsidP="007A170E">
      <w:pPr>
        <w:spacing w:after="0" w:line="240" w:lineRule="auto"/>
        <w:jc w:val="both"/>
        <w:rPr>
          <w:rFonts w:ascii="Times New Roman" w:eastAsia="Times New Roman" w:hAnsi="Times New Roman" w:cs="Times New Roman"/>
          <w:color w:val="000000"/>
          <w:sz w:val="28"/>
          <w:szCs w:val="28"/>
          <w:lang w:val="kk-KZ"/>
        </w:rPr>
      </w:pPr>
    </w:p>
    <w:tbl>
      <w:tblPr>
        <w:tblStyle w:val="-11"/>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6"/>
        <w:gridCol w:w="1077"/>
        <w:gridCol w:w="736"/>
        <w:gridCol w:w="737"/>
        <w:gridCol w:w="736"/>
        <w:gridCol w:w="737"/>
        <w:gridCol w:w="737"/>
        <w:gridCol w:w="736"/>
        <w:gridCol w:w="737"/>
        <w:gridCol w:w="736"/>
        <w:gridCol w:w="737"/>
        <w:gridCol w:w="737"/>
      </w:tblGrid>
      <w:tr w:rsidR="007A170E" w:rsidRPr="007C0E19" w14:paraId="271668DC" w14:textId="77777777" w:rsidTr="007A17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gridSpan w:val="12"/>
            <w:tcBorders>
              <w:bottom w:val="none" w:sz="0" w:space="0" w:color="auto"/>
            </w:tcBorders>
          </w:tcPr>
          <w:p w14:paraId="35D77E56" w14:textId="77777777" w:rsidR="007A170E" w:rsidRPr="007C0E19" w:rsidRDefault="007A170E" w:rsidP="007A170E">
            <w:pPr>
              <w:spacing w:after="0" w:line="240" w:lineRule="auto"/>
              <w:ind w:right="-1"/>
              <w:jc w:val="center"/>
              <w:rPr>
                <w:rFonts w:ascii="Times New Roman" w:hAnsi="Times New Roman" w:cs="Times New Roman"/>
                <w:b w:val="0"/>
                <w:bCs w:val="0"/>
                <w:sz w:val="20"/>
                <w:szCs w:val="20"/>
              </w:rPr>
            </w:pPr>
            <w:r w:rsidRPr="007C0E19">
              <w:rPr>
                <w:rFonts w:ascii="Times New Roman" w:hAnsi="Times New Roman" w:cs="Times New Roman"/>
                <w:b w:val="0"/>
                <w:bCs w:val="0"/>
                <w:sz w:val="20"/>
                <w:szCs w:val="20"/>
              </w:rPr>
              <w:t>Квартет</w:t>
            </w:r>
          </w:p>
        </w:tc>
      </w:tr>
      <w:tr w:rsidR="007A170E" w:rsidRPr="007C0E19" w14:paraId="6DAC52B1" w14:textId="77777777" w:rsidTr="007A170E">
        <w:tc>
          <w:tcPr>
            <w:cnfStyle w:val="001000000000" w:firstRow="0" w:lastRow="0" w:firstColumn="1" w:lastColumn="0" w:oddVBand="0" w:evenVBand="0" w:oddHBand="0" w:evenHBand="0" w:firstRowFirstColumn="0" w:firstRowLastColumn="0" w:lastRowFirstColumn="0" w:lastRowLastColumn="0"/>
            <w:tcW w:w="1196" w:type="dxa"/>
            <w:vMerge w:val="restart"/>
          </w:tcPr>
          <w:p w14:paraId="21C17B91" w14:textId="77777777" w:rsidR="007A170E" w:rsidRPr="007C0E19" w:rsidRDefault="007A170E" w:rsidP="007A170E">
            <w:pPr>
              <w:spacing w:after="0" w:line="240" w:lineRule="auto"/>
              <w:ind w:right="-1"/>
              <w:jc w:val="center"/>
              <w:rPr>
                <w:rFonts w:ascii="Times New Roman" w:hAnsi="Times New Roman" w:cs="Times New Roman"/>
                <w:b w:val="0"/>
                <w:bCs w:val="0"/>
                <w:sz w:val="20"/>
                <w:szCs w:val="20"/>
              </w:rPr>
            </w:pPr>
            <w:r w:rsidRPr="007C0E19">
              <w:rPr>
                <w:rFonts w:ascii="Times New Roman" w:hAnsi="Times New Roman" w:cs="Times New Roman"/>
                <w:b w:val="0"/>
                <w:bCs w:val="0"/>
                <w:sz w:val="20"/>
                <w:szCs w:val="20"/>
                <w:lang w:val="kk-KZ"/>
              </w:rPr>
              <w:t xml:space="preserve">Продолжительность </w:t>
            </w:r>
            <w:r w:rsidRPr="007C0E19">
              <w:rPr>
                <w:rFonts w:ascii="Times New Roman" w:hAnsi="Times New Roman" w:cs="Times New Roman"/>
                <w:b w:val="0"/>
                <w:bCs w:val="0"/>
                <w:sz w:val="20"/>
                <w:szCs w:val="20"/>
              </w:rPr>
              <w:t>обработки, час</w:t>
            </w:r>
          </w:p>
        </w:tc>
        <w:tc>
          <w:tcPr>
            <w:tcW w:w="1077" w:type="dxa"/>
            <w:vMerge w:val="restart"/>
          </w:tcPr>
          <w:p w14:paraId="16AE33A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lang w:val="kk-KZ"/>
              </w:rPr>
              <w:t>Данные</w:t>
            </w:r>
          </w:p>
        </w:tc>
        <w:tc>
          <w:tcPr>
            <w:tcW w:w="7366" w:type="dxa"/>
            <w:gridSpan w:val="10"/>
          </w:tcPr>
          <w:p w14:paraId="33FF8C0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Концентрацииколхицина, %</w:t>
            </w:r>
          </w:p>
        </w:tc>
      </w:tr>
      <w:tr w:rsidR="007A170E" w:rsidRPr="007C0E19" w14:paraId="100D92AE" w14:textId="77777777" w:rsidTr="007A170E">
        <w:tc>
          <w:tcPr>
            <w:cnfStyle w:val="001000000000" w:firstRow="0" w:lastRow="0" w:firstColumn="1" w:lastColumn="0" w:oddVBand="0" w:evenVBand="0" w:oddHBand="0" w:evenHBand="0" w:firstRowFirstColumn="0" w:firstRowLastColumn="0" w:lastRowFirstColumn="0" w:lastRowLastColumn="0"/>
            <w:tcW w:w="1196" w:type="dxa"/>
            <w:vMerge/>
          </w:tcPr>
          <w:p w14:paraId="06ED4232"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sz w:val="20"/>
                <w:szCs w:val="20"/>
              </w:rPr>
            </w:pPr>
          </w:p>
        </w:tc>
        <w:tc>
          <w:tcPr>
            <w:tcW w:w="1077" w:type="dxa"/>
            <w:vMerge/>
          </w:tcPr>
          <w:p w14:paraId="57112F3C" w14:textId="77777777" w:rsidR="007A170E" w:rsidRPr="007C0E19" w:rsidRDefault="007A170E" w:rsidP="007A170E">
            <w:pPr>
              <w:pBdr>
                <w:top w:val="nil"/>
                <w:left w:val="nil"/>
                <w:bottom w:val="nil"/>
                <w:right w:val="nil"/>
                <w:between w:val="nil"/>
              </w:pBdr>
              <w:spacing w:after="0"/>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73" w:type="dxa"/>
            <w:gridSpan w:val="2"/>
          </w:tcPr>
          <w:p w14:paraId="494DFE0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0,0</w:t>
            </w:r>
          </w:p>
        </w:tc>
        <w:tc>
          <w:tcPr>
            <w:tcW w:w="1473" w:type="dxa"/>
            <w:gridSpan w:val="2"/>
          </w:tcPr>
          <w:p w14:paraId="5017BF6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0,04</w:t>
            </w:r>
          </w:p>
        </w:tc>
        <w:tc>
          <w:tcPr>
            <w:tcW w:w="1473" w:type="dxa"/>
            <w:gridSpan w:val="2"/>
          </w:tcPr>
          <w:p w14:paraId="3A163F8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0,06</w:t>
            </w:r>
          </w:p>
        </w:tc>
        <w:tc>
          <w:tcPr>
            <w:tcW w:w="1473" w:type="dxa"/>
            <w:gridSpan w:val="2"/>
          </w:tcPr>
          <w:p w14:paraId="02904D4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0,08</w:t>
            </w:r>
          </w:p>
        </w:tc>
        <w:tc>
          <w:tcPr>
            <w:tcW w:w="1474" w:type="dxa"/>
            <w:gridSpan w:val="2"/>
          </w:tcPr>
          <w:p w14:paraId="74F2575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0,1</w:t>
            </w:r>
          </w:p>
        </w:tc>
      </w:tr>
      <w:tr w:rsidR="007A170E" w:rsidRPr="007C0E19" w14:paraId="19A1A4CF" w14:textId="77777777" w:rsidTr="007A170E">
        <w:tc>
          <w:tcPr>
            <w:cnfStyle w:val="001000000000" w:firstRow="0" w:lastRow="0" w:firstColumn="1" w:lastColumn="0" w:oddVBand="0" w:evenVBand="0" w:oddHBand="0" w:evenHBand="0" w:firstRowFirstColumn="0" w:firstRowLastColumn="0" w:lastRowFirstColumn="0" w:lastRowLastColumn="0"/>
            <w:tcW w:w="1196" w:type="dxa"/>
            <w:vMerge/>
          </w:tcPr>
          <w:p w14:paraId="73C0E12B"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sz w:val="20"/>
                <w:szCs w:val="20"/>
              </w:rPr>
            </w:pPr>
          </w:p>
        </w:tc>
        <w:tc>
          <w:tcPr>
            <w:tcW w:w="1077" w:type="dxa"/>
            <w:vMerge/>
          </w:tcPr>
          <w:p w14:paraId="498B2528" w14:textId="77777777" w:rsidR="007A170E" w:rsidRPr="007C0E19" w:rsidRDefault="007A170E" w:rsidP="007A170E">
            <w:pPr>
              <w:pBdr>
                <w:top w:val="nil"/>
                <w:left w:val="nil"/>
                <w:bottom w:val="nil"/>
                <w:right w:val="nil"/>
                <w:between w:val="nil"/>
              </w:pBdr>
              <w:spacing w:after="0"/>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36" w:type="dxa"/>
          </w:tcPr>
          <w:p w14:paraId="7A1D572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В, %</w:t>
            </w:r>
          </w:p>
        </w:tc>
        <w:tc>
          <w:tcPr>
            <w:tcW w:w="737" w:type="dxa"/>
          </w:tcPr>
          <w:p w14:paraId="52A57B6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color w:val="000000"/>
                <w:sz w:val="20"/>
                <w:szCs w:val="20"/>
              </w:rPr>
              <w:t>ДП</w:t>
            </w:r>
            <w:r w:rsidRPr="007C0E19">
              <w:rPr>
                <w:rFonts w:ascii="Times New Roman" w:hAnsi="Times New Roman" w:cs="Times New Roman"/>
                <w:sz w:val="20"/>
                <w:szCs w:val="20"/>
              </w:rPr>
              <w:t>, см</w:t>
            </w:r>
          </w:p>
        </w:tc>
        <w:tc>
          <w:tcPr>
            <w:tcW w:w="736" w:type="dxa"/>
          </w:tcPr>
          <w:p w14:paraId="317B677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В, %</w:t>
            </w:r>
          </w:p>
        </w:tc>
        <w:tc>
          <w:tcPr>
            <w:tcW w:w="737" w:type="dxa"/>
          </w:tcPr>
          <w:p w14:paraId="663E478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ДП, см</w:t>
            </w:r>
          </w:p>
        </w:tc>
        <w:tc>
          <w:tcPr>
            <w:tcW w:w="737" w:type="dxa"/>
          </w:tcPr>
          <w:p w14:paraId="7E4A0DE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В, %</w:t>
            </w:r>
          </w:p>
        </w:tc>
        <w:tc>
          <w:tcPr>
            <w:tcW w:w="736" w:type="dxa"/>
          </w:tcPr>
          <w:p w14:paraId="7A055D2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ДП, см</w:t>
            </w:r>
          </w:p>
        </w:tc>
        <w:tc>
          <w:tcPr>
            <w:tcW w:w="737" w:type="dxa"/>
          </w:tcPr>
          <w:p w14:paraId="3AD32DA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В, %</w:t>
            </w:r>
          </w:p>
        </w:tc>
        <w:tc>
          <w:tcPr>
            <w:tcW w:w="736" w:type="dxa"/>
          </w:tcPr>
          <w:p w14:paraId="528C52F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ДП, см</w:t>
            </w:r>
          </w:p>
        </w:tc>
        <w:tc>
          <w:tcPr>
            <w:tcW w:w="737" w:type="dxa"/>
          </w:tcPr>
          <w:p w14:paraId="6C569C2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В, %</w:t>
            </w:r>
          </w:p>
        </w:tc>
        <w:tc>
          <w:tcPr>
            <w:tcW w:w="737" w:type="dxa"/>
          </w:tcPr>
          <w:p w14:paraId="51B14B4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ДП, см</w:t>
            </w:r>
          </w:p>
        </w:tc>
      </w:tr>
      <w:tr w:rsidR="007A170E" w:rsidRPr="007C0E19" w14:paraId="70F661D0" w14:textId="77777777" w:rsidTr="007A170E">
        <w:tc>
          <w:tcPr>
            <w:cnfStyle w:val="001000000000" w:firstRow="0" w:lastRow="0" w:firstColumn="1" w:lastColumn="0" w:oddVBand="0" w:evenVBand="0" w:oddHBand="0" w:evenHBand="0" w:firstRowFirstColumn="0" w:firstRowLastColumn="0" w:lastRowFirstColumn="0" w:lastRowLastColumn="0"/>
            <w:tcW w:w="1196" w:type="dxa"/>
          </w:tcPr>
          <w:p w14:paraId="693C4DA6"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sz w:val="20"/>
                <w:szCs w:val="20"/>
              </w:rPr>
            </w:pPr>
            <w:r w:rsidRPr="007C0E19">
              <w:rPr>
                <w:rFonts w:ascii="Times New Roman" w:hAnsi="Times New Roman" w:cs="Times New Roman"/>
                <w:b w:val="0"/>
                <w:bCs w:val="0"/>
                <w:sz w:val="20"/>
                <w:szCs w:val="20"/>
              </w:rPr>
              <w:t>1</w:t>
            </w:r>
          </w:p>
        </w:tc>
        <w:tc>
          <w:tcPr>
            <w:tcW w:w="1077" w:type="dxa"/>
          </w:tcPr>
          <w:p w14:paraId="497BB8D7" w14:textId="77777777" w:rsidR="007A170E" w:rsidRPr="007C0E19" w:rsidRDefault="007A170E" w:rsidP="007A170E">
            <w:pPr>
              <w:pBdr>
                <w:top w:val="nil"/>
                <w:left w:val="nil"/>
                <w:bottom w:val="nil"/>
                <w:right w:val="nil"/>
                <w:between w:val="nil"/>
              </w:pBdr>
              <w:spacing w:after="0"/>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w:t>
            </w:r>
          </w:p>
        </w:tc>
        <w:tc>
          <w:tcPr>
            <w:tcW w:w="736" w:type="dxa"/>
          </w:tcPr>
          <w:p w14:paraId="2A6EDA4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3</w:t>
            </w:r>
          </w:p>
        </w:tc>
        <w:tc>
          <w:tcPr>
            <w:tcW w:w="737" w:type="dxa"/>
          </w:tcPr>
          <w:p w14:paraId="79B8F59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4</w:t>
            </w:r>
          </w:p>
        </w:tc>
        <w:tc>
          <w:tcPr>
            <w:tcW w:w="736" w:type="dxa"/>
          </w:tcPr>
          <w:p w14:paraId="47B372B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5</w:t>
            </w:r>
          </w:p>
        </w:tc>
        <w:tc>
          <w:tcPr>
            <w:tcW w:w="737" w:type="dxa"/>
          </w:tcPr>
          <w:p w14:paraId="4A4562F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6</w:t>
            </w:r>
          </w:p>
        </w:tc>
        <w:tc>
          <w:tcPr>
            <w:tcW w:w="737" w:type="dxa"/>
          </w:tcPr>
          <w:p w14:paraId="62F1D72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7</w:t>
            </w:r>
          </w:p>
        </w:tc>
        <w:tc>
          <w:tcPr>
            <w:tcW w:w="736" w:type="dxa"/>
          </w:tcPr>
          <w:p w14:paraId="72D7A29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8</w:t>
            </w:r>
          </w:p>
        </w:tc>
        <w:tc>
          <w:tcPr>
            <w:tcW w:w="737" w:type="dxa"/>
          </w:tcPr>
          <w:p w14:paraId="5585A09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9</w:t>
            </w:r>
          </w:p>
        </w:tc>
        <w:tc>
          <w:tcPr>
            <w:tcW w:w="736" w:type="dxa"/>
          </w:tcPr>
          <w:p w14:paraId="026EDF5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10</w:t>
            </w:r>
          </w:p>
        </w:tc>
        <w:tc>
          <w:tcPr>
            <w:tcW w:w="737" w:type="dxa"/>
          </w:tcPr>
          <w:p w14:paraId="727A79D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11</w:t>
            </w:r>
          </w:p>
        </w:tc>
        <w:tc>
          <w:tcPr>
            <w:tcW w:w="737" w:type="dxa"/>
          </w:tcPr>
          <w:p w14:paraId="5FA2507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12</w:t>
            </w:r>
          </w:p>
        </w:tc>
      </w:tr>
      <w:tr w:rsidR="007A170E" w:rsidRPr="007C0E19" w14:paraId="46AEA6C6" w14:textId="77777777" w:rsidTr="007A170E">
        <w:tc>
          <w:tcPr>
            <w:cnfStyle w:val="001000000000" w:firstRow="0" w:lastRow="0" w:firstColumn="1" w:lastColumn="0" w:oddVBand="0" w:evenVBand="0" w:oddHBand="0" w:evenHBand="0" w:firstRowFirstColumn="0" w:firstRowLastColumn="0" w:lastRowFirstColumn="0" w:lastRowLastColumn="0"/>
            <w:tcW w:w="1196" w:type="dxa"/>
            <w:vMerge w:val="restart"/>
          </w:tcPr>
          <w:p w14:paraId="37134E51" w14:textId="77777777" w:rsidR="007A170E" w:rsidRPr="007C0E19" w:rsidRDefault="007A170E" w:rsidP="007A170E">
            <w:pPr>
              <w:spacing w:after="0" w:line="240" w:lineRule="auto"/>
              <w:ind w:right="-1"/>
              <w:jc w:val="center"/>
              <w:rPr>
                <w:rFonts w:ascii="Times New Roman" w:hAnsi="Times New Roman" w:cs="Times New Roman"/>
                <w:b w:val="0"/>
                <w:bCs w:val="0"/>
                <w:sz w:val="20"/>
                <w:szCs w:val="20"/>
              </w:rPr>
            </w:pPr>
            <w:r w:rsidRPr="007C0E19">
              <w:rPr>
                <w:rFonts w:ascii="Times New Roman" w:hAnsi="Times New Roman" w:cs="Times New Roman"/>
                <w:b w:val="0"/>
                <w:bCs w:val="0"/>
                <w:sz w:val="20"/>
                <w:szCs w:val="20"/>
              </w:rPr>
              <w:t>6</w:t>
            </w:r>
          </w:p>
        </w:tc>
        <w:tc>
          <w:tcPr>
            <w:tcW w:w="1077" w:type="dxa"/>
          </w:tcPr>
          <w:p w14:paraId="7AB046A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мин/макс</w:t>
            </w:r>
          </w:p>
        </w:tc>
        <w:tc>
          <w:tcPr>
            <w:tcW w:w="736" w:type="dxa"/>
          </w:tcPr>
          <w:p w14:paraId="57943F1A"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lang w:val="kk-KZ"/>
              </w:rPr>
              <w:t>90</w:t>
            </w:r>
            <w:r w:rsidRPr="007C0E19">
              <w:rPr>
                <w:rFonts w:ascii="Times New Roman" w:hAnsi="Times New Roman" w:cs="Times New Roman"/>
                <w:sz w:val="20"/>
                <w:szCs w:val="20"/>
              </w:rPr>
              <w:t>,3/</w:t>
            </w:r>
          </w:p>
          <w:p w14:paraId="6D45A3C8"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lang w:val="kk-KZ"/>
              </w:rPr>
              <w:t>9</w:t>
            </w:r>
            <w:r w:rsidRPr="007C0E19">
              <w:rPr>
                <w:rFonts w:ascii="Times New Roman" w:hAnsi="Times New Roman" w:cs="Times New Roman"/>
                <w:sz w:val="20"/>
                <w:szCs w:val="20"/>
              </w:rPr>
              <w:t>4,2</w:t>
            </w:r>
          </w:p>
        </w:tc>
        <w:tc>
          <w:tcPr>
            <w:tcW w:w="737" w:type="dxa"/>
          </w:tcPr>
          <w:p w14:paraId="23A9199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14,5/</w:t>
            </w:r>
          </w:p>
          <w:p w14:paraId="29482328"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17,1</w:t>
            </w:r>
          </w:p>
        </w:tc>
        <w:tc>
          <w:tcPr>
            <w:tcW w:w="736" w:type="dxa"/>
          </w:tcPr>
          <w:p w14:paraId="4F7972D2"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62,7/</w:t>
            </w:r>
          </w:p>
          <w:p w14:paraId="0136D27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65,5</w:t>
            </w:r>
          </w:p>
        </w:tc>
        <w:tc>
          <w:tcPr>
            <w:tcW w:w="737" w:type="dxa"/>
          </w:tcPr>
          <w:p w14:paraId="2F34A91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13,6/</w:t>
            </w:r>
          </w:p>
          <w:p w14:paraId="1248E33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15,8</w:t>
            </w:r>
          </w:p>
        </w:tc>
        <w:tc>
          <w:tcPr>
            <w:tcW w:w="737" w:type="dxa"/>
          </w:tcPr>
          <w:p w14:paraId="1141182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32,9/</w:t>
            </w:r>
          </w:p>
          <w:p w14:paraId="09491CC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35,2</w:t>
            </w:r>
          </w:p>
        </w:tc>
        <w:tc>
          <w:tcPr>
            <w:tcW w:w="736" w:type="dxa"/>
          </w:tcPr>
          <w:p w14:paraId="54E0BBE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13,7/</w:t>
            </w:r>
          </w:p>
          <w:p w14:paraId="4C94FC9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16,5</w:t>
            </w:r>
          </w:p>
        </w:tc>
        <w:tc>
          <w:tcPr>
            <w:tcW w:w="737" w:type="dxa"/>
          </w:tcPr>
          <w:p w14:paraId="0AAC396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28,0/</w:t>
            </w:r>
          </w:p>
          <w:p w14:paraId="0C21FB02"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31,4</w:t>
            </w:r>
          </w:p>
        </w:tc>
        <w:tc>
          <w:tcPr>
            <w:tcW w:w="736" w:type="dxa"/>
          </w:tcPr>
          <w:p w14:paraId="0EA73B1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10,3/</w:t>
            </w:r>
          </w:p>
          <w:p w14:paraId="4093BB0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14,7</w:t>
            </w:r>
          </w:p>
        </w:tc>
        <w:tc>
          <w:tcPr>
            <w:tcW w:w="737" w:type="dxa"/>
          </w:tcPr>
          <w:p w14:paraId="7E79C55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19,0/</w:t>
            </w:r>
          </w:p>
          <w:p w14:paraId="209397D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21,7</w:t>
            </w:r>
          </w:p>
        </w:tc>
        <w:tc>
          <w:tcPr>
            <w:tcW w:w="737" w:type="dxa"/>
          </w:tcPr>
          <w:p w14:paraId="593587E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10,6/</w:t>
            </w:r>
          </w:p>
          <w:p w14:paraId="75AB4623"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13,4</w:t>
            </w:r>
          </w:p>
        </w:tc>
      </w:tr>
      <w:tr w:rsidR="007A170E" w:rsidRPr="007C0E19" w14:paraId="282A0565" w14:textId="77777777" w:rsidTr="007A170E">
        <w:tc>
          <w:tcPr>
            <w:cnfStyle w:val="001000000000" w:firstRow="0" w:lastRow="0" w:firstColumn="1" w:lastColumn="0" w:oddVBand="0" w:evenVBand="0" w:oddHBand="0" w:evenHBand="0" w:firstRowFirstColumn="0" w:firstRowLastColumn="0" w:lastRowFirstColumn="0" w:lastRowLastColumn="0"/>
            <w:tcW w:w="1196" w:type="dxa"/>
            <w:vMerge/>
          </w:tcPr>
          <w:p w14:paraId="3540CFB9"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sz w:val="20"/>
                <w:szCs w:val="20"/>
              </w:rPr>
            </w:pPr>
          </w:p>
        </w:tc>
        <w:tc>
          <w:tcPr>
            <w:tcW w:w="1077" w:type="dxa"/>
          </w:tcPr>
          <w:p w14:paraId="126DC53A"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диапазон</w:t>
            </w:r>
          </w:p>
        </w:tc>
        <w:tc>
          <w:tcPr>
            <w:tcW w:w="736" w:type="dxa"/>
          </w:tcPr>
          <w:p w14:paraId="1833ED7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3,9</w:t>
            </w:r>
          </w:p>
        </w:tc>
        <w:tc>
          <w:tcPr>
            <w:tcW w:w="737" w:type="dxa"/>
          </w:tcPr>
          <w:p w14:paraId="1B295B8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2,6</w:t>
            </w:r>
          </w:p>
        </w:tc>
        <w:tc>
          <w:tcPr>
            <w:tcW w:w="736" w:type="dxa"/>
          </w:tcPr>
          <w:p w14:paraId="1CA8079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2,8</w:t>
            </w:r>
          </w:p>
        </w:tc>
        <w:tc>
          <w:tcPr>
            <w:tcW w:w="737" w:type="dxa"/>
          </w:tcPr>
          <w:p w14:paraId="7538916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2,2</w:t>
            </w:r>
          </w:p>
        </w:tc>
        <w:tc>
          <w:tcPr>
            <w:tcW w:w="737" w:type="dxa"/>
          </w:tcPr>
          <w:p w14:paraId="16303E2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2,3</w:t>
            </w:r>
          </w:p>
        </w:tc>
        <w:tc>
          <w:tcPr>
            <w:tcW w:w="736" w:type="dxa"/>
          </w:tcPr>
          <w:p w14:paraId="53CCDDC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2,8</w:t>
            </w:r>
          </w:p>
        </w:tc>
        <w:tc>
          <w:tcPr>
            <w:tcW w:w="737" w:type="dxa"/>
          </w:tcPr>
          <w:p w14:paraId="7565921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3,4</w:t>
            </w:r>
          </w:p>
        </w:tc>
        <w:tc>
          <w:tcPr>
            <w:tcW w:w="736" w:type="dxa"/>
          </w:tcPr>
          <w:p w14:paraId="54A2FC1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4,4</w:t>
            </w:r>
          </w:p>
        </w:tc>
        <w:tc>
          <w:tcPr>
            <w:tcW w:w="737" w:type="dxa"/>
          </w:tcPr>
          <w:p w14:paraId="0BADAF9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2,7</w:t>
            </w:r>
          </w:p>
        </w:tc>
        <w:tc>
          <w:tcPr>
            <w:tcW w:w="737" w:type="dxa"/>
          </w:tcPr>
          <w:p w14:paraId="2135CDE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2,8</w:t>
            </w:r>
          </w:p>
        </w:tc>
      </w:tr>
      <w:tr w:rsidR="007A170E" w:rsidRPr="007C0E19" w14:paraId="26A78E7C" w14:textId="77777777" w:rsidTr="007A170E">
        <w:tc>
          <w:tcPr>
            <w:cnfStyle w:val="001000000000" w:firstRow="0" w:lastRow="0" w:firstColumn="1" w:lastColumn="0" w:oddVBand="0" w:evenVBand="0" w:oddHBand="0" w:evenHBand="0" w:firstRowFirstColumn="0" w:firstRowLastColumn="0" w:lastRowFirstColumn="0" w:lastRowLastColumn="0"/>
            <w:tcW w:w="1196" w:type="dxa"/>
            <w:vMerge/>
          </w:tcPr>
          <w:p w14:paraId="6F1DB6AD"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sz w:val="20"/>
                <w:szCs w:val="20"/>
              </w:rPr>
            </w:pPr>
          </w:p>
        </w:tc>
        <w:tc>
          <w:tcPr>
            <w:tcW w:w="1077" w:type="dxa"/>
          </w:tcPr>
          <w:p w14:paraId="61F5F38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M</w:t>
            </w:r>
          </w:p>
        </w:tc>
        <w:tc>
          <w:tcPr>
            <w:tcW w:w="736" w:type="dxa"/>
          </w:tcPr>
          <w:p w14:paraId="338C2C1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7C0E19">
              <w:rPr>
                <w:rFonts w:ascii="Times New Roman" w:hAnsi="Times New Roman" w:cs="Times New Roman"/>
                <w:sz w:val="20"/>
                <w:szCs w:val="20"/>
                <w:lang w:val="kk-KZ"/>
              </w:rPr>
              <w:t>92</w:t>
            </w:r>
          </w:p>
        </w:tc>
        <w:tc>
          <w:tcPr>
            <w:tcW w:w="737" w:type="dxa"/>
          </w:tcPr>
          <w:p w14:paraId="2383D14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15,8</w:t>
            </w:r>
          </w:p>
        </w:tc>
        <w:tc>
          <w:tcPr>
            <w:tcW w:w="736" w:type="dxa"/>
          </w:tcPr>
          <w:p w14:paraId="1300A51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64</w:t>
            </w:r>
          </w:p>
        </w:tc>
        <w:tc>
          <w:tcPr>
            <w:tcW w:w="737" w:type="dxa"/>
          </w:tcPr>
          <w:p w14:paraId="1AC9B5A7"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14,7</w:t>
            </w:r>
          </w:p>
        </w:tc>
        <w:tc>
          <w:tcPr>
            <w:tcW w:w="737" w:type="dxa"/>
          </w:tcPr>
          <w:p w14:paraId="474A82C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33</w:t>
            </w:r>
          </w:p>
        </w:tc>
        <w:tc>
          <w:tcPr>
            <w:tcW w:w="736" w:type="dxa"/>
          </w:tcPr>
          <w:p w14:paraId="10883EED"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15,1</w:t>
            </w:r>
          </w:p>
        </w:tc>
        <w:tc>
          <w:tcPr>
            <w:tcW w:w="737" w:type="dxa"/>
          </w:tcPr>
          <w:p w14:paraId="55E2BEC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29</w:t>
            </w:r>
          </w:p>
        </w:tc>
        <w:tc>
          <w:tcPr>
            <w:tcW w:w="736" w:type="dxa"/>
          </w:tcPr>
          <w:p w14:paraId="76BD800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12,5</w:t>
            </w:r>
          </w:p>
        </w:tc>
        <w:tc>
          <w:tcPr>
            <w:tcW w:w="737" w:type="dxa"/>
          </w:tcPr>
          <w:p w14:paraId="5EE48A8A"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20</w:t>
            </w:r>
          </w:p>
        </w:tc>
        <w:tc>
          <w:tcPr>
            <w:tcW w:w="737" w:type="dxa"/>
          </w:tcPr>
          <w:p w14:paraId="00A3CAC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12,0</w:t>
            </w:r>
          </w:p>
        </w:tc>
      </w:tr>
      <w:tr w:rsidR="007A170E" w:rsidRPr="007C0E19" w14:paraId="3A4ABB94" w14:textId="77777777" w:rsidTr="007A170E">
        <w:tc>
          <w:tcPr>
            <w:cnfStyle w:val="001000000000" w:firstRow="0" w:lastRow="0" w:firstColumn="1" w:lastColumn="0" w:oddVBand="0" w:evenVBand="0" w:oddHBand="0" w:evenHBand="0" w:firstRowFirstColumn="0" w:firstRowLastColumn="0" w:lastRowFirstColumn="0" w:lastRowLastColumn="0"/>
            <w:tcW w:w="1196" w:type="dxa"/>
            <w:vMerge/>
          </w:tcPr>
          <w:p w14:paraId="0512027E"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sz w:val="20"/>
                <w:szCs w:val="20"/>
              </w:rPr>
            </w:pPr>
          </w:p>
        </w:tc>
        <w:tc>
          <w:tcPr>
            <w:tcW w:w="1077" w:type="dxa"/>
          </w:tcPr>
          <w:p w14:paraId="1EF659C7"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SD</w:t>
            </w:r>
          </w:p>
        </w:tc>
        <w:tc>
          <w:tcPr>
            <w:tcW w:w="736" w:type="dxa"/>
          </w:tcPr>
          <w:p w14:paraId="6BDEF9C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2,7</w:t>
            </w:r>
          </w:p>
        </w:tc>
        <w:tc>
          <w:tcPr>
            <w:tcW w:w="737" w:type="dxa"/>
          </w:tcPr>
          <w:p w14:paraId="642023C3"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1,8</w:t>
            </w:r>
          </w:p>
        </w:tc>
        <w:tc>
          <w:tcPr>
            <w:tcW w:w="736" w:type="dxa"/>
          </w:tcPr>
          <w:p w14:paraId="4008CC6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1,9</w:t>
            </w:r>
          </w:p>
        </w:tc>
        <w:tc>
          <w:tcPr>
            <w:tcW w:w="737" w:type="dxa"/>
          </w:tcPr>
          <w:p w14:paraId="2C95653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1,6</w:t>
            </w:r>
          </w:p>
        </w:tc>
        <w:tc>
          <w:tcPr>
            <w:tcW w:w="737" w:type="dxa"/>
          </w:tcPr>
          <w:p w14:paraId="7A59408D"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1,2</w:t>
            </w:r>
          </w:p>
        </w:tc>
        <w:tc>
          <w:tcPr>
            <w:tcW w:w="736" w:type="dxa"/>
          </w:tcPr>
          <w:p w14:paraId="4D0E634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2,0</w:t>
            </w:r>
          </w:p>
        </w:tc>
        <w:tc>
          <w:tcPr>
            <w:tcW w:w="737" w:type="dxa"/>
          </w:tcPr>
          <w:p w14:paraId="3C04410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2,4</w:t>
            </w:r>
          </w:p>
        </w:tc>
        <w:tc>
          <w:tcPr>
            <w:tcW w:w="736" w:type="dxa"/>
          </w:tcPr>
          <w:p w14:paraId="0A3FDBBA"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3,1</w:t>
            </w:r>
          </w:p>
        </w:tc>
        <w:tc>
          <w:tcPr>
            <w:tcW w:w="737" w:type="dxa"/>
          </w:tcPr>
          <w:p w14:paraId="4EDD1FC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1,9</w:t>
            </w:r>
          </w:p>
        </w:tc>
        <w:tc>
          <w:tcPr>
            <w:tcW w:w="737" w:type="dxa"/>
          </w:tcPr>
          <w:p w14:paraId="1419BBEA"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2,0</w:t>
            </w:r>
          </w:p>
        </w:tc>
      </w:tr>
      <w:tr w:rsidR="007A170E" w:rsidRPr="007C0E19" w14:paraId="5A0162CA" w14:textId="77777777" w:rsidTr="007A170E">
        <w:tc>
          <w:tcPr>
            <w:cnfStyle w:val="001000000000" w:firstRow="0" w:lastRow="0" w:firstColumn="1" w:lastColumn="0" w:oddVBand="0" w:evenVBand="0" w:oddHBand="0" w:evenHBand="0" w:firstRowFirstColumn="0" w:firstRowLastColumn="0" w:lastRowFirstColumn="0" w:lastRowLastColumn="0"/>
            <w:tcW w:w="1196" w:type="dxa"/>
            <w:vMerge/>
          </w:tcPr>
          <w:p w14:paraId="600ADFC0"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sz w:val="20"/>
                <w:szCs w:val="20"/>
              </w:rPr>
            </w:pPr>
          </w:p>
        </w:tc>
        <w:tc>
          <w:tcPr>
            <w:tcW w:w="1077" w:type="dxa"/>
          </w:tcPr>
          <w:p w14:paraId="1C36B16D"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CoV</w:t>
            </w:r>
          </w:p>
        </w:tc>
        <w:tc>
          <w:tcPr>
            <w:tcW w:w="736" w:type="dxa"/>
          </w:tcPr>
          <w:p w14:paraId="794172E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3,3</w:t>
            </w:r>
          </w:p>
        </w:tc>
        <w:tc>
          <w:tcPr>
            <w:tcW w:w="737" w:type="dxa"/>
          </w:tcPr>
          <w:p w14:paraId="5EE296C8"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11,6</w:t>
            </w:r>
          </w:p>
        </w:tc>
        <w:tc>
          <w:tcPr>
            <w:tcW w:w="736" w:type="dxa"/>
          </w:tcPr>
          <w:p w14:paraId="35BF68C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3,0</w:t>
            </w:r>
          </w:p>
        </w:tc>
        <w:tc>
          <w:tcPr>
            <w:tcW w:w="737" w:type="dxa"/>
          </w:tcPr>
          <w:p w14:paraId="0B233FE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10,6</w:t>
            </w:r>
          </w:p>
        </w:tc>
        <w:tc>
          <w:tcPr>
            <w:tcW w:w="737" w:type="dxa"/>
          </w:tcPr>
          <w:p w14:paraId="6257882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3,6</w:t>
            </w:r>
          </w:p>
        </w:tc>
        <w:tc>
          <w:tcPr>
            <w:tcW w:w="736" w:type="dxa"/>
          </w:tcPr>
          <w:p w14:paraId="530F87C7"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13,1</w:t>
            </w:r>
          </w:p>
        </w:tc>
        <w:tc>
          <w:tcPr>
            <w:tcW w:w="737" w:type="dxa"/>
          </w:tcPr>
          <w:p w14:paraId="15D8B2F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8,3</w:t>
            </w:r>
          </w:p>
        </w:tc>
        <w:tc>
          <w:tcPr>
            <w:tcW w:w="736" w:type="dxa"/>
          </w:tcPr>
          <w:p w14:paraId="35556C4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24,9</w:t>
            </w:r>
          </w:p>
        </w:tc>
        <w:tc>
          <w:tcPr>
            <w:tcW w:w="737" w:type="dxa"/>
          </w:tcPr>
          <w:p w14:paraId="292746B2"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9,5</w:t>
            </w:r>
          </w:p>
        </w:tc>
        <w:tc>
          <w:tcPr>
            <w:tcW w:w="737" w:type="dxa"/>
          </w:tcPr>
          <w:p w14:paraId="62CFD3E8"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16,5</w:t>
            </w:r>
          </w:p>
        </w:tc>
      </w:tr>
      <w:tr w:rsidR="007A170E" w:rsidRPr="007C0E19" w14:paraId="066397B5" w14:textId="77777777" w:rsidTr="007A170E">
        <w:tc>
          <w:tcPr>
            <w:cnfStyle w:val="001000000000" w:firstRow="0" w:lastRow="0" w:firstColumn="1" w:lastColumn="0" w:oddVBand="0" w:evenVBand="0" w:oddHBand="0" w:evenHBand="0" w:firstRowFirstColumn="0" w:firstRowLastColumn="0" w:lastRowFirstColumn="0" w:lastRowLastColumn="0"/>
            <w:tcW w:w="1196" w:type="dxa"/>
          </w:tcPr>
          <w:p w14:paraId="0237D4BA"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sz w:val="20"/>
                <w:szCs w:val="20"/>
              </w:rPr>
            </w:pPr>
            <w:r w:rsidRPr="007C0E19">
              <w:rPr>
                <w:rFonts w:ascii="Times New Roman" w:hAnsi="Times New Roman" w:cs="Times New Roman"/>
                <w:b w:val="0"/>
                <w:bCs w:val="0"/>
                <w:sz w:val="20"/>
                <w:szCs w:val="20"/>
              </w:rPr>
              <w:t>12</w:t>
            </w:r>
          </w:p>
        </w:tc>
        <w:tc>
          <w:tcPr>
            <w:tcW w:w="1077" w:type="dxa"/>
          </w:tcPr>
          <w:p w14:paraId="32E881E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мин/макс</w:t>
            </w:r>
          </w:p>
        </w:tc>
        <w:tc>
          <w:tcPr>
            <w:tcW w:w="736" w:type="dxa"/>
          </w:tcPr>
          <w:p w14:paraId="1CCCDD82"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lang w:val="kk-KZ"/>
              </w:rPr>
              <w:t>92</w:t>
            </w:r>
            <w:r w:rsidRPr="007C0E19">
              <w:rPr>
                <w:rFonts w:ascii="Times New Roman" w:hAnsi="Times New Roman" w:cs="Times New Roman"/>
                <w:sz w:val="20"/>
                <w:szCs w:val="20"/>
              </w:rPr>
              <w:t>,0/</w:t>
            </w:r>
          </w:p>
          <w:p w14:paraId="7A5A732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lang w:val="kk-KZ"/>
              </w:rPr>
              <w:t>91</w:t>
            </w:r>
            <w:r w:rsidRPr="007C0E19">
              <w:rPr>
                <w:rFonts w:ascii="Times New Roman" w:hAnsi="Times New Roman" w:cs="Times New Roman"/>
                <w:sz w:val="20"/>
                <w:szCs w:val="20"/>
              </w:rPr>
              <w:t>,8</w:t>
            </w:r>
          </w:p>
        </w:tc>
        <w:tc>
          <w:tcPr>
            <w:tcW w:w="737" w:type="dxa"/>
          </w:tcPr>
          <w:p w14:paraId="7AFFADF3"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15,3/</w:t>
            </w:r>
          </w:p>
          <w:p w14:paraId="3DC131F2"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16,5</w:t>
            </w:r>
          </w:p>
        </w:tc>
        <w:tc>
          <w:tcPr>
            <w:tcW w:w="736" w:type="dxa"/>
          </w:tcPr>
          <w:p w14:paraId="37A5F5B2"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56,4/</w:t>
            </w:r>
          </w:p>
          <w:p w14:paraId="74CF6CE7"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58,0</w:t>
            </w:r>
          </w:p>
        </w:tc>
        <w:tc>
          <w:tcPr>
            <w:tcW w:w="737" w:type="dxa"/>
          </w:tcPr>
          <w:p w14:paraId="5491BF72"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14,8/</w:t>
            </w:r>
          </w:p>
          <w:p w14:paraId="766A570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16,0</w:t>
            </w:r>
          </w:p>
        </w:tc>
        <w:tc>
          <w:tcPr>
            <w:tcW w:w="737" w:type="dxa"/>
          </w:tcPr>
          <w:p w14:paraId="689A5102"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46,7/</w:t>
            </w:r>
          </w:p>
          <w:p w14:paraId="0322981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51,1</w:t>
            </w:r>
          </w:p>
        </w:tc>
        <w:tc>
          <w:tcPr>
            <w:tcW w:w="736" w:type="dxa"/>
          </w:tcPr>
          <w:p w14:paraId="61306B9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14,0/</w:t>
            </w:r>
          </w:p>
          <w:p w14:paraId="199C482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16,2</w:t>
            </w:r>
          </w:p>
        </w:tc>
        <w:tc>
          <w:tcPr>
            <w:tcW w:w="737" w:type="dxa"/>
          </w:tcPr>
          <w:p w14:paraId="1B89489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24,2/</w:t>
            </w:r>
          </w:p>
          <w:p w14:paraId="7CB31183"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26,6</w:t>
            </w:r>
          </w:p>
        </w:tc>
        <w:tc>
          <w:tcPr>
            <w:tcW w:w="736" w:type="dxa"/>
          </w:tcPr>
          <w:p w14:paraId="7CB3B90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13,5/</w:t>
            </w:r>
          </w:p>
          <w:p w14:paraId="15CF790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14,5</w:t>
            </w:r>
          </w:p>
        </w:tc>
        <w:tc>
          <w:tcPr>
            <w:tcW w:w="737" w:type="dxa"/>
          </w:tcPr>
          <w:p w14:paraId="5361B4EA"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18,8/</w:t>
            </w:r>
          </w:p>
          <w:p w14:paraId="66664C8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21,5</w:t>
            </w:r>
          </w:p>
        </w:tc>
        <w:tc>
          <w:tcPr>
            <w:tcW w:w="737" w:type="dxa"/>
          </w:tcPr>
          <w:p w14:paraId="7D929082"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12,2/</w:t>
            </w:r>
          </w:p>
          <w:p w14:paraId="7ABED7A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14,8</w:t>
            </w:r>
          </w:p>
        </w:tc>
      </w:tr>
    </w:tbl>
    <w:p w14:paraId="35BFA83D" w14:textId="77777777" w:rsidR="007A170E" w:rsidRPr="007C0E19" w:rsidRDefault="007A170E" w:rsidP="007A170E">
      <w:pPr>
        <w:spacing w:after="0" w:line="240" w:lineRule="auto"/>
        <w:rPr>
          <w:rFonts w:ascii="Times New Roman" w:hAnsi="Times New Roman" w:cs="Times New Roman"/>
          <w:sz w:val="28"/>
          <w:szCs w:val="28"/>
        </w:rPr>
      </w:pPr>
      <w:r w:rsidRPr="007C0E19">
        <w:rPr>
          <w:rFonts w:ascii="Times New Roman" w:hAnsi="Times New Roman" w:cs="Times New Roman"/>
          <w:sz w:val="28"/>
          <w:szCs w:val="28"/>
        </w:rPr>
        <w:t>Продолжение таблицы 6</w:t>
      </w:r>
    </w:p>
    <w:tbl>
      <w:tblPr>
        <w:tblStyle w:val="-1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722"/>
        <w:gridCol w:w="723"/>
        <w:gridCol w:w="723"/>
        <w:gridCol w:w="723"/>
        <w:gridCol w:w="723"/>
        <w:gridCol w:w="723"/>
        <w:gridCol w:w="723"/>
        <w:gridCol w:w="723"/>
        <w:gridCol w:w="723"/>
        <w:gridCol w:w="723"/>
      </w:tblGrid>
      <w:tr w:rsidR="007A170E" w:rsidRPr="007C0E19" w14:paraId="10083542" w14:textId="77777777" w:rsidTr="007A17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bottom w:val="none" w:sz="0" w:space="0" w:color="auto"/>
            </w:tcBorders>
          </w:tcPr>
          <w:p w14:paraId="14A5E974" w14:textId="77777777" w:rsidR="007A170E" w:rsidRPr="007C0E19" w:rsidRDefault="007A170E" w:rsidP="007A170E">
            <w:pPr>
              <w:spacing w:after="0" w:line="240" w:lineRule="auto"/>
              <w:ind w:right="-1"/>
              <w:jc w:val="center"/>
              <w:rPr>
                <w:rFonts w:ascii="Times New Roman" w:hAnsi="Times New Roman" w:cs="Times New Roman"/>
                <w:b w:val="0"/>
                <w:bCs w:val="0"/>
                <w:sz w:val="20"/>
                <w:szCs w:val="20"/>
              </w:rPr>
            </w:pPr>
            <w:r w:rsidRPr="007C0E19">
              <w:rPr>
                <w:rFonts w:ascii="Times New Roman" w:hAnsi="Times New Roman" w:cs="Times New Roman"/>
                <w:b w:val="0"/>
                <w:bCs w:val="0"/>
                <w:sz w:val="20"/>
                <w:szCs w:val="20"/>
              </w:rPr>
              <w:t>1</w:t>
            </w:r>
          </w:p>
        </w:tc>
        <w:tc>
          <w:tcPr>
            <w:tcW w:w="1134" w:type="dxa"/>
            <w:tcBorders>
              <w:bottom w:val="none" w:sz="0" w:space="0" w:color="auto"/>
            </w:tcBorders>
          </w:tcPr>
          <w:p w14:paraId="3BF9D0F2"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7C0E19">
              <w:rPr>
                <w:rFonts w:ascii="Times New Roman" w:hAnsi="Times New Roman" w:cs="Times New Roman"/>
                <w:b w:val="0"/>
                <w:bCs w:val="0"/>
                <w:sz w:val="20"/>
                <w:szCs w:val="20"/>
              </w:rPr>
              <w:t>2</w:t>
            </w:r>
          </w:p>
        </w:tc>
        <w:tc>
          <w:tcPr>
            <w:tcW w:w="722" w:type="dxa"/>
            <w:tcBorders>
              <w:bottom w:val="none" w:sz="0" w:space="0" w:color="auto"/>
            </w:tcBorders>
          </w:tcPr>
          <w:p w14:paraId="79D1AA87"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7C0E19">
              <w:rPr>
                <w:rFonts w:ascii="Times New Roman" w:hAnsi="Times New Roman" w:cs="Times New Roman"/>
                <w:b w:val="0"/>
                <w:bCs w:val="0"/>
                <w:sz w:val="20"/>
                <w:szCs w:val="20"/>
              </w:rPr>
              <w:t>3</w:t>
            </w:r>
          </w:p>
        </w:tc>
        <w:tc>
          <w:tcPr>
            <w:tcW w:w="723" w:type="dxa"/>
            <w:tcBorders>
              <w:bottom w:val="none" w:sz="0" w:space="0" w:color="auto"/>
            </w:tcBorders>
          </w:tcPr>
          <w:p w14:paraId="7B87FC58"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7C0E19">
              <w:rPr>
                <w:rFonts w:ascii="Times New Roman" w:hAnsi="Times New Roman" w:cs="Times New Roman"/>
                <w:b w:val="0"/>
                <w:bCs w:val="0"/>
                <w:sz w:val="20"/>
                <w:szCs w:val="20"/>
              </w:rPr>
              <w:t>4</w:t>
            </w:r>
          </w:p>
        </w:tc>
        <w:tc>
          <w:tcPr>
            <w:tcW w:w="723" w:type="dxa"/>
            <w:tcBorders>
              <w:bottom w:val="none" w:sz="0" w:space="0" w:color="auto"/>
            </w:tcBorders>
          </w:tcPr>
          <w:p w14:paraId="2AE8AD30"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7C0E19">
              <w:rPr>
                <w:rFonts w:ascii="Times New Roman" w:hAnsi="Times New Roman" w:cs="Times New Roman"/>
                <w:b w:val="0"/>
                <w:bCs w:val="0"/>
                <w:sz w:val="20"/>
                <w:szCs w:val="20"/>
              </w:rPr>
              <w:t>5</w:t>
            </w:r>
          </w:p>
        </w:tc>
        <w:tc>
          <w:tcPr>
            <w:tcW w:w="723" w:type="dxa"/>
            <w:tcBorders>
              <w:bottom w:val="none" w:sz="0" w:space="0" w:color="auto"/>
            </w:tcBorders>
          </w:tcPr>
          <w:p w14:paraId="3B48CF99"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7C0E19">
              <w:rPr>
                <w:rFonts w:ascii="Times New Roman" w:hAnsi="Times New Roman" w:cs="Times New Roman"/>
                <w:b w:val="0"/>
                <w:bCs w:val="0"/>
                <w:sz w:val="20"/>
                <w:szCs w:val="20"/>
              </w:rPr>
              <w:t>6</w:t>
            </w:r>
          </w:p>
        </w:tc>
        <w:tc>
          <w:tcPr>
            <w:tcW w:w="723" w:type="dxa"/>
            <w:tcBorders>
              <w:bottom w:val="none" w:sz="0" w:space="0" w:color="auto"/>
            </w:tcBorders>
          </w:tcPr>
          <w:p w14:paraId="7350ED28"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7C0E19">
              <w:rPr>
                <w:rFonts w:ascii="Times New Roman" w:hAnsi="Times New Roman" w:cs="Times New Roman"/>
                <w:b w:val="0"/>
                <w:bCs w:val="0"/>
                <w:sz w:val="20"/>
                <w:szCs w:val="20"/>
              </w:rPr>
              <w:t>7</w:t>
            </w:r>
          </w:p>
        </w:tc>
        <w:tc>
          <w:tcPr>
            <w:tcW w:w="723" w:type="dxa"/>
            <w:tcBorders>
              <w:bottom w:val="none" w:sz="0" w:space="0" w:color="auto"/>
            </w:tcBorders>
          </w:tcPr>
          <w:p w14:paraId="02A709CD"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7C0E19">
              <w:rPr>
                <w:rFonts w:ascii="Times New Roman" w:hAnsi="Times New Roman" w:cs="Times New Roman"/>
                <w:b w:val="0"/>
                <w:bCs w:val="0"/>
                <w:sz w:val="20"/>
                <w:szCs w:val="20"/>
              </w:rPr>
              <w:t>8</w:t>
            </w:r>
          </w:p>
        </w:tc>
        <w:tc>
          <w:tcPr>
            <w:tcW w:w="723" w:type="dxa"/>
            <w:tcBorders>
              <w:bottom w:val="none" w:sz="0" w:space="0" w:color="auto"/>
            </w:tcBorders>
          </w:tcPr>
          <w:p w14:paraId="5D2FB119"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7C0E19">
              <w:rPr>
                <w:rFonts w:ascii="Times New Roman" w:hAnsi="Times New Roman" w:cs="Times New Roman"/>
                <w:b w:val="0"/>
                <w:bCs w:val="0"/>
                <w:sz w:val="20"/>
                <w:szCs w:val="20"/>
              </w:rPr>
              <w:t>9</w:t>
            </w:r>
          </w:p>
        </w:tc>
        <w:tc>
          <w:tcPr>
            <w:tcW w:w="723" w:type="dxa"/>
            <w:tcBorders>
              <w:bottom w:val="none" w:sz="0" w:space="0" w:color="auto"/>
            </w:tcBorders>
          </w:tcPr>
          <w:p w14:paraId="09A9EBB2"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7C0E19">
              <w:rPr>
                <w:rFonts w:ascii="Times New Roman" w:hAnsi="Times New Roman" w:cs="Times New Roman"/>
                <w:b w:val="0"/>
                <w:bCs w:val="0"/>
                <w:sz w:val="20"/>
                <w:szCs w:val="20"/>
              </w:rPr>
              <w:t>10</w:t>
            </w:r>
          </w:p>
        </w:tc>
        <w:tc>
          <w:tcPr>
            <w:tcW w:w="723" w:type="dxa"/>
            <w:tcBorders>
              <w:bottom w:val="none" w:sz="0" w:space="0" w:color="auto"/>
            </w:tcBorders>
          </w:tcPr>
          <w:p w14:paraId="56C3CD73"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7C0E19">
              <w:rPr>
                <w:rFonts w:ascii="Times New Roman" w:hAnsi="Times New Roman" w:cs="Times New Roman"/>
                <w:b w:val="0"/>
                <w:bCs w:val="0"/>
                <w:sz w:val="20"/>
                <w:szCs w:val="20"/>
              </w:rPr>
              <w:t>11</w:t>
            </w:r>
          </w:p>
        </w:tc>
        <w:tc>
          <w:tcPr>
            <w:tcW w:w="723" w:type="dxa"/>
            <w:tcBorders>
              <w:bottom w:val="none" w:sz="0" w:space="0" w:color="auto"/>
            </w:tcBorders>
          </w:tcPr>
          <w:p w14:paraId="30ADA10D"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7C0E19">
              <w:rPr>
                <w:rFonts w:ascii="Times New Roman" w:hAnsi="Times New Roman" w:cs="Times New Roman"/>
                <w:b w:val="0"/>
                <w:bCs w:val="0"/>
                <w:sz w:val="20"/>
                <w:szCs w:val="20"/>
              </w:rPr>
              <w:t>12</w:t>
            </w:r>
          </w:p>
        </w:tc>
      </w:tr>
      <w:tr w:rsidR="007A170E" w:rsidRPr="007C0E19" w14:paraId="216D73F4"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val="restart"/>
          </w:tcPr>
          <w:p w14:paraId="25EFEE09"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sz w:val="20"/>
                <w:szCs w:val="20"/>
              </w:rPr>
            </w:pPr>
            <w:r w:rsidRPr="007C0E19">
              <w:rPr>
                <w:rFonts w:ascii="Times New Roman" w:hAnsi="Times New Roman" w:cs="Times New Roman"/>
                <w:b w:val="0"/>
                <w:bCs w:val="0"/>
                <w:sz w:val="20"/>
                <w:szCs w:val="20"/>
              </w:rPr>
              <w:t>12</w:t>
            </w:r>
          </w:p>
        </w:tc>
        <w:tc>
          <w:tcPr>
            <w:tcW w:w="1134" w:type="dxa"/>
          </w:tcPr>
          <w:p w14:paraId="008B8692"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диапазон</w:t>
            </w:r>
          </w:p>
        </w:tc>
        <w:tc>
          <w:tcPr>
            <w:tcW w:w="722" w:type="dxa"/>
          </w:tcPr>
          <w:p w14:paraId="03B64478"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2,8</w:t>
            </w:r>
          </w:p>
        </w:tc>
        <w:tc>
          <w:tcPr>
            <w:tcW w:w="723" w:type="dxa"/>
          </w:tcPr>
          <w:p w14:paraId="026D504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1,2</w:t>
            </w:r>
          </w:p>
        </w:tc>
        <w:tc>
          <w:tcPr>
            <w:tcW w:w="723" w:type="dxa"/>
          </w:tcPr>
          <w:p w14:paraId="36AD072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1,6</w:t>
            </w:r>
          </w:p>
        </w:tc>
        <w:tc>
          <w:tcPr>
            <w:tcW w:w="723" w:type="dxa"/>
          </w:tcPr>
          <w:p w14:paraId="26F8DB9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1,2</w:t>
            </w:r>
          </w:p>
        </w:tc>
        <w:tc>
          <w:tcPr>
            <w:tcW w:w="723" w:type="dxa"/>
          </w:tcPr>
          <w:p w14:paraId="340DC6AA"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4,4</w:t>
            </w:r>
          </w:p>
        </w:tc>
        <w:tc>
          <w:tcPr>
            <w:tcW w:w="723" w:type="dxa"/>
          </w:tcPr>
          <w:p w14:paraId="0F8B3D2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2,2</w:t>
            </w:r>
          </w:p>
        </w:tc>
        <w:tc>
          <w:tcPr>
            <w:tcW w:w="723" w:type="dxa"/>
          </w:tcPr>
          <w:p w14:paraId="6BB6C3E2"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2,4</w:t>
            </w:r>
          </w:p>
        </w:tc>
        <w:tc>
          <w:tcPr>
            <w:tcW w:w="723" w:type="dxa"/>
          </w:tcPr>
          <w:p w14:paraId="5D859B7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1,0</w:t>
            </w:r>
          </w:p>
        </w:tc>
        <w:tc>
          <w:tcPr>
            <w:tcW w:w="723" w:type="dxa"/>
          </w:tcPr>
          <w:p w14:paraId="69A98FC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2,7</w:t>
            </w:r>
          </w:p>
        </w:tc>
        <w:tc>
          <w:tcPr>
            <w:tcW w:w="723" w:type="dxa"/>
          </w:tcPr>
          <w:p w14:paraId="28FD889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2,6</w:t>
            </w:r>
          </w:p>
        </w:tc>
      </w:tr>
      <w:tr w:rsidR="007A170E" w:rsidRPr="007C0E19" w14:paraId="70DEC8FA"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tcPr>
          <w:p w14:paraId="7F06177A"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sz w:val="20"/>
                <w:szCs w:val="20"/>
              </w:rPr>
            </w:pPr>
          </w:p>
        </w:tc>
        <w:tc>
          <w:tcPr>
            <w:tcW w:w="1134" w:type="dxa"/>
          </w:tcPr>
          <w:p w14:paraId="27BF9A3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M</w:t>
            </w:r>
          </w:p>
        </w:tc>
        <w:tc>
          <w:tcPr>
            <w:tcW w:w="722" w:type="dxa"/>
          </w:tcPr>
          <w:p w14:paraId="7C8CAD7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7C0E19">
              <w:rPr>
                <w:rFonts w:ascii="Times New Roman" w:hAnsi="Times New Roman" w:cs="Times New Roman"/>
                <w:sz w:val="20"/>
                <w:szCs w:val="20"/>
                <w:lang w:val="kk-KZ"/>
              </w:rPr>
              <w:t>91</w:t>
            </w:r>
          </w:p>
        </w:tc>
        <w:tc>
          <w:tcPr>
            <w:tcW w:w="723" w:type="dxa"/>
          </w:tcPr>
          <w:p w14:paraId="3BE7748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15,9</w:t>
            </w:r>
          </w:p>
        </w:tc>
        <w:tc>
          <w:tcPr>
            <w:tcW w:w="723" w:type="dxa"/>
          </w:tcPr>
          <w:p w14:paraId="396DAE1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58</w:t>
            </w:r>
          </w:p>
        </w:tc>
        <w:tc>
          <w:tcPr>
            <w:tcW w:w="723" w:type="dxa"/>
          </w:tcPr>
          <w:p w14:paraId="3FBD774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15,4</w:t>
            </w:r>
          </w:p>
        </w:tc>
        <w:tc>
          <w:tcPr>
            <w:tcW w:w="723" w:type="dxa"/>
          </w:tcPr>
          <w:p w14:paraId="629602C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49</w:t>
            </w:r>
          </w:p>
        </w:tc>
        <w:tc>
          <w:tcPr>
            <w:tcW w:w="723" w:type="dxa"/>
          </w:tcPr>
          <w:p w14:paraId="2FF6B07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15,1</w:t>
            </w:r>
          </w:p>
        </w:tc>
        <w:tc>
          <w:tcPr>
            <w:tcW w:w="723" w:type="dxa"/>
          </w:tcPr>
          <w:p w14:paraId="25DD9DD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25</w:t>
            </w:r>
          </w:p>
        </w:tc>
        <w:tc>
          <w:tcPr>
            <w:tcW w:w="723" w:type="dxa"/>
          </w:tcPr>
          <w:p w14:paraId="41FC8F8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14,0</w:t>
            </w:r>
          </w:p>
        </w:tc>
        <w:tc>
          <w:tcPr>
            <w:tcW w:w="723" w:type="dxa"/>
          </w:tcPr>
          <w:p w14:paraId="111A184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20</w:t>
            </w:r>
          </w:p>
        </w:tc>
        <w:tc>
          <w:tcPr>
            <w:tcW w:w="723" w:type="dxa"/>
          </w:tcPr>
          <w:p w14:paraId="3121985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13,5</w:t>
            </w:r>
          </w:p>
        </w:tc>
      </w:tr>
      <w:tr w:rsidR="007A170E" w:rsidRPr="007C0E19" w14:paraId="3E9C496D"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tcPr>
          <w:p w14:paraId="2DD10A92"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sz w:val="20"/>
                <w:szCs w:val="20"/>
              </w:rPr>
            </w:pPr>
          </w:p>
        </w:tc>
        <w:tc>
          <w:tcPr>
            <w:tcW w:w="1134" w:type="dxa"/>
          </w:tcPr>
          <w:p w14:paraId="478F3E4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SD</w:t>
            </w:r>
          </w:p>
        </w:tc>
        <w:tc>
          <w:tcPr>
            <w:tcW w:w="722" w:type="dxa"/>
          </w:tcPr>
          <w:p w14:paraId="5D562A2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1,9</w:t>
            </w:r>
          </w:p>
        </w:tc>
        <w:tc>
          <w:tcPr>
            <w:tcW w:w="723" w:type="dxa"/>
          </w:tcPr>
          <w:p w14:paraId="4D9CD32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0,8</w:t>
            </w:r>
          </w:p>
        </w:tc>
        <w:tc>
          <w:tcPr>
            <w:tcW w:w="723" w:type="dxa"/>
          </w:tcPr>
          <w:p w14:paraId="145D014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1,1</w:t>
            </w:r>
          </w:p>
        </w:tc>
        <w:tc>
          <w:tcPr>
            <w:tcW w:w="723" w:type="dxa"/>
          </w:tcPr>
          <w:p w14:paraId="4F066AD7"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0,8</w:t>
            </w:r>
          </w:p>
        </w:tc>
        <w:tc>
          <w:tcPr>
            <w:tcW w:w="723" w:type="dxa"/>
          </w:tcPr>
          <w:p w14:paraId="443D8B7A"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3,1</w:t>
            </w:r>
          </w:p>
        </w:tc>
        <w:tc>
          <w:tcPr>
            <w:tcW w:w="723" w:type="dxa"/>
          </w:tcPr>
          <w:p w14:paraId="081CAB3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1,6</w:t>
            </w:r>
          </w:p>
        </w:tc>
        <w:tc>
          <w:tcPr>
            <w:tcW w:w="723" w:type="dxa"/>
          </w:tcPr>
          <w:p w14:paraId="4EE0A23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1,7</w:t>
            </w:r>
          </w:p>
        </w:tc>
        <w:tc>
          <w:tcPr>
            <w:tcW w:w="723" w:type="dxa"/>
          </w:tcPr>
          <w:p w14:paraId="1ABCC86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0,7</w:t>
            </w:r>
          </w:p>
        </w:tc>
        <w:tc>
          <w:tcPr>
            <w:tcW w:w="723" w:type="dxa"/>
          </w:tcPr>
          <w:p w14:paraId="57616492"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1,9</w:t>
            </w:r>
          </w:p>
        </w:tc>
        <w:tc>
          <w:tcPr>
            <w:tcW w:w="723" w:type="dxa"/>
          </w:tcPr>
          <w:p w14:paraId="4E5C1B9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1,8</w:t>
            </w:r>
          </w:p>
        </w:tc>
      </w:tr>
      <w:tr w:rsidR="007A170E" w:rsidRPr="007C0E19" w14:paraId="7FEAFAF4"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tcPr>
          <w:p w14:paraId="0CB9A9F3"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sz w:val="20"/>
                <w:szCs w:val="20"/>
              </w:rPr>
            </w:pPr>
          </w:p>
        </w:tc>
        <w:tc>
          <w:tcPr>
            <w:tcW w:w="1134" w:type="dxa"/>
          </w:tcPr>
          <w:p w14:paraId="49B99077"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CoV</w:t>
            </w:r>
          </w:p>
        </w:tc>
        <w:tc>
          <w:tcPr>
            <w:tcW w:w="722" w:type="dxa"/>
          </w:tcPr>
          <w:p w14:paraId="6EE8001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2,5</w:t>
            </w:r>
          </w:p>
        </w:tc>
        <w:tc>
          <w:tcPr>
            <w:tcW w:w="723" w:type="dxa"/>
          </w:tcPr>
          <w:p w14:paraId="5559656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5,3</w:t>
            </w:r>
          </w:p>
        </w:tc>
        <w:tc>
          <w:tcPr>
            <w:tcW w:w="723" w:type="dxa"/>
          </w:tcPr>
          <w:p w14:paraId="6193E67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1,9</w:t>
            </w:r>
          </w:p>
        </w:tc>
        <w:tc>
          <w:tcPr>
            <w:tcW w:w="723" w:type="dxa"/>
          </w:tcPr>
          <w:p w14:paraId="01FDA9C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5,5</w:t>
            </w:r>
          </w:p>
        </w:tc>
        <w:tc>
          <w:tcPr>
            <w:tcW w:w="723" w:type="dxa"/>
          </w:tcPr>
          <w:p w14:paraId="7B67918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6,3</w:t>
            </w:r>
          </w:p>
        </w:tc>
        <w:tc>
          <w:tcPr>
            <w:tcW w:w="723" w:type="dxa"/>
          </w:tcPr>
          <w:p w14:paraId="4F47F95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10,3</w:t>
            </w:r>
          </w:p>
        </w:tc>
        <w:tc>
          <w:tcPr>
            <w:tcW w:w="723" w:type="dxa"/>
          </w:tcPr>
          <w:p w14:paraId="17362A3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6,8</w:t>
            </w:r>
          </w:p>
        </w:tc>
        <w:tc>
          <w:tcPr>
            <w:tcW w:w="723" w:type="dxa"/>
          </w:tcPr>
          <w:p w14:paraId="13FF74FA"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5,1</w:t>
            </w:r>
          </w:p>
        </w:tc>
        <w:tc>
          <w:tcPr>
            <w:tcW w:w="723" w:type="dxa"/>
          </w:tcPr>
          <w:p w14:paraId="4A37563D"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9,5</w:t>
            </w:r>
          </w:p>
        </w:tc>
        <w:tc>
          <w:tcPr>
            <w:tcW w:w="723" w:type="dxa"/>
          </w:tcPr>
          <w:p w14:paraId="47F43D93"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13,6</w:t>
            </w:r>
          </w:p>
        </w:tc>
      </w:tr>
      <w:tr w:rsidR="007A170E" w:rsidRPr="007C0E19" w14:paraId="11328A67"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val="restart"/>
          </w:tcPr>
          <w:p w14:paraId="74AA5893" w14:textId="77777777" w:rsidR="007A170E" w:rsidRPr="007C0E19" w:rsidRDefault="007A170E" w:rsidP="007A170E">
            <w:pPr>
              <w:spacing w:after="0" w:line="240" w:lineRule="auto"/>
              <w:ind w:right="-1"/>
              <w:jc w:val="center"/>
              <w:rPr>
                <w:rFonts w:ascii="Times New Roman" w:hAnsi="Times New Roman" w:cs="Times New Roman"/>
                <w:b w:val="0"/>
                <w:bCs w:val="0"/>
                <w:sz w:val="20"/>
                <w:szCs w:val="20"/>
              </w:rPr>
            </w:pPr>
            <w:r w:rsidRPr="007C0E19">
              <w:rPr>
                <w:rFonts w:ascii="Times New Roman" w:hAnsi="Times New Roman" w:cs="Times New Roman"/>
                <w:b w:val="0"/>
                <w:bCs w:val="0"/>
                <w:sz w:val="20"/>
                <w:szCs w:val="20"/>
              </w:rPr>
              <w:t>24</w:t>
            </w:r>
          </w:p>
        </w:tc>
        <w:tc>
          <w:tcPr>
            <w:tcW w:w="1134" w:type="dxa"/>
          </w:tcPr>
          <w:p w14:paraId="4614FC02"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мин/макс</w:t>
            </w:r>
          </w:p>
        </w:tc>
        <w:tc>
          <w:tcPr>
            <w:tcW w:w="722" w:type="dxa"/>
          </w:tcPr>
          <w:p w14:paraId="2E14B54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lang w:val="kk-KZ"/>
              </w:rPr>
              <w:t>90</w:t>
            </w:r>
            <w:r w:rsidRPr="007C0E19">
              <w:rPr>
                <w:rFonts w:ascii="Times New Roman" w:hAnsi="Times New Roman" w:cs="Times New Roman"/>
                <w:sz w:val="20"/>
                <w:szCs w:val="20"/>
              </w:rPr>
              <w:t>,4/</w:t>
            </w:r>
          </w:p>
          <w:p w14:paraId="6B7AB1B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lang w:val="kk-KZ"/>
              </w:rPr>
              <w:t>93,</w:t>
            </w:r>
            <w:r w:rsidRPr="007C0E19">
              <w:rPr>
                <w:rFonts w:ascii="Times New Roman" w:hAnsi="Times New Roman" w:cs="Times New Roman"/>
                <w:sz w:val="20"/>
                <w:szCs w:val="20"/>
              </w:rPr>
              <w:t>1</w:t>
            </w:r>
          </w:p>
        </w:tc>
        <w:tc>
          <w:tcPr>
            <w:tcW w:w="723" w:type="dxa"/>
          </w:tcPr>
          <w:p w14:paraId="5CFFB1C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15,4/</w:t>
            </w:r>
          </w:p>
          <w:p w14:paraId="585447C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17,2</w:t>
            </w:r>
          </w:p>
        </w:tc>
        <w:tc>
          <w:tcPr>
            <w:tcW w:w="723" w:type="dxa"/>
          </w:tcPr>
          <w:p w14:paraId="3453973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48,1/</w:t>
            </w:r>
          </w:p>
          <w:p w14:paraId="05DD93C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50,5</w:t>
            </w:r>
          </w:p>
        </w:tc>
        <w:tc>
          <w:tcPr>
            <w:tcW w:w="723" w:type="dxa"/>
          </w:tcPr>
          <w:p w14:paraId="207A9E2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15,0/</w:t>
            </w:r>
          </w:p>
          <w:p w14:paraId="1B12BAE7"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17,0</w:t>
            </w:r>
          </w:p>
        </w:tc>
        <w:tc>
          <w:tcPr>
            <w:tcW w:w="723" w:type="dxa"/>
          </w:tcPr>
          <w:p w14:paraId="3898FD3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47,3/</w:t>
            </w:r>
          </w:p>
          <w:p w14:paraId="60381EB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49,0</w:t>
            </w:r>
          </w:p>
        </w:tc>
        <w:tc>
          <w:tcPr>
            <w:tcW w:w="723" w:type="dxa"/>
          </w:tcPr>
          <w:p w14:paraId="64005C7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15,8/</w:t>
            </w:r>
          </w:p>
          <w:p w14:paraId="7CE7AA8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19,2</w:t>
            </w:r>
          </w:p>
        </w:tc>
        <w:tc>
          <w:tcPr>
            <w:tcW w:w="723" w:type="dxa"/>
          </w:tcPr>
          <w:p w14:paraId="5E85D57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24,0/</w:t>
            </w:r>
          </w:p>
          <w:p w14:paraId="4F5AD03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27,0</w:t>
            </w:r>
          </w:p>
        </w:tc>
        <w:tc>
          <w:tcPr>
            <w:tcW w:w="723" w:type="dxa"/>
          </w:tcPr>
          <w:p w14:paraId="69F3426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14,4/</w:t>
            </w:r>
          </w:p>
          <w:p w14:paraId="34470A2A"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14,8</w:t>
            </w:r>
          </w:p>
        </w:tc>
        <w:tc>
          <w:tcPr>
            <w:tcW w:w="723" w:type="dxa"/>
          </w:tcPr>
          <w:p w14:paraId="245DAF32"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14,2/</w:t>
            </w:r>
          </w:p>
          <w:p w14:paraId="3916E502"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15,8</w:t>
            </w:r>
          </w:p>
        </w:tc>
        <w:tc>
          <w:tcPr>
            <w:tcW w:w="723" w:type="dxa"/>
          </w:tcPr>
          <w:p w14:paraId="3E5C6162"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10,6/</w:t>
            </w:r>
          </w:p>
          <w:p w14:paraId="7910B667"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12,0</w:t>
            </w:r>
          </w:p>
        </w:tc>
      </w:tr>
      <w:tr w:rsidR="007A170E" w:rsidRPr="007C0E19" w14:paraId="4C221D36"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tcPr>
          <w:p w14:paraId="5AF443FE"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b w:val="0"/>
                <w:bCs w:val="0"/>
                <w:sz w:val="20"/>
                <w:szCs w:val="20"/>
              </w:rPr>
            </w:pPr>
          </w:p>
        </w:tc>
        <w:tc>
          <w:tcPr>
            <w:tcW w:w="1134" w:type="dxa"/>
          </w:tcPr>
          <w:p w14:paraId="67E1586A"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диапазон</w:t>
            </w:r>
          </w:p>
        </w:tc>
        <w:tc>
          <w:tcPr>
            <w:tcW w:w="722" w:type="dxa"/>
          </w:tcPr>
          <w:p w14:paraId="4B09BEF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1,7</w:t>
            </w:r>
          </w:p>
        </w:tc>
        <w:tc>
          <w:tcPr>
            <w:tcW w:w="723" w:type="dxa"/>
          </w:tcPr>
          <w:p w14:paraId="4FF0B9A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1,8</w:t>
            </w:r>
          </w:p>
        </w:tc>
        <w:tc>
          <w:tcPr>
            <w:tcW w:w="723" w:type="dxa"/>
          </w:tcPr>
          <w:p w14:paraId="610E983A"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2,4</w:t>
            </w:r>
          </w:p>
        </w:tc>
        <w:tc>
          <w:tcPr>
            <w:tcW w:w="723" w:type="dxa"/>
          </w:tcPr>
          <w:p w14:paraId="07F2C623"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2,0</w:t>
            </w:r>
          </w:p>
        </w:tc>
        <w:tc>
          <w:tcPr>
            <w:tcW w:w="723" w:type="dxa"/>
          </w:tcPr>
          <w:p w14:paraId="07A7D0C2"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1,7</w:t>
            </w:r>
          </w:p>
        </w:tc>
        <w:tc>
          <w:tcPr>
            <w:tcW w:w="723" w:type="dxa"/>
          </w:tcPr>
          <w:p w14:paraId="4C00641D"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2,4</w:t>
            </w:r>
          </w:p>
        </w:tc>
        <w:tc>
          <w:tcPr>
            <w:tcW w:w="723" w:type="dxa"/>
          </w:tcPr>
          <w:p w14:paraId="460D8AD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3,0</w:t>
            </w:r>
          </w:p>
        </w:tc>
        <w:tc>
          <w:tcPr>
            <w:tcW w:w="723" w:type="dxa"/>
          </w:tcPr>
          <w:p w14:paraId="10955ACA"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0,4</w:t>
            </w:r>
          </w:p>
        </w:tc>
        <w:tc>
          <w:tcPr>
            <w:tcW w:w="723" w:type="dxa"/>
          </w:tcPr>
          <w:p w14:paraId="4CC8BFB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1,6</w:t>
            </w:r>
          </w:p>
        </w:tc>
        <w:tc>
          <w:tcPr>
            <w:tcW w:w="723" w:type="dxa"/>
          </w:tcPr>
          <w:p w14:paraId="4C6EA7A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1,4</w:t>
            </w:r>
          </w:p>
        </w:tc>
      </w:tr>
      <w:tr w:rsidR="007A170E" w:rsidRPr="007C0E19" w14:paraId="679C63A3"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tcPr>
          <w:p w14:paraId="53C78A44"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b w:val="0"/>
                <w:bCs w:val="0"/>
                <w:sz w:val="20"/>
                <w:szCs w:val="20"/>
              </w:rPr>
            </w:pPr>
          </w:p>
        </w:tc>
        <w:tc>
          <w:tcPr>
            <w:tcW w:w="1134" w:type="dxa"/>
          </w:tcPr>
          <w:p w14:paraId="291030E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M</w:t>
            </w:r>
          </w:p>
        </w:tc>
        <w:tc>
          <w:tcPr>
            <w:tcW w:w="722" w:type="dxa"/>
          </w:tcPr>
          <w:p w14:paraId="6D305AAA"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7C0E19">
              <w:rPr>
                <w:rFonts w:ascii="Times New Roman" w:hAnsi="Times New Roman" w:cs="Times New Roman"/>
                <w:sz w:val="20"/>
                <w:szCs w:val="20"/>
                <w:lang w:val="kk-KZ"/>
              </w:rPr>
              <w:t>91</w:t>
            </w:r>
          </w:p>
        </w:tc>
        <w:tc>
          <w:tcPr>
            <w:tcW w:w="723" w:type="dxa"/>
          </w:tcPr>
          <w:p w14:paraId="731322A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16,3</w:t>
            </w:r>
          </w:p>
        </w:tc>
        <w:tc>
          <w:tcPr>
            <w:tcW w:w="723" w:type="dxa"/>
          </w:tcPr>
          <w:p w14:paraId="4025DE27"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49</w:t>
            </w:r>
          </w:p>
        </w:tc>
        <w:tc>
          <w:tcPr>
            <w:tcW w:w="723" w:type="dxa"/>
          </w:tcPr>
          <w:p w14:paraId="07C84488"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16,0</w:t>
            </w:r>
          </w:p>
        </w:tc>
        <w:tc>
          <w:tcPr>
            <w:tcW w:w="723" w:type="dxa"/>
          </w:tcPr>
          <w:p w14:paraId="28F9B80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48</w:t>
            </w:r>
          </w:p>
        </w:tc>
        <w:tc>
          <w:tcPr>
            <w:tcW w:w="723" w:type="dxa"/>
          </w:tcPr>
          <w:p w14:paraId="0F1594E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17,5</w:t>
            </w:r>
          </w:p>
        </w:tc>
        <w:tc>
          <w:tcPr>
            <w:tcW w:w="723" w:type="dxa"/>
          </w:tcPr>
          <w:p w14:paraId="49FD0EE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26</w:t>
            </w:r>
          </w:p>
        </w:tc>
        <w:tc>
          <w:tcPr>
            <w:tcW w:w="723" w:type="dxa"/>
          </w:tcPr>
          <w:p w14:paraId="0C323A6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14,6</w:t>
            </w:r>
          </w:p>
        </w:tc>
        <w:tc>
          <w:tcPr>
            <w:tcW w:w="723" w:type="dxa"/>
          </w:tcPr>
          <w:p w14:paraId="7DF6F32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15</w:t>
            </w:r>
          </w:p>
        </w:tc>
        <w:tc>
          <w:tcPr>
            <w:tcW w:w="723" w:type="dxa"/>
          </w:tcPr>
          <w:p w14:paraId="05DC184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11,3</w:t>
            </w:r>
          </w:p>
        </w:tc>
      </w:tr>
      <w:tr w:rsidR="007A170E" w:rsidRPr="007C0E19" w14:paraId="3328F5E7"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tcPr>
          <w:p w14:paraId="75A74A1D"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b w:val="0"/>
                <w:bCs w:val="0"/>
                <w:sz w:val="20"/>
                <w:szCs w:val="20"/>
              </w:rPr>
            </w:pPr>
          </w:p>
        </w:tc>
        <w:tc>
          <w:tcPr>
            <w:tcW w:w="1134" w:type="dxa"/>
          </w:tcPr>
          <w:p w14:paraId="2DD33BF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SD</w:t>
            </w:r>
          </w:p>
        </w:tc>
        <w:tc>
          <w:tcPr>
            <w:tcW w:w="722" w:type="dxa"/>
          </w:tcPr>
          <w:p w14:paraId="1BAF3457"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1,2</w:t>
            </w:r>
          </w:p>
        </w:tc>
        <w:tc>
          <w:tcPr>
            <w:tcW w:w="723" w:type="dxa"/>
          </w:tcPr>
          <w:p w14:paraId="2B77B26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1,3</w:t>
            </w:r>
          </w:p>
        </w:tc>
        <w:tc>
          <w:tcPr>
            <w:tcW w:w="723" w:type="dxa"/>
          </w:tcPr>
          <w:p w14:paraId="2A03766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2,4</w:t>
            </w:r>
          </w:p>
        </w:tc>
        <w:tc>
          <w:tcPr>
            <w:tcW w:w="723" w:type="dxa"/>
          </w:tcPr>
          <w:p w14:paraId="61E3141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1,4</w:t>
            </w:r>
          </w:p>
        </w:tc>
        <w:tc>
          <w:tcPr>
            <w:tcW w:w="723" w:type="dxa"/>
          </w:tcPr>
          <w:p w14:paraId="5F8727D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1,2</w:t>
            </w:r>
          </w:p>
        </w:tc>
        <w:tc>
          <w:tcPr>
            <w:tcW w:w="723" w:type="dxa"/>
          </w:tcPr>
          <w:p w14:paraId="5F109A1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2,4</w:t>
            </w:r>
          </w:p>
        </w:tc>
        <w:tc>
          <w:tcPr>
            <w:tcW w:w="723" w:type="dxa"/>
          </w:tcPr>
          <w:p w14:paraId="1AF3E0D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2,1</w:t>
            </w:r>
          </w:p>
        </w:tc>
        <w:tc>
          <w:tcPr>
            <w:tcW w:w="723" w:type="dxa"/>
          </w:tcPr>
          <w:p w14:paraId="190536F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0,3</w:t>
            </w:r>
          </w:p>
        </w:tc>
        <w:tc>
          <w:tcPr>
            <w:tcW w:w="723" w:type="dxa"/>
          </w:tcPr>
          <w:p w14:paraId="781AE85D"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1,1</w:t>
            </w:r>
          </w:p>
        </w:tc>
        <w:tc>
          <w:tcPr>
            <w:tcW w:w="723" w:type="dxa"/>
          </w:tcPr>
          <w:p w14:paraId="3B5125E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1,0</w:t>
            </w:r>
          </w:p>
        </w:tc>
      </w:tr>
      <w:tr w:rsidR="007A170E" w:rsidRPr="007C0E19" w14:paraId="3BE87339"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tcPr>
          <w:p w14:paraId="456E5B9C"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b w:val="0"/>
                <w:bCs w:val="0"/>
                <w:sz w:val="20"/>
                <w:szCs w:val="20"/>
              </w:rPr>
            </w:pPr>
          </w:p>
        </w:tc>
        <w:tc>
          <w:tcPr>
            <w:tcW w:w="1134" w:type="dxa"/>
          </w:tcPr>
          <w:p w14:paraId="35BD4E7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CoV</w:t>
            </w:r>
          </w:p>
        </w:tc>
        <w:tc>
          <w:tcPr>
            <w:tcW w:w="722" w:type="dxa"/>
          </w:tcPr>
          <w:p w14:paraId="3A77AFBA"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1,7</w:t>
            </w:r>
          </w:p>
        </w:tc>
        <w:tc>
          <w:tcPr>
            <w:tcW w:w="723" w:type="dxa"/>
          </w:tcPr>
          <w:p w14:paraId="1C9D488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7,8</w:t>
            </w:r>
          </w:p>
        </w:tc>
        <w:tc>
          <w:tcPr>
            <w:tcW w:w="723" w:type="dxa"/>
          </w:tcPr>
          <w:p w14:paraId="58F3B08A"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4,9</w:t>
            </w:r>
          </w:p>
        </w:tc>
        <w:tc>
          <w:tcPr>
            <w:tcW w:w="723" w:type="dxa"/>
          </w:tcPr>
          <w:p w14:paraId="17C88E0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8,8</w:t>
            </w:r>
          </w:p>
        </w:tc>
        <w:tc>
          <w:tcPr>
            <w:tcW w:w="723" w:type="dxa"/>
          </w:tcPr>
          <w:p w14:paraId="03FC771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2,5</w:t>
            </w:r>
          </w:p>
        </w:tc>
        <w:tc>
          <w:tcPr>
            <w:tcW w:w="723" w:type="dxa"/>
          </w:tcPr>
          <w:p w14:paraId="0772303D"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13,7</w:t>
            </w:r>
          </w:p>
        </w:tc>
        <w:tc>
          <w:tcPr>
            <w:tcW w:w="723" w:type="dxa"/>
          </w:tcPr>
          <w:p w14:paraId="42B1371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8,1</w:t>
            </w:r>
          </w:p>
        </w:tc>
        <w:tc>
          <w:tcPr>
            <w:tcW w:w="723" w:type="dxa"/>
          </w:tcPr>
          <w:p w14:paraId="239AC678"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1,9</w:t>
            </w:r>
          </w:p>
        </w:tc>
        <w:tc>
          <w:tcPr>
            <w:tcW w:w="723" w:type="dxa"/>
          </w:tcPr>
          <w:p w14:paraId="03BCB90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7,3</w:t>
            </w:r>
          </w:p>
        </w:tc>
        <w:tc>
          <w:tcPr>
            <w:tcW w:w="723" w:type="dxa"/>
          </w:tcPr>
          <w:p w14:paraId="7A12BCF8"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8,8</w:t>
            </w:r>
          </w:p>
        </w:tc>
      </w:tr>
      <w:tr w:rsidR="007A170E" w:rsidRPr="007C0E19" w14:paraId="142254C6" w14:textId="77777777" w:rsidTr="007A170E">
        <w:tc>
          <w:tcPr>
            <w:cnfStyle w:val="001000000000" w:firstRow="0" w:lastRow="0" w:firstColumn="1" w:lastColumn="0" w:oddVBand="0" w:evenVBand="0" w:oddHBand="0" w:evenHBand="0" w:firstRowFirstColumn="0" w:firstRowLastColumn="0" w:lastRowFirstColumn="0" w:lastRowLastColumn="0"/>
            <w:tcW w:w="9634" w:type="dxa"/>
            <w:gridSpan w:val="12"/>
          </w:tcPr>
          <w:p w14:paraId="5F9938BB" w14:textId="77777777" w:rsidR="007A170E" w:rsidRPr="007C0E19" w:rsidRDefault="007A170E" w:rsidP="007A170E">
            <w:pPr>
              <w:spacing w:after="0" w:line="240" w:lineRule="auto"/>
              <w:ind w:right="-1"/>
              <w:jc w:val="center"/>
              <w:rPr>
                <w:rFonts w:ascii="Times New Roman" w:hAnsi="Times New Roman" w:cs="Times New Roman"/>
                <w:b w:val="0"/>
                <w:bCs w:val="0"/>
                <w:sz w:val="20"/>
                <w:szCs w:val="20"/>
              </w:rPr>
            </w:pPr>
            <w:r w:rsidRPr="007C0E19">
              <w:rPr>
                <w:rFonts w:ascii="Times New Roman" w:hAnsi="Times New Roman" w:cs="Times New Roman"/>
                <w:b w:val="0"/>
                <w:bCs w:val="0"/>
                <w:sz w:val="20"/>
                <w:szCs w:val="20"/>
              </w:rPr>
              <w:t>PI289324</w:t>
            </w:r>
          </w:p>
        </w:tc>
      </w:tr>
      <w:tr w:rsidR="007A170E" w:rsidRPr="007C0E19" w14:paraId="459A1526"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val="restart"/>
          </w:tcPr>
          <w:p w14:paraId="041AE68E" w14:textId="77777777" w:rsidR="007A170E" w:rsidRPr="007C0E19" w:rsidRDefault="007A170E" w:rsidP="007A170E">
            <w:pPr>
              <w:spacing w:after="0" w:line="240" w:lineRule="auto"/>
              <w:ind w:right="-1"/>
              <w:jc w:val="center"/>
              <w:rPr>
                <w:rFonts w:ascii="Times New Roman" w:hAnsi="Times New Roman" w:cs="Times New Roman"/>
                <w:b w:val="0"/>
                <w:bCs w:val="0"/>
                <w:sz w:val="20"/>
                <w:szCs w:val="20"/>
              </w:rPr>
            </w:pPr>
            <w:r w:rsidRPr="007C0E19">
              <w:rPr>
                <w:rFonts w:ascii="Times New Roman" w:hAnsi="Times New Roman" w:cs="Times New Roman"/>
                <w:b w:val="0"/>
                <w:bCs w:val="0"/>
                <w:sz w:val="20"/>
                <w:szCs w:val="20"/>
                <w:lang w:val="kk-KZ"/>
              </w:rPr>
              <w:t xml:space="preserve">Продолжительность </w:t>
            </w:r>
            <w:r w:rsidRPr="007C0E19">
              <w:rPr>
                <w:rFonts w:ascii="Times New Roman" w:hAnsi="Times New Roman" w:cs="Times New Roman"/>
                <w:b w:val="0"/>
                <w:bCs w:val="0"/>
                <w:sz w:val="20"/>
                <w:szCs w:val="20"/>
              </w:rPr>
              <w:t>обработки, час</w:t>
            </w:r>
          </w:p>
        </w:tc>
        <w:tc>
          <w:tcPr>
            <w:tcW w:w="1134" w:type="dxa"/>
            <w:vMerge w:val="restart"/>
          </w:tcPr>
          <w:p w14:paraId="170B990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lang w:val="kk-KZ"/>
              </w:rPr>
              <w:t>Данные</w:t>
            </w:r>
          </w:p>
        </w:tc>
        <w:tc>
          <w:tcPr>
            <w:tcW w:w="7229" w:type="dxa"/>
            <w:gridSpan w:val="10"/>
          </w:tcPr>
          <w:p w14:paraId="32FA40F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Концентрацииколхицина, %</w:t>
            </w:r>
          </w:p>
        </w:tc>
      </w:tr>
      <w:tr w:rsidR="007A170E" w:rsidRPr="007C0E19" w14:paraId="32B1C0B5"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tcPr>
          <w:p w14:paraId="432A241A"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b w:val="0"/>
                <w:bCs w:val="0"/>
                <w:sz w:val="20"/>
                <w:szCs w:val="20"/>
              </w:rPr>
            </w:pPr>
          </w:p>
        </w:tc>
        <w:tc>
          <w:tcPr>
            <w:tcW w:w="1134" w:type="dxa"/>
            <w:vMerge/>
          </w:tcPr>
          <w:p w14:paraId="42B7D65B" w14:textId="77777777" w:rsidR="007A170E" w:rsidRPr="007C0E19" w:rsidRDefault="007A170E" w:rsidP="007A170E">
            <w:pPr>
              <w:pBdr>
                <w:top w:val="nil"/>
                <w:left w:val="nil"/>
                <w:bottom w:val="nil"/>
                <w:right w:val="nil"/>
                <w:between w:val="nil"/>
              </w:pBdr>
              <w:spacing w:after="0"/>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45" w:type="dxa"/>
            <w:gridSpan w:val="2"/>
          </w:tcPr>
          <w:p w14:paraId="21A743E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0,0</w:t>
            </w:r>
          </w:p>
        </w:tc>
        <w:tc>
          <w:tcPr>
            <w:tcW w:w="1446" w:type="dxa"/>
            <w:gridSpan w:val="2"/>
          </w:tcPr>
          <w:p w14:paraId="28E44BB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0,04</w:t>
            </w:r>
          </w:p>
        </w:tc>
        <w:tc>
          <w:tcPr>
            <w:tcW w:w="1446" w:type="dxa"/>
            <w:gridSpan w:val="2"/>
          </w:tcPr>
          <w:p w14:paraId="59393C5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0,06</w:t>
            </w:r>
          </w:p>
        </w:tc>
        <w:tc>
          <w:tcPr>
            <w:tcW w:w="1446" w:type="dxa"/>
            <w:gridSpan w:val="2"/>
          </w:tcPr>
          <w:p w14:paraId="03CCAA6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0,08</w:t>
            </w:r>
          </w:p>
        </w:tc>
        <w:tc>
          <w:tcPr>
            <w:tcW w:w="1446" w:type="dxa"/>
            <w:gridSpan w:val="2"/>
          </w:tcPr>
          <w:p w14:paraId="5DB2E2C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0,1</w:t>
            </w:r>
          </w:p>
        </w:tc>
      </w:tr>
      <w:tr w:rsidR="007A170E" w:rsidRPr="007C0E19" w14:paraId="3A15C314"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tcPr>
          <w:p w14:paraId="683ABB3D"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b w:val="0"/>
                <w:bCs w:val="0"/>
                <w:sz w:val="20"/>
                <w:szCs w:val="20"/>
              </w:rPr>
            </w:pPr>
          </w:p>
        </w:tc>
        <w:tc>
          <w:tcPr>
            <w:tcW w:w="1134" w:type="dxa"/>
            <w:vMerge/>
          </w:tcPr>
          <w:p w14:paraId="302E0B0C" w14:textId="77777777" w:rsidR="007A170E" w:rsidRPr="007C0E19" w:rsidRDefault="007A170E" w:rsidP="007A170E">
            <w:pPr>
              <w:pBdr>
                <w:top w:val="nil"/>
                <w:left w:val="nil"/>
                <w:bottom w:val="nil"/>
                <w:right w:val="nil"/>
                <w:between w:val="nil"/>
              </w:pBdr>
              <w:spacing w:after="0"/>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22" w:type="dxa"/>
          </w:tcPr>
          <w:p w14:paraId="716A96C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В, %</w:t>
            </w:r>
          </w:p>
        </w:tc>
        <w:tc>
          <w:tcPr>
            <w:tcW w:w="723" w:type="dxa"/>
          </w:tcPr>
          <w:p w14:paraId="2128800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ДП, см</w:t>
            </w:r>
          </w:p>
        </w:tc>
        <w:tc>
          <w:tcPr>
            <w:tcW w:w="723" w:type="dxa"/>
          </w:tcPr>
          <w:p w14:paraId="29C47E1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В, %</w:t>
            </w:r>
          </w:p>
        </w:tc>
        <w:tc>
          <w:tcPr>
            <w:tcW w:w="723" w:type="dxa"/>
          </w:tcPr>
          <w:p w14:paraId="7224E66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ДП, см</w:t>
            </w:r>
          </w:p>
        </w:tc>
        <w:tc>
          <w:tcPr>
            <w:tcW w:w="723" w:type="dxa"/>
          </w:tcPr>
          <w:p w14:paraId="0CA7FF4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В, %</w:t>
            </w:r>
          </w:p>
        </w:tc>
        <w:tc>
          <w:tcPr>
            <w:tcW w:w="723" w:type="dxa"/>
          </w:tcPr>
          <w:p w14:paraId="23F8CBA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ДП, см</w:t>
            </w:r>
          </w:p>
        </w:tc>
        <w:tc>
          <w:tcPr>
            <w:tcW w:w="723" w:type="dxa"/>
          </w:tcPr>
          <w:p w14:paraId="1AAA0B2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В, %</w:t>
            </w:r>
          </w:p>
        </w:tc>
        <w:tc>
          <w:tcPr>
            <w:tcW w:w="723" w:type="dxa"/>
          </w:tcPr>
          <w:p w14:paraId="087BB61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ДП, см</w:t>
            </w:r>
          </w:p>
        </w:tc>
        <w:tc>
          <w:tcPr>
            <w:tcW w:w="723" w:type="dxa"/>
          </w:tcPr>
          <w:p w14:paraId="0D0428D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В, %</w:t>
            </w:r>
          </w:p>
        </w:tc>
        <w:tc>
          <w:tcPr>
            <w:tcW w:w="723" w:type="dxa"/>
          </w:tcPr>
          <w:p w14:paraId="739F1C8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ДП, см</w:t>
            </w:r>
          </w:p>
        </w:tc>
      </w:tr>
      <w:tr w:rsidR="007A170E" w:rsidRPr="007C0E19" w14:paraId="52403970"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val="restart"/>
          </w:tcPr>
          <w:p w14:paraId="6FE9A8E9" w14:textId="77777777" w:rsidR="007A170E" w:rsidRPr="007C0E19" w:rsidRDefault="007A170E" w:rsidP="007A170E">
            <w:pPr>
              <w:spacing w:after="0" w:line="240" w:lineRule="auto"/>
              <w:ind w:right="-1"/>
              <w:jc w:val="center"/>
              <w:rPr>
                <w:rFonts w:ascii="Times New Roman" w:hAnsi="Times New Roman" w:cs="Times New Roman"/>
                <w:b w:val="0"/>
                <w:bCs w:val="0"/>
                <w:sz w:val="20"/>
                <w:szCs w:val="20"/>
              </w:rPr>
            </w:pPr>
            <w:r w:rsidRPr="007C0E19">
              <w:rPr>
                <w:rFonts w:ascii="Times New Roman" w:hAnsi="Times New Roman" w:cs="Times New Roman"/>
                <w:b w:val="0"/>
                <w:bCs w:val="0"/>
                <w:sz w:val="20"/>
                <w:szCs w:val="20"/>
              </w:rPr>
              <w:t>6</w:t>
            </w:r>
          </w:p>
        </w:tc>
        <w:tc>
          <w:tcPr>
            <w:tcW w:w="1134" w:type="dxa"/>
          </w:tcPr>
          <w:p w14:paraId="7201D9E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мин/макс</w:t>
            </w:r>
          </w:p>
        </w:tc>
        <w:tc>
          <w:tcPr>
            <w:tcW w:w="722" w:type="dxa"/>
          </w:tcPr>
          <w:p w14:paraId="4C110BB8"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lang w:val="kk-KZ"/>
              </w:rPr>
              <w:t>91</w:t>
            </w:r>
            <w:r w:rsidRPr="007C0E19">
              <w:rPr>
                <w:rFonts w:ascii="Times New Roman" w:hAnsi="Times New Roman" w:cs="Times New Roman"/>
                <w:sz w:val="20"/>
                <w:szCs w:val="20"/>
              </w:rPr>
              <w:t>,6/</w:t>
            </w:r>
          </w:p>
          <w:p w14:paraId="44FB707A"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lang w:val="kk-KZ"/>
              </w:rPr>
              <w:t>94</w:t>
            </w:r>
            <w:r w:rsidRPr="007C0E19">
              <w:rPr>
                <w:rFonts w:ascii="Times New Roman" w:hAnsi="Times New Roman" w:cs="Times New Roman"/>
                <w:sz w:val="20"/>
                <w:szCs w:val="20"/>
              </w:rPr>
              <w:t>,2</w:t>
            </w:r>
          </w:p>
        </w:tc>
        <w:tc>
          <w:tcPr>
            <w:tcW w:w="723" w:type="dxa"/>
          </w:tcPr>
          <w:p w14:paraId="7D16E1F7"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15,4/</w:t>
            </w:r>
          </w:p>
          <w:p w14:paraId="71E7C547"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17,4</w:t>
            </w:r>
          </w:p>
        </w:tc>
        <w:tc>
          <w:tcPr>
            <w:tcW w:w="723" w:type="dxa"/>
          </w:tcPr>
          <w:p w14:paraId="63881B1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69,9/</w:t>
            </w:r>
          </w:p>
          <w:p w14:paraId="7783592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72,6</w:t>
            </w:r>
          </w:p>
        </w:tc>
        <w:tc>
          <w:tcPr>
            <w:tcW w:w="723" w:type="dxa"/>
          </w:tcPr>
          <w:p w14:paraId="04FF2DC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14,3/</w:t>
            </w:r>
          </w:p>
          <w:p w14:paraId="4C8C805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17,7</w:t>
            </w:r>
          </w:p>
        </w:tc>
        <w:tc>
          <w:tcPr>
            <w:tcW w:w="723" w:type="dxa"/>
          </w:tcPr>
          <w:p w14:paraId="4523666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56,7/</w:t>
            </w:r>
          </w:p>
          <w:p w14:paraId="7A1CB2D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62,4</w:t>
            </w:r>
          </w:p>
        </w:tc>
        <w:tc>
          <w:tcPr>
            <w:tcW w:w="723" w:type="dxa"/>
          </w:tcPr>
          <w:p w14:paraId="3A04F29D"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16,0/</w:t>
            </w:r>
          </w:p>
          <w:p w14:paraId="6ADC401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17,2</w:t>
            </w:r>
          </w:p>
        </w:tc>
        <w:tc>
          <w:tcPr>
            <w:tcW w:w="723" w:type="dxa"/>
          </w:tcPr>
          <w:p w14:paraId="1E9357A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39,1/</w:t>
            </w:r>
          </w:p>
          <w:p w14:paraId="159726A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41,2</w:t>
            </w:r>
          </w:p>
        </w:tc>
        <w:tc>
          <w:tcPr>
            <w:tcW w:w="723" w:type="dxa"/>
          </w:tcPr>
          <w:p w14:paraId="62B2548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14,3/</w:t>
            </w:r>
          </w:p>
          <w:p w14:paraId="6E613E37"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15,7</w:t>
            </w:r>
          </w:p>
        </w:tc>
        <w:tc>
          <w:tcPr>
            <w:tcW w:w="723" w:type="dxa"/>
          </w:tcPr>
          <w:p w14:paraId="239CC442"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21,8/</w:t>
            </w:r>
          </w:p>
          <w:p w14:paraId="5021F09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23,2</w:t>
            </w:r>
          </w:p>
        </w:tc>
        <w:tc>
          <w:tcPr>
            <w:tcW w:w="723" w:type="dxa"/>
          </w:tcPr>
          <w:p w14:paraId="4118B2A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12,2/</w:t>
            </w:r>
          </w:p>
          <w:p w14:paraId="6B8B18B8"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15,4</w:t>
            </w:r>
          </w:p>
        </w:tc>
      </w:tr>
      <w:tr w:rsidR="007A170E" w:rsidRPr="007C0E19" w14:paraId="11A63181"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tcPr>
          <w:p w14:paraId="04E85B6D"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sz w:val="20"/>
                <w:szCs w:val="20"/>
              </w:rPr>
            </w:pPr>
          </w:p>
        </w:tc>
        <w:tc>
          <w:tcPr>
            <w:tcW w:w="1134" w:type="dxa"/>
          </w:tcPr>
          <w:p w14:paraId="610820FD"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диапазон</w:t>
            </w:r>
          </w:p>
        </w:tc>
        <w:tc>
          <w:tcPr>
            <w:tcW w:w="722" w:type="dxa"/>
          </w:tcPr>
          <w:p w14:paraId="0FE6733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3,6</w:t>
            </w:r>
          </w:p>
        </w:tc>
        <w:tc>
          <w:tcPr>
            <w:tcW w:w="723" w:type="dxa"/>
          </w:tcPr>
          <w:p w14:paraId="16DDB3C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2,0</w:t>
            </w:r>
          </w:p>
        </w:tc>
        <w:tc>
          <w:tcPr>
            <w:tcW w:w="723" w:type="dxa"/>
          </w:tcPr>
          <w:p w14:paraId="5246D41A"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2,7</w:t>
            </w:r>
          </w:p>
        </w:tc>
        <w:tc>
          <w:tcPr>
            <w:tcW w:w="723" w:type="dxa"/>
          </w:tcPr>
          <w:p w14:paraId="0243B82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3,4</w:t>
            </w:r>
          </w:p>
        </w:tc>
        <w:tc>
          <w:tcPr>
            <w:tcW w:w="723" w:type="dxa"/>
          </w:tcPr>
          <w:p w14:paraId="7AFB4C7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5,7</w:t>
            </w:r>
          </w:p>
        </w:tc>
        <w:tc>
          <w:tcPr>
            <w:tcW w:w="723" w:type="dxa"/>
          </w:tcPr>
          <w:p w14:paraId="15B1247D"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1,2</w:t>
            </w:r>
          </w:p>
        </w:tc>
        <w:tc>
          <w:tcPr>
            <w:tcW w:w="723" w:type="dxa"/>
          </w:tcPr>
          <w:p w14:paraId="47D17CE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2,1</w:t>
            </w:r>
          </w:p>
        </w:tc>
        <w:tc>
          <w:tcPr>
            <w:tcW w:w="723" w:type="dxa"/>
          </w:tcPr>
          <w:p w14:paraId="4AB11A7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1,4</w:t>
            </w:r>
          </w:p>
        </w:tc>
        <w:tc>
          <w:tcPr>
            <w:tcW w:w="723" w:type="dxa"/>
          </w:tcPr>
          <w:p w14:paraId="0751D0D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1,4</w:t>
            </w:r>
          </w:p>
        </w:tc>
        <w:tc>
          <w:tcPr>
            <w:tcW w:w="723" w:type="dxa"/>
          </w:tcPr>
          <w:p w14:paraId="68C611C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3,2</w:t>
            </w:r>
          </w:p>
        </w:tc>
      </w:tr>
      <w:tr w:rsidR="007A170E" w:rsidRPr="007C0E19" w14:paraId="432DABDE"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tcPr>
          <w:p w14:paraId="2FC5ECA5"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sz w:val="20"/>
                <w:szCs w:val="20"/>
              </w:rPr>
            </w:pPr>
          </w:p>
        </w:tc>
        <w:tc>
          <w:tcPr>
            <w:tcW w:w="1134" w:type="dxa"/>
          </w:tcPr>
          <w:p w14:paraId="5714340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M</w:t>
            </w:r>
          </w:p>
        </w:tc>
        <w:tc>
          <w:tcPr>
            <w:tcW w:w="722" w:type="dxa"/>
          </w:tcPr>
          <w:p w14:paraId="3D1DED2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7C0E19">
              <w:rPr>
                <w:rFonts w:ascii="Times New Roman" w:hAnsi="Times New Roman" w:cs="Times New Roman"/>
                <w:sz w:val="20"/>
                <w:szCs w:val="20"/>
                <w:lang w:val="kk-KZ"/>
              </w:rPr>
              <w:t>93</w:t>
            </w:r>
          </w:p>
        </w:tc>
        <w:tc>
          <w:tcPr>
            <w:tcW w:w="723" w:type="dxa"/>
          </w:tcPr>
          <w:p w14:paraId="4020CD5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16,4</w:t>
            </w:r>
          </w:p>
        </w:tc>
        <w:tc>
          <w:tcPr>
            <w:tcW w:w="723" w:type="dxa"/>
          </w:tcPr>
          <w:p w14:paraId="45731F7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71</w:t>
            </w:r>
          </w:p>
        </w:tc>
        <w:tc>
          <w:tcPr>
            <w:tcW w:w="723" w:type="dxa"/>
          </w:tcPr>
          <w:p w14:paraId="6C8BA273"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16,0</w:t>
            </w:r>
          </w:p>
        </w:tc>
        <w:tc>
          <w:tcPr>
            <w:tcW w:w="723" w:type="dxa"/>
          </w:tcPr>
          <w:p w14:paraId="43E3FDC7"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59</w:t>
            </w:r>
          </w:p>
        </w:tc>
        <w:tc>
          <w:tcPr>
            <w:tcW w:w="723" w:type="dxa"/>
          </w:tcPr>
          <w:p w14:paraId="1C8B99A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16,6</w:t>
            </w:r>
          </w:p>
        </w:tc>
        <w:tc>
          <w:tcPr>
            <w:tcW w:w="723" w:type="dxa"/>
          </w:tcPr>
          <w:p w14:paraId="3291834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40</w:t>
            </w:r>
          </w:p>
        </w:tc>
        <w:tc>
          <w:tcPr>
            <w:tcW w:w="723" w:type="dxa"/>
          </w:tcPr>
          <w:p w14:paraId="13659003"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15,0</w:t>
            </w:r>
          </w:p>
        </w:tc>
        <w:tc>
          <w:tcPr>
            <w:tcW w:w="723" w:type="dxa"/>
          </w:tcPr>
          <w:p w14:paraId="3A52816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23</w:t>
            </w:r>
          </w:p>
        </w:tc>
        <w:tc>
          <w:tcPr>
            <w:tcW w:w="723" w:type="dxa"/>
          </w:tcPr>
          <w:p w14:paraId="0A3C379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13,8</w:t>
            </w:r>
          </w:p>
        </w:tc>
      </w:tr>
      <w:tr w:rsidR="007A170E" w:rsidRPr="007C0E19" w14:paraId="737756CA"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tcPr>
          <w:p w14:paraId="4A2741D5"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sz w:val="20"/>
                <w:szCs w:val="20"/>
              </w:rPr>
            </w:pPr>
          </w:p>
        </w:tc>
        <w:tc>
          <w:tcPr>
            <w:tcW w:w="1134" w:type="dxa"/>
          </w:tcPr>
          <w:p w14:paraId="5F156E9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SD</w:t>
            </w:r>
          </w:p>
        </w:tc>
        <w:tc>
          <w:tcPr>
            <w:tcW w:w="722" w:type="dxa"/>
          </w:tcPr>
          <w:p w14:paraId="54401AAD"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2,5</w:t>
            </w:r>
          </w:p>
        </w:tc>
        <w:tc>
          <w:tcPr>
            <w:tcW w:w="723" w:type="dxa"/>
          </w:tcPr>
          <w:p w14:paraId="3A4C42CD"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1,4</w:t>
            </w:r>
          </w:p>
        </w:tc>
        <w:tc>
          <w:tcPr>
            <w:tcW w:w="723" w:type="dxa"/>
          </w:tcPr>
          <w:p w14:paraId="1AAB9827"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1,0</w:t>
            </w:r>
          </w:p>
        </w:tc>
        <w:tc>
          <w:tcPr>
            <w:tcW w:w="723" w:type="dxa"/>
          </w:tcPr>
          <w:p w14:paraId="43F8D64D"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2,4</w:t>
            </w:r>
          </w:p>
        </w:tc>
        <w:tc>
          <w:tcPr>
            <w:tcW w:w="723" w:type="dxa"/>
          </w:tcPr>
          <w:p w14:paraId="3C42226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4,0</w:t>
            </w:r>
          </w:p>
        </w:tc>
        <w:tc>
          <w:tcPr>
            <w:tcW w:w="723" w:type="dxa"/>
          </w:tcPr>
          <w:p w14:paraId="502EF933"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0,8</w:t>
            </w:r>
          </w:p>
        </w:tc>
        <w:tc>
          <w:tcPr>
            <w:tcW w:w="723" w:type="dxa"/>
          </w:tcPr>
          <w:p w14:paraId="351AF85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1,5</w:t>
            </w:r>
          </w:p>
        </w:tc>
        <w:tc>
          <w:tcPr>
            <w:tcW w:w="723" w:type="dxa"/>
          </w:tcPr>
          <w:p w14:paraId="66B4E648"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1,0</w:t>
            </w:r>
          </w:p>
        </w:tc>
        <w:tc>
          <w:tcPr>
            <w:tcW w:w="723" w:type="dxa"/>
          </w:tcPr>
          <w:p w14:paraId="44F3547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1,0</w:t>
            </w:r>
          </w:p>
        </w:tc>
        <w:tc>
          <w:tcPr>
            <w:tcW w:w="723" w:type="dxa"/>
          </w:tcPr>
          <w:p w14:paraId="45FC19D2"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2,3</w:t>
            </w:r>
          </w:p>
        </w:tc>
      </w:tr>
      <w:tr w:rsidR="007A170E" w:rsidRPr="007C0E19" w14:paraId="01B03309"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tcPr>
          <w:p w14:paraId="44498ADA"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sz w:val="20"/>
                <w:szCs w:val="20"/>
              </w:rPr>
            </w:pPr>
          </w:p>
        </w:tc>
        <w:tc>
          <w:tcPr>
            <w:tcW w:w="1134" w:type="dxa"/>
          </w:tcPr>
          <w:p w14:paraId="5460B69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CoV</w:t>
            </w:r>
          </w:p>
        </w:tc>
        <w:tc>
          <w:tcPr>
            <w:tcW w:w="722" w:type="dxa"/>
          </w:tcPr>
          <w:p w14:paraId="1D4ABB0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2,9</w:t>
            </w:r>
          </w:p>
        </w:tc>
        <w:tc>
          <w:tcPr>
            <w:tcW w:w="723" w:type="dxa"/>
          </w:tcPr>
          <w:p w14:paraId="56F66132"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8,6</w:t>
            </w:r>
          </w:p>
        </w:tc>
        <w:tc>
          <w:tcPr>
            <w:tcW w:w="723" w:type="dxa"/>
          </w:tcPr>
          <w:p w14:paraId="44FBB0F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1,4</w:t>
            </w:r>
          </w:p>
        </w:tc>
        <w:tc>
          <w:tcPr>
            <w:tcW w:w="723" w:type="dxa"/>
          </w:tcPr>
          <w:p w14:paraId="06C048CD"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15,0</w:t>
            </w:r>
          </w:p>
        </w:tc>
        <w:tc>
          <w:tcPr>
            <w:tcW w:w="723" w:type="dxa"/>
          </w:tcPr>
          <w:p w14:paraId="19B590E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6,8</w:t>
            </w:r>
          </w:p>
        </w:tc>
        <w:tc>
          <w:tcPr>
            <w:tcW w:w="723" w:type="dxa"/>
          </w:tcPr>
          <w:p w14:paraId="6583C84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5,1</w:t>
            </w:r>
          </w:p>
        </w:tc>
        <w:tc>
          <w:tcPr>
            <w:tcW w:w="723" w:type="dxa"/>
          </w:tcPr>
          <w:p w14:paraId="0BA62827"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3,8</w:t>
            </w:r>
          </w:p>
        </w:tc>
        <w:tc>
          <w:tcPr>
            <w:tcW w:w="723" w:type="dxa"/>
          </w:tcPr>
          <w:p w14:paraId="005F1F0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6,6</w:t>
            </w:r>
          </w:p>
        </w:tc>
        <w:tc>
          <w:tcPr>
            <w:tcW w:w="723" w:type="dxa"/>
          </w:tcPr>
          <w:p w14:paraId="5C365EF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4,3</w:t>
            </w:r>
          </w:p>
        </w:tc>
        <w:tc>
          <w:tcPr>
            <w:tcW w:w="723" w:type="dxa"/>
          </w:tcPr>
          <w:p w14:paraId="2CE5A9C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16,4</w:t>
            </w:r>
          </w:p>
        </w:tc>
      </w:tr>
      <w:tr w:rsidR="007A170E" w:rsidRPr="007C0E19" w14:paraId="73049BB8"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val="restart"/>
          </w:tcPr>
          <w:p w14:paraId="5FA282A9" w14:textId="77777777" w:rsidR="007A170E" w:rsidRPr="007C0E19" w:rsidRDefault="007A170E" w:rsidP="007A170E">
            <w:pPr>
              <w:spacing w:after="0" w:line="240" w:lineRule="auto"/>
              <w:ind w:right="-1"/>
              <w:jc w:val="center"/>
              <w:rPr>
                <w:rFonts w:ascii="Times New Roman" w:hAnsi="Times New Roman" w:cs="Times New Roman"/>
                <w:b w:val="0"/>
                <w:bCs w:val="0"/>
                <w:sz w:val="20"/>
                <w:szCs w:val="20"/>
              </w:rPr>
            </w:pPr>
            <w:r w:rsidRPr="007C0E19">
              <w:rPr>
                <w:rFonts w:ascii="Times New Roman" w:hAnsi="Times New Roman" w:cs="Times New Roman"/>
                <w:b w:val="0"/>
                <w:bCs w:val="0"/>
                <w:sz w:val="20"/>
                <w:szCs w:val="20"/>
              </w:rPr>
              <w:t>12</w:t>
            </w:r>
          </w:p>
        </w:tc>
        <w:tc>
          <w:tcPr>
            <w:tcW w:w="1134" w:type="dxa"/>
          </w:tcPr>
          <w:p w14:paraId="787B758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мин/макс</w:t>
            </w:r>
          </w:p>
        </w:tc>
        <w:tc>
          <w:tcPr>
            <w:tcW w:w="722" w:type="dxa"/>
          </w:tcPr>
          <w:p w14:paraId="335958C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lang w:val="kk-KZ"/>
              </w:rPr>
              <w:t>92</w:t>
            </w:r>
            <w:r w:rsidRPr="007C0E19">
              <w:rPr>
                <w:rFonts w:ascii="Times New Roman" w:hAnsi="Times New Roman" w:cs="Times New Roman"/>
                <w:sz w:val="20"/>
                <w:szCs w:val="20"/>
              </w:rPr>
              <w:t>,4/</w:t>
            </w:r>
          </w:p>
          <w:p w14:paraId="05AF6067"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lang w:val="kk-KZ"/>
              </w:rPr>
              <w:t>94</w:t>
            </w:r>
            <w:r w:rsidRPr="007C0E19">
              <w:rPr>
                <w:rFonts w:ascii="Times New Roman" w:hAnsi="Times New Roman" w:cs="Times New Roman"/>
                <w:sz w:val="20"/>
                <w:szCs w:val="20"/>
              </w:rPr>
              <w:t>,7</w:t>
            </w:r>
          </w:p>
        </w:tc>
        <w:tc>
          <w:tcPr>
            <w:tcW w:w="723" w:type="dxa"/>
          </w:tcPr>
          <w:p w14:paraId="3411F2E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10,9/</w:t>
            </w:r>
          </w:p>
          <w:p w14:paraId="2FA1986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11,7</w:t>
            </w:r>
          </w:p>
        </w:tc>
        <w:tc>
          <w:tcPr>
            <w:tcW w:w="723" w:type="dxa"/>
          </w:tcPr>
          <w:p w14:paraId="6560C8F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63,8/</w:t>
            </w:r>
          </w:p>
          <w:p w14:paraId="4D0A76E2"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66,0</w:t>
            </w:r>
          </w:p>
        </w:tc>
        <w:tc>
          <w:tcPr>
            <w:tcW w:w="723" w:type="dxa"/>
          </w:tcPr>
          <w:p w14:paraId="257F9D1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11,2/</w:t>
            </w:r>
          </w:p>
          <w:p w14:paraId="2BB923F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13,2</w:t>
            </w:r>
          </w:p>
        </w:tc>
        <w:tc>
          <w:tcPr>
            <w:tcW w:w="723" w:type="dxa"/>
          </w:tcPr>
          <w:p w14:paraId="78A47FB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56,6/</w:t>
            </w:r>
          </w:p>
          <w:p w14:paraId="59C43492"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58,0</w:t>
            </w:r>
          </w:p>
        </w:tc>
        <w:tc>
          <w:tcPr>
            <w:tcW w:w="723" w:type="dxa"/>
          </w:tcPr>
          <w:p w14:paraId="57219B9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8,8/</w:t>
            </w:r>
          </w:p>
          <w:p w14:paraId="3F5A751A"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11,8</w:t>
            </w:r>
          </w:p>
        </w:tc>
        <w:tc>
          <w:tcPr>
            <w:tcW w:w="723" w:type="dxa"/>
          </w:tcPr>
          <w:p w14:paraId="0C4B355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26,5/</w:t>
            </w:r>
          </w:p>
          <w:p w14:paraId="3C4A5513"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30,3</w:t>
            </w:r>
          </w:p>
        </w:tc>
        <w:tc>
          <w:tcPr>
            <w:tcW w:w="723" w:type="dxa"/>
          </w:tcPr>
          <w:p w14:paraId="0AAE8728"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7,8/</w:t>
            </w:r>
          </w:p>
          <w:p w14:paraId="6483C76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9,8</w:t>
            </w:r>
          </w:p>
        </w:tc>
        <w:tc>
          <w:tcPr>
            <w:tcW w:w="723" w:type="dxa"/>
          </w:tcPr>
          <w:p w14:paraId="2E86556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18,2/</w:t>
            </w:r>
          </w:p>
          <w:p w14:paraId="7287EC3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19,8</w:t>
            </w:r>
          </w:p>
        </w:tc>
        <w:tc>
          <w:tcPr>
            <w:tcW w:w="723" w:type="dxa"/>
          </w:tcPr>
          <w:p w14:paraId="637F08D2"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6,9/</w:t>
            </w:r>
          </w:p>
          <w:p w14:paraId="1B825BB3"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8,1</w:t>
            </w:r>
          </w:p>
        </w:tc>
      </w:tr>
      <w:tr w:rsidR="007A170E" w:rsidRPr="007C0E19" w14:paraId="7B7E9D20"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tcPr>
          <w:p w14:paraId="12D6DCCE"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sz w:val="20"/>
                <w:szCs w:val="20"/>
              </w:rPr>
            </w:pPr>
          </w:p>
        </w:tc>
        <w:tc>
          <w:tcPr>
            <w:tcW w:w="1134" w:type="dxa"/>
          </w:tcPr>
          <w:p w14:paraId="57E18128"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диапазон</w:t>
            </w:r>
          </w:p>
        </w:tc>
        <w:tc>
          <w:tcPr>
            <w:tcW w:w="722" w:type="dxa"/>
          </w:tcPr>
          <w:p w14:paraId="0124CFD3"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2,3</w:t>
            </w:r>
          </w:p>
        </w:tc>
        <w:tc>
          <w:tcPr>
            <w:tcW w:w="723" w:type="dxa"/>
          </w:tcPr>
          <w:p w14:paraId="7C458187"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0,8</w:t>
            </w:r>
          </w:p>
        </w:tc>
        <w:tc>
          <w:tcPr>
            <w:tcW w:w="723" w:type="dxa"/>
          </w:tcPr>
          <w:p w14:paraId="11871AD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2,2</w:t>
            </w:r>
          </w:p>
        </w:tc>
        <w:tc>
          <w:tcPr>
            <w:tcW w:w="723" w:type="dxa"/>
          </w:tcPr>
          <w:p w14:paraId="071EA193"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2,0</w:t>
            </w:r>
          </w:p>
        </w:tc>
        <w:tc>
          <w:tcPr>
            <w:tcW w:w="723" w:type="dxa"/>
          </w:tcPr>
          <w:p w14:paraId="3D293F9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1,7</w:t>
            </w:r>
          </w:p>
        </w:tc>
        <w:tc>
          <w:tcPr>
            <w:tcW w:w="723" w:type="dxa"/>
          </w:tcPr>
          <w:p w14:paraId="7279971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3,0</w:t>
            </w:r>
          </w:p>
        </w:tc>
        <w:tc>
          <w:tcPr>
            <w:tcW w:w="723" w:type="dxa"/>
          </w:tcPr>
          <w:p w14:paraId="3DA6244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3,8</w:t>
            </w:r>
          </w:p>
        </w:tc>
        <w:tc>
          <w:tcPr>
            <w:tcW w:w="723" w:type="dxa"/>
          </w:tcPr>
          <w:p w14:paraId="29CA5FE2"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2,0</w:t>
            </w:r>
          </w:p>
        </w:tc>
        <w:tc>
          <w:tcPr>
            <w:tcW w:w="723" w:type="dxa"/>
          </w:tcPr>
          <w:p w14:paraId="53CD1B6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1,6</w:t>
            </w:r>
          </w:p>
        </w:tc>
        <w:tc>
          <w:tcPr>
            <w:tcW w:w="723" w:type="dxa"/>
          </w:tcPr>
          <w:p w14:paraId="7EA0D7AA"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1,2</w:t>
            </w:r>
          </w:p>
        </w:tc>
      </w:tr>
      <w:tr w:rsidR="007A170E" w:rsidRPr="007C0E19" w14:paraId="6647884D"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tcPr>
          <w:p w14:paraId="435EC4F1"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sz w:val="20"/>
                <w:szCs w:val="20"/>
              </w:rPr>
            </w:pPr>
          </w:p>
        </w:tc>
        <w:tc>
          <w:tcPr>
            <w:tcW w:w="1134" w:type="dxa"/>
          </w:tcPr>
          <w:p w14:paraId="25B6362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M</w:t>
            </w:r>
          </w:p>
        </w:tc>
        <w:tc>
          <w:tcPr>
            <w:tcW w:w="722" w:type="dxa"/>
          </w:tcPr>
          <w:p w14:paraId="5A495A6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7C0E19">
              <w:rPr>
                <w:rFonts w:ascii="Times New Roman" w:hAnsi="Times New Roman" w:cs="Times New Roman"/>
                <w:sz w:val="20"/>
                <w:szCs w:val="20"/>
                <w:lang w:val="kk-KZ"/>
              </w:rPr>
              <w:t>93</w:t>
            </w:r>
          </w:p>
        </w:tc>
        <w:tc>
          <w:tcPr>
            <w:tcW w:w="723" w:type="dxa"/>
          </w:tcPr>
          <w:p w14:paraId="4B1D02A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11,3</w:t>
            </w:r>
          </w:p>
        </w:tc>
        <w:tc>
          <w:tcPr>
            <w:tcW w:w="723" w:type="dxa"/>
          </w:tcPr>
          <w:p w14:paraId="32FB51C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65</w:t>
            </w:r>
          </w:p>
        </w:tc>
        <w:tc>
          <w:tcPr>
            <w:tcW w:w="723" w:type="dxa"/>
          </w:tcPr>
          <w:p w14:paraId="6E7C1C7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12,2</w:t>
            </w:r>
          </w:p>
        </w:tc>
        <w:tc>
          <w:tcPr>
            <w:tcW w:w="723" w:type="dxa"/>
          </w:tcPr>
          <w:p w14:paraId="2A5D331D"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57</w:t>
            </w:r>
          </w:p>
        </w:tc>
        <w:tc>
          <w:tcPr>
            <w:tcW w:w="723" w:type="dxa"/>
          </w:tcPr>
          <w:p w14:paraId="547E9B67"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10,3</w:t>
            </w:r>
          </w:p>
        </w:tc>
        <w:tc>
          <w:tcPr>
            <w:tcW w:w="723" w:type="dxa"/>
          </w:tcPr>
          <w:p w14:paraId="181C9D48"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28</w:t>
            </w:r>
          </w:p>
        </w:tc>
        <w:tc>
          <w:tcPr>
            <w:tcW w:w="723" w:type="dxa"/>
          </w:tcPr>
          <w:p w14:paraId="1CCA84F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8,8</w:t>
            </w:r>
          </w:p>
        </w:tc>
        <w:tc>
          <w:tcPr>
            <w:tcW w:w="723" w:type="dxa"/>
          </w:tcPr>
          <w:p w14:paraId="205C895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19</w:t>
            </w:r>
          </w:p>
        </w:tc>
        <w:tc>
          <w:tcPr>
            <w:tcW w:w="723" w:type="dxa"/>
          </w:tcPr>
          <w:p w14:paraId="190EC27A"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7,5</w:t>
            </w:r>
          </w:p>
        </w:tc>
      </w:tr>
      <w:tr w:rsidR="007A170E" w:rsidRPr="007C0E19" w14:paraId="25695168"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tcPr>
          <w:p w14:paraId="6144E4D6"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sz w:val="20"/>
                <w:szCs w:val="20"/>
              </w:rPr>
            </w:pPr>
          </w:p>
        </w:tc>
        <w:tc>
          <w:tcPr>
            <w:tcW w:w="1134" w:type="dxa"/>
          </w:tcPr>
          <w:p w14:paraId="2B0BD10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SD</w:t>
            </w:r>
          </w:p>
        </w:tc>
        <w:tc>
          <w:tcPr>
            <w:tcW w:w="722" w:type="dxa"/>
          </w:tcPr>
          <w:p w14:paraId="7F5F4AAA"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1,6</w:t>
            </w:r>
          </w:p>
        </w:tc>
        <w:tc>
          <w:tcPr>
            <w:tcW w:w="723" w:type="dxa"/>
          </w:tcPr>
          <w:p w14:paraId="05C05A6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0,6</w:t>
            </w:r>
          </w:p>
        </w:tc>
        <w:tc>
          <w:tcPr>
            <w:tcW w:w="723" w:type="dxa"/>
          </w:tcPr>
          <w:p w14:paraId="3F5860E8"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1,6</w:t>
            </w:r>
          </w:p>
        </w:tc>
        <w:tc>
          <w:tcPr>
            <w:tcW w:w="723" w:type="dxa"/>
          </w:tcPr>
          <w:p w14:paraId="3C8A6F0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1,4</w:t>
            </w:r>
          </w:p>
        </w:tc>
        <w:tc>
          <w:tcPr>
            <w:tcW w:w="723" w:type="dxa"/>
          </w:tcPr>
          <w:p w14:paraId="25D376E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1,0</w:t>
            </w:r>
          </w:p>
        </w:tc>
        <w:tc>
          <w:tcPr>
            <w:tcW w:w="723" w:type="dxa"/>
          </w:tcPr>
          <w:p w14:paraId="3C86523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2,1</w:t>
            </w:r>
          </w:p>
        </w:tc>
        <w:tc>
          <w:tcPr>
            <w:tcW w:w="723" w:type="dxa"/>
          </w:tcPr>
          <w:p w14:paraId="080BF17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2,7</w:t>
            </w:r>
          </w:p>
        </w:tc>
        <w:tc>
          <w:tcPr>
            <w:tcW w:w="723" w:type="dxa"/>
          </w:tcPr>
          <w:p w14:paraId="4D3AA5D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1,4</w:t>
            </w:r>
          </w:p>
        </w:tc>
        <w:tc>
          <w:tcPr>
            <w:tcW w:w="723" w:type="dxa"/>
          </w:tcPr>
          <w:p w14:paraId="5DF8F382"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1,1</w:t>
            </w:r>
          </w:p>
        </w:tc>
        <w:tc>
          <w:tcPr>
            <w:tcW w:w="723" w:type="dxa"/>
          </w:tcPr>
          <w:p w14:paraId="32A2AA3A"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0,8</w:t>
            </w:r>
          </w:p>
        </w:tc>
      </w:tr>
      <w:tr w:rsidR="007A170E" w:rsidRPr="007C0E19" w14:paraId="2A174ABD"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tcPr>
          <w:p w14:paraId="5464D08E"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sz w:val="20"/>
                <w:szCs w:val="20"/>
              </w:rPr>
            </w:pPr>
          </w:p>
        </w:tc>
        <w:tc>
          <w:tcPr>
            <w:tcW w:w="1134" w:type="dxa"/>
          </w:tcPr>
          <w:p w14:paraId="3AA1C64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CoV</w:t>
            </w:r>
          </w:p>
        </w:tc>
        <w:tc>
          <w:tcPr>
            <w:tcW w:w="722" w:type="dxa"/>
          </w:tcPr>
          <w:p w14:paraId="6B3F905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2,1</w:t>
            </w:r>
          </w:p>
        </w:tc>
        <w:tc>
          <w:tcPr>
            <w:tcW w:w="723" w:type="dxa"/>
          </w:tcPr>
          <w:p w14:paraId="0090521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5,0</w:t>
            </w:r>
          </w:p>
        </w:tc>
        <w:tc>
          <w:tcPr>
            <w:tcW w:w="723" w:type="dxa"/>
          </w:tcPr>
          <w:p w14:paraId="3BA8F32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2,5</w:t>
            </w:r>
          </w:p>
        </w:tc>
        <w:tc>
          <w:tcPr>
            <w:tcW w:w="723" w:type="dxa"/>
          </w:tcPr>
          <w:p w14:paraId="5B85C423"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11,6</w:t>
            </w:r>
          </w:p>
        </w:tc>
        <w:tc>
          <w:tcPr>
            <w:tcW w:w="723" w:type="dxa"/>
          </w:tcPr>
          <w:p w14:paraId="35C26043"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1,8</w:t>
            </w:r>
          </w:p>
        </w:tc>
        <w:tc>
          <w:tcPr>
            <w:tcW w:w="723" w:type="dxa"/>
          </w:tcPr>
          <w:p w14:paraId="7CF3B33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20,6</w:t>
            </w:r>
          </w:p>
        </w:tc>
        <w:tc>
          <w:tcPr>
            <w:tcW w:w="723" w:type="dxa"/>
          </w:tcPr>
          <w:p w14:paraId="2C30479D"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9,6</w:t>
            </w:r>
          </w:p>
        </w:tc>
        <w:tc>
          <w:tcPr>
            <w:tcW w:w="723" w:type="dxa"/>
          </w:tcPr>
          <w:p w14:paraId="53380FB3"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16,1</w:t>
            </w:r>
          </w:p>
        </w:tc>
        <w:tc>
          <w:tcPr>
            <w:tcW w:w="723" w:type="dxa"/>
          </w:tcPr>
          <w:p w14:paraId="28BF32AD"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5,8</w:t>
            </w:r>
          </w:p>
        </w:tc>
        <w:tc>
          <w:tcPr>
            <w:tcW w:w="723" w:type="dxa"/>
          </w:tcPr>
          <w:p w14:paraId="4A07D8D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11,3</w:t>
            </w:r>
          </w:p>
        </w:tc>
      </w:tr>
      <w:tr w:rsidR="007A170E" w:rsidRPr="007C0E19" w14:paraId="5BBA7D7A"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val="restart"/>
          </w:tcPr>
          <w:p w14:paraId="5A9AEDD4" w14:textId="77777777" w:rsidR="007A170E" w:rsidRPr="007C0E19" w:rsidRDefault="007A170E" w:rsidP="007A170E">
            <w:pPr>
              <w:spacing w:after="0" w:line="240" w:lineRule="auto"/>
              <w:ind w:right="-1"/>
              <w:jc w:val="center"/>
              <w:rPr>
                <w:rFonts w:ascii="Times New Roman" w:hAnsi="Times New Roman" w:cs="Times New Roman"/>
                <w:b w:val="0"/>
                <w:bCs w:val="0"/>
                <w:sz w:val="20"/>
                <w:szCs w:val="20"/>
              </w:rPr>
            </w:pPr>
            <w:r w:rsidRPr="007C0E19">
              <w:rPr>
                <w:rFonts w:ascii="Times New Roman" w:hAnsi="Times New Roman" w:cs="Times New Roman"/>
                <w:b w:val="0"/>
                <w:bCs w:val="0"/>
                <w:sz w:val="20"/>
                <w:szCs w:val="20"/>
              </w:rPr>
              <w:t>24</w:t>
            </w:r>
          </w:p>
        </w:tc>
        <w:tc>
          <w:tcPr>
            <w:tcW w:w="1134" w:type="dxa"/>
          </w:tcPr>
          <w:p w14:paraId="04A2CE9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мин/макс</w:t>
            </w:r>
          </w:p>
        </w:tc>
        <w:tc>
          <w:tcPr>
            <w:tcW w:w="722" w:type="dxa"/>
          </w:tcPr>
          <w:p w14:paraId="74DB170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lang w:val="kk-KZ"/>
              </w:rPr>
              <w:t>93</w:t>
            </w:r>
            <w:r w:rsidRPr="007C0E19">
              <w:rPr>
                <w:rFonts w:ascii="Times New Roman" w:hAnsi="Times New Roman" w:cs="Times New Roman"/>
                <w:sz w:val="20"/>
                <w:szCs w:val="20"/>
              </w:rPr>
              <w:t>,7/</w:t>
            </w:r>
          </w:p>
          <w:p w14:paraId="140FEBB2"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lang w:val="kk-KZ"/>
              </w:rPr>
              <w:t>97</w:t>
            </w:r>
            <w:r w:rsidRPr="007C0E19">
              <w:rPr>
                <w:rFonts w:ascii="Times New Roman" w:hAnsi="Times New Roman" w:cs="Times New Roman"/>
                <w:sz w:val="20"/>
                <w:szCs w:val="20"/>
              </w:rPr>
              <w:t>,0</w:t>
            </w:r>
          </w:p>
        </w:tc>
        <w:tc>
          <w:tcPr>
            <w:tcW w:w="723" w:type="dxa"/>
          </w:tcPr>
          <w:p w14:paraId="41D1D85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9,7/</w:t>
            </w:r>
          </w:p>
          <w:p w14:paraId="2A646E4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11,3</w:t>
            </w:r>
          </w:p>
        </w:tc>
        <w:tc>
          <w:tcPr>
            <w:tcW w:w="723" w:type="dxa"/>
          </w:tcPr>
          <w:p w14:paraId="69E82F6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53,6/</w:t>
            </w:r>
          </w:p>
          <w:p w14:paraId="0B6F5B7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55,5</w:t>
            </w:r>
          </w:p>
        </w:tc>
        <w:tc>
          <w:tcPr>
            <w:tcW w:w="723" w:type="dxa"/>
          </w:tcPr>
          <w:p w14:paraId="4A138312"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10,3/</w:t>
            </w:r>
          </w:p>
          <w:p w14:paraId="699829E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12,7</w:t>
            </w:r>
          </w:p>
        </w:tc>
        <w:tc>
          <w:tcPr>
            <w:tcW w:w="723" w:type="dxa"/>
          </w:tcPr>
          <w:p w14:paraId="0D8C26AA"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37,2/</w:t>
            </w:r>
          </w:p>
          <w:p w14:paraId="54B3ED8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40,6</w:t>
            </w:r>
          </w:p>
        </w:tc>
        <w:tc>
          <w:tcPr>
            <w:tcW w:w="723" w:type="dxa"/>
          </w:tcPr>
          <w:p w14:paraId="15ABF623"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8,1/</w:t>
            </w:r>
          </w:p>
          <w:p w14:paraId="010E68F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11,5</w:t>
            </w:r>
          </w:p>
        </w:tc>
        <w:tc>
          <w:tcPr>
            <w:tcW w:w="723" w:type="dxa"/>
          </w:tcPr>
          <w:p w14:paraId="20DEAEA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23,9/</w:t>
            </w:r>
          </w:p>
          <w:p w14:paraId="19DF9A2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25,6</w:t>
            </w:r>
          </w:p>
        </w:tc>
        <w:tc>
          <w:tcPr>
            <w:tcW w:w="723" w:type="dxa"/>
          </w:tcPr>
          <w:p w14:paraId="3229D32D"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7,3/</w:t>
            </w:r>
          </w:p>
          <w:p w14:paraId="099730F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9,7</w:t>
            </w:r>
          </w:p>
        </w:tc>
        <w:tc>
          <w:tcPr>
            <w:tcW w:w="723" w:type="dxa"/>
          </w:tcPr>
          <w:p w14:paraId="083F2E9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9,5/</w:t>
            </w:r>
          </w:p>
          <w:p w14:paraId="7AEC3747"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11,7</w:t>
            </w:r>
          </w:p>
        </w:tc>
        <w:tc>
          <w:tcPr>
            <w:tcW w:w="723" w:type="dxa"/>
          </w:tcPr>
          <w:p w14:paraId="5311991D"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6,8/</w:t>
            </w:r>
          </w:p>
          <w:p w14:paraId="652BC892"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9,2</w:t>
            </w:r>
          </w:p>
        </w:tc>
      </w:tr>
      <w:tr w:rsidR="007A170E" w:rsidRPr="007C0E19" w14:paraId="2642EDDF"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tcPr>
          <w:p w14:paraId="1C6C9580"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b w:val="0"/>
                <w:bCs w:val="0"/>
                <w:sz w:val="20"/>
                <w:szCs w:val="20"/>
              </w:rPr>
            </w:pPr>
          </w:p>
        </w:tc>
        <w:tc>
          <w:tcPr>
            <w:tcW w:w="1134" w:type="dxa"/>
          </w:tcPr>
          <w:p w14:paraId="0CB023B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диапазон</w:t>
            </w:r>
          </w:p>
        </w:tc>
        <w:tc>
          <w:tcPr>
            <w:tcW w:w="722" w:type="dxa"/>
          </w:tcPr>
          <w:p w14:paraId="5C5729FA"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2,3</w:t>
            </w:r>
          </w:p>
        </w:tc>
        <w:tc>
          <w:tcPr>
            <w:tcW w:w="723" w:type="dxa"/>
          </w:tcPr>
          <w:p w14:paraId="16F23763"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1,6</w:t>
            </w:r>
          </w:p>
        </w:tc>
        <w:tc>
          <w:tcPr>
            <w:tcW w:w="723" w:type="dxa"/>
          </w:tcPr>
          <w:p w14:paraId="65438317"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1,9</w:t>
            </w:r>
          </w:p>
        </w:tc>
        <w:tc>
          <w:tcPr>
            <w:tcW w:w="723" w:type="dxa"/>
          </w:tcPr>
          <w:p w14:paraId="6A08F70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2,4</w:t>
            </w:r>
          </w:p>
        </w:tc>
        <w:tc>
          <w:tcPr>
            <w:tcW w:w="723" w:type="dxa"/>
          </w:tcPr>
          <w:p w14:paraId="74FA849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2,4</w:t>
            </w:r>
          </w:p>
        </w:tc>
        <w:tc>
          <w:tcPr>
            <w:tcW w:w="723" w:type="dxa"/>
          </w:tcPr>
          <w:p w14:paraId="49BC7628"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3,4</w:t>
            </w:r>
          </w:p>
        </w:tc>
        <w:tc>
          <w:tcPr>
            <w:tcW w:w="723" w:type="dxa"/>
          </w:tcPr>
          <w:p w14:paraId="5E0DC17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1,7</w:t>
            </w:r>
          </w:p>
        </w:tc>
        <w:tc>
          <w:tcPr>
            <w:tcW w:w="723" w:type="dxa"/>
          </w:tcPr>
          <w:p w14:paraId="50C3990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2,4</w:t>
            </w:r>
          </w:p>
        </w:tc>
        <w:tc>
          <w:tcPr>
            <w:tcW w:w="723" w:type="dxa"/>
          </w:tcPr>
          <w:p w14:paraId="7AD31847"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2,2</w:t>
            </w:r>
          </w:p>
        </w:tc>
        <w:tc>
          <w:tcPr>
            <w:tcW w:w="723" w:type="dxa"/>
          </w:tcPr>
          <w:p w14:paraId="0F576178"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2,4</w:t>
            </w:r>
          </w:p>
        </w:tc>
      </w:tr>
      <w:tr w:rsidR="007A170E" w:rsidRPr="007C0E19" w14:paraId="169E70FA"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tcPr>
          <w:p w14:paraId="70AC3D1B"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b w:val="0"/>
                <w:bCs w:val="0"/>
                <w:sz w:val="20"/>
                <w:szCs w:val="20"/>
              </w:rPr>
            </w:pPr>
          </w:p>
        </w:tc>
        <w:tc>
          <w:tcPr>
            <w:tcW w:w="1134" w:type="dxa"/>
          </w:tcPr>
          <w:p w14:paraId="1AB11E63"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M</w:t>
            </w:r>
          </w:p>
        </w:tc>
        <w:tc>
          <w:tcPr>
            <w:tcW w:w="722" w:type="dxa"/>
          </w:tcPr>
          <w:p w14:paraId="17E76CE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7C0E19">
              <w:rPr>
                <w:rFonts w:ascii="Times New Roman" w:hAnsi="Times New Roman" w:cs="Times New Roman"/>
                <w:sz w:val="20"/>
                <w:szCs w:val="20"/>
                <w:lang w:val="kk-KZ"/>
              </w:rPr>
              <w:t>95</w:t>
            </w:r>
          </w:p>
        </w:tc>
        <w:tc>
          <w:tcPr>
            <w:tcW w:w="723" w:type="dxa"/>
          </w:tcPr>
          <w:p w14:paraId="2449581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10,5</w:t>
            </w:r>
          </w:p>
        </w:tc>
        <w:tc>
          <w:tcPr>
            <w:tcW w:w="723" w:type="dxa"/>
          </w:tcPr>
          <w:p w14:paraId="2CC6695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54</w:t>
            </w:r>
          </w:p>
        </w:tc>
        <w:tc>
          <w:tcPr>
            <w:tcW w:w="723" w:type="dxa"/>
          </w:tcPr>
          <w:p w14:paraId="52C309EA"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11,5</w:t>
            </w:r>
          </w:p>
        </w:tc>
        <w:tc>
          <w:tcPr>
            <w:tcW w:w="723" w:type="dxa"/>
          </w:tcPr>
          <w:p w14:paraId="1F602668"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38</w:t>
            </w:r>
          </w:p>
        </w:tc>
        <w:tc>
          <w:tcPr>
            <w:tcW w:w="723" w:type="dxa"/>
          </w:tcPr>
          <w:p w14:paraId="46AE39CD"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9,8</w:t>
            </w:r>
          </w:p>
        </w:tc>
        <w:tc>
          <w:tcPr>
            <w:tcW w:w="723" w:type="dxa"/>
          </w:tcPr>
          <w:p w14:paraId="24EC3508"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26</w:t>
            </w:r>
          </w:p>
        </w:tc>
        <w:tc>
          <w:tcPr>
            <w:tcW w:w="723" w:type="dxa"/>
          </w:tcPr>
          <w:p w14:paraId="14BB394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8,5</w:t>
            </w:r>
          </w:p>
        </w:tc>
        <w:tc>
          <w:tcPr>
            <w:tcW w:w="723" w:type="dxa"/>
          </w:tcPr>
          <w:p w14:paraId="6D91AD5D"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10</w:t>
            </w:r>
          </w:p>
        </w:tc>
        <w:tc>
          <w:tcPr>
            <w:tcW w:w="723" w:type="dxa"/>
          </w:tcPr>
          <w:p w14:paraId="08B4AEB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8,0</w:t>
            </w:r>
          </w:p>
        </w:tc>
      </w:tr>
      <w:tr w:rsidR="007A170E" w:rsidRPr="007C0E19" w14:paraId="6847972E"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tcPr>
          <w:p w14:paraId="5760F4E5"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b w:val="0"/>
                <w:bCs w:val="0"/>
                <w:sz w:val="20"/>
                <w:szCs w:val="20"/>
              </w:rPr>
            </w:pPr>
          </w:p>
        </w:tc>
        <w:tc>
          <w:tcPr>
            <w:tcW w:w="1134" w:type="dxa"/>
          </w:tcPr>
          <w:p w14:paraId="3D9FD95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SD</w:t>
            </w:r>
          </w:p>
        </w:tc>
        <w:tc>
          <w:tcPr>
            <w:tcW w:w="722" w:type="dxa"/>
          </w:tcPr>
          <w:p w14:paraId="3862E5B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1,6</w:t>
            </w:r>
          </w:p>
        </w:tc>
        <w:tc>
          <w:tcPr>
            <w:tcW w:w="723" w:type="dxa"/>
          </w:tcPr>
          <w:p w14:paraId="4514171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1,1</w:t>
            </w:r>
          </w:p>
        </w:tc>
        <w:tc>
          <w:tcPr>
            <w:tcW w:w="723" w:type="dxa"/>
          </w:tcPr>
          <w:p w14:paraId="2EC5C2BD"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1,3</w:t>
            </w:r>
          </w:p>
        </w:tc>
        <w:tc>
          <w:tcPr>
            <w:tcW w:w="723" w:type="dxa"/>
          </w:tcPr>
          <w:p w14:paraId="73CCA52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1,7</w:t>
            </w:r>
          </w:p>
        </w:tc>
        <w:tc>
          <w:tcPr>
            <w:tcW w:w="723" w:type="dxa"/>
          </w:tcPr>
          <w:p w14:paraId="0CE8908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1,7</w:t>
            </w:r>
          </w:p>
        </w:tc>
        <w:tc>
          <w:tcPr>
            <w:tcW w:w="723" w:type="dxa"/>
          </w:tcPr>
          <w:p w14:paraId="50FC5557"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2,4</w:t>
            </w:r>
          </w:p>
        </w:tc>
        <w:tc>
          <w:tcPr>
            <w:tcW w:w="723" w:type="dxa"/>
          </w:tcPr>
          <w:p w14:paraId="7B62D872"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1,2</w:t>
            </w:r>
          </w:p>
        </w:tc>
        <w:tc>
          <w:tcPr>
            <w:tcW w:w="723" w:type="dxa"/>
          </w:tcPr>
          <w:p w14:paraId="1A16988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1,7</w:t>
            </w:r>
          </w:p>
        </w:tc>
        <w:tc>
          <w:tcPr>
            <w:tcW w:w="723" w:type="dxa"/>
          </w:tcPr>
          <w:p w14:paraId="6FE76543"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1,6</w:t>
            </w:r>
          </w:p>
        </w:tc>
        <w:tc>
          <w:tcPr>
            <w:tcW w:w="723" w:type="dxa"/>
          </w:tcPr>
          <w:p w14:paraId="1B24A7D7"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1,7</w:t>
            </w:r>
          </w:p>
        </w:tc>
      </w:tr>
      <w:tr w:rsidR="007A170E" w:rsidRPr="007C0E19" w14:paraId="75528C4A"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tcPr>
          <w:p w14:paraId="1D7FA2C5"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b w:val="0"/>
                <w:bCs w:val="0"/>
                <w:sz w:val="20"/>
                <w:szCs w:val="20"/>
              </w:rPr>
            </w:pPr>
          </w:p>
        </w:tc>
        <w:tc>
          <w:tcPr>
            <w:tcW w:w="1134" w:type="dxa"/>
          </w:tcPr>
          <w:p w14:paraId="449417FD"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CoV</w:t>
            </w:r>
          </w:p>
        </w:tc>
        <w:tc>
          <w:tcPr>
            <w:tcW w:w="722" w:type="dxa"/>
          </w:tcPr>
          <w:p w14:paraId="00691623"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1,9</w:t>
            </w:r>
          </w:p>
        </w:tc>
        <w:tc>
          <w:tcPr>
            <w:tcW w:w="723" w:type="dxa"/>
          </w:tcPr>
          <w:p w14:paraId="5A82EC4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10,8</w:t>
            </w:r>
          </w:p>
        </w:tc>
        <w:tc>
          <w:tcPr>
            <w:tcW w:w="723" w:type="dxa"/>
          </w:tcPr>
          <w:p w14:paraId="6BAFE032"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2,4</w:t>
            </w:r>
          </w:p>
        </w:tc>
        <w:tc>
          <w:tcPr>
            <w:tcW w:w="723" w:type="dxa"/>
          </w:tcPr>
          <w:p w14:paraId="5538DC6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14,8</w:t>
            </w:r>
          </w:p>
        </w:tc>
        <w:tc>
          <w:tcPr>
            <w:tcW w:w="723" w:type="dxa"/>
          </w:tcPr>
          <w:p w14:paraId="016CD143"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4,5</w:t>
            </w:r>
          </w:p>
        </w:tc>
        <w:tc>
          <w:tcPr>
            <w:tcW w:w="723" w:type="dxa"/>
          </w:tcPr>
          <w:p w14:paraId="46A4A96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24,5</w:t>
            </w:r>
          </w:p>
        </w:tc>
        <w:tc>
          <w:tcPr>
            <w:tcW w:w="723" w:type="dxa"/>
          </w:tcPr>
          <w:p w14:paraId="3603480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4,6</w:t>
            </w:r>
          </w:p>
        </w:tc>
        <w:tc>
          <w:tcPr>
            <w:tcW w:w="723" w:type="dxa"/>
          </w:tcPr>
          <w:p w14:paraId="36F0278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20,0</w:t>
            </w:r>
          </w:p>
        </w:tc>
        <w:tc>
          <w:tcPr>
            <w:tcW w:w="723" w:type="dxa"/>
          </w:tcPr>
          <w:p w14:paraId="3628B20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16,0</w:t>
            </w:r>
          </w:p>
        </w:tc>
        <w:tc>
          <w:tcPr>
            <w:tcW w:w="723" w:type="dxa"/>
          </w:tcPr>
          <w:p w14:paraId="5243279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21,2</w:t>
            </w:r>
          </w:p>
        </w:tc>
      </w:tr>
      <w:tr w:rsidR="007A170E" w:rsidRPr="007C0E19" w14:paraId="0A9CD6C6" w14:textId="77777777" w:rsidTr="007A170E">
        <w:tc>
          <w:tcPr>
            <w:cnfStyle w:val="001000000000" w:firstRow="0" w:lastRow="0" w:firstColumn="1" w:lastColumn="0" w:oddVBand="0" w:evenVBand="0" w:oddHBand="0" w:evenHBand="0" w:firstRowFirstColumn="0" w:firstRowLastColumn="0" w:lastRowFirstColumn="0" w:lastRowLastColumn="0"/>
            <w:tcW w:w="9634" w:type="dxa"/>
            <w:gridSpan w:val="12"/>
            <w:vAlign w:val="center"/>
          </w:tcPr>
          <w:p w14:paraId="7ADCFB2D" w14:textId="77777777" w:rsidR="007A170E" w:rsidRPr="007C0E19" w:rsidRDefault="007A170E" w:rsidP="007A170E">
            <w:pPr>
              <w:spacing w:after="0" w:line="240" w:lineRule="auto"/>
              <w:ind w:right="-1"/>
              <w:jc w:val="center"/>
              <w:rPr>
                <w:rFonts w:ascii="Times New Roman" w:hAnsi="Times New Roman" w:cs="Times New Roman"/>
                <w:b w:val="0"/>
                <w:bCs w:val="0"/>
                <w:sz w:val="20"/>
                <w:szCs w:val="20"/>
              </w:rPr>
            </w:pPr>
            <w:r w:rsidRPr="007C0E19">
              <w:rPr>
                <w:rFonts w:ascii="Times New Roman" w:hAnsi="Times New Roman" w:cs="Times New Roman"/>
                <w:b w:val="0"/>
                <w:bCs w:val="0"/>
                <w:sz w:val="20"/>
                <w:szCs w:val="20"/>
              </w:rPr>
              <w:t>Павлодарское 4</w:t>
            </w:r>
          </w:p>
        </w:tc>
      </w:tr>
      <w:tr w:rsidR="007A170E" w:rsidRPr="007C0E19" w14:paraId="427289D7"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val="restart"/>
            <w:vAlign w:val="center"/>
          </w:tcPr>
          <w:p w14:paraId="3DE83349" w14:textId="77777777" w:rsidR="007A170E" w:rsidRPr="007C0E19" w:rsidRDefault="007A170E" w:rsidP="007A170E">
            <w:pPr>
              <w:spacing w:after="0" w:line="240" w:lineRule="auto"/>
              <w:ind w:right="-1"/>
              <w:jc w:val="center"/>
              <w:rPr>
                <w:rFonts w:ascii="Times New Roman" w:hAnsi="Times New Roman" w:cs="Times New Roman"/>
                <w:b w:val="0"/>
                <w:bCs w:val="0"/>
                <w:sz w:val="20"/>
                <w:szCs w:val="20"/>
              </w:rPr>
            </w:pPr>
            <w:r w:rsidRPr="007C0E19">
              <w:rPr>
                <w:rFonts w:ascii="Times New Roman" w:hAnsi="Times New Roman" w:cs="Times New Roman"/>
                <w:b w:val="0"/>
                <w:bCs w:val="0"/>
                <w:sz w:val="20"/>
                <w:szCs w:val="20"/>
                <w:lang w:val="kk-KZ"/>
              </w:rPr>
              <w:t xml:space="preserve">Продолжительность </w:t>
            </w:r>
            <w:r w:rsidRPr="007C0E19">
              <w:rPr>
                <w:rFonts w:ascii="Times New Roman" w:hAnsi="Times New Roman" w:cs="Times New Roman"/>
                <w:b w:val="0"/>
                <w:bCs w:val="0"/>
                <w:sz w:val="20"/>
                <w:szCs w:val="20"/>
              </w:rPr>
              <w:t>обработки, час</w:t>
            </w:r>
          </w:p>
        </w:tc>
        <w:tc>
          <w:tcPr>
            <w:tcW w:w="1134" w:type="dxa"/>
            <w:vMerge w:val="restart"/>
          </w:tcPr>
          <w:p w14:paraId="10044AB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lang w:val="kk-KZ"/>
              </w:rPr>
              <w:t>Данные</w:t>
            </w:r>
          </w:p>
        </w:tc>
        <w:tc>
          <w:tcPr>
            <w:tcW w:w="7229" w:type="dxa"/>
            <w:gridSpan w:val="10"/>
          </w:tcPr>
          <w:p w14:paraId="0FB2339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Концентрацииколхицина, %</w:t>
            </w:r>
          </w:p>
        </w:tc>
      </w:tr>
      <w:tr w:rsidR="007A170E" w:rsidRPr="007C0E19" w14:paraId="79690C05"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tcPr>
          <w:p w14:paraId="3F1ED05A"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b w:val="0"/>
                <w:bCs w:val="0"/>
                <w:sz w:val="20"/>
                <w:szCs w:val="20"/>
              </w:rPr>
            </w:pPr>
          </w:p>
        </w:tc>
        <w:tc>
          <w:tcPr>
            <w:tcW w:w="1134" w:type="dxa"/>
            <w:vMerge/>
          </w:tcPr>
          <w:p w14:paraId="1C2BDEF8" w14:textId="77777777" w:rsidR="007A170E" w:rsidRPr="007C0E19" w:rsidRDefault="007A170E" w:rsidP="007A170E">
            <w:pPr>
              <w:pBdr>
                <w:top w:val="nil"/>
                <w:left w:val="nil"/>
                <w:bottom w:val="nil"/>
                <w:right w:val="nil"/>
                <w:between w:val="nil"/>
              </w:pBdr>
              <w:spacing w:after="0"/>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45" w:type="dxa"/>
            <w:gridSpan w:val="2"/>
          </w:tcPr>
          <w:p w14:paraId="5A15948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0,0</w:t>
            </w:r>
          </w:p>
        </w:tc>
        <w:tc>
          <w:tcPr>
            <w:tcW w:w="1446" w:type="dxa"/>
            <w:gridSpan w:val="2"/>
          </w:tcPr>
          <w:p w14:paraId="08EEEC7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0,04</w:t>
            </w:r>
          </w:p>
        </w:tc>
        <w:tc>
          <w:tcPr>
            <w:tcW w:w="1446" w:type="dxa"/>
            <w:gridSpan w:val="2"/>
          </w:tcPr>
          <w:p w14:paraId="50F31FC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0,06</w:t>
            </w:r>
          </w:p>
        </w:tc>
        <w:tc>
          <w:tcPr>
            <w:tcW w:w="1446" w:type="dxa"/>
            <w:gridSpan w:val="2"/>
          </w:tcPr>
          <w:p w14:paraId="1A17AB4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0,08</w:t>
            </w:r>
          </w:p>
        </w:tc>
        <w:tc>
          <w:tcPr>
            <w:tcW w:w="1446" w:type="dxa"/>
            <w:gridSpan w:val="2"/>
          </w:tcPr>
          <w:p w14:paraId="1912984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0,1</w:t>
            </w:r>
          </w:p>
        </w:tc>
      </w:tr>
      <w:tr w:rsidR="007A170E" w:rsidRPr="007C0E19" w14:paraId="57A47829"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tcPr>
          <w:p w14:paraId="4DFF2469"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b w:val="0"/>
                <w:bCs w:val="0"/>
                <w:sz w:val="20"/>
                <w:szCs w:val="20"/>
              </w:rPr>
            </w:pPr>
          </w:p>
        </w:tc>
        <w:tc>
          <w:tcPr>
            <w:tcW w:w="1134" w:type="dxa"/>
            <w:vMerge/>
          </w:tcPr>
          <w:p w14:paraId="5024AF1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22" w:type="dxa"/>
          </w:tcPr>
          <w:p w14:paraId="2A5D716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В, %</w:t>
            </w:r>
          </w:p>
        </w:tc>
        <w:tc>
          <w:tcPr>
            <w:tcW w:w="723" w:type="dxa"/>
          </w:tcPr>
          <w:p w14:paraId="5DD5304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ДП, см</w:t>
            </w:r>
          </w:p>
        </w:tc>
        <w:tc>
          <w:tcPr>
            <w:tcW w:w="723" w:type="dxa"/>
          </w:tcPr>
          <w:p w14:paraId="56AABB4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В, %</w:t>
            </w:r>
          </w:p>
        </w:tc>
        <w:tc>
          <w:tcPr>
            <w:tcW w:w="723" w:type="dxa"/>
          </w:tcPr>
          <w:p w14:paraId="6EE0AE8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ДП, см</w:t>
            </w:r>
          </w:p>
        </w:tc>
        <w:tc>
          <w:tcPr>
            <w:tcW w:w="723" w:type="dxa"/>
          </w:tcPr>
          <w:p w14:paraId="3C9428F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В, %</w:t>
            </w:r>
          </w:p>
        </w:tc>
        <w:tc>
          <w:tcPr>
            <w:tcW w:w="723" w:type="dxa"/>
          </w:tcPr>
          <w:p w14:paraId="1AF36C8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ДП, см</w:t>
            </w:r>
          </w:p>
        </w:tc>
        <w:tc>
          <w:tcPr>
            <w:tcW w:w="723" w:type="dxa"/>
          </w:tcPr>
          <w:p w14:paraId="0796919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В, %</w:t>
            </w:r>
          </w:p>
        </w:tc>
        <w:tc>
          <w:tcPr>
            <w:tcW w:w="723" w:type="dxa"/>
          </w:tcPr>
          <w:p w14:paraId="365C29F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ДП, см</w:t>
            </w:r>
          </w:p>
        </w:tc>
        <w:tc>
          <w:tcPr>
            <w:tcW w:w="723" w:type="dxa"/>
          </w:tcPr>
          <w:p w14:paraId="08C1E57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В, %</w:t>
            </w:r>
          </w:p>
        </w:tc>
        <w:tc>
          <w:tcPr>
            <w:tcW w:w="723" w:type="dxa"/>
          </w:tcPr>
          <w:p w14:paraId="118C8A5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ДП, см</w:t>
            </w:r>
          </w:p>
        </w:tc>
      </w:tr>
      <w:tr w:rsidR="007A170E" w:rsidRPr="007C0E19" w14:paraId="76C15515"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val="restart"/>
          </w:tcPr>
          <w:p w14:paraId="5BA29216" w14:textId="77777777" w:rsidR="007A170E" w:rsidRPr="007C0E19" w:rsidRDefault="007A170E" w:rsidP="007A170E">
            <w:pPr>
              <w:spacing w:after="0" w:line="240" w:lineRule="auto"/>
              <w:ind w:right="-1"/>
              <w:jc w:val="center"/>
              <w:rPr>
                <w:rFonts w:ascii="Times New Roman" w:hAnsi="Times New Roman" w:cs="Times New Roman"/>
                <w:b w:val="0"/>
                <w:bCs w:val="0"/>
                <w:sz w:val="20"/>
                <w:szCs w:val="20"/>
              </w:rPr>
            </w:pPr>
            <w:r w:rsidRPr="007C0E19">
              <w:rPr>
                <w:rFonts w:ascii="Times New Roman" w:hAnsi="Times New Roman" w:cs="Times New Roman"/>
                <w:b w:val="0"/>
                <w:bCs w:val="0"/>
                <w:sz w:val="20"/>
                <w:szCs w:val="20"/>
              </w:rPr>
              <w:t>6</w:t>
            </w:r>
          </w:p>
        </w:tc>
        <w:tc>
          <w:tcPr>
            <w:tcW w:w="1134" w:type="dxa"/>
          </w:tcPr>
          <w:p w14:paraId="06CB43F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мин/макс</w:t>
            </w:r>
          </w:p>
        </w:tc>
        <w:tc>
          <w:tcPr>
            <w:tcW w:w="722" w:type="dxa"/>
          </w:tcPr>
          <w:p w14:paraId="3EFC0D43"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lang w:val="kk-KZ"/>
              </w:rPr>
              <w:t>90</w:t>
            </w:r>
            <w:r w:rsidRPr="007C0E19">
              <w:rPr>
                <w:rFonts w:ascii="Times New Roman" w:hAnsi="Times New Roman" w:cs="Times New Roman"/>
                <w:sz w:val="20"/>
                <w:szCs w:val="20"/>
              </w:rPr>
              <w:t>,4/</w:t>
            </w:r>
          </w:p>
          <w:p w14:paraId="6695A0B3"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lang w:val="kk-KZ"/>
              </w:rPr>
              <w:t>92</w:t>
            </w:r>
            <w:r w:rsidRPr="007C0E19">
              <w:rPr>
                <w:rFonts w:ascii="Times New Roman" w:hAnsi="Times New Roman" w:cs="Times New Roman"/>
                <w:sz w:val="20"/>
                <w:szCs w:val="20"/>
              </w:rPr>
              <w:t>,7</w:t>
            </w:r>
          </w:p>
        </w:tc>
        <w:tc>
          <w:tcPr>
            <w:tcW w:w="723" w:type="dxa"/>
          </w:tcPr>
          <w:p w14:paraId="1542D94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16,1/</w:t>
            </w:r>
          </w:p>
          <w:p w14:paraId="40975CDA"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18,9</w:t>
            </w:r>
          </w:p>
        </w:tc>
        <w:tc>
          <w:tcPr>
            <w:tcW w:w="723" w:type="dxa"/>
          </w:tcPr>
          <w:p w14:paraId="09D1F708"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52,5/</w:t>
            </w:r>
          </w:p>
          <w:p w14:paraId="56FEAD98"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55,1</w:t>
            </w:r>
          </w:p>
        </w:tc>
        <w:tc>
          <w:tcPr>
            <w:tcW w:w="723" w:type="dxa"/>
          </w:tcPr>
          <w:p w14:paraId="03568933"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17,0/</w:t>
            </w:r>
          </w:p>
          <w:p w14:paraId="29DA090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19,6</w:t>
            </w:r>
          </w:p>
        </w:tc>
        <w:tc>
          <w:tcPr>
            <w:tcW w:w="723" w:type="dxa"/>
          </w:tcPr>
          <w:p w14:paraId="2C98039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50,9/</w:t>
            </w:r>
          </w:p>
          <w:p w14:paraId="5ECD9EDA"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53.4</w:t>
            </w:r>
          </w:p>
        </w:tc>
        <w:tc>
          <w:tcPr>
            <w:tcW w:w="723" w:type="dxa"/>
          </w:tcPr>
          <w:p w14:paraId="1153EE7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15,8/</w:t>
            </w:r>
          </w:p>
          <w:p w14:paraId="5BF0C3F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18.4</w:t>
            </w:r>
          </w:p>
        </w:tc>
        <w:tc>
          <w:tcPr>
            <w:tcW w:w="723" w:type="dxa"/>
          </w:tcPr>
          <w:p w14:paraId="3E9BC2E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47,0/</w:t>
            </w:r>
          </w:p>
          <w:p w14:paraId="7891441A"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49,2</w:t>
            </w:r>
          </w:p>
        </w:tc>
        <w:tc>
          <w:tcPr>
            <w:tcW w:w="723" w:type="dxa"/>
          </w:tcPr>
          <w:p w14:paraId="77EE830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15,5/</w:t>
            </w:r>
          </w:p>
          <w:p w14:paraId="14252E1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17,3</w:t>
            </w:r>
          </w:p>
        </w:tc>
        <w:tc>
          <w:tcPr>
            <w:tcW w:w="723" w:type="dxa"/>
          </w:tcPr>
          <w:p w14:paraId="7166B32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19,5/</w:t>
            </w:r>
          </w:p>
          <w:p w14:paraId="0BF4985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22,7</w:t>
            </w:r>
          </w:p>
        </w:tc>
        <w:tc>
          <w:tcPr>
            <w:tcW w:w="723" w:type="dxa"/>
          </w:tcPr>
          <w:p w14:paraId="418631E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10,7/</w:t>
            </w:r>
          </w:p>
          <w:p w14:paraId="54345583"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14,7</w:t>
            </w:r>
          </w:p>
        </w:tc>
      </w:tr>
      <w:tr w:rsidR="007A170E" w:rsidRPr="007C0E19" w14:paraId="17C8DA8C"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tcPr>
          <w:p w14:paraId="71EA064E"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sz w:val="20"/>
                <w:szCs w:val="20"/>
              </w:rPr>
            </w:pPr>
          </w:p>
        </w:tc>
        <w:tc>
          <w:tcPr>
            <w:tcW w:w="1134" w:type="dxa"/>
          </w:tcPr>
          <w:p w14:paraId="3A00CBF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диапазон</w:t>
            </w:r>
          </w:p>
        </w:tc>
        <w:tc>
          <w:tcPr>
            <w:tcW w:w="722" w:type="dxa"/>
          </w:tcPr>
          <w:p w14:paraId="4B9D45F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3,6</w:t>
            </w:r>
          </w:p>
        </w:tc>
        <w:tc>
          <w:tcPr>
            <w:tcW w:w="723" w:type="dxa"/>
          </w:tcPr>
          <w:p w14:paraId="6B91743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2,8</w:t>
            </w:r>
          </w:p>
        </w:tc>
        <w:tc>
          <w:tcPr>
            <w:tcW w:w="723" w:type="dxa"/>
          </w:tcPr>
          <w:p w14:paraId="46241BE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1,6</w:t>
            </w:r>
          </w:p>
        </w:tc>
        <w:tc>
          <w:tcPr>
            <w:tcW w:w="723" w:type="dxa"/>
          </w:tcPr>
          <w:p w14:paraId="724F302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2,6</w:t>
            </w:r>
          </w:p>
        </w:tc>
        <w:tc>
          <w:tcPr>
            <w:tcW w:w="723" w:type="dxa"/>
          </w:tcPr>
          <w:p w14:paraId="62F6393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2,5</w:t>
            </w:r>
          </w:p>
        </w:tc>
        <w:tc>
          <w:tcPr>
            <w:tcW w:w="723" w:type="dxa"/>
          </w:tcPr>
          <w:p w14:paraId="1AFD6A37"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2,6</w:t>
            </w:r>
          </w:p>
        </w:tc>
        <w:tc>
          <w:tcPr>
            <w:tcW w:w="723" w:type="dxa"/>
          </w:tcPr>
          <w:p w14:paraId="06E09028"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2,2</w:t>
            </w:r>
          </w:p>
        </w:tc>
        <w:tc>
          <w:tcPr>
            <w:tcW w:w="723" w:type="dxa"/>
          </w:tcPr>
          <w:p w14:paraId="70070FA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1,8</w:t>
            </w:r>
          </w:p>
        </w:tc>
        <w:tc>
          <w:tcPr>
            <w:tcW w:w="723" w:type="dxa"/>
          </w:tcPr>
          <w:p w14:paraId="59F000D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3,2</w:t>
            </w:r>
          </w:p>
        </w:tc>
        <w:tc>
          <w:tcPr>
            <w:tcW w:w="723" w:type="dxa"/>
          </w:tcPr>
          <w:p w14:paraId="675DE28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4,0</w:t>
            </w:r>
          </w:p>
        </w:tc>
      </w:tr>
      <w:tr w:rsidR="007A170E" w:rsidRPr="007C0E19" w14:paraId="38D4FCFD"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tcPr>
          <w:p w14:paraId="0F74DD7E"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sz w:val="20"/>
                <w:szCs w:val="20"/>
              </w:rPr>
            </w:pPr>
          </w:p>
        </w:tc>
        <w:tc>
          <w:tcPr>
            <w:tcW w:w="1134" w:type="dxa"/>
          </w:tcPr>
          <w:p w14:paraId="1161D9D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M</w:t>
            </w:r>
          </w:p>
        </w:tc>
        <w:tc>
          <w:tcPr>
            <w:tcW w:w="722" w:type="dxa"/>
          </w:tcPr>
          <w:p w14:paraId="71EE768D"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7C0E19">
              <w:rPr>
                <w:rFonts w:ascii="Times New Roman" w:hAnsi="Times New Roman" w:cs="Times New Roman"/>
                <w:sz w:val="20"/>
                <w:szCs w:val="20"/>
                <w:lang w:val="kk-KZ"/>
              </w:rPr>
              <w:t>91</w:t>
            </w:r>
          </w:p>
        </w:tc>
        <w:tc>
          <w:tcPr>
            <w:tcW w:w="723" w:type="dxa"/>
          </w:tcPr>
          <w:p w14:paraId="6446E593"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17,6</w:t>
            </w:r>
          </w:p>
        </w:tc>
        <w:tc>
          <w:tcPr>
            <w:tcW w:w="723" w:type="dxa"/>
          </w:tcPr>
          <w:p w14:paraId="0EE2170A"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54</w:t>
            </w:r>
          </w:p>
        </w:tc>
        <w:tc>
          <w:tcPr>
            <w:tcW w:w="723" w:type="dxa"/>
          </w:tcPr>
          <w:p w14:paraId="129A9DE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18,3</w:t>
            </w:r>
          </w:p>
        </w:tc>
        <w:tc>
          <w:tcPr>
            <w:tcW w:w="723" w:type="dxa"/>
          </w:tcPr>
          <w:p w14:paraId="50A91E8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52</w:t>
            </w:r>
          </w:p>
        </w:tc>
        <w:tc>
          <w:tcPr>
            <w:tcW w:w="723" w:type="dxa"/>
          </w:tcPr>
          <w:p w14:paraId="030613C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17,1</w:t>
            </w:r>
          </w:p>
        </w:tc>
        <w:tc>
          <w:tcPr>
            <w:tcW w:w="723" w:type="dxa"/>
          </w:tcPr>
          <w:p w14:paraId="1B31FCE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48</w:t>
            </w:r>
          </w:p>
        </w:tc>
        <w:tc>
          <w:tcPr>
            <w:tcW w:w="723" w:type="dxa"/>
          </w:tcPr>
          <w:p w14:paraId="67C11A6A"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16,4</w:t>
            </w:r>
          </w:p>
        </w:tc>
        <w:tc>
          <w:tcPr>
            <w:tcW w:w="723" w:type="dxa"/>
          </w:tcPr>
          <w:p w14:paraId="761F512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21</w:t>
            </w:r>
          </w:p>
        </w:tc>
        <w:tc>
          <w:tcPr>
            <w:tcW w:w="723" w:type="dxa"/>
          </w:tcPr>
          <w:p w14:paraId="2A7A81D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12,7</w:t>
            </w:r>
          </w:p>
        </w:tc>
      </w:tr>
      <w:tr w:rsidR="007A170E" w:rsidRPr="007C0E19" w14:paraId="1B63715C"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tcPr>
          <w:p w14:paraId="5DFA397E"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sz w:val="20"/>
                <w:szCs w:val="20"/>
              </w:rPr>
            </w:pPr>
          </w:p>
        </w:tc>
        <w:tc>
          <w:tcPr>
            <w:tcW w:w="1134" w:type="dxa"/>
          </w:tcPr>
          <w:p w14:paraId="637C90D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SD</w:t>
            </w:r>
          </w:p>
        </w:tc>
        <w:tc>
          <w:tcPr>
            <w:tcW w:w="722" w:type="dxa"/>
          </w:tcPr>
          <w:p w14:paraId="3CCD111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2,3</w:t>
            </w:r>
          </w:p>
        </w:tc>
        <w:tc>
          <w:tcPr>
            <w:tcW w:w="723" w:type="dxa"/>
          </w:tcPr>
          <w:p w14:paraId="2215BE2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2,0</w:t>
            </w:r>
          </w:p>
        </w:tc>
        <w:tc>
          <w:tcPr>
            <w:tcW w:w="723" w:type="dxa"/>
          </w:tcPr>
          <w:p w14:paraId="372BCDD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1,8</w:t>
            </w:r>
          </w:p>
        </w:tc>
        <w:tc>
          <w:tcPr>
            <w:tcW w:w="723" w:type="dxa"/>
          </w:tcPr>
          <w:p w14:paraId="26852A8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1,8</w:t>
            </w:r>
          </w:p>
        </w:tc>
        <w:tc>
          <w:tcPr>
            <w:tcW w:w="723" w:type="dxa"/>
          </w:tcPr>
          <w:p w14:paraId="5DBDE41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1,7</w:t>
            </w:r>
          </w:p>
        </w:tc>
        <w:tc>
          <w:tcPr>
            <w:tcW w:w="723" w:type="dxa"/>
          </w:tcPr>
          <w:p w14:paraId="58E559F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1,8</w:t>
            </w:r>
          </w:p>
        </w:tc>
        <w:tc>
          <w:tcPr>
            <w:tcW w:w="723" w:type="dxa"/>
          </w:tcPr>
          <w:p w14:paraId="71BA5237"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1,5</w:t>
            </w:r>
          </w:p>
        </w:tc>
        <w:tc>
          <w:tcPr>
            <w:tcW w:w="723" w:type="dxa"/>
          </w:tcPr>
          <w:p w14:paraId="13F10C3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1,3</w:t>
            </w:r>
          </w:p>
        </w:tc>
        <w:tc>
          <w:tcPr>
            <w:tcW w:w="723" w:type="dxa"/>
          </w:tcPr>
          <w:p w14:paraId="216EFDD7"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2,2</w:t>
            </w:r>
          </w:p>
        </w:tc>
        <w:tc>
          <w:tcPr>
            <w:tcW w:w="723" w:type="dxa"/>
          </w:tcPr>
          <w:p w14:paraId="3A0CE2B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2,8</w:t>
            </w:r>
          </w:p>
        </w:tc>
      </w:tr>
      <w:tr w:rsidR="007A170E" w:rsidRPr="007C0E19" w14:paraId="06D1C0B3"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tcPr>
          <w:p w14:paraId="5100A432"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sz w:val="20"/>
                <w:szCs w:val="20"/>
              </w:rPr>
            </w:pPr>
          </w:p>
        </w:tc>
        <w:tc>
          <w:tcPr>
            <w:tcW w:w="1134" w:type="dxa"/>
          </w:tcPr>
          <w:p w14:paraId="20A800D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CoV</w:t>
            </w:r>
          </w:p>
        </w:tc>
        <w:tc>
          <w:tcPr>
            <w:tcW w:w="722" w:type="dxa"/>
          </w:tcPr>
          <w:p w14:paraId="6834D01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2,9</w:t>
            </w:r>
          </w:p>
        </w:tc>
        <w:tc>
          <w:tcPr>
            <w:tcW w:w="723" w:type="dxa"/>
          </w:tcPr>
          <w:p w14:paraId="4D1F9443"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11,3</w:t>
            </w:r>
          </w:p>
        </w:tc>
        <w:tc>
          <w:tcPr>
            <w:tcW w:w="723" w:type="dxa"/>
          </w:tcPr>
          <w:p w14:paraId="4F87B7FD"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3,3</w:t>
            </w:r>
          </w:p>
        </w:tc>
        <w:tc>
          <w:tcPr>
            <w:tcW w:w="723" w:type="dxa"/>
          </w:tcPr>
          <w:p w14:paraId="24AA431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10,0</w:t>
            </w:r>
          </w:p>
        </w:tc>
        <w:tc>
          <w:tcPr>
            <w:tcW w:w="723" w:type="dxa"/>
          </w:tcPr>
          <w:p w14:paraId="32DCD5E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3,3</w:t>
            </w:r>
          </w:p>
        </w:tc>
        <w:tc>
          <w:tcPr>
            <w:tcW w:w="723" w:type="dxa"/>
          </w:tcPr>
          <w:p w14:paraId="5D078F48"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10,8</w:t>
            </w:r>
          </w:p>
        </w:tc>
        <w:tc>
          <w:tcPr>
            <w:tcW w:w="723" w:type="dxa"/>
          </w:tcPr>
          <w:p w14:paraId="0610A11D"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3,1</w:t>
            </w:r>
          </w:p>
        </w:tc>
        <w:tc>
          <w:tcPr>
            <w:tcW w:w="723" w:type="dxa"/>
          </w:tcPr>
          <w:p w14:paraId="470194D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7,8</w:t>
            </w:r>
          </w:p>
        </w:tc>
        <w:tc>
          <w:tcPr>
            <w:tcW w:w="723" w:type="dxa"/>
          </w:tcPr>
          <w:p w14:paraId="22B8355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10,5</w:t>
            </w:r>
          </w:p>
        </w:tc>
        <w:tc>
          <w:tcPr>
            <w:tcW w:w="723" w:type="dxa"/>
          </w:tcPr>
          <w:p w14:paraId="0FE2B1F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22,3</w:t>
            </w:r>
          </w:p>
        </w:tc>
      </w:tr>
      <w:tr w:rsidR="007A170E" w:rsidRPr="007C0E19" w14:paraId="46052B94"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val="restart"/>
          </w:tcPr>
          <w:p w14:paraId="37DA4B73" w14:textId="77777777" w:rsidR="007A170E" w:rsidRPr="007C0E19" w:rsidRDefault="007A170E" w:rsidP="007A170E">
            <w:pPr>
              <w:spacing w:after="0" w:line="240" w:lineRule="auto"/>
              <w:ind w:right="-1"/>
              <w:jc w:val="center"/>
              <w:rPr>
                <w:rFonts w:ascii="Times New Roman" w:hAnsi="Times New Roman" w:cs="Times New Roman"/>
                <w:b w:val="0"/>
                <w:bCs w:val="0"/>
                <w:sz w:val="20"/>
                <w:szCs w:val="20"/>
              </w:rPr>
            </w:pPr>
            <w:r w:rsidRPr="007C0E19">
              <w:rPr>
                <w:rFonts w:ascii="Times New Roman" w:hAnsi="Times New Roman" w:cs="Times New Roman"/>
                <w:b w:val="0"/>
                <w:bCs w:val="0"/>
                <w:sz w:val="20"/>
                <w:szCs w:val="20"/>
              </w:rPr>
              <w:t>12</w:t>
            </w:r>
          </w:p>
        </w:tc>
        <w:tc>
          <w:tcPr>
            <w:tcW w:w="1134" w:type="dxa"/>
          </w:tcPr>
          <w:p w14:paraId="4C8D4C0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мин/макс</w:t>
            </w:r>
          </w:p>
        </w:tc>
        <w:tc>
          <w:tcPr>
            <w:tcW w:w="722" w:type="dxa"/>
          </w:tcPr>
          <w:p w14:paraId="63A971F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lang w:val="kk-KZ"/>
              </w:rPr>
              <w:t>92</w:t>
            </w:r>
            <w:r w:rsidRPr="007C0E19">
              <w:rPr>
                <w:rFonts w:ascii="Times New Roman" w:hAnsi="Times New Roman" w:cs="Times New Roman"/>
                <w:sz w:val="20"/>
                <w:szCs w:val="20"/>
              </w:rPr>
              <w:t>,4/</w:t>
            </w:r>
          </w:p>
          <w:p w14:paraId="7685118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lang w:val="kk-KZ"/>
              </w:rPr>
              <w:t>94</w:t>
            </w:r>
            <w:r w:rsidRPr="007C0E19">
              <w:rPr>
                <w:rFonts w:ascii="Times New Roman" w:hAnsi="Times New Roman" w:cs="Times New Roman"/>
                <w:sz w:val="20"/>
                <w:szCs w:val="20"/>
              </w:rPr>
              <w:t>,0</w:t>
            </w:r>
          </w:p>
        </w:tc>
        <w:tc>
          <w:tcPr>
            <w:tcW w:w="723" w:type="dxa"/>
          </w:tcPr>
          <w:p w14:paraId="69FD4B5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12,6/</w:t>
            </w:r>
          </w:p>
          <w:p w14:paraId="3541365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16,4</w:t>
            </w:r>
          </w:p>
        </w:tc>
        <w:tc>
          <w:tcPr>
            <w:tcW w:w="723" w:type="dxa"/>
          </w:tcPr>
          <w:p w14:paraId="21CE24E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61,3/</w:t>
            </w:r>
          </w:p>
          <w:p w14:paraId="7C6AC3CD"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63,4</w:t>
            </w:r>
          </w:p>
        </w:tc>
        <w:tc>
          <w:tcPr>
            <w:tcW w:w="723" w:type="dxa"/>
          </w:tcPr>
          <w:p w14:paraId="26E6826A"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13,1/</w:t>
            </w:r>
          </w:p>
          <w:p w14:paraId="7425E88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15,3</w:t>
            </w:r>
          </w:p>
        </w:tc>
        <w:tc>
          <w:tcPr>
            <w:tcW w:w="723" w:type="dxa"/>
          </w:tcPr>
          <w:p w14:paraId="6D579DC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44,0/</w:t>
            </w:r>
          </w:p>
          <w:p w14:paraId="554D920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46,1</w:t>
            </w:r>
          </w:p>
        </w:tc>
        <w:tc>
          <w:tcPr>
            <w:tcW w:w="723" w:type="dxa"/>
          </w:tcPr>
          <w:p w14:paraId="1BE7ADD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11,5/</w:t>
            </w:r>
          </w:p>
          <w:p w14:paraId="2205241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15,5</w:t>
            </w:r>
          </w:p>
        </w:tc>
        <w:tc>
          <w:tcPr>
            <w:tcW w:w="723" w:type="dxa"/>
          </w:tcPr>
          <w:p w14:paraId="3A4754E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23,8/</w:t>
            </w:r>
          </w:p>
          <w:p w14:paraId="5D91497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27,2</w:t>
            </w:r>
          </w:p>
        </w:tc>
        <w:tc>
          <w:tcPr>
            <w:tcW w:w="723" w:type="dxa"/>
          </w:tcPr>
          <w:p w14:paraId="29BBED0A"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12,4/</w:t>
            </w:r>
          </w:p>
          <w:p w14:paraId="298162D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13,6</w:t>
            </w:r>
          </w:p>
        </w:tc>
        <w:tc>
          <w:tcPr>
            <w:tcW w:w="723" w:type="dxa"/>
          </w:tcPr>
          <w:p w14:paraId="63B898A8"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16,3/</w:t>
            </w:r>
          </w:p>
          <w:p w14:paraId="3BC54FB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18,4</w:t>
            </w:r>
          </w:p>
        </w:tc>
        <w:tc>
          <w:tcPr>
            <w:tcW w:w="723" w:type="dxa"/>
          </w:tcPr>
          <w:p w14:paraId="1B90859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9,2/</w:t>
            </w:r>
          </w:p>
          <w:p w14:paraId="12619E5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10,8</w:t>
            </w:r>
          </w:p>
        </w:tc>
      </w:tr>
      <w:tr w:rsidR="007A170E" w:rsidRPr="007C0E19" w14:paraId="745FFAE5"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tcPr>
          <w:p w14:paraId="4F65A5C8"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sz w:val="20"/>
                <w:szCs w:val="20"/>
              </w:rPr>
            </w:pPr>
          </w:p>
        </w:tc>
        <w:tc>
          <w:tcPr>
            <w:tcW w:w="1134" w:type="dxa"/>
          </w:tcPr>
          <w:p w14:paraId="0995BB68"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диапазон</w:t>
            </w:r>
          </w:p>
        </w:tc>
        <w:tc>
          <w:tcPr>
            <w:tcW w:w="722" w:type="dxa"/>
          </w:tcPr>
          <w:p w14:paraId="50433EC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1,6</w:t>
            </w:r>
          </w:p>
        </w:tc>
        <w:tc>
          <w:tcPr>
            <w:tcW w:w="723" w:type="dxa"/>
          </w:tcPr>
          <w:p w14:paraId="3ECC226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3,8</w:t>
            </w:r>
          </w:p>
        </w:tc>
        <w:tc>
          <w:tcPr>
            <w:tcW w:w="723" w:type="dxa"/>
          </w:tcPr>
          <w:p w14:paraId="38506F2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2,1</w:t>
            </w:r>
          </w:p>
        </w:tc>
        <w:tc>
          <w:tcPr>
            <w:tcW w:w="723" w:type="dxa"/>
          </w:tcPr>
          <w:p w14:paraId="00C6268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2,2</w:t>
            </w:r>
          </w:p>
        </w:tc>
        <w:tc>
          <w:tcPr>
            <w:tcW w:w="723" w:type="dxa"/>
          </w:tcPr>
          <w:p w14:paraId="4CC0FBA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3</w:t>
            </w:r>
          </w:p>
        </w:tc>
        <w:tc>
          <w:tcPr>
            <w:tcW w:w="723" w:type="dxa"/>
          </w:tcPr>
          <w:p w14:paraId="22843EF8"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4</w:t>
            </w:r>
          </w:p>
        </w:tc>
        <w:tc>
          <w:tcPr>
            <w:tcW w:w="723" w:type="dxa"/>
          </w:tcPr>
          <w:p w14:paraId="46707F98"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3,4</w:t>
            </w:r>
          </w:p>
        </w:tc>
        <w:tc>
          <w:tcPr>
            <w:tcW w:w="723" w:type="dxa"/>
          </w:tcPr>
          <w:p w14:paraId="64DBB957"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1,2</w:t>
            </w:r>
          </w:p>
        </w:tc>
        <w:tc>
          <w:tcPr>
            <w:tcW w:w="723" w:type="dxa"/>
          </w:tcPr>
          <w:p w14:paraId="5C62379D"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2,1</w:t>
            </w:r>
          </w:p>
        </w:tc>
        <w:tc>
          <w:tcPr>
            <w:tcW w:w="723" w:type="dxa"/>
          </w:tcPr>
          <w:p w14:paraId="3EFC694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1,6</w:t>
            </w:r>
          </w:p>
        </w:tc>
      </w:tr>
      <w:tr w:rsidR="007A170E" w:rsidRPr="007C0E19" w14:paraId="646648A0"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tcPr>
          <w:p w14:paraId="21291A2E"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sz w:val="20"/>
                <w:szCs w:val="20"/>
              </w:rPr>
            </w:pPr>
          </w:p>
        </w:tc>
        <w:tc>
          <w:tcPr>
            <w:tcW w:w="1134" w:type="dxa"/>
          </w:tcPr>
          <w:p w14:paraId="40DE1B4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M</w:t>
            </w:r>
          </w:p>
        </w:tc>
        <w:tc>
          <w:tcPr>
            <w:tcW w:w="722" w:type="dxa"/>
          </w:tcPr>
          <w:p w14:paraId="23C907A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7C0E19">
              <w:rPr>
                <w:rFonts w:ascii="Times New Roman" w:hAnsi="Times New Roman" w:cs="Times New Roman"/>
                <w:sz w:val="20"/>
                <w:szCs w:val="20"/>
                <w:lang w:val="kk-KZ"/>
              </w:rPr>
              <w:t>93</w:t>
            </w:r>
          </w:p>
        </w:tc>
        <w:tc>
          <w:tcPr>
            <w:tcW w:w="723" w:type="dxa"/>
          </w:tcPr>
          <w:p w14:paraId="72364BA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14,5</w:t>
            </w:r>
          </w:p>
        </w:tc>
        <w:tc>
          <w:tcPr>
            <w:tcW w:w="723" w:type="dxa"/>
          </w:tcPr>
          <w:p w14:paraId="28005CC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62</w:t>
            </w:r>
          </w:p>
        </w:tc>
        <w:tc>
          <w:tcPr>
            <w:tcW w:w="723" w:type="dxa"/>
          </w:tcPr>
          <w:p w14:paraId="30F3C00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14,2</w:t>
            </w:r>
          </w:p>
        </w:tc>
        <w:tc>
          <w:tcPr>
            <w:tcW w:w="723" w:type="dxa"/>
          </w:tcPr>
          <w:p w14:paraId="121A3A1D"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45</w:t>
            </w:r>
          </w:p>
        </w:tc>
        <w:tc>
          <w:tcPr>
            <w:tcW w:w="723" w:type="dxa"/>
          </w:tcPr>
          <w:p w14:paraId="13342A27"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13,5</w:t>
            </w:r>
          </w:p>
        </w:tc>
        <w:tc>
          <w:tcPr>
            <w:tcW w:w="723" w:type="dxa"/>
          </w:tcPr>
          <w:p w14:paraId="5341D5C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25</w:t>
            </w:r>
          </w:p>
        </w:tc>
        <w:tc>
          <w:tcPr>
            <w:tcW w:w="723" w:type="dxa"/>
          </w:tcPr>
          <w:p w14:paraId="1FB4568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13,0</w:t>
            </w:r>
          </w:p>
        </w:tc>
        <w:tc>
          <w:tcPr>
            <w:tcW w:w="723" w:type="dxa"/>
          </w:tcPr>
          <w:p w14:paraId="6467EA8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17</w:t>
            </w:r>
          </w:p>
        </w:tc>
        <w:tc>
          <w:tcPr>
            <w:tcW w:w="723" w:type="dxa"/>
          </w:tcPr>
          <w:p w14:paraId="019C4DE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10,0</w:t>
            </w:r>
          </w:p>
        </w:tc>
      </w:tr>
      <w:tr w:rsidR="007A170E" w:rsidRPr="007C0E19" w14:paraId="55B42C25"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tcPr>
          <w:p w14:paraId="42FCFF90"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sz w:val="20"/>
                <w:szCs w:val="20"/>
              </w:rPr>
            </w:pPr>
          </w:p>
        </w:tc>
        <w:tc>
          <w:tcPr>
            <w:tcW w:w="1134" w:type="dxa"/>
          </w:tcPr>
          <w:p w14:paraId="7EE509A8"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SD</w:t>
            </w:r>
          </w:p>
        </w:tc>
        <w:tc>
          <w:tcPr>
            <w:tcW w:w="722" w:type="dxa"/>
          </w:tcPr>
          <w:p w14:paraId="33B063C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1,1</w:t>
            </w:r>
          </w:p>
        </w:tc>
        <w:tc>
          <w:tcPr>
            <w:tcW w:w="723" w:type="dxa"/>
          </w:tcPr>
          <w:p w14:paraId="10F0729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2,7</w:t>
            </w:r>
          </w:p>
        </w:tc>
        <w:tc>
          <w:tcPr>
            <w:tcW w:w="723" w:type="dxa"/>
          </w:tcPr>
          <w:p w14:paraId="736874D3"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1,4</w:t>
            </w:r>
          </w:p>
        </w:tc>
        <w:tc>
          <w:tcPr>
            <w:tcW w:w="723" w:type="dxa"/>
          </w:tcPr>
          <w:p w14:paraId="0956B36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1,6</w:t>
            </w:r>
          </w:p>
        </w:tc>
        <w:tc>
          <w:tcPr>
            <w:tcW w:w="723" w:type="dxa"/>
          </w:tcPr>
          <w:p w14:paraId="5E2DF7F2"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2,1</w:t>
            </w:r>
          </w:p>
        </w:tc>
        <w:tc>
          <w:tcPr>
            <w:tcW w:w="723" w:type="dxa"/>
          </w:tcPr>
          <w:p w14:paraId="248DE438"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2,8</w:t>
            </w:r>
          </w:p>
        </w:tc>
        <w:tc>
          <w:tcPr>
            <w:tcW w:w="723" w:type="dxa"/>
          </w:tcPr>
          <w:p w14:paraId="727901F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2,4</w:t>
            </w:r>
          </w:p>
        </w:tc>
        <w:tc>
          <w:tcPr>
            <w:tcW w:w="723" w:type="dxa"/>
          </w:tcPr>
          <w:p w14:paraId="274E82A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0,8</w:t>
            </w:r>
          </w:p>
        </w:tc>
        <w:tc>
          <w:tcPr>
            <w:tcW w:w="723" w:type="dxa"/>
          </w:tcPr>
          <w:p w14:paraId="09F82E8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1,5</w:t>
            </w:r>
          </w:p>
        </w:tc>
        <w:tc>
          <w:tcPr>
            <w:tcW w:w="723" w:type="dxa"/>
          </w:tcPr>
          <w:p w14:paraId="111E6277"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1,1</w:t>
            </w:r>
          </w:p>
        </w:tc>
      </w:tr>
      <w:tr w:rsidR="007A170E" w:rsidRPr="007C0E19" w14:paraId="5FE6BB95"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tcPr>
          <w:p w14:paraId="7C0E7B21"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sz w:val="20"/>
                <w:szCs w:val="20"/>
              </w:rPr>
            </w:pPr>
          </w:p>
        </w:tc>
        <w:tc>
          <w:tcPr>
            <w:tcW w:w="1134" w:type="dxa"/>
          </w:tcPr>
          <w:p w14:paraId="52968C3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CoV</w:t>
            </w:r>
          </w:p>
        </w:tc>
        <w:tc>
          <w:tcPr>
            <w:tcW w:w="722" w:type="dxa"/>
          </w:tcPr>
          <w:p w14:paraId="748DCAC2"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1,3</w:t>
            </w:r>
          </w:p>
        </w:tc>
        <w:tc>
          <w:tcPr>
            <w:tcW w:w="723" w:type="dxa"/>
          </w:tcPr>
          <w:p w14:paraId="7EA857D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18,5</w:t>
            </w:r>
          </w:p>
        </w:tc>
        <w:tc>
          <w:tcPr>
            <w:tcW w:w="723" w:type="dxa"/>
          </w:tcPr>
          <w:p w14:paraId="1B3E5AD3"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2,3</w:t>
            </w:r>
          </w:p>
        </w:tc>
        <w:tc>
          <w:tcPr>
            <w:tcW w:w="723" w:type="dxa"/>
          </w:tcPr>
          <w:p w14:paraId="422F1F67"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11,0</w:t>
            </w:r>
          </w:p>
        </w:tc>
        <w:tc>
          <w:tcPr>
            <w:tcW w:w="723" w:type="dxa"/>
          </w:tcPr>
          <w:p w14:paraId="24D4889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4,7</w:t>
            </w:r>
          </w:p>
        </w:tc>
        <w:tc>
          <w:tcPr>
            <w:tcW w:w="723" w:type="dxa"/>
          </w:tcPr>
          <w:p w14:paraId="0888B7FD"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21,0</w:t>
            </w:r>
          </w:p>
        </w:tc>
        <w:tc>
          <w:tcPr>
            <w:tcW w:w="723" w:type="dxa"/>
          </w:tcPr>
          <w:p w14:paraId="0007220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9,6</w:t>
            </w:r>
          </w:p>
        </w:tc>
        <w:tc>
          <w:tcPr>
            <w:tcW w:w="723" w:type="dxa"/>
          </w:tcPr>
          <w:p w14:paraId="2CB22EF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6,5</w:t>
            </w:r>
          </w:p>
        </w:tc>
        <w:tc>
          <w:tcPr>
            <w:tcW w:w="723" w:type="dxa"/>
          </w:tcPr>
          <w:p w14:paraId="4AC0258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8,8</w:t>
            </w:r>
          </w:p>
        </w:tc>
        <w:tc>
          <w:tcPr>
            <w:tcW w:w="723" w:type="dxa"/>
          </w:tcPr>
          <w:p w14:paraId="486B855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11,3</w:t>
            </w:r>
          </w:p>
        </w:tc>
      </w:tr>
      <w:tr w:rsidR="007A170E" w:rsidRPr="007C0E19" w14:paraId="779C2C84"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val="restart"/>
          </w:tcPr>
          <w:p w14:paraId="31B73BB1" w14:textId="77777777" w:rsidR="007A170E" w:rsidRPr="007C0E19" w:rsidRDefault="007A170E" w:rsidP="007A170E">
            <w:pPr>
              <w:spacing w:after="0" w:line="240" w:lineRule="auto"/>
              <w:ind w:right="-1"/>
              <w:jc w:val="center"/>
              <w:rPr>
                <w:rFonts w:ascii="Times New Roman" w:hAnsi="Times New Roman" w:cs="Times New Roman"/>
                <w:b w:val="0"/>
                <w:bCs w:val="0"/>
                <w:sz w:val="20"/>
                <w:szCs w:val="20"/>
              </w:rPr>
            </w:pPr>
            <w:r w:rsidRPr="007C0E19">
              <w:rPr>
                <w:rFonts w:ascii="Times New Roman" w:hAnsi="Times New Roman" w:cs="Times New Roman"/>
                <w:b w:val="0"/>
                <w:bCs w:val="0"/>
                <w:sz w:val="20"/>
                <w:szCs w:val="20"/>
              </w:rPr>
              <w:t>24</w:t>
            </w:r>
          </w:p>
        </w:tc>
        <w:tc>
          <w:tcPr>
            <w:tcW w:w="1134" w:type="dxa"/>
          </w:tcPr>
          <w:p w14:paraId="5D79B2B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мин/макс</w:t>
            </w:r>
          </w:p>
        </w:tc>
        <w:tc>
          <w:tcPr>
            <w:tcW w:w="722" w:type="dxa"/>
          </w:tcPr>
          <w:p w14:paraId="20CAFAC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lang w:val="kk-KZ"/>
              </w:rPr>
              <w:t>93,0</w:t>
            </w:r>
            <w:r w:rsidRPr="007C0E19">
              <w:rPr>
                <w:rFonts w:ascii="Times New Roman" w:hAnsi="Times New Roman" w:cs="Times New Roman"/>
                <w:sz w:val="20"/>
                <w:szCs w:val="20"/>
              </w:rPr>
              <w:t>/</w:t>
            </w:r>
          </w:p>
          <w:p w14:paraId="2602FF9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lang w:val="kk-KZ"/>
              </w:rPr>
              <w:t>94</w:t>
            </w:r>
            <w:r w:rsidRPr="007C0E19">
              <w:rPr>
                <w:rFonts w:ascii="Times New Roman" w:hAnsi="Times New Roman" w:cs="Times New Roman"/>
                <w:sz w:val="20"/>
                <w:szCs w:val="20"/>
              </w:rPr>
              <w:t>,7</w:t>
            </w:r>
          </w:p>
        </w:tc>
        <w:tc>
          <w:tcPr>
            <w:tcW w:w="723" w:type="dxa"/>
          </w:tcPr>
          <w:p w14:paraId="5C13AA7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11,2/</w:t>
            </w:r>
          </w:p>
          <w:p w14:paraId="797F0E3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13,4</w:t>
            </w:r>
          </w:p>
        </w:tc>
        <w:tc>
          <w:tcPr>
            <w:tcW w:w="723" w:type="dxa"/>
          </w:tcPr>
          <w:p w14:paraId="1A521BC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57,5/</w:t>
            </w:r>
          </w:p>
          <w:p w14:paraId="5B01084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61,2</w:t>
            </w:r>
          </w:p>
        </w:tc>
        <w:tc>
          <w:tcPr>
            <w:tcW w:w="723" w:type="dxa"/>
          </w:tcPr>
          <w:p w14:paraId="51A8255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12,7/</w:t>
            </w:r>
          </w:p>
          <w:p w14:paraId="3AAE9E9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15,9</w:t>
            </w:r>
          </w:p>
        </w:tc>
        <w:tc>
          <w:tcPr>
            <w:tcW w:w="723" w:type="dxa"/>
          </w:tcPr>
          <w:p w14:paraId="5806714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43,6/</w:t>
            </w:r>
          </w:p>
          <w:p w14:paraId="0A347EA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46,5</w:t>
            </w:r>
          </w:p>
        </w:tc>
        <w:tc>
          <w:tcPr>
            <w:tcW w:w="723" w:type="dxa"/>
          </w:tcPr>
          <w:p w14:paraId="1AEB4F38"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12,6/</w:t>
            </w:r>
          </w:p>
          <w:p w14:paraId="504AD19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15,0</w:t>
            </w:r>
          </w:p>
        </w:tc>
        <w:tc>
          <w:tcPr>
            <w:tcW w:w="723" w:type="dxa"/>
          </w:tcPr>
          <w:p w14:paraId="61566052"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35,4/</w:t>
            </w:r>
          </w:p>
          <w:p w14:paraId="49BA0FE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37,9</w:t>
            </w:r>
          </w:p>
        </w:tc>
        <w:tc>
          <w:tcPr>
            <w:tcW w:w="723" w:type="dxa"/>
          </w:tcPr>
          <w:p w14:paraId="020173F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10,2/</w:t>
            </w:r>
          </w:p>
          <w:p w14:paraId="0CCA195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12,8</w:t>
            </w:r>
          </w:p>
        </w:tc>
        <w:tc>
          <w:tcPr>
            <w:tcW w:w="723" w:type="dxa"/>
          </w:tcPr>
          <w:p w14:paraId="403B770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9,6/</w:t>
            </w:r>
          </w:p>
          <w:p w14:paraId="44511BA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11,0</w:t>
            </w:r>
          </w:p>
        </w:tc>
        <w:tc>
          <w:tcPr>
            <w:tcW w:w="723" w:type="dxa"/>
          </w:tcPr>
          <w:p w14:paraId="769E85F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8,7/</w:t>
            </w:r>
          </w:p>
          <w:p w14:paraId="3A87678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11,3</w:t>
            </w:r>
          </w:p>
        </w:tc>
      </w:tr>
      <w:tr w:rsidR="007A170E" w:rsidRPr="007C0E19" w14:paraId="1B88D95F"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tcPr>
          <w:p w14:paraId="3D64A8CF"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b w:val="0"/>
                <w:bCs w:val="0"/>
                <w:sz w:val="20"/>
                <w:szCs w:val="20"/>
              </w:rPr>
            </w:pPr>
          </w:p>
        </w:tc>
        <w:tc>
          <w:tcPr>
            <w:tcW w:w="1134" w:type="dxa"/>
          </w:tcPr>
          <w:p w14:paraId="59ACD38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диапазон</w:t>
            </w:r>
          </w:p>
        </w:tc>
        <w:tc>
          <w:tcPr>
            <w:tcW w:w="722" w:type="dxa"/>
          </w:tcPr>
          <w:p w14:paraId="563CDDE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3,9</w:t>
            </w:r>
          </w:p>
        </w:tc>
        <w:tc>
          <w:tcPr>
            <w:tcW w:w="723" w:type="dxa"/>
          </w:tcPr>
          <w:p w14:paraId="781ACA2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2,2</w:t>
            </w:r>
          </w:p>
        </w:tc>
        <w:tc>
          <w:tcPr>
            <w:tcW w:w="723" w:type="dxa"/>
          </w:tcPr>
          <w:p w14:paraId="36CA1A1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3,7</w:t>
            </w:r>
          </w:p>
        </w:tc>
        <w:tc>
          <w:tcPr>
            <w:tcW w:w="723" w:type="dxa"/>
          </w:tcPr>
          <w:p w14:paraId="025737ED"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3,2</w:t>
            </w:r>
          </w:p>
        </w:tc>
        <w:tc>
          <w:tcPr>
            <w:tcW w:w="723" w:type="dxa"/>
          </w:tcPr>
          <w:p w14:paraId="67093D9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2,9</w:t>
            </w:r>
          </w:p>
        </w:tc>
        <w:tc>
          <w:tcPr>
            <w:tcW w:w="723" w:type="dxa"/>
          </w:tcPr>
          <w:p w14:paraId="688C901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2,4</w:t>
            </w:r>
          </w:p>
        </w:tc>
        <w:tc>
          <w:tcPr>
            <w:tcW w:w="723" w:type="dxa"/>
          </w:tcPr>
          <w:p w14:paraId="737FAE38"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2,3</w:t>
            </w:r>
          </w:p>
        </w:tc>
        <w:tc>
          <w:tcPr>
            <w:tcW w:w="723" w:type="dxa"/>
          </w:tcPr>
          <w:p w14:paraId="044B969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2,6</w:t>
            </w:r>
          </w:p>
        </w:tc>
        <w:tc>
          <w:tcPr>
            <w:tcW w:w="723" w:type="dxa"/>
          </w:tcPr>
          <w:p w14:paraId="62DC658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1,4</w:t>
            </w:r>
          </w:p>
        </w:tc>
        <w:tc>
          <w:tcPr>
            <w:tcW w:w="723" w:type="dxa"/>
          </w:tcPr>
          <w:p w14:paraId="3C30145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2,6</w:t>
            </w:r>
          </w:p>
        </w:tc>
      </w:tr>
      <w:tr w:rsidR="007A170E" w:rsidRPr="007C0E19" w14:paraId="410FABAE"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tcPr>
          <w:p w14:paraId="6C07D8D7"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b w:val="0"/>
                <w:bCs w:val="0"/>
                <w:sz w:val="20"/>
                <w:szCs w:val="20"/>
              </w:rPr>
            </w:pPr>
          </w:p>
        </w:tc>
        <w:tc>
          <w:tcPr>
            <w:tcW w:w="1134" w:type="dxa"/>
          </w:tcPr>
          <w:p w14:paraId="0416AD5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M</w:t>
            </w:r>
          </w:p>
        </w:tc>
        <w:tc>
          <w:tcPr>
            <w:tcW w:w="722" w:type="dxa"/>
          </w:tcPr>
          <w:p w14:paraId="75039D9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7C0E19">
              <w:rPr>
                <w:rFonts w:ascii="Times New Roman" w:hAnsi="Times New Roman" w:cs="Times New Roman"/>
                <w:sz w:val="20"/>
                <w:szCs w:val="20"/>
                <w:lang w:val="kk-KZ"/>
              </w:rPr>
              <w:t>93</w:t>
            </w:r>
          </w:p>
        </w:tc>
        <w:tc>
          <w:tcPr>
            <w:tcW w:w="723" w:type="dxa"/>
          </w:tcPr>
          <w:p w14:paraId="26C2A22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12,3</w:t>
            </w:r>
          </w:p>
        </w:tc>
        <w:tc>
          <w:tcPr>
            <w:tcW w:w="723" w:type="dxa"/>
          </w:tcPr>
          <w:p w14:paraId="13D34713"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59</w:t>
            </w:r>
          </w:p>
        </w:tc>
        <w:tc>
          <w:tcPr>
            <w:tcW w:w="723" w:type="dxa"/>
          </w:tcPr>
          <w:p w14:paraId="2B5A716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14,3</w:t>
            </w:r>
          </w:p>
        </w:tc>
        <w:tc>
          <w:tcPr>
            <w:tcW w:w="723" w:type="dxa"/>
          </w:tcPr>
          <w:p w14:paraId="47BC690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45</w:t>
            </w:r>
          </w:p>
        </w:tc>
        <w:tc>
          <w:tcPr>
            <w:tcW w:w="723" w:type="dxa"/>
          </w:tcPr>
          <w:p w14:paraId="22164D1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13,8</w:t>
            </w:r>
          </w:p>
        </w:tc>
        <w:tc>
          <w:tcPr>
            <w:tcW w:w="723" w:type="dxa"/>
          </w:tcPr>
          <w:p w14:paraId="4C986ED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36</w:t>
            </w:r>
          </w:p>
        </w:tc>
        <w:tc>
          <w:tcPr>
            <w:tcW w:w="723" w:type="dxa"/>
          </w:tcPr>
          <w:p w14:paraId="0EE198E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11,5</w:t>
            </w:r>
          </w:p>
        </w:tc>
        <w:tc>
          <w:tcPr>
            <w:tcW w:w="723" w:type="dxa"/>
          </w:tcPr>
          <w:p w14:paraId="7FB4C65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10</w:t>
            </w:r>
          </w:p>
        </w:tc>
        <w:tc>
          <w:tcPr>
            <w:tcW w:w="723" w:type="dxa"/>
          </w:tcPr>
          <w:p w14:paraId="5529D65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10,0</w:t>
            </w:r>
          </w:p>
        </w:tc>
      </w:tr>
      <w:tr w:rsidR="007A170E" w:rsidRPr="007C0E19" w14:paraId="75340B55"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tcPr>
          <w:p w14:paraId="113A0C47"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b w:val="0"/>
                <w:bCs w:val="0"/>
                <w:sz w:val="20"/>
                <w:szCs w:val="20"/>
              </w:rPr>
            </w:pPr>
          </w:p>
        </w:tc>
        <w:tc>
          <w:tcPr>
            <w:tcW w:w="1134" w:type="dxa"/>
          </w:tcPr>
          <w:p w14:paraId="7AF5C00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SD</w:t>
            </w:r>
          </w:p>
        </w:tc>
        <w:tc>
          <w:tcPr>
            <w:tcW w:w="722" w:type="dxa"/>
          </w:tcPr>
          <w:p w14:paraId="40D3D9C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2,7</w:t>
            </w:r>
          </w:p>
        </w:tc>
        <w:tc>
          <w:tcPr>
            <w:tcW w:w="723" w:type="dxa"/>
          </w:tcPr>
          <w:p w14:paraId="1A559077"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1,6</w:t>
            </w:r>
          </w:p>
        </w:tc>
        <w:tc>
          <w:tcPr>
            <w:tcW w:w="723" w:type="dxa"/>
          </w:tcPr>
          <w:p w14:paraId="5F93E66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2,6</w:t>
            </w:r>
          </w:p>
        </w:tc>
        <w:tc>
          <w:tcPr>
            <w:tcW w:w="723" w:type="dxa"/>
          </w:tcPr>
          <w:p w14:paraId="47FB71C2"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2,3</w:t>
            </w:r>
          </w:p>
        </w:tc>
        <w:tc>
          <w:tcPr>
            <w:tcW w:w="723" w:type="dxa"/>
          </w:tcPr>
          <w:p w14:paraId="144805F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2</w:t>
            </w:r>
          </w:p>
        </w:tc>
        <w:tc>
          <w:tcPr>
            <w:tcW w:w="723" w:type="dxa"/>
          </w:tcPr>
          <w:p w14:paraId="2A1A343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1,7</w:t>
            </w:r>
          </w:p>
        </w:tc>
        <w:tc>
          <w:tcPr>
            <w:tcW w:w="723" w:type="dxa"/>
          </w:tcPr>
          <w:p w14:paraId="4A5301F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1,7</w:t>
            </w:r>
          </w:p>
        </w:tc>
        <w:tc>
          <w:tcPr>
            <w:tcW w:w="723" w:type="dxa"/>
          </w:tcPr>
          <w:p w14:paraId="6D805472"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1,8</w:t>
            </w:r>
          </w:p>
        </w:tc>
        <w:tc>
          <w:tcPr>
            <w:tcW w:w="723" w:type="dxa"/>
          </w:tcPr>
          <w:p w14:paraId="6F349E2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0,9</w:t>
            </w:r>
          </w:p>
        </w:tc>
        <w:tc>
          <w:tcPr>
            <w:tcW w:w="723" w:type="dxa"/>
          </w:tcPr>
          <w:p w14:paraId="50A56C2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1,8</w:t>
            </w:r>
          </w:p>
        </w:tc>
      </w:tr>
      <w:tr w:rsidR="007A170E" w:rsidRPr="007C0E19" w14:paraId="4E347EB1" w14:textId="77777777" w:rsidTr="007A170E">
        <w:tc>
          <w:tcPr>
            <w:cnfStyle w:val="001000000000" w:firstRow="0" w:lastRow="0" w:firstColumn="1" w:lastColumn="0" w:oddVBand="0" w:evenVBand="0" w:oddHBand="0" w:evenHBand="0" w:firstRowFirstColumn="0" w:firstRowLastColumn="0" w:lastRowFirstColumn="0" w:lastRowLastColumn="0"/>
            <w:tcW w:w="1271" w:type="dxa"/>
            <w:vMerge/>
          </w:tcPr>
          <w:p w14:paraId="68A3A7EC"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b w:val="0"/>
                <w:bCs w:val="0"/>
                <w:sz w:val="20"/>
                <w:szCs w:val="20"/>
              </w:rPr>
            </w:pPr>
          </w:p>
        </w:tc>
        <w:tc>
          <w:tcPr>
            <w:tcW w:w="1134" w:type="dxa"/>
          </w:tcPr>
          <w:p w14:paraId="696E063D"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CoV</w:t>
            </w:r>
          </w:p>
        </w:tc>
        <w:tc>
          <w:tcPr>
            <w:tcW w:w="722" w:type="dxa"/>
          </w:tcPr>
          <w:p w14:paraId="3CF2358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3,3</w:t>
            </w:r>
          </w:p>
        </w:tc>
        <w:tc>
          <w:tcPr>
            <w:tcW w:w="723" w:type="dxa"/>
          </w:tcPr>
          <w:p w14:paraId="32FBDD4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12,6</w:t>
            </w:r>
          </w:p>
        </w:tc>
        <w:tc>
          <w:tcPr>
            <w:tcW w:w="723" w:type="dxa"/>
          </w:tcPr>
          <w:p w14:paraId="0363A0F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4,4</w:t>
            </w:r>
          </w:p>
        </w:tc>
        <w:tc>
          <w:tcPr>
            <w:tcW w:w="723" w:type="dxa"/>
          </w:tcPr>
          <w:p w14:paraId="2023E15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15,8</w:t>
            </w:r>
          </w:p>
        </w:tc>
        <w:tc>
          <w:tcPr>
            <w:tcW w:w="723" w:type="dxa"/>
          </w:tcPr>
          <w:p w14:paraId="1B89129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4,4</w:t>
            </w:r>
          </w:p>
        </w:tc>
        <w:tc>
          <w:tcPr>
            <w:tcW w:w="723" w:type="dxa"/>
          </w:tcPr>
          <w:p w14:paraId="7499E21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12,3</w:t>
            </w:r>
          </w:p>
        </w:tc>
        <w:tc>
          <w:tcPr>
            <w:tcW w:w="723" w:type="dxa"/>
          </w:tcPr>
          <w:p w14:paraId="4E84A7D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4,7</w:t>
            </w:r>
          </w:p>
        </w:tc>
        <w:tc>
          <w:tcPr>
            <w:tcW w:w="723" w:type="dxa"/>
          </w:tcPr>
          <w:p w14:paraId="522892A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16,0</w:t>
            </w:r>
          </w:p>
        </w:tc>
        <w:tc>
          <w:tcPr>
            <w:tcW w:w="723" w:type="dxa"/>
          </w:tcPr>
          <w:p w14:paraId="798E70B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9,0</w:t>
            </w:r>
          </w:p>
        </w:tc>
        <w:tc>
          <w:tcPr>
            <w:tcW w:w="723" w:type="dxa"/>
          </w:tcPr>
          <w:p w14:paraId="6888410D"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E19">
              <w:rPr>
                <w:rFonts w:ascii="Times New Roman" w:hAnsi="Times New Roman" w:cs="Times New Roman"/>
                <w:sz w:val="20"/>
                <w:szCs w:val="20"/>
              </w:rPr>
              <w:t>18,4</w:t>
            </w:r>
          </w:p>
        </w:tc>
      </w:tr>
      <w:tr w:rsidR="007A170E" w:rsidRPr="007C0E19" w14:paraId="7AEB641A" w14:textId="77777777" w:rsidTr="007A170E">
        <w:tc>
          <w:tcPr>
            <w:cnfStyle w:val="001000000000" w:firstRow="0" w:lastRow="0" w:firstColumn="1" w:lastColumn="0" w:oddVBand="0" w:evenVBand="0" w:oddHBand="0" w:evenHBand="0" w:firstRowFirstColumn="0" w:firstRowLastColumn="0" w:lastRowFirstColumn="0" w:lastRowLastColumn="0"/>
            <w:tcW w:w="9634" w:type="dxa"/>
            <w:gridSpan w:val="12"/>
          </w:tcPr>
          <w:p w14:paraId="4EED2684" w14:textId="77777777" w:rsidR="007A170E" w:rsidRPr="007C0E19" w:rsidRDefault="007A170E" w:rsidP="007A170E">
            <w:pPr>
              <w:spacing w:after="0" w:line="240" w:lineRule="auto"/>
              <w:ind w:right="-1"/>
              <w:jc w:val="both"/>
              <w:rPr>
                <w:rFonts w:ascii="Times New Roman" w:hAnsi="Times New Roman" w:cs="Times New Roman"/>
                <w:b w:val="0"/>
                <w:bCs w:val="0"/>
                <w:sz w:val="28"/>
                <w:szCs w:val="28"/>
              </w:rPr>
            </w:pPr>
            <w:r w:rsidRPr="007C0E19">
              <w:rPr>
                <w:rFonts w:ascii="Times New Roman" w:hAnsi="Times New Roman" w:cs="Times New Roman"/>
                <w:b w:val="0"/>
                <w:bCs w:val="0"/>
                <w:sz w:val="19"/>
                <w:szCs w:val="19"/>
              </w:rPr>
              <w:t>Прим</w:t>
            </w:r>
            <w:r w:rsidRPr="007C0E19">
              <w:rPr>
                <w:rFonts w:ascii="Times New Roman" w:hAnsi="Times New Roman" w:cs="Times New Roman"/>
                <w:b w:val="0"/>
                <w:bCs w:val="0"/>
                <w:sz w:val="19"/>
                <w:szCs w:val="19"/>
                <w:lang w:val="kk-KZ"/>
              </w:rPr>
              <w:t>е</w:t>
            </w:r>
            <w:r w:rsidRPr="007C0E19">
              <w:rPr>
                <w:rFonts w:ascii="Times New Roman" w:hAnsi="Times New Roman" w:cs="Times New Roman"/>
                <w:b w:val="0"/>
                <w:bCs w:val="0"/>
                <w:sz w:val="19"/>
                <w:szCs w:val="19"/>
              </w:rPr>
              <w:t>чание: M – среднеезначение; SD – среднееотклонение; CoV – коэффициентвариации</w:t>
            </w:r>
          </w:p>
        </w:tc>
      </w:tr>
    </w:tbl>
    <w:p w14:paraId="336C2498"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Средняя длина </w:t>
      </w:r>
      <w:r w:rsidRPr="007C0E19">
        <w:rPr>
          <w:rFonts w:ascii="Times New Roman" w:eastAsia="Times New Roman" w:hAnsi="Times New Roman" w:cs="Times New Roman"/>
          <w:sz w:val="28"/>
          <w:szCs w:val="28"/>
          <w:lang w:val="kk-KZ"/>
        </w:rPr>
        <w:t>проростков</w:t>
      </w:r>
      <w:r w:rsidRPr="007C0E19">
        <w:rPr>
          <w:rFonts w:ascii="Times New Roman" w:eastAsia="Times New Roman" w:hAnsi="Times New Roman" w:cs="Times New Roman"/>
          <w:sz w:val="28"/>
          <w:szCs w:val="28"/>
        </w:rPr>
        <w:t xml:space="preserve"> в контрольном варианте составила 16,7 см, при 6-часовой экспозиции, тогда как при 0,04% - 16,3 см; 0,06% - 16,2 см; 0,08% - 14,6 см; 0,1% - 12,8 см. При 12- часовой экспозиции длина </w:t>
      </w:r>
      <w:r w:rsidRPr="007C0E19">
        <w:rPr>
          <w:rFonts w:ascii="Times New Roman" w:eastAsia="Times New Roman" w:hAnsi="Times New Roman" w:cs="Times New Roman"/>
          <w:sz w:val="28"/>
          <w:szCs w:val="28"/>
          <w:lang w:val="kk-KZ"/>
        </w:rPr>
        <w:t xml:space="preserve">проростков </w:t>
      </w:r>
      <w:r w:rsidRPr="007C0E19">
        <w:rPr>
          <w:rFonts w:ascii="Times New Roman" w:eastAsia="Times New Roman" w:hAnsi="Times New Roman" w:cs="Times New Roman"/>
          <w:sz w:val="28"/>
          <w:szCs w:val="28"/>
        </w:rPr>
        <w:t xml:space="preserve">была при 0,04% - 13,9 см; 0,06% - 12,9 см; 0,08% - 11,9 см; 0,1% - 10,3 см. При 24- часовой экспозиции времени длина </w:t>
      </w:r>
      <w:r w:rsidRPr="007C0E19">
        <w:rPr>
          <w:rFonts w:ascii="Times New Roman" w:eastAsia="Times New Roman" w:hAnsi="Times New Roman" w:cs="Times New Roman"/>
          <w:sz w:val="28"/>
          <w:szCs w:val="28"/>
          <w:lang w:val="kk-KZ"/>
        </w:rPr>
        <w:t xml:space="preserve">проростков </w:t>
      </w:r>
      <w:r w:rsidRPr="007C0E19">
        <w:rPr>
          <w:rFonts w:ascii="Times New Roman" w:eastAsia="Times New Roman" w:hAnsi="Times New Roman" w:cs="Times New Roman"/>
          <w:sz w:val="28"/>
          <w:szCs w:val="28"/>
        </w:rPr>
        <w:t xml:space="preserve">составила при 0,04% - 13,9 см; 0,06% - 13,7 см; 0,08% - 11,5 см; 0,1% - 9,7 см. Необходимо отметить, что длина </w:t>
      </w:r>
      <w:r w:rsidRPr="007C0E19">
        <w:rPr>
          <w:rFonts w:ascii="Times New Roman" w:eastAsia="Times New Roman" w:hAnsi="Times New Roman" w:cs="Times New Roman"/>
          <w:sz w:val="28"/>
          <w:szCs w:val="28"/>
          <w:lang w:val="kk-KZ"/>
        </w:rPr>
        <w:t>проростков</w:t>
      </w:r>
      <w:r w:rsidRPr="007C0E19">
        <w:rPr>
          <w:rFonts w:ascii="Times New Roman" w:eastAsia="Times New Roman" w:hAnsi="Times New Roman" w:cs="Times New Roman"/>
          <w:sz w:val="28"/>
          <w:szCs w:val="28"/>
        </w:rPr>
        <w:t xml:space="preserve"> наиболее существенно уменьшилась по сравнению с контролем при экспозициях времени 12 и 24 часов и концентрациях колхицина 0,08 и 0,1%.</w:t>
      </w:r>
    </w:p>
    <w:p w14:paraId="56C4AB77"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bookmarkStart w:id="26" w:name="_Hlk164958343"/>
      <w:r w:rsidRPr="007C0E19">
        <w:rPr>
          <w:rFonts w:ascii="Times New Roman" w:eastAsia="Times New Roman" w:hAnsi="Times New Roman" w:cs="Times New Roman"/>
          <w:sz w:val="28"/>
          <w:szCs w:val="28"/>
        </w:rPr>
        <w:t xml:space="preserve">Таким образом, </w:t>
      </w:r>
      <w:bookmarkStart w:id="27" w:name="_Hlk165485494"/>
      <w:r w:rsidRPr="007C0E19">
        <w:rPr>
          <w:rFonts w:ascii="Times New Roman" w:eastAsia="Times New Roman" w:hAnsi="Times New Roman" w:cs="Times New Roman"/>
          <w:sz w:val="28"/>
          <w:szCs w:val="28"/>
        </w:rPr>
        <w:t xml:space="preserve">анализ лабораторной оценки проростков выявил, что их жизнеспособность и размеры находятся в обратной зависимости от концентрации раствора колхицина, чем больше концентрация мутагена, тем меньше показатель лабораторной всхожести и длины </w:t>
      </w:r>
      <w:r w:rsidRPr="007C0E19">
        <w:rPr>
          <w:rFonts w:ascii="Times New Roman" w:eastAsia="Times New Roman" w:hAnsi="Times New Roman" w:cs="Times New Roman"/>
          <w:sz w:val="28"/>
          <w:szCs w:val="28"/>
          <w:lang w:val="kk-KZ"/>
        </w:rPr>
        <w:t>проростков</w:t>
      </w:r>
      <w:r w:rsidRPr="007C0E19">
        <w:rPr>
          <w:rFonts w:ascii="Times New Roman" w:eastAsia="Times New Roman" w:hAnsi="Times New Roman" w:cs="Times New Roman"/>
          <w:sz w:val="28"/>
          <w:szCs w:val="28"/>
        </w:rPr>
        <w:t>.</w:t>
      </w:r>
      <w:bookmarkStart w:id="28" w:name="_Hlk165485554"/>
      <w:bookmarkEnd w:id="27"/>
      <w:bookmarkEnd w:id="26"/>
      <w:r w:rsidRPr="007C0E19">
        <w:rPr>
          <w:rFonts w:ascii="Times New Roman" w:eastAsia="Times New Roman" w:hAnsi="Times New Roman" w:cs="Times New Roman"/>
          <w:sz w:val="28"/>
          <w:szCs w:val="28"/>
        </w:rPr>
        <w:t>На 14-е сутки наблюдений подтвердилось, что максимальная концентрация колхицина оказывает угнетающее влияние на прорастание семян проса. В лабораторных условиях было зафиксировано значительное снижение всхожести семян — на 82,0% при концентрации 0,1%. При использовании более высоких концентраций мутагена не происходит развитие проростков и корешков вследствие их увядания</w:t>
      </w:r>
      <w:bookmarkEnd w:id="28"/>
      <w:r w:rsidRPr="007C0E19">
        <w:rPr>
          <w:rFonts w:ascii="Times New Roman" w:eastAsia="Times New Roman" w:hAnsi="Times New Roman" w:cs="Times New Roman"/>
          <w:sz w:val="28"/>
          <w:szCs w:val="28"/>
        </w:rPr>
        <w:t xml:space="preserve">. </w:t>
      </w:r>
      <w:bookmarkStart w:id="29" w:name="_Hlk165485529"/>
      <w:r w:rsidRPr="007C0E19">
        <w:rPr>
          <w:rFonts w:ascii="Times New Roman" w:eastAsia="Times New Roman" w:hAnsi="Times New Roman" w:cs="Times New Roman"/>
          <w:sz w:val="28"/>
          <w:szCs w:val="28"/>
        </w:rPr>
        <w:t>Сублетальными дозами колхицина при экспозиции 6 часов являются 0,06% и 0,1% концентрации; при экспозиции 12 часов 0,04% и 0,08%, при экспозиции 24 часа 0,06% и 0,1%, а летальными при экспозиции 12 часов - 0,1% концентрации.</w:t>
      </w:r>
      <w:bookmarkEnd w:id="29"/>
      <w:r w:rsidRPr="007C0E19">
        <w:rPr>
          <w:rFonts w:ascii="Times New Roman" w:eastAsia="Times New Roman" w:hAnsi="Times New Roman" w:cs="Times New Roman"/>
          <w:sz w:val="28"/>
          <w:szCs w:val="28"/>
        </w:rPr>
        <w:t>Cнижение всхожести с увеличением концентрации колхицина может быть обусловлено некрозом тканей при воздействии в различных концентрации колхицина [292].В результате цитологического изучения корешков проса был зафиксирован ряд изменении в процессе митоза под воздействием мутагена. Обработка колхицином привела к дозозависимому увеличению количества клеток апикальной меристемы в митозе.</w:t>
      </w:r>
    </w:p>
    <w:p w14:paraId="51F2E2AD" w14:textId="77777777" w:rsidR="007A170E" w:rsidRPr="007C0E19" w:rsidRDefault="007A170E" w:rsidP="007A170E">
      <w:pPr>
        <w:spacing w:after="0" w:line="240" w:lineRule="auto"/>
        <w:ind w:right="-1" w:firstLine="709"/>
        <w:jc w:val="both"/>
        <w:rPr>
          <w:rFonts w:ascii="Times New Roman" w:eastAsia="Times New Roman" w:hAnsi="Times New Roman" w:cs="Times New Roman"/>
          <w:b/>
          <w:sz w:val="28"/>
          <w:szCs w:val="28"/>
        </w:rPr>
      </w:pPr>
    </w:p>
    <w:p w14:paraId="6DEED6A5" w14:textId="77777777" w:rsidR="007A170E" w:rsidRPr="007C0E19" w:rsidRDefault="007A170E" w:rsidP="007A170E">
      <w:pPr>
        <w:spacing w:after="0" w:line="240" w:lineRule="auto"/>
        <w:ind w:right="-1" w:firstLine="709"/>
        <w:jc w:val="both"/>
        <w:rPr>
          <w:rFonts w:ascii="Times New Roman" w:eastAsia="Times New Roman" w:hAnsi="Times New Roman" w:cs="Times New Roman"/>
          <w:b/>
          <w:sz w:val="28"/>
          <w:szCs w:val="28"/>
        </w:rPr>
      </w:pPr>
      <w:r w:rsidRPr="007C0E19">
        <w:rPr>
          <w:rFonts w:ascii="Times New Roman" w:eastAsia="Times New Roman" w:hAnsi="Times New Roman" w:cs="Times New Roman"/>
          <w:b/>
          <w:sz w:val="28"/>
          <w:szCs w:val="28"/>
        </w:rPr>
        <w:t xml:space="preserve">3.2 Эффект </w:t>
      </w:r>
      <w:r w:rsidRPr="007C0E19">
        <w:rPr>
          <w:rFonts w:ascii="Times New Roman" w:eastAsia="Times New Roman" w:hAnsi="Times New Roman" w:cs="Times New Roman"/>
          <w:b/>
          <w:sz w:val="28"/>
          <w:szCs w:val="28"/>
          <w:lang w:val="kk-KZ"/>
        </w:rPr>
        <w:t>азида натрия</w:t>
      </w:r>
      <w:r w:rsidRPr="007C0E19">
        <w:rPr>
          <w:rFonts w:ascii="Times New Roman" w:eastAsia="Times New Roman" w:hAnsi="Times New Roman" w:cs="Times New Roman"/>
          <w:b/>
          <w:sz w:val="28"/>
          <w:szCs w:val="28"/>
        </w:rPr>
        <w:t xml:space="preserve"> на хозяйственно-ценные признаки полученных мутантных форм М</w:t>
      </w:r>
      <w:r w:rsidRPr="007C0E19">
        <w:rPr>
          <w:rFonts w:ascii="Times New Roman" w:eastAsia="Times New Roman" w:hAnsi="Times New Roman" w:cs="Times New Roman"/>
          <w:b/>
          <w:sz w:val="28"/>
          <w:szCs w:val="28"/>
          <w:vertAlign w:val="subscript"/>
        </w:rPr>
        <w:t>1</w:t>
      </w:r>
      <w:r w:rsidRPr="007C0E19">
        <w:rPr>
          <w:rFonts w:ascii="Times New Roman" w:eastAsia="Times New Roman" w:hAnsi="Times New Roman" w:cs="Times New Roman"/>
          <w:b/>
          <w:sz w:val="28"/>
          <w:szCs w:val="28"/>
        </w:rPr>
        <w:t>-М</w:t>
      </w:r>
      <w:r w:rsidRPr="007C0E19">
        <w:rPr>
          <w:rFonts w:ascii="Times New Roman" w:eastAsia="Times New Roman" w:hAnsi="Times New Roman" w:cs="Times New Roman"/>
          <w:b/>
          <w:sz w:val="28"/>
          <w:szCs w:val="28"/>
          <w:vertAlign w:val="subscript"/>
        </w:rPr>
        <w:t>2</w:t>
      </w:r>
      <w:r w:rsidRPr="007C0E19">
        <w:rPr>
          <w:rFonts w:ascii="Times New Roman" w:eastAsia="Times New Roman" w:hAnsi="Times New Roman" w:cs="Times New Roman"/>
          <w:b/>
          <w:sz w:val="28"/>
          <w:szCs w:val="28"/>
        </w:rPr>
        <w:t xml:space="preserve"> поколений</w:t>
      </w:r>
    </w:p>
    <w:p w14:paraId="7EAD62EF"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3.2.1 Мутагенное действие азида натрия на </w:t>
      </w:r>
      <w:r w:rsidRPr="007C0E19">
        <w:rPr>
          <w:rFonts w:ascii="Times New Roman" w:eastAsia="Times New Roman" w:hAnsi="Times New Roman" w:cs="Times New Roman"/>
          <w:sz w:val="28"/>
          <w:szCs w:val="28"/>
          <w:lang w:val="kk-KZ"/>
        </w:rPr>
        <w:t>хозяйственно-ценные признаки</w:t>
      </w:r>
      <w:r w:rsidRPr="007C0E19">
        <w:rPr>
          <w:rFonts w:ascii="Times New Roman" w:eastAsia="Times New Roman" w:hAnsi="Times New Roman" w:cs="Times New Roman"/>
          <w:sz w:val="28"/>
          <w:szCs w:val="28"/>
        </w:rPr>
        <w:t xml:space="preserve"> М</w:t>
      </w:r>
      <w:r w:rsidRPr="007C0E19">
        <w:rPr>
          <w:rFonts w:ascii="Times New Roman" w:eastAsia="Times New Roman" w:hAnsi="Times New Roman" w:cs="Times New Roman"/>
          <w:sz w:val="28"/>
          <w:szCs w:val="28"/>
          <w:vertAlign w:val="subscript"/>
        </w:rPr>
        <w:t>1</w:t>
      </w:r>
      <w:r w:rsidRPr="007C0E19">
        <w:rPr>
          <w:rFonts w:ascii="Times New Roman" w:eastAsia="Times New Roman" w:hAnsi="Times New Roman" w:cs="Times New Roman"/>
          <w:sz w:val="28"/>
          <w:szCs w:val="28"/>
        </w:rPr>
        <w:t xml:space="preserve"> растений в полевых условиях</w:t>
      </w:r>
    </w:p>
    <w:p w14:paraId="5CB979B6"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Для полной оценки влияния различных концентраций и экспозиций азида натрия на рост и развитие генотипов проса нами были заложены полевые опыты. Проведенный последующий анализ растений показывает, что в поколении М</w:t>
      </w:r>
      <w:r w:rsidRPr="007C0E19">
        <w:rPr>
          <w:rFonts w:ascii="Times New Roman" w:eastAsia="Times New Roman" w:hAnsi="Times New Roman" w:cs="Times New Roman"/>
          <w:sz w:val="28"/>
          <w:szCs w:val="28"/>
          <w:vertAlign w:val="subscript"/>
        </w:rPr>
        <w:t>1</w:t>
      </w:r>
      <w:r w:rsidRPr="007C0E19">
        <w:rPr>
          <w:rFonts w:ascii="Times New Roman" w:eastAsia="Times New Roman" w:hAnsi="Times New Roman" w:cs="Times New Roman"/>
          <w:sz w:val="28"/>
          <w:szCs w:val="28"/>
        </w:rPr>
        <w:t xml:space="preserve"> мутаген</w:t>
      </w:r>
      <w:r w:rsidRPr="007C0E19">
        <w:rPr>
          <w:rFonts w:ascii="Times New Roman" w:eastAsia="Times New Roman" w:hAnsi="Times New Roman" w:cs="Times New Roman"/>
          <w:sz w:val="28"/>
          <w:szCs w:val="28"/>
          <w:lang w:val="kk-KZ"/>
        </w:rPr>
        <w:t>о</w:t>
      </w:r>
      <w:r w:rsidRPr="007C0E19">
        <w:rPr>
          <w:rFonts w:ascii="Times New Roman" w:eastAsia="Times New Roman" w:hAnsi="Times New Roman" w:cs="Times New Roman"/>
          <w:sz w:val="28"/>
          <w:szCs w:val="28"/>
        </w:rPr>
        <w:t>в концентрациях от 0,1% до 0,5% оказывал существенное влияние на выраженность таких признаков, как полевая всхожесть, сохранность растений, продолжительность вегетационного периода растений, а также ряда морфологических характеристик.</w:t>
      </w:r>
    </w:p>
    <w:p w14:paraId="527F23F1" w14:textId="77777777" w:rsidR="007A170E" w:rsidRPr="007C0E19" w:rsidRDefault="007A170E" w:rsidP="00AF654F">
      <w:pPr>
        <w:spacing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В качестве одного из критериев для оценки реакции проса на обработку мутагеном была использована полевая всхожесть семян. Этот показатель является важным индикатором адаптивных свойств сельскохозяйственных культур и позволяет определить, насколько эффективно семена могут прорастать в естественных условиях. В результате полевых исследований выявлены существенные различия по всхожести семян в зависимости от концентрации азида натрия и времени экспозиции (рисунок 12). </w:t>
      </w:r>
    </w:p>
    <w:p w14:paraId="7292B2CF" w14:textId="77777777" w:rsidR="007A170E" w:rsidRPr="007C0E19" w:rsidRDefault="007A170E" w:rsidP="006263B9">
      <w:pPr>
        <w:spacing w:after="0" w:line="240" w:lineRule="auto"/>
        <w:ind w:right="-1"/>
        <w:jc w:val="both"/>
        <w:rPr>
          <w:rFonts w:ascii="Times New Roman" w:eastAsia="Times New Roman" w:hAnsi="Times New Roman" w:cs="Times New Roman"/>
          <w:sz w:val="28"/>
          <w:szCs w:val="28"/>
        </w:rPr>
      </w:pPr>
      <w:r w:rsidRPr="007C0E19">
        <w:rPr>
          <w:rFonts w:ascii="Times New Roman" w:eastAsia="Times New Roman" w:hAnsi="Times New Roman" w:cs="Times New Roman"/>
          <w:noProof/>
          <w:sz w:val="28"/>
          <w:szCs w:val="28"/>
        </w:rPr>
        <w:drawing>
          <wp:inline distT="0" distB="0" distL="0" distR="0" wp14:anchorId="702543AF" wp14:editId="60A28F47">
            <wp:extent cx="5948045" cy="2124075"/>
            <wp:effectExtent l="0" t="0" r="0" b="0"/>
            <wp:docPr id="98" name="Диаграмма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0E29C60" w14:textId="77777777" w:rsidR="007A170E" w:rsidRPr="007C0E19" w:rsidRDefault="007A170E" w:rsidP="00AF654F">
      <w:pPr>
        <w:spacing w:line="240" w:lineRule="auto"/>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Рисунок 12 – Влияние му</w:t>
      </w:r>
      <w:r w:rsidRPr="007C0E19">
        <w:rPr>
          <w:rFonts w:ascii="Times New Roman" w:eastAsia="Times New Roman" w:hAnsi="Times New Roman" w:cs="Times New Roman"/>
          <w:color w:val="000000"/>
          <w:sz w:val="28"/>
          <w:szCs w:val="28"/>
        </w:rPr>
        <w:t xml:space="preserve">тагена на полевую всхожесть </w:t>
      </w:r>
      <w:r w:rsidRPr="007C0E19">
        <w:rPr>
          <w:rFonts w:ascii="Times New Roman" w:eastAsia="Times New Roman" w:hAnsi="Times New Roman" w:cs="Times New Roman"/>
          <w:sz w:val="28"/>
          <w:szCs w:val="28"/>
        </w:rPr>
        <w:t>М</w:t>
      </w:r>
      <w:r w:rsidRPr="007C0E19">
        <w:rPr>
          <w:rFonts w:ascii="Times New Roman" w:eastAsia="Times New Roman" w:hAnsi="Times New Roman" w:cs="Times New Roman"/>
          <w:sz w:val="28"/>
          <w:szCs w:val="28"/>
          <w:vertAlign w:val="subscript"/>
        </w:rPr>
        <w:t>1</w:t>
      </w:r>
      <w:r w:rsidRPr="007C0E19">
        <w:rPr>
          <w:rFonts w:ascii="Times New Roman" w:eastAsia="Times New Roman" w:hAnsi="Times New Roman" w:cs="Times New Roman"/>
          <w:sz w:val="28"/>
          <w:szCs w:val="28"/>
        </w:rPr>
        <w:t xml:space="preserve"> растений </w:t>
      </w:r>
    </w:p>
    <w:p w14:paraId="1095B504"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Так, н</w:t>
      </w:r>
      <w:r w:rsidRPr="007C0E19">
        <w:rPr>
          <w:rFonts w:ascii="Times New Roman" w:eastAsia="Times New Roman" w:hAnsi="Times New Roman" w:cs="Times New Roman"/>
          <w:color w:val="000000"/>
          <w:sz w:val="28"/>
          <w:szCs w:val="28"/>
        </w:rPr>
        <w:t xml:space="preserve">апример, 0,1% обработки мутагеном при экспозиции 4 часа не показал существенного влияния на полевую всхожесть, данный показатель во всех образцах был на уровне контроля. При 4 и 8 часах экспозиции и концентрации мутагена 0,2-0,3% </w:t>
      </w:r>
      <w:r w:rsidRPr="007C0E19">
        <w:rPr>
          <w:rFonts w:ascii="Times New Roman" w:eastAsia="Times New Roman" w:hAnsi="Times New Roman" w:cs="Times New Roman"/>
          <w:color w:val="000000"/>
          <w:sz w:val="28"/>
          <w:szCs w:val="28"/>
          <w:lang w:val="kk-KZ"/>
        </w:rPr>
        <w:t xml:space="preserve">полевая </w:t>
      </w:r>
      <w:r w:rsidRPr="007C0E19">
        <w:rPr>
          <w:rFonts w:ascii="Times New Roman" w:eastAsia="Times New Roman" w:hAnsi="Times New Roman" w:cs="Times New Roman"/>
          <w:color w:val="000000"/>
          <w:sz w:val="28"/>
          <w:szCs w:val="28"/>
        </w:rPr>
        <w:t xml:space="preserve">всхожесть семян в среднем снизилась </w:t>
      </w:r>
      <w:r w:rsidRPr="007C0E19">
        <w:rPr>
          <w:rFonts w:ascii="Times New Roman" w:eastAsia="Times New Roman" w:hAnsi="Times New Roman" w:cs="Times New Roman"/>
          <w:color w:val="000000"/>
          <w:sz w:val="28"/>
          <w:szCs w:val="28"/>
          <w:lang w:val="kk-KZ"/>
        </w:rPr>
        <w:t>на-</w:t>
      </w:r>
      <w:r w:rsidRPr="007C0E19">
        <w:rPr>
          <w:rFonts w:ascii="Times New Roman" w:eastAsia="Times New Roman" w:hAnsi="Times New Roman" w:cs="Times New Roman"/>
          <w:color w:val="000000"/>
          <w:sz w:val="28"/>
          <w:szCs w:val="28"/>
        </w:rPr>
        <w:t>30% у всех исследуемых образцов. Повышение концентрации до 0,5% при 4 и 8 часов экспозиции привело к снижению всхожести семян в 1,5-2 раза. При 12 часов экспозиции мутагена всхожесть семян в полевых условиях составила от 60 до 75% при концентрациях 0,2-0,3%, а при 0,4-0,5% концентрациях всх</w:t>
      </w:r>
      <w:r w:rsidRPr="007C0E19">
        <w:rPr>
          <w:rFonts w:ascii="Times New Roman" w:eastAsia="Times New Roman" w:hAnsi="Times New Roman" w:cs="Times New Roman"/>
          <w:sz w:val="28"/>
          <w:szCs w:val="28"/>
        </w:rPr>
        <w:t xml:space="preserve">ожесть семян была на 2-3 раза меньше, чем </w:t>
      </w:r>
      <w:r w:rsidRPr="007C0E19">
        <w:rPr>
          <w:rFonts w:ascii="Times New Roman" w:eastAsia="Times New Roman" w:hAnsi="Times New Roman" w:cs="Times New Roman"/>
          <w:sz w:val="28"/>
          <w:szCs w:val="28"/>
          <w:lang w:val="kk-KZ"/>
        </w:rPr>
        <w:t xml:space="preserve">у </w:t>
      </w:r>
      <w:r w:rsidRPr="007C0E19">
        <w:rPr>
          <w:rFonts w:ascii="Times New Roman" w:eastAsia="Times New Roman" w:hAnsi="Times New Roman" w:cs="Times New Roman"/>
          <w:sz w:val="28"/>
          <w:szCs w:val="28"/>
        </w:rPr>
        <w:t>контроль</w:t>
      </w:r>
      <w:r w:rsidRPr="007C0E19">
        <w:rPr>
          <w:rFonts w:ascii="Times New Roman" w:eastAsia="Times New Roman" w:hAnsi="Times New Roman" w:cs="Times New Roman"/>
          <w:sz w:val="28"/>
          <w:szCs w:val="28"/>
          <w:lang w:val="kk-KZ"/>
        </w:rPr>
        <w:t>ных</w:t>
      </w:r>
      <w:r w:rsidRPr="007C0E19">
        <w:rPr>
          <w:rFonts w:ascii="Times New Roman" w:eastAsia="Times New Roman" w:hAnsi="Times New Roman" w:cs="Times New Roman"/>
          <w:sz w:val="28"/>
          <w:szCs w:val="28"/>
        </w:rPr>
        <w:t>.</w:t>
      </w:r>
    </w:p>
    <w:p w14:paraId="5A4E1F63"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Одним из основных показателей оценки действия мутагенов является вегетационный период растений, поэтому во время вегетации систематически проводилась фиксация фаз. Наблюдения за продолжительностью вегетации М</w:t>
      </w:r>
      <w:r w:rsidRPr="007C0E19">
        <w:rPr>
          <w:rFonts w:ascii="Times New Roman" w:eastAsia="Times New Roman" w:hAnsi="Times New Roman" w:cs="Times New Roman"/>
          <w:sz w:val="28"/>
          <w:szCs w:val="28"/>
          <w:vertAlign w:val="subscript"/>
        </w:rPr>
        <w:t xml:space="preserve">1 </w:t>
      </w:r>
      <w:r w:rsidRPr="007C0E19">
        <w:rPr>
          <w:rFonts w:ascii="Times New Roman" w:eastAsia="Times New Roman" w:hAnsi="Times New Roman" w:cs="Times New Roman"/>
          <w:sz w:val="28"/>
          <w:szCs w:val="28"/>
        </w:rPr>
        <w:t xml:space="preserve">растений, обработанных азидом натрия,показали, что в зависимости от концентрации и экспозиции она составила в условиях 2021 года 105-97 дня. По мере увеличения содержания химического мутагена отмечается сокращение периода вегетации на 3-5 дней по сравнению с контролем (таблица </w:t>
      </w:r>
      <w:r w:rsidRPr="007C0E19">
        <w:rPr>
          <w:rFonts w:ascii="Times New Roman" w:eastAsia="Times New Roman" w:hAnsi="Times New Roman" w:cs="Times New Roman"/>
          <w:sz w:val="28"/>
          <w:szCs w:val="28"/>
          <w:lang w:val="kk-KZ"/>
        </w:rPr>
        <w:t>7</w:t>
      </w:r>
      <w:r w:rsidRPr="007C0E19">
        <w:rPr>
          <w:rFonts w:ascii="Times New Roman" w:eastAsia="Times New Roman" w:hAnsi="Times New Roman" w:cs="Times New Roman"/>
          <w:sz w:val="28"/>
          <w:szCs w:val="28"/>
        </w:rPr>
        <w:t>).</w:t>
      </w:r>
    </w:p>
    <w:p w14:paraId="02170281"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p>
    <w:p w14:paraId="47C7CF74" w14:textId="77777777" w:rsidR="007A170E" w:rsidRPr="007C0E19" w:rsidRDefault="007A170E" w:rsidP="007A170E">
      <w:pPr>
        <w:spacing w:after="120" w:line="240" w:lineRule="auto"/>
        <w:jc w:val="both"/>
        <w:rPr>
          <w:rFonts w:ascii="Times New Roman" w:eastAsia="Times New Roman" w:hAnsi="Times New Roman" w:cs="Times New Roman"/>
          <w:color w:val="000000"/>
          <w:sz w:val="28"/>
          <w:szCs w:val="28"/>
        </w:rPr>
      </w:pPr>
      <w:r w:rsidRPr="007C0E19">
        <w:rPr>
          <w:rFonts w:ascii="Times New Roman" w:eastAsia="Times New Roman" w:hAnsi="Times New Roman" w:cs="Times New Roman"/>
          <w:sz w:val="28"/>
          <w:szCs w:val="28"/>
        </w:rPr>
        <w:t xml:space="preserve">Таблица </w:t>
      </w:r>
      <w:r w:rsidRPr="007C0E19">
        <w:rPr>
          <w:rFonts w:ascii="Times New Roman" w:eastAsia="Times New Roman" w:hAnsi="Times New Roman" w:cs="Times New Roman"/>
          <w:sz w:val="28"/>
          <w:szCs w:val="28"/>
          <w:lang w:val="kk-KZ"/>
        </w:rPr>
        <w:t>7</w:t>
      </w:r>
      <w:r w:rsidR="00AF654F">
        <w:rPr>
          <w:rFonts w:ascii="Times New Roman" w:eastAsia="Times New Roman" w:hAnsi="Times New Roman" w:cs="Times New Roman"/>
          <w:sz w:val="28"/>
          <w:szCs w:val="28"/>
          <w:lang w:val="kk-KZ"/>
        </w:rPr>
        <w:t>–</w:t>
      </w:r>
      <w:r w:rsidRPr="007C0E19">
        <w:rPr>
          <w:rFonts w:ascii="Times New Roman" w:eastAsia="Times New Roman" w:hAnsi="Times New Roman" w:cs="Times New Roman"/>
          <w:color w:val="000000"/>
          <w:sz w:val="28"/>
          <w:szCs w:val="28"/>
        </w:rPr>
        <w:t>Продолжительность вегетационного периода (дни) М</w:t>
      </w:r>
      <w:r w:rsidRPr="007C0E19">
        <w:rPr>
          <w:rFonts w:ascii="Times New Roman" w:eastAsia="Times New Roman" w:hAnsi="Times New Roman" w:cs="Times New Roman"/>
          <w:color w:val="000000"/>
          <w:sz w:val="28"/>
          <w:szCs w:val="28"/>
          <w:vertAlign w:val="subscript"/>
        </w:rPr>
        <w:t>1</w:t>
      </w:r>
      <w:r w:rsidRPr="007C0E19">
        <w:rPr>
          <w:rFonts w:ascii="Times New Roman" w:eastAsia="Times New Roman" w:hAnsi="Times New Roman" w:cs="Times New Roman"/>
          <w:color w:val="000000"/>
          <w:sz w:val="28"/>
          <w:szCs w:val="28"/>
        </w:rPr>
        <w:t xml:space="preserve"> проса, обработанных азидом натрия</w:t>
      </w:r>
    </w:p>
    <w:tbl>
      <w:tblPr>
        <w:tblStyle w:val="-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2035"/>
        <w:gridCol w:w="920"/>
        <w:gridCol w:w="920"/>
        <w:gridCol w:w="920"/>
        <w:gridCol w:w="920"/>
        <w:gridCol w:w="920"/>
        <w:gridCol w:w="926"/>
      </w:tblGrid>
      <w:tr w:rsidR="007A170E" w:rsidRPr="007C0E19" w14:paraId="7E5F2EBB" w14:textId="77777777" w:rsidTr="007A17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vMerge w:val="restart"/>
            <w:tcBorders>
              <w:bottom w:val="none" w:sz="0" w:space="0" w:color="auto"/>
            </w:tcBorders>
          </w:tcPr>
          <w:p w14:paraId="576E5EA6"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r w:rsidRPr="007C0E19">
              <w:rPr>
                <w:rFonts w:ascii="Times New Roman" w:hAnsi="Times New Roman" w:cs="Times New Roman"/>
                <w:b w:val="0"/>
                <w:bCs w:val="0"/>
                <w:sz w:val="28"/>
                <w:szCs w:val="28"/>
              </w:rPr>
              <w:t>Образцы</w:t>
            </w:r>
          </w:p>
        </w:tc>
        <w:tc>
          <w:tcPr>
            <w:tcW w:w="1032" w:type="pct"/>
            <w:vMerge w:val="restart"/>
            <w:tcBorders>
              <w:bottom w:val="none" w:sz="0" w:space="0" w:color="auto"/>
            </w:tcBorders>
          </w:tcPr>
          <w:p w14:paraId="4031D80D"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7C0E19">
              <w:rPr>
                <w:rFonts w:ascii="Times New Roman" w:hAnsi="Times New Roman" w:cs="Times New Roman"/>
                <w:b w:val="0"/>
                <w:bCs w:val="0"/>
                <w:sz w:val="28"/>
                <w:szCs w:val="28"/>
              </w:rPr>
              <w:t>Концентрации NaN</w:t>
            </w:r>
            <w:r w:rsidRPr="007C0E19">
              <w:rPr>
                <w:rFonts w:ascii="Times New Roman" w:hAnsi="Times New Roman" w:cs="Times New Roman"/>
                <w:b w:val="0"/>
                <w:bCs w:val="0"/>
                <w:sz w:val="28"/>
                <w:szCs w:val="28"/>
                <w:vertAlign w:val="subscript"/>
              </w:rPr>
              <w:t>3</w:t>
            </w:r>
            <w:r w:rsidRPr="007C0E19">
              <w:rPr>
                <w:rFonts w:ascii="Times New Roman" w:hAnsi="Times New Roman" w:cs="Times New Roman"/>
                <w:b w:val="0"/>
                <w:bCs w:val="0"/>
                <w:sz w:val="28"/>
                <w:szCs w:val="28"/>
              </w:rPr>
              <w:t>, %</w:t>
            </w:r>
          </w:p>
        </w:tc>
        <w:tc>
          <w:tcPr>
            <w:tcW w:w="2804" w:type="pct"/>
            <w:gridSpan w:val="6"/>
            <w:tcBorders>
              <w:bottom w:val="none" w:sz="0" w:space="0" w:color="auto"/>
            </w:tcBorders>
          </w:tcPr>
          <w:p w14:paraId="533A4B14"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7C0E19">
              <w:rPr>
                <w:rFonts w:ascii="Times New Roman" w:hAnsi="Times New Roman" w:cs="Times New Roman"/>
                <w:b w:val="0"/>
                <w:bCs w:val="0"/>
                <w:sz w:val="28"/>
                <w:szCs w:val="28"/>
              </w:rPr>
              <w:t>Время</w:t>
            </w:r>
            <w:r w:rsidRPr="007C0E19">
              <w:rPr>
                <w:rFonts w:ascii="Times New Roman" w:hAnsi="Times New Roman" w:cs="Times New Roman"/>
                <w:b w:val="0"/>
                <w:bCs w:val="0"/>
                <w:sz w:val="28"/>
                <w:szCs w:val="28"/>
                <w:lang w:val="kk-KZ"/>
              </w:rPr>
              <w:t xml:space="preserve"> обработки </w:t>
            </w:r>
            <w:r w:rsidRPr="007C0E19">
              <w:rPr>
                <w:rFonts w:ascii="Times New Roman" w:hAnsi="Times New Roman" w:cs="Times New Roman"/>
                <w:b w:val="0"/>
                <w:bCs w:val="0"/>
                <w:sz w:val="28"/>
                <w:szCs w:val="28"/>
              </w:rPr>
              <w:t>семян, час</w:t>
            </w:r>
          </w:p>
        </w:tc>
      </w:tr>
      <w:tr w:rsidR="007A170E" w:rsidRPr="007C0E19" w14:paraId="46917070" w14:textId="77777777" w:rsidTr="007A170E">
        <w:tc>
          <w:tcPr>
            <w:cnfStyle w:val="001000000000" w:firstRow="0" w:lastRow="0" w:firstColumn="1" w:lastColumn="0" w:oddVBand="0" w:evenVBand="0" w:oddHBand="0" w:evenHBand="0" w:firstRowFirstColumn="0" w:firstRowLastColumn="0" w:lastRowFirstColumn="0" w:lastRowLastColumn="0"/>
            <w:tcW w:w="1163" w:type="pct"/>
            <w:vMerge/>
          </w:tcPr>
          <w:p w14:paraId="2490AE6D"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sz w:val="28"/>
                <w:szCs w:val="28"/>
              </w:rPr>
            </w:pPr>
          </w:p>
        </w:tc>
        <w:tc>
          <w:tcPr>
            <w:tcW w:w="1032" w:type="pct"/>
            <w:vMerge/>
          </w:tcPr>
          <w:p w14:paraId="5D80540D" w14:textId="77777777" w:rsidR="007A170E" w:rsidRPr="007C0E19" w:rsidRDefault="007A170E" w:rsidP="007A170E">
            <w:pPr>
              <w:pBdr>
                <w:top w:val="nil"/>
                <w:left w:val="nil"/>
                <w:bottom w:val="nil"/>
                <w:right w:val="nil"/>
                <w:between w:val="nil"/>
              </w:pBdr>
              <w:spacing w:after="0"/>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467" w:type="pct"/>
          </w:tcPr>
          <w:p w14:paraId="1F25695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4</w:t>
            </w:r>
          </w:p>
        </w:tc>
        <w:tc>
          <w:tcPr>
            <w:tcW w:w="467" w:type="pct"/>
          </w:tcPr>
          <w:p w14:paraId="7947EB2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РК</w:t>
            </w:r>
          </w:p>
        </w:tc>
        <w:tc>
          <w:tcPr>
            <w:tcW w:w="467" w:type="pct"/>
          </w:tcPr>
          <w:p w14:paraId="571607B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8</w:t>
            </w:r>
          </w:p>
        </w:tc>
        <w:tc>
          <w:tcPr>
            <w:tcW w:w="467" w:type="pct"/>
          </w:tcPr>
          <w:p w14:paraId="0334018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kk-KZ"/>
              </w:rPr>
              <w:t>РК</w:t>
            </w:r>
          </w:p>
        </w:tc>
        <w:tc>
          <w:tcPr>
            <w:tcW w:w="467" w:type="pct"/>
          </w:tcPr>
          <w:p w14:paraId="7D2B7B6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12</w:t>
            </w:r>
          </w:p>
        </w:tc>
        <w:tc>
          <w:tcPr>
            <w:tcW w:w="470" w:type="pct"/>
          </w:tcPr>
          <w:p w14:paraId="0829CC5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kk-KZ"/>
              </w:rPr>
              <w:t>РК</w:t>
            </w:r>
          </w:p>
        </w:tc>
      </w:tr>
      <w:tr w:rsidR="007A170E" w:rsidRPr="007C0E19" w14:paraId="6D5B9C67" w14:textId="77777777" w:rsidTr="007A170E">
        <w:tc>
          <w:tcPr>
            <w:cnfStyle w:val="001000000000" w:firstRow="0" w:lastRow="0" w:firstColumn="1" w:lastColumn="0" w:oddVBand="0" w:evenVBand="0" w:oddHBand="0" w:evenHBand="0" w:firstRowFirstColumn="0" w:firstRowLastColumn="0" w:lastRowFirstColumn="0" w:lastRowLastColumn="0"/>
            <w:tcW w:w="1163" w:type="pct"/>
          </w:tcPr>
          <w:p w14:paraId="54934710"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sz w:val="28"/>
                <w:szCs w:val="28"/>
              </w:rPr>
            </w:pPr>
            <w:r w:rsidRPr="007C0E19">
              <w:rPr>
                <w:rFonts w:ascii="Times New Roman" w:hAnsi="Times New Roman" w:cs="Times New Roman"/>
                <w:b w:val="0"/>
                <w:bCs w:val="0"/>
                <w:sz w:val="28"/>
                <w:szCs w:val="28"/>
              </w:rPr>
              <w:t>1</w:t>
            </w:r>
          </w:p>
        </w:tc>
        <w:tc>
          <w:tcPr>
            <w:tcW w:w="1032" w:type="pct"/>
          </w:tcPr>
          <w:p w14:paraId="311A0A81" w14:textId="77777777" w:rsidR="007A170E" w:rsidRPr="007C0E19" w:rsidRDefault="007A170E" w:rsidP="007A170E">
            <w:pPr>
              <w:pBdr>
                <w:top w:val="nil"/>
                <w:left w:val="nil"/>
                <w:bottom w:val="nil"/>
                <w:right w:val="nil"/>
                <w:between w:val="nil"/>
              </w:pBdr>
              <w:spacing w:after="0"/>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w:t>
            </w:r>
          </w:p>
        </w:tc>
        <w:tc>
          <w:tcPr>
            <w:tcW w:w="467" w:type="pct"/>
          </w:tcPr>
          <w:p w14:paraId="4F11BA9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3</w:t>
            </w:r>
          </w:p>
        </w:tc>
        <w:tc>
          <w:tcPr>
            <w:tcW w:w="467" w:type="pct"/>
          </w:tcPr>
          <w:p w14:paraId="7630613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4</w:t>
            </w:r>
          </w:p>
        </w:tc>
        <w:tc>
          <w:tcPr>
            <w:tcW w:w="467" w:type="pct"/>
          </w:tcPr>
          <w:p w14:paraId="390E487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5</w:t>
            </w:r>
          </w:p>
        </w:tc>
        <w:tc>
          <w:tcPr>
            <w:tcW w:w="467" w:type="pct"/>
          </w:tcPr>
          <w:p w14:paraId="73FE837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6</w:t>
            </w:r>
          </w:p>
        </w:tc>
        <w:tc>
          <w:tcPr>
            <w:tcW w:w="467" w:type="pct"/>
          </w:tcPr>
          <w:p w14:paraId="0605AF8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7</w:t>
            </w:r>
          </w:p>
        </w:tc>
        <w:tc>
          <w:tcPr>
            <w:tcW w:w="470" w:type="pct"/>
          </w:tcPr>
          <w:p w14:paraId="232C162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8</w:t>
            </w:r>
          </w:p>
        </w:tc>
      </w:tr>
      <w:tr w:rsidR="007A170E" w:rsidRPr="007C0E19" w14:paraId="237DC286" w14:textId="77777777" w:rsidTr="007A170E">
        <w:trPr>
          <w:trHeight w:val="56"/>
        </w:trPr>
        <w:tc>
          <w:tcPr>
            <w:cnfStyle w:val="001000000000" w:firstRow="0" w:lastRow="0" w:firstColumn="1" w:lastColumn="0" w:oddVBand="0" w:evenVBand="0" w:oddHBand="0" w:evenHBand="0" w:firstRowFirstColumn="0" w:firstRowLastColumn="0" w:lastRowFirstColumn="0" w:lastRowLastColumn="0"/>
            <w:tcW w:w="1163" w:type="pct"/>
            <w:vMerge w:val="restart"/>
          </w:tcPr>
          <w:p w14:paraId="6E8C165F" w14:textId="77777777" w:rsidR="007A170E" w:rsidRPr="007C0E19" w:rsidRDefault="007A170E" w:rsidP="007A170E">
            <w:pPr>
              <w:spacing w:after="0" w:line="240" w:lineRule="auto"/>
              <w:ind w:right="-1"/>
              <w:rPr>
                <w:rFonts w:ascii="Times New Roman" w:hAnsi="Times New Roman" w:cs="Times New Roman"/>
                <w:b w:val="0"/>
                <w:bCs w:val="0"/>
                <w:sz w:val="28"/>
                <w:szCs w:val="28"/>
              </w:rPr>
            </w:pPr>
            <w:r w:rsidRPr="007C0E19">
              <w:rPr>
                <w:rFonts w:ascii="Times New Roman" w:hAnsi="Times New Roman" w:cs="Times New Roman"/>
                <w:b w:val="0"/>
                <w:bCs w:val="0"/>
                <w:sz w:val="28"/>
                <w:szCs w:val="28"/>
              </w:rPr>
              <w:t>Квартет</w:t>
            </w:r>
          </w:p>
        </w:tc>
        <w:tc>
          <w:tcPr>
            <w:tcW w:w="1032" w:type="pct"/>
          </w:tcPr>
          <w:p w14:paraId="0F433D9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0,0</w:t>
            </w:r>
          </w:p>
        </w:tc>
        <w:tc>
          <w:tcPr>
            <w:tcW w:w="467" w:type="pct"/>
          </w:tcPr>
          <w:p w14:paraId="219D8B5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102</w:t>
            </w:r>
          </w:p>
        </w:tc>
        <w:tc>
          <w:tcPr>
            <w:tcW w:w="467" w:type="pct"/>
          </w:tcPr>
          <w:p w14:paraId="33F6594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w:t>
            </w:r>
          </w:p>
        </w:tc>
        <w:tc>
          <w:tcPr>
            <w:tcW w:w="467" w:type="pct"/>
          </w:tcPr>
          <w:p w14:paraId="0CCBAAC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102</w:t>
            </w:r>
          </w:p>
        </w:tc>
        <w:tc>
          <w:tcPr>
            <w:tcW w:w="467" w:type="pct"/>
          </w:tcPr>
          <w:p w14:paraId="7C63275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w:t>
            </w:r>
          </w:p>
        </w:tc>
        <w:tc>
          <w:tcPr>
            <w:tcW w:w="467" w:type="pct"/>
          </w:tcPr>
          <w:p w14:paraId="02E87A3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102</w:t>
            </w:r>
          </w:p>
        </w:tc>
        <w:tc>
          <w:tcPr>
            <w:tcW w:w="470" w:type="pct"/>
          </w:tcPr>
          <w:p w14:paraId="2BA63CF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w:t>
            </w:r>
          </w:p>
        </w:tc>
      </w:tr>
      <w:tr w:rsidR="007A170E" w:rsidRPr="007C0E19" w14:paraId="6285C919" w14:textId="77777777" w:rsidTr="007A170E">
        <w:tc>
          <w:tcPr>
            <w:cnfStyle w:val="001000000000" w:firstRow="0" w:lastRow="0" w:firstColumn="1" w:lastColumn="0" w:oddVBand="0" w:evenVBand="0" w:oddHBand="0" w:evenHBand="0" w:firstRowFirstColumn="0" w:firstRowLastColumn="0" w:lastRowFirstColumn="0" w:lastRowLastColumn="0"/>
            <w:tcW w:w="1163" w:type="pct"/>
            <w:vMerge/>
          </w:tcPr>
          <w:p w14:paraId="2A9C63A6"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sz w:val="28"/>
                <w:szCs w:val="28"/>
              </w:rPr>
            </w:pPr>
          </w:p>
        </w:tc>
        <w:tc>
          <w:tcPr>
            <w:tcW w:w="1032" w:type="pct"/>
          </w:tcPr>
          <w:p w14:paraId="4CA7B06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0,1</w:t>
            </w:r>
          </w:p>
        </w:tc>
        <w:tc>
          <w:tcPr>
            <w:tcW w:w="467" w:type="pct"/>
          </w:tcPr>
          <w:p w14:paraId="5826EB6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102</w:t>
            </w:r>
          </w:p>
        </w:tc>
        <w:tc>
          <w:tcPr>
            <w:tcW w:w="467" w:type="pct"/>
          </w:tcPr>
          <w:p w14:paraId="6821D10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w:t>
            </w:r>
          </w:p>
        </w:tc>
        <w:tc>
          <w:tcPr>
            <w:tcW w:w="467" w:type="pct"/>
          </w:tcPr>
          <w:p w14:paraId="745C774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467" w:type="pct"/>
          </w:tcPr>
          <w:p w14:paraId="1A59673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w:t>
            </w:r>
          </w:p>
        </w:tc>
        <w:tc>
          <w:tcPr>
            <w:tcW w:w="467" w:type="pct"/>
          </w:tcPr>
          <w:p w14:paraId="72D9834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99</w:t>
            </w:r>
          </w:p>
        </w:tc>
        <w:tc>
          <w:tcPr>
            <w:tcW w:w="470" w:type="pct"/>
          </w:tcPr>
          <w:p w14:paraId="1D8DC33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-3</w:t>
            </w:r>
          </w:p>
        </w:tc>
      </w:tr>
      <w:tr w:rsidR="007A170E" w:rsidRPr="007C0E19" w14:paraId="678AE009" w14:textId="77777777" w:rsidTr="007A170E">
        <w:tc>
          <w:tcPr>
            <w:cnfStyle w:val="001000000000" w:firstRow="0" w:lastRow="0" w:firstColumn="1" w:lastColumn="0" w:oddVBand="0" w:evenVBand="0" w:oddHBand="0" w:evenHBand="0" w:firstRowFirstColumn="0" w:firstRowLastColumn="0" w:lastRowFirstColumn="0" w:lastRowLastColumn="0"/>
            <w:tcW w:w="1163" w:type="pct"/>
            <w:vMerge/>
          </w:tcPr>
          <w:p w14:paraId="4180BAEB"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sz w:val="28"/>
                <w:szCs w:val="28"/>
              </w:rPr>
            </w:pPr>
          </w:p>
        </w:tc>
        <w:tc>
          <w:tcPr>
            <w:tcW w:w="1032" w:type="pct"/>
          </w:tcPr>
          <w:p w14:paraId="028FA65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0,2</w:t>
            </w:r>
          </w:p>
        </w:tc>
        <w:tc>
          <w:tcPr>
            <w:tcW w:w="467" w:type="pct"/>
          </w:tcPr>
          <w:p w14:paraId="5BEDDAD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102</w:t>
            </w:r>
          </w:p>
        </w:tc>
        <w:tc>
          <w:tcPr>
            <w:tcW w:w="467" w:type="pct"/>
          </w:tcPr>
          <w:p w14:paraId="4EF1EFA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w:t>
            </w:r>
          </w:p>
        </w:tc>
        <w:tc>
          <w:tcPr>
            <w:tcW w:w="467" w:type="pct"/>
          </w:tcPr>
          <w:p w14:paraId="3284DB2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467" w:type="pct"/>
          </w:tcPr>
          <w:p w14:paraId="2DD9159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w:t>
            </w:r>
          </w:p>
        </w:tc>
        <w:tc>
          <w:tcPr>
            <w:tcW w:w="467" w:type="pct"/>
          </w:tcPr>
          <w:p w14:paraId="7C1DAC7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98</w:t>
            </w:r>
          </w:p>
        </w:tc>
        <w:tc>
          <w:tcPr>
            <w:tcW w:w="470" w:type="pct"/>
          </w:tcPr>
          <w:p w14:paraId="196F8D4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-4</w:t>
            </w:r>
          </w:p>
        </w:tc>
      </w:tr>
      <w:tr w:rsidR="007A170E" w:rsidRPr="007C0E19" w14:paraId="615DD7A8" w14:textId="77777777" w:rsidTr="007A170E">
        <w:tc>
          <w:tcPr>
            <w:cnfStyle w:val="001000000000" w:firstRow="0" w:lastRow="0" w:firstColumn="1" w:lastColumn="0" w:oddVBand="0" w:evenVBand="0" w:oddHBand="0" w:evenHBand="0" w:firstRowFirstColumn="0" w:firstRowLastColumn="0" w:lastRowFirstColumn="0" w:lastRowLastColumn="0"/>
            <w:tcW w:w="1163" w:type="pct"/>
            <w:vMerge/>
          </w:tcPr>
          <w:p w14:paraId="55C1A8E9"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sz w:val="28"/>
                <w:szCs w:val="28"/>
              </w:rPr>
            </w:pPr>
          </w:p>
        </w:tc>
        <w:tc>
          <w:tcPr>
            <w:tcW w:w="1032" w:type="pct"/>
          </w:tcPr>
          <w:p w14:paraId="0179E53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0,3</w:t>
            </w:r>
          </w:p>
        </w:tc>
        <w:tc>
          <w:tcPr>
            <w:tcW w:w="467" w:type="pct"/>
          </w:tcPr>
          <w:p w14:paraId="3C5B180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101</w:t>
            </w:r>
          </w:p>
        </w:tc>
        <w:tc>
          <w:tcPr>
            <w:tcW w:w="467" w:type="pct"/>
          </w:tcPr>
          <w:p w14:paraId="0DB6262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w:t>
            </w:r>
          </w:p>
        </w:tc>
        <w:tc>
          <w:tcPr>
            <w:tcW w:w="467" w:type="pct"/>
          </w:tcPr>
          <w:p w14:paraId="1FE2886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467" w:type="pct"/>
          </w:tcPr>
          <w:p w14:paraId="50978FE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w:t>
            </w:r>
          </w:p>
        </w:tc>
        <w:tc>
          <w:tcPr>
            <w:tcW w:w="467" w:type="pct"/>
          </w:tcPr>
          <w:p w14:paraId="6178DC3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98</w:t>
            </w:r>
          </w:p>
        </w:tc>
        <w:tc>
          <w:tcPr>
            <w:tcW w:w="470" w:type="pct"/>
          </w:tcPr>
          <w:p w14:paraId="74A4625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-4</w:t>
            </w:r>
          </w:p>
        </w:tc>
      </w:tr>
      <w:tr w:rsidR="007A170E" w:rsidRPr="007C0E19" w14:paraId="1331D3F8" w14:textId="77777777" w:rsidTr="007A170E">
        <w:tc>
          <w:tcPr>
            <w:cnfStyle w:val="001000000000" w:firstRow="0" w:lastRow="0" w:firstColumn="1" w:lastColumn="0" w:oddVBand="0" w:evenVBand="0" w:oddHBand="0" w:evenHBand="0" w:firstRowFirstColumn="0" w:firstRowLastColumn="0" w:lastRowFirstColumn="0" w:lastRowLastColumn="0"/>
            <w:tcW w:w="1163" w:type="pct"/>
            <w:vMerge/>
          </w:tcPr>
          <w:p w14:paraId="68273473"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sz w:val="28"/>
                <w:szCs w:val="28"/>
              </w:rPr>
            </w:pPr>
          </w:p>
        </w:tc>
        <w:tc>
          <w:tcPr>
            <w:tcW w:w="1032" w:type="pct"/>
          </w:tcPr>
          <w:p w14:paraId="4314199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0,4</w:t>
            </w:r>
          </w:p>
        </w:tc>
        <w:tc>
          <w:tcPr>
            <w:tcW w:w="467" w:type="pct"/>
          </w:tcPr>
          <w:p w14:paraId="75275CD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101</w:t>
            </w:r>
          </w:p>
        </w:tc>
        <w:tc>
          <w:tcPr>
            <w:tcW w:w="467" w:type="pct"/>
          </w:tcPr>
          <w:p w14:paraId="0221CF3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w:t>
            </w:r>
          </w:p>
        </w:tc>
        <w:tc>
          <w:tcPr>
            <w:tcW w:w="467" w:type="pct"/>
          </w:tcPr>
          <w:p w14:paraId="6618524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99</w:t>
            </w:r>
          </w:p>
        </w:tc>
        <w:tc>
          <w:tcPr>
            <w:tcW w:w="467" w:type="pct"/>
          </w:tcPr>
          <w:p w14:paraId="4E18E54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-3</w:t>
            </w:r>
          </w:p>
        </w:tc>
        <w:tc>
          <w:tcPr>
            <w:tcW w:w="467" w:type="pct"/>
          </w:tcPr>
          <w:p w14:paraId="2C1FC45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98</w:t>
            </w:r>
          </w:p>
        </w:tc>
        <w:tc>
          <w:tcPr>
            <w:tcW w:w="470" w:type="pct"/>
          </w:tcPr>
          <w:p w14:paraId="59BBC2E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-4</w:t>
            </w:r>
          </w:p>
        </w:tc>
      </w:tr>
      <w:tr w:rsidR="007A170E" w:rsidRPr="007C0E19" w14:paraId="560F89A1" w14:textId="77777777" w:rsidTr="007A170E">
        <w:tc>
          <w:tcPr>
            <w:cnfStyle w:val="001000000000" w:firstRow="0" w:lastRow="0" w:firstColumn="1" w:lastColumn="0" w:oddVBand="0" w:evenVBand="0" w:oddHBand="0" w:evenHBand="0" w:firstRowFirstColumn="0" w:firstRowLastColumn="0" w:lastRowFirstColumn="0" w:lastRowLastColumn="0"/>
            <w:tcW w:w="1163" w:type="pct"/>
            <w:vMerge/>
          </w:tcPr>
          <w:p w14:paraId="799D8AB6"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sz w:val="28"/>
                <w:szCs w:val="28"/>
              </w:rPr>
            </w:pPr>
          </w:p>
        </w:tc>
        <w:tc>
          <w:tcPr>
            <w:tcW w:w="1032" w:type="pct"/>
          </w:tcPr>
          <w:p w14:paraId="2BDF5C1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0,5</w:t>
            </w:r>
          </w:p>
        </w:tc>
        <w:tc>
          <w:tcPr>
            <w:tcW w:w="467" w:type="pct"/>
          </w:tcPr>
          <w:p w14:paraId="32DD588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101</w:t>
            </w:r>
          </w:p>
        </w:tc>
        <w:tc>
          <w:tcPr>
            <w:tcW w:w="467" w:type="pct"/>
          </w:tcPr>
          <w:p w14:paraId="709A931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w:t>
            </w:r>
          </w:p>
        </w:tc>
        <w:tc>
          <w:tcPr>
            <w:tcW w:w="467" w:type="pct"/>
          </w:tcPr>
          <w:p w14:paraId="7509442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467" w:type="pct"/>
          </w:tcPr>
          <w:p w14:paraId="7F88569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w:t>
            </w:r>
          </w:p>
        </w:tc>
        <w:tc>
          <w:tcPr>
            <w:tcW w:w="467" w:type="pct"/>
          </w:tcPr>
          <w:p w14:paraId="2C6E071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97</w:t>
            </w:r>
          </w:p>
        </w:tc>
        <w:tc>
          <w:tcPr>
            <w:tcW w:w="470" w:type="pct"/>
          </w:tcPr>
          <w:p w14:paraId="1413C8E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-5</w:t>
            </w:r>
          </w:p>
        </w:tc>
      </w:tr>
    </w:tbl>
    <w:p w14:paraId="2D1FD06A" w14:textId="77777777" w:rsidR="007A170E" w:rsidRPr="007C0E19" w:rsidRDefault="007A170E" w:rsidP="007A170E">
      <w:pPr>
        <w:spacing w:after="120" w:line="240" w:lineRule="auto"/>
        <w:rPr>
          <w:rFonts w:ascii="Times New Roman" w:hAnsi="Times New Roman" w:cs="Times New Roman"/>
          <w:sz w:val="28"/>
          <w:szCs w:val="28"/>
        </w:rPr>
      </w:pPr>
      <w:r w:rsidRPr="007C0E19">
        <w:rPr>
          <w:rFonts w:ascii="Times New Roman" w:hAnsi="Times New Roman" w:cs="Times New Roman"/>
          <w:sz w:val="28"/>
          <w:szCs w:val="28"/>
        </w:rPr>
        <w:t>Продолжение таблицы 7</w:t>
      </w:r>
    </w:p>
    <w:tbl>
      <w:tblPr>
        <w:tblStyle w:val="-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2035"/>
        <w:gridCol w:w="920"/>
        <w:gridCol w:w="920"/>
        <w:gridCol w:w="920"/>
        <w:gridCol w:w="920"/>
        <w:gridCol w:w="920"/>
        <w:gridCol w:w="926"/>
      </w:tblGrid>
      <w:tr w:rsidR="007A170E" w:rsidRPr="007C0E19" w14:paraId="6B96BD15" w14:textId="77777777" w:rsidTr="007A17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Borders>
              <w:bottom w:val="none" w:sz="0" w:space="0" w:color="auto"/>
            </w:tcBorders>
          </w:tcPr>
          <w:p w14:paraId="388B2DB4"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r w:rsidRPr="007C0E19">
              <w:rPr>
                <w:rFonts w:ascii="Times New Roman" w:hAnsi="Times New Roman" w:cs="Times New Roman"/>
                <w:b w:val="0"/>
                <w:bCs w:val="0"/>
                <w:sz w:val="28"/>
                <w:szCs w:val="28"/>
              </w:rPr>
              <w:t>1</w:t>
            </w:r>
          </w:p>
        </w:tc>
        <w:tc>
          <w:tcPr>
            <w:tcW w:w="1032" w:type="pct"/>
            <w:tcBorders>
              <w:bottom w:val="none" w:sz="0" w:space="0" w:color="auto"/>
            </w:tcBorders>
          </w:tcPr>
          <w:p w14:paraId="4E6518E6"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7C0E19">
              <w:rPr>
                <w:rFonts w:ascii="Times New Roman" w:hAnsi="Times New Roman" w:cs="Times New Roman"/>
                <w:b w:val="0"/>
                <w:bCs w:val="0"/>
                <w:sz w:val="28"/>
                <w:szCs w:val="28"/>
              </w:rPr>
              <w:t>2</w:t>
            </w:r>
          </w:p>
        </w:tc>
        <w:tc>
          <w:tcPr>
            <w:tcW w:w="467" w:type="pct"/>
            <w:tcBorders>
              <w:bottom w:val="none" w:sz="0" w:space="0" w:color="auto"/>
            </w:tcBorders>
          </w:tcPr>
          <w:p w14:paraId="17790679"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7C0E19">
              <w:rPr>
                <w:rFonts w:ascii="Times New Roman" w:hAnsi="Times New Roman" w:cs="Times New Roman"/>
                <w:b w:val="0"/>
                <w:bCs w:val="0"/>
                <w:sz w:val="28"/>
                <w:szCs w:val="28"/>
              </w:rPr>
              <w:t>3</w:t>
            </w:r>
          </w:p>
        </w:tc>
        <w:tc>
          <w:tcPr>
            <w:tcW w:w="467" w:type="pct"/>
            <w:tcBorders>
              <w:bottom w:val="none" w:sz="0" w:space="0" w:color="auto"/>
            </w:tcBorders>
          </w:tcPr>
          <w:p w14:paraId="18FA1E69"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7C0E19">
              <w:rPr>
                <w:rFonts w:ascii="Times New Roman" w:hAnsi="Times New Roman" w:cs="Times New Roman"/>
                <w:b w:val="0"/>
                <w:bCs w:val="0"/>
                <w:sz w:val="28"/>
                <w:szCs w:val="28"/>
              </w:rPr>
              <w:t>4</w:t>
            </w:r>
          </w:p>
        </w:tc>
        <w:tc>
          <w:tcPr>
            <w:tcW w:w="467" w:type="pct"/>
            <w:tcBorders>
              <w:bottom w:val="none" w:sz="0" w:space="0" w:color="auto"/>
            </w:tcBorders>
          </w:tcPr>
          <w:p w14:paraId="4E6D5C70"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7C0E19">
              <w:rPr>
                <w:rFonts w:ascii="Times New Roman" w:hAnsi="Times New Roman" w:cs="Times New Roman"/>
                <w:b w:val="0"/>
                <w:bCs w:val="0"/>
                <w:sz w:val="28"/>
                <w:szCs w:val="28"/>
              </w:rPr>
              <w:t>5</w:t>
            </w:r>
          </w:p>
        </w:tc>
        <w:tc>
          <w:tcPr>
            <w:tcW w:w="467" w:type="pct"/>
            <w:tcBorders>
              <w:bottom w:val="none" w:sz="0" w:space="0" w:color="auto"/>
            </w:tcBorders>
          </w:tcPr>
          <w:p w14:paraId="54801AAA"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7C0E19">
              <w:rPr>
                <w:rFonts w:ascii="Times New Roman" w:hAnsi="Times New Roman" w:cs="Times New Roman"/>
                <w:b w:val="0"/>
                <w:bCs w:val="0"/>
                <w:sz w:val="28"/>
                <w:szCs w:val="28"/>
              </w:rPr>
              <w:t>6</w:t>
            </w:r>
          </w:p>
        </w:tc>
        <w:tc>
          <w:tcPr>
            <w:tcW w:w="467" w:type="pct"/>
            <w:tcBorders>
              <w:bottom w:val="none" w:sz="0" w:space="0" w:color="auto"/>
            </w:tcBorders>
          </w:tcPr>
          <w:p w14:paraId="518BCDC3"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7C0E19">
              <w:rPr>
                <w:rFonts w:ascii="Times New Roman" w:hAnsi="Times New Roman" w:cs="Times New Roman"/>
                <w:b w:val="0"/>
                <w:bCs w:val="0"/>
                <w:sz w:val="28"/>
                <w:szCs w:val="28"/>
              </w:rPr>
              <w:t>7</w:t>
            </w:r>
          </w:p>
        </w:tc>
        <w:tc>
          <w:tcPr>
            <w:tcW w:w="470" w:type="pct"/>
            <w:tcBorders>
              <w:bottom w:val="none" w:sz="0" w:space="0" w:color="auto"/>
            </w:tcBorders>
          </w:tcPr>
          <w:p w14:paraId="7B61A227"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7C0E19">
              <w:rPr>
                <w:rFonts w:ascii="Times New Roman" w:hAnsi="Times New Roman" w:cs="Times New Roman"/>
                <w:b w:val="0"/>
                <w:bCs w:val="0"/>
                <w:sz w:val="28"/>
                <w:szCs w:val="28"/>
              </w:rPr>
              <w:t>8</w:t>
            </w:r>
          </w:p>
        </w:tc>
      </w:tr>
      <w:tr w:rsidR="007A170E" w:rsidRPr="007C0E19" w14:paraId="4EA96CBC" w14:textId="77777777" w:rsidTr="007A170E">
        <w:tc>
          <w:tcPr>
            <w:cnfStyle w:val="001000000000" w:firstRow="0" w:lastRow="0" w:firstColumn="1" w:lastColumn="0" w:oddVBand="0" w:evenVBand="0" w:oddHBand="0" w:evenHBand="0" w:firstRowFirstColumn="0" w:firstRowLastColumn="0" w:lastRowFirstColumn="0" w:lastRowLastColumn="0"/>
            <w:tcW w:w="1163" w:type="pct"/>
            <w:vMerge w:val="restart"/>
          </w:tcPr>
          <w:p w14:paraId="10E0C5D8" w14:textId="77777777" w:rsidR="007A170E" w:rsidRPr="007C0E19" w:rsidRDefault="007A170E" w:rsidP="007A170E">
            <w:pPr>
              <w:spacing w:after="0" w:line="240" w:lineRule="auto"/>
              <w:ind w:right="-1"/>
              <w:rPr>
                <w:rFonts w:ascii="Times New Roman" w:hAnsi="Times New Roman" w:cs="Times New Roman"/>
                <w:b w:val="0"/>
                <w:bCs w:val="0"/>
                <w:sz w:val="28"/>
                <w:szCs w:val="28"/>
              </w:rPr>
            </w:pPr>
            <w:r w:rsidRPr="007C0E19">
              <w:rPr>
                <w:rFonts w:ascii="Times New Roman" w:hAnsi="Times New Roman" w:cs="Times New Roman"/>
                <w:b w:val="0"/>
                <w:bCs w:val="0"/>
                <w:sz w:val="28"/>
                <w:szCs w:val="28"/>
              </w:rPr>
              <w:t>PI 289324</w:t>
            </w:r>
          </w:p>
        </w:tc>
        <w:tc>
          <w:tcPr>
            <w:tcW w:w="1032" w:type="pct"/>
          </w:tcPr>
          <w:p w14:paraId="1A12A2A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0,0</w:t>
            </w:r>
          </w:p>
        </w:tc>
        <w:tc>
          <w:tcPr>
            <w:tcW w:w="467" w:type="pct"/>
          </w:tcPr>
          <w:p w14:paraId="57F6701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99</w:t>
            </w:r>
          </w:p>
        </w:tc>
        <w:tc>
          <w:tcPr>
            <w:tcW w:w="467" w:type="pct"/>
          </w:tcPr>
          <w:p w14:paraId="24377F5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w:t>
            </w:r>
          </w:p>
        </w:tc>
        <w:tc>
          <w:tcPr>
            <w:tcW w:w="467" w:type="pct"/>
          </w:tcPr>
          <w:p w14:paraId="001C398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98</w:t>
            </w:r>
          </w:p>
        </w:tc>
        <w:tc>
          <w:tcPr>
            <w:tcW w:w="467" w:type="pct"/>
          </w:tcPr>
          <w:p w14:paraId="55D756C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w:t>
            </w:r>
          </w:p>
        </w:tc>
        <w:tc>
          <w:tcPr>
            <w:tcW w:w="467" w:type="pct"/>
          </w:tcPr>
          <w:p w14:paraId="41297B6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98</w:t>
            </w:r>
          </w:p>
        </w:tc>
        <w:tc>
          <w:tcPr>
            <w:tcW w:w="470" w:type="pct"/>
          </w:tcPr>
          <w:p w14:paraId="6F709FA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w:t>
            </w:r>
          </w:p>
        </w:tc>
      </w:tr>
      <w:tr w:rsidR="007A170E" w:rsidRPr="007C0E19" w14:paraId="4DE3BE89" w14:textId="77777777" w:rsidTr="007A170E">
        <w:tc>
          <w:tcPr>
            <w:cnfStyle w:val="001000000000" w:firstRow="0" w:lastRow="0" w:firstColumn="1" w:lastColumn="0" w:oddVBand="0" w:evenVBand="0" w:oddHBand="0" w:evenHBand="0" w:firstRowFirstColumn="0" w:firstRowLastColumn="0" w:lastRowFirstColumn="0" w:lastRowLastColumn="0"/>
            <w:tcW w:w="1163" w:type="pct"/>
            <w:vMerge/>
          </w:tcPr>
          <w:p w14:paraId="54BD426F"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b w:val="0"/>
                <w:bCs w:val="0"/>
                <w:sz w:val="28"/>
                <w:szCs w:val="28"/>
              </w:rPr>
            </w:pPr>
          </w:p>
        </w:tc>
        <w:tc>
          <w:tcPr>
            <w:tcW w:w="1032" w:type="pct"/>
          </w:tcPr>
          <w:p w14:paraId="7BAA89D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0,1</w:t>
            </w:r>
          </w:p>
        </w:tc>
        <w:tc>
          <w:tcPr>
            <w:tcW w:w="467" w:type="pct"/>
          </w:tcPr>
          <w:p w14:paraId="5877F8E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98</w:t>
            </w:r>
          </w:p>
        </w:tc>
        <w:tc>
          <w:tcPr>
            <w:tcW w:w="467" w:type="pct"/>
          </w:tcPr>
          <w:p w14:paraId="0D951F2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w:t>
            </w:r>
          </w:p>
        </w:tc>
        <w:tc>
          <w:tcPr>
            <w:tcW w:w="467" w:type="pct"/>
          </w:tcPr>
          <w:p w14:paraId="2CD99F9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98</w:t>
            </w:r>
          </w:p>
        </w:tc>
        <w:tc>
          <w:tcPr>
            <w:tcW w:w="467" w:type="pct"/>
          </w:tcPr>
          <w:p w14:paraId="33CD58E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w:t>
            </w:r>
          </w:p>
        </w:tc>
        <w:tc>
          <w:tcPr>
            <w:tcW w:w="467" w:type="pct"/>
          </w:tcPr>
          <w:p w14:paraId="67D93E7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98</w:t>
            </w:r>
          </w:p>
        </w:tc>
        <w:tc>
          <w:tcPr>
            <w:tcW w:w="470" w:type="pct"/>
          </w:tcPr>
          <w:p w14:paraId="143EF25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w:t>
            </w:r>
          </w:p>
        </w:tc>
      </w:tr>
      <w:tr w:rsidR="007A170E" w:rsidRPr="007C0E19" w14:paraId="32E67D02" w14:textId="77777777" w:rsidTr="007A170E">
        <w:tc>
          <w:tcPr>
            <w:cnfStyle w:val="001000000000" w:firstRow="0" w:lastRow="0" w:firstColumn="1" w:lastColumn="0" w:oddVBand="0" w:evenVBand="0" w:oddHBand="0" w:evenHBand="0" w:firstRowFirstColumn="0" w:firstRowLastColumn="0" w:lastRowFirstColumn="0" w:lastRowLastColumn="0"/>
            <w:tcW w:w="1163" w:type="pct"/>
            <w:vMerge/>
          </w:tcPr>
          <w:p w14:paraId="351159D3"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b w:val="0"/>
                <w:bCs w:val="0"/>
                <w:sz w:val="28"/>
                <w:szCs w:val="28"/>
              </w:rPr>
            </w:pPr>
          </w:p>
        </w:tc>
        <w:tc>
          <w:tcPr>
            <w:tcW w:w="1032" w:type="pct"/>
          </w:tcPr>
          <w:p w14:paraId="75AFB52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0,2</w:t>
            </w:r>
          </w:p>
        </w:tc>
        <w:tc>
          <w:tcPr>
            <w:tcW w:w="467" w:type="pct"/>
          </w:tcPr>
          <w:p w14:paraId="70C4F67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98</w:t>
            </w:r>
          </w:p>
        </w:tc>
        <w:tc>
          <w:tcPr>
            <w:tcW w:w="467" w:type="pct"/>
          </w:tcPr>
          <w:p w14:paraId="4F307C6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w:t>
            </w:r>
          </w:p>
        </w:tc>
        <w:tc>
          <w:tcPr>
            <w:tcW w:w="467" w:type="pct"/>
          </w:tcPr>
          <w:p w14:paraId="1221BD1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97</w:t>
            </w:r>
          </w:p>
        </w:tc>
        <w:tc>
          <w:tcPr>
            <w:tcW w:w="467" w:type="pct"/>
          </w:tcPr>
          <w:p w14:paraId="3360A36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w:t>
            </w:r>
          </w:p>
        </w:tc>
        <w:tc>
          <w:tcPr>
            <w:tcW w:w="467" w:type="pct"/>
          </w:tcPr>
          <w:p w14:paraId="1D69842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98</w:t>
            </w:r>
          </w:p>
        </w:tc>
        <w:tc>
          <w:tcPr>
            <w:tcW w:w="470" w:type="pct"/>
          </w:tcPr>
          <w:p w14:paraId="73FFAEE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w:t>
            </w:r>
          </w:p>
        </w:tc>
      </w:tr>
      <w:tr w:rsidR="007A170E" w:rsidRPr="007C0E19" w14:paraId="5392D675" w14:textId="77777777" w:rsidTr="007A170E">
        <w:tc>
          <w:tcPr>
            <w:cnfStyle w:val="001000000000" w:firstRow="0" w:lastRow="0" w:firstColumn="1" w:lastColumn="0" w:oddVBand="0" w:evenVBand="0" w:oddHBand="0" w:evenHBand="0" w:firstRowFirstColumn="0" w:firstRowLastColumn="0" w:lastRowFirstColumn="0" w:lastRowLastColumn="0"/>
            <w:tcW w:w="1163" w:type="pct"/>
            <w:vMerge/>
          </w:tcPr>
          <w:p w14:paraId="4F569782"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b w:val="0"/>
                <w:bCs w:val="0"/>
                <w:sz w:val="28"/>
                <w:szCs w:val="28"/>
              </w:rPr>
            </w:pPr>
          </w:p>
        </w:tc>
        <w:tc>
          <w:tcPr>
            <w:tcW w:w="1032" w:type="pct"/>
          </w:tcPr>
          <w:p w14:paraId="47FF31A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0,3</w:t>
            </w:r>
          </w:p>
        </w:tc>
        <w:tc>
          <w:tcPr>
            <w:tcW w:w="467" w:type="pct"/>
          </w:tcPr>
          <w:p w14:paraId="24202B2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98</w:t>
            </w:r>
          </w:p>
        </w:tc>
        <w:tc>
          <w:tcPr>
            <w:tcW w:w="467" w:type="pct"/>
          </w:tcPr>
          <w:p w14:paraId="012386E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w:t>
            </w:r>
          </w:p>
        </w:tc>
        <w:tc>
          <w:tcPr>
            <w:tcW w:w="467" w:type="pct"/>
          </w:tcPr>
          <w:p w14:paraId="4AFC083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97</w:t>
            </w:r>
          </w:p>
        </w:tc>
        <w:tc>
          <w:tcPr>
            <w:tcW w:w="467" w:type="pct"/>
          </w:tcPr>
          <w:p w14:paraId="41D30E5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w:t>
            </w:r>
          </w:p>
        </w:tc>
        <w:tc>
          <w:tcPr>
            <w:tcW w:w="467" w:type="pct"/>
          </w:tcPr>
          <w:p w14:paraId="58D9793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97</w:t>
            </w:r>
          </w:p>
        </w:tc>
        <w:tc>
          <w:tcPr>
            <w:tcW w:w="470" w:type="pct"/>
          </w:tcPr>
          <w:p w14:paraId="2A0D195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w:t>
            </w:r>
          </w:p>
        </w:tc>
      </w:tr>
      <w:tr w:rsidR="007A170E" w:rsidRPr="007C0E19" w14:paraId="1550D8DB" w14:textId="77777777" w:rsidTr="007A170E">
        <w:tc>
          <w:tcPr>
            <w:cnfStyle w:val="001000000000" w:firstRow="0" w:lastRow="0" w:firstColumn="1" w:lastColumn="0" w:oddVBand="0" w:evenVBand="0" w:oddHBand="0" w:evenHBand="0" w:firstRowFirstColumn="0" w:firstRowLastColumn="0" w:lastRowFirstColumn="0" w:lastRowLastColumn="0"/>
            <w:tcW w:w="1163" w:type="pct"/>
            <w:vMerge/>
          </w:tcPr>
          <w:p w14:paraId="433A1FE5"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b w:val="0"/>
                <w:bCs w:val="0"/>
                <w:sz w:val="28"/>
                <w:szCs w:val="28"/>
              </w:rPr>
            </w:pPr>
          </w:p>
        </w:tc>
        <w:tc>
          <w:tcPr>
            <w:tcW w:w="1032" w:type="pct"/>
          </w:tcPr>
          <w:p w14:paraId="27E6626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0,4</w:t>
            </w:r>
          </w:p>
        </w:tc>
        <w:tc>
          <w:tcPr>
            <w:tcW w:w="467" w:type="pct"/>
          </w:tcPr>
          <w:p w14:paraId="4C5A6EA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98</w:t>
            </w:r>
          </w:p>
        </w:tc>
        <w:tc>
          <w:tcPr>
            <w:tcW w:w="467" w:type="pct"/>
          </w:tcPr>
          <w:p w14:paraId="4452BC1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w:t>
            </w:r>
          </w:p>
        </w:tc>
        <w:tc>
          <w:tcPr>
            <w:tcW w:w="467" w:type="pct"/>
          </w:tcPr>
          <w:p w14:paraId="3507125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97</w:t>
            </w:r>
          </w:p>
        </w:tc>
        <w:tc>
          <w:tcPr>
            <w:tcW w:w="467" w:type="pct"/>
          </w:tcPr>
          <w:p w14:paraId="6B56F50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w:t>
            </w:r>
          </w:p>
        </w:tc>
        <w:tc>
          <w:tcPr>
            <w:tcW w:w="467" w:type="pct"/>
          </w:tcPr>
          <w:p w14:paraId="02032FE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97</w:t>
            </w:r>
          </w:p>
        </w:tc>
        <w:tc>
          <w:tcPr>
            <w:tcW w:w="470" w:type="pct"/>
          </w:tcPr>
          <w:p w14:paraId="4F51EF2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w:t>
            </w:r>
          </w:p>
        </w:tc>
      </w:tr>
      <w:tr w:rsidR="007A170E" w:rsidRPr="007C0E19" w14:paraId="4528D2A5" w14:textId="77777777" w:rsidTr="007A170E">
        <w:tc>
          <w:tcPr>
            <w:cnfStyle w:val="001000000000" w:firstRow="0" w:lastRow="0" w:firstColumn="1" w:lastColumn="0" w:oddVBand="0" w:evenVBand="0" w:oddHBand="0" w:evenHBand="0" w:firstRowFirstColumn="0" w:firstRowLastColumn="0" w:lastRowFirstColumn="0" w:lastRowLastColumn="0"/>
            <w:tcW w:w="1163" w:type="pct"/>
            <w:vMerge/>
          </w:tcPr>
          <w:p w14:paraId="599C15AF"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b w:val="0"/>
                <w:bCs w:val="0"/>
                <w:sz w:val="28"/>
                <w:szCs w:val="28"/>
              </w:rPr>
            </w:pPr>
          </w:p>
        </w:tc>
        <w:tc>
          <w:tcPr>
            <w:tcW w:w="1032" w:type="pct"/>
          </w:tcPr>
          <w:p w14:paraId="53F8C96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0,5</w:t>
            </w:r>
          </w:p>
        </w:tc>
        <w:tc>
          <w:tcPr>
            <w:tcW w:w="467" w:type="pct"/>
          </w:tcPr>
          <w:p w14:paraId="0A52F3F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98</w:t>
            </w:r>
          </w:p>
        </w:tc>
        <w:tc>
          <w:tcPr>
            <w:tcW w:w="467" w:type="pct"/>
          </w:tcPr>
          <w:p w14:paraId="2B66477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w:t>
            </w:r>
          </w:p>
        </w:tc>
        <w:tc>
          <w:tcPr>
            <w:tcW w:w="467" w:type="pct"/>
          </w:tcPr>
          <w:p w14:paraId="0DD14A7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97</w:t>
            </w:r>
          </w:p>
        </w:tc>
        <w:tc>
          <w:tcPr>
            <w:tcW w:w="467" w:type="pct"/>
          </w:tcPr>
          <w:p w14:paraId="3121CE8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w:t>
            </w:r>
          </w:p>
        </w:tc>
        <w:tc>
          <w:tcPr>
            <w:tcW w:w="467" w:type="pct"/>
          </w:tcPr>
          <w:p w14:paraId="78FE00F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97</w:t>
            </w:r>
          </w:p>
        </w:tc>
        <w:tc>
          <w:tcPr>
            <w:tcW w:w="470" w:type="pct"/>
          </w:tcPr>
          <w:p w14:paraId="4376F1D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w:t>
            </w:r>
          </w:p>
        </w:tc>
      </w:tr>
      <w:tr w:rsidR="007A170E" w:rsidRPr="007C0E19" w14:paraId="23A6C0E0" w14:textId="77777777" w:rsidTr="007A170E">
        <w:tc>
          <w:tcPr>
            <w:cnfStyle w:val="001000000000" w:firstRow="0" w:lastRow="0" w:firstColumn="1" w:lastColumn="0" w:oddVBand="0" w:evenVBand="0" w:oddHBand="0" w:evenHBand="0" w:firstRowFirstColumn="0" w:firstRowLastColumn="0" w:lastRowFirstColumn="0" w:lastRowLastColumn="0"/>
            <w:tcW w:w="1163" w:type="pct"/>
            <w:vMerge w:val="restart"/>
          </w:tcPr>
          <w:p w14:paraId="4A25E25A" w14:textId="77777777" w:rsidR="007A170E" w:rsidRPr="007C0E19" w:rsidRDefault="007A170E" w:rsidP="007A170E">
            <w:pPr>
              <w:spacing w:after="0" w:line="240" w:lineRule="auto"/>
              <w:ind w:right="-1"/>
              <w:rPr>
                <w:rFonts w:ascii="Times New Roman" w:hAnsi="Times New Roman" w:cs="Times New Roman"/>
                <w:b w:val="0"/>
                <w:bCs w:val="0"/>
                <w:sz w:val="28"/>
                <w:szCs w:val="28"/>
              </w:rPr>
            </w:pPr>
            <w:r w:rsidRPr="007C0E19">
              <w:rPr>
                <w:rFonts w:ascii="Times New Roman" w:hAnsi="Times New Roman" w:cs="Times New Roman"/>
                <w:b w:val="0"/>
                <w:bCs w:val="0"/>
                <w:sz w:val="28"/>
                <w:szCs w:val="28"/>
              </w:rPr>
              <w:t>Павлода</w:t>
            </w:r>
            <w:r w:rsidRPr="007C0E19">
              <w:rPr>
                <w:rFonts w:ascii="Times New Roman" w:hAnsi="Times New Roman" w:cs="Times New Roman"/>
                <w:b w:val="0"/>
                <w:bCs w:val="0"/>
                <w:sz w:val="28"/>
                <w:szCs w:val="28"/>
                <w:lang w:val="kk-KZ"/>
              </w:rPr>
              <w:t>рс</w:t>
            </w:r>
            <w:r w:rsidRPr="007C0E19">
              <w:rPr>
                <w:rFonts w:ascii="Times New Roman" w:hAnsi="Times New Roman" w:cs="Times New Roman"/>
                <w:b w:val="0"/>
                <w:bCs w:val="0"/>
                <w:sz w:val="28"/>
                <w:szCs w:val="28"/>
              </w:rPr>
              <w:t>кое 4</w:t>
            </w:r>
          </w:p>
        </w:tc>
        <w:tc>
          <w:tcPr>
            <w:tcW w:w="1032" w:type="pct"/>
          </w:tcPr>
          <w:p w14:paraId="2A696B7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0,0</w:t>
            </w:r>
          </w:p>
        </w:tc>
        <w:tc>
          <w:tcPr>
            <w:tcW w:w="467" w:type="pct"/>
          </w:tcPr>
          <w:p w14:paraId="294B923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102</w:t>
            </w:r>
          </w:p>
        </w:tc>
        <w:tc>
          <w:tcPr>
            <w:tcW w:w="467" w:type="pct"/>
          </w:tcPr>
          <w:p w14:paraId="5335ECE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w:t>
            </w:r>
          </w:p>
        </w:tc>
        <w:tc>
          <w:tcPr>
            <w:tcW w:w="467" w:type="pct"/>
          </w:tcPr>
          <w:p w14:paraId="56CD287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102</w:t>
            </w:r>
          </w:p>
        </w:tc>
        <w:tc>
          <w:tcPr>
            <w:tcW w:w="467" w:type="pct"/>
          </w:tcPr>
          <w:p w14:paraId="1797187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w:t>
            </w:r>
          </w:p>
        </w:tc>
        <w:tc>
          <w:tcPr>
            <w:tcW w:w="467" w:type="pct"/>
          </w:tcPr>
          <w:p w14:paraId="1A91FA3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102</w:t>
            </w:r>
          </w:p>
        </w:tc>
        <w:tc>
          <w:tcPr>
            <w:tcW w:w="470" w:type="pct"/>
          </w:tcPr>
          <w:p w14:paraId="6D384B1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w:t>
            </w:r>
          </w:p>
        </w:tc>
      </w:tr>
      <w:tr w:rsidR="007A170E" w:rsidRPr="007C0E19" w14:paraId="4ECB24F6" w14:textId="77777777" w:rsidTr="007A170E">
        <w:tc>
          <w:tcPr>
            <w:cnfStyle w:val="001000000000" w:firstRow="0" w:lastRow="0" w:firstColumn="1" w:lastColumn="0" w:oddVBand="0" w:evenVBand="0" w:oddHBand="0" w:evenHBand="0" w:firstRowFirstColumn="0" w:firstRowLastColumn="0" w:lastRowFirstColumn="0" w:lastRowLastColumn="0"/>
            <w:tcW w:w="1163" w:type="pct"/>
            <w:vMerge/>
          </w:tcPr>
          <w:p w14:paraId="4F421855"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sz w:val="28"/>
                <w:szCs w:val="28"/>
              </w:rPr>
            </w:pPr>
          </w:p>
        </w:tc>
        <w:tc>
          <w:tcPr>
            <w:tcW w:w="1032" w:type="pct"/>
          </w:tcPr>
          <w:p w14:paraId="35AC4F3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0,1</w:t>
            </w:r>
          </w:p>
        </w:tc>
        <w:tc>
          <w:tcPr>
            <w:tcW w:w="467" w:type="pct"/>
          </w:tcPr>
          <w:p w14:paraId="2E68D99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105</w:t>
            </w:r>
          </w:p>
        </w:tc>
        <w:tc>
          <w:tcPr>
            <w:tcW w:w="467" w:type="pct"/>
          </w:tcPr>
          <w:p w14:paraId="0771189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+3</w:t>
            </w:r>
          </w:p>
        </w:tc>
        <w:tc>
          <w:tcPr>
            <w:tcW w:w="467" w:type="pct"/>
          </w:tcPr>
          <w:p w14:paraId="18C8B69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103</w:t>
            </w:r>
          </w:p>
        </w:tc>
        <w:tc>
          <w:tcPr>
            <w:tcW w:w="467" w:type="pct"/>
          </w:tcPr>
          <w:p w14:paraId="67127E7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w:t>
            </w:r>
          </w:p>
        </w:tc>
        <w:tc>
          <w:tcPr>
            <w:tcW w:w="467" w:type="pct"/>
          </w:tcPr>
          <w:p w14:paraId="4B8BC9B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101</w:t>
            </w:r>
          </w:p>
        </w:tc>
        <w:tc>
          <w:tcPr>
            <w:tcW w:w="470" w:type="pct"/>
          </w:tcPr>
          <w:p w14:paraId="4CC5794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w:t>
            </w:r>
          </w:p>
        </w:tc>
      </w:tr>
      <w:tr w:rsidR="007A170E" w:rsidRPr="007C0E19" w14:paraId="32EF7941" w14:textId="77777777" w:rsidTr="007A170E">
        <w:tc>
          <w:tcPr>
            <w:cnfStyle w:val="001000000000" w:firstRow="0" w:lastRow="0" w:firstColumn="1" w:lastColumn="0" w:oddVBand="0" w:evenVBand="0" w:oddHBand="0" w:evenHBand="0" w:firstRowFirstColumn="0" w:firstRowLastColumn="0" w:lastRowFirstColumn="0" w:lastRowLastColumn="0"/>
            <w:tcW w:w="1163" w:type="pct"/>
            <w:vMerge/>
          </w:tcPr>
          <w:p w14:paraId="6255CEBA"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sz w:val="28"/>
                <w:szCs w:val="28"/>
              </w:rPr>
            </w:pPr>
          </w:p>
        </w:tc>
        <w:tc>
          <w:tcPr>
            <w:tcW w:w="1032" w:type="pct"/>
          </w:tcPr>
          <w:p w14:paraId="10E89BD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0,2</w:t>
            </w:r>
          </w:p>
        </w:tc>
        <w:tc>
          <w:tcPr>
            <w:tcW w:w="467" w:type="pct"/>
          </w:tcPr>
          <w:p w14:paraId="46AFAB5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104</w:t>
            </w:r>
          </w:p>
        </w:tc>
        <w:tc>
          <w:tcPr>
            <w:tcW w:w="467" w:type="pct"/>
          </w:tcPr>
          <w:p w14:paraId="5C4D552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w:t>
            </w:r>
          </w:p>
        </w:tc>
        <w:tc>
          <w:tcPr>
            <w:tcW w:w="467" w:type="pct"/>
          </w:tcPr>
          <w:p w14:paraId="1DC9125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102</w:t>
            </w:r>
          </w:p>
        </w:tc>
        <w:tc>
          <w:tcPr>
            <w:tcW w:w="467" w:type="pct"/>
          </w:tcPr>
          <w:p w14:paraId="45D049A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w:t>
            </w:r>
          </w:p>
        </w:tc>
        <w:tc>
          <w:tcPr>
            <w:tcW w:w="467" w:type="pct"/>
          </w:tcPr>
          <w:p w14:paraId="62A737A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470" w:type="pct"/>
          </w:tcPr>
          <w:p w14:paraId="440FF32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w:t>
            </w:r>
          </w:p>
        </w:tc>
      </w:tr>
      <w:tr w:rsidR="007A170E" w:rsidRPr="007C0E19" w14:paraId="2021945C" w14:textId="77777777" w:rsidTr="007A170E">
        <w:tc>
          <w:tcPr>
            <w:cnfStyle w:val="001000000000" w:firstRow="0" w:lastRow="0" w:firstColumn="1" w:lastColumn="0" w:oddVBand="0" w:evenVBand="0" w:oddHBand="0" w:evenHBand="0" w:firstRowFirstColumn="0" w:firstRowLastColumn="0" w:lastRowFirstColumn="0" w:lastRowLastColumn="0"/>
            <w:tcW w:w="1163" w:type="pct"/>
            <w:vMerge/>
          </w:tcPr>
          <w:p w14:paraId="280B8FE7"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sz w:val="28"/>
                <w:szCs w:val="28"/>
              </w:rPr>
            </w:pPr>
          </w:p>
        </w:tc>
        <w:tc>
          <w:tcPr>
            <w:tcW w:w="1032" w:type="pct"/>
          </w:tcPr>
          <w:p w14:paraId="5E9C49D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0,3</w:t>
            </w:r>
          </w:p>
        </w:tc>
        <w:tc>
          <w:tcPr>
            <w:tcW w:w="467" w:type="pct"/>
          </w:tcPr>
          <w:p w14:paraId="2CCA7EE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104</w:t>
            </w:r>
          </w:p>
        </w:tc>
        <w:tc>
          <w:tcPr>
            <w:tcW w:w="467" w:type="pct"/>
          </w:tcPr>
          <w:p w14:paraId="6F74033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w:t>
            </w:r>
          </w:p>
        </w:tc>
        <w:tc>
          <w:tcPr>
            <w:tcW w:w="467" w:type="pct"/>
          </w:tcPr>
          <w:p w14:paraId="50AB586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102</w:t>
            </w:r>
          </w:p>
        </w:tc>
        <w:tc>
          <w:tcPr>
            <w:tcW w:w="467" w:type="pct"/>
          </w:tcPr>
          <w:p w14:paraId="586A322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w:t>
            </w:r>
          </w:p>
        </w:tc>
        <w:tc>
          <w:tcPr>
            <w:tcW w:w="467" w:type="pct"/>
          </w:tcPr>
          <w:p w14:paraId="7D13668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470" w:type="pct"/>
          </w:tcPr>
          <w:p w14:paraId="6C51FB4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w:t>
            </w:r>
          </w:p>
        </w:tc>
      </w:tr>
      <w:tr w:rsidR="007A170E" w:rsidRPr="007C0E19" w14:paraId="09B6CB6B" w14:textId="77777777" w:rsidTr="007A170E">
        <w:tc>
          <w:tcPr>
            <w:cnfStyle w:val="001000000000" w:firstRow="0" w:lastRow="0" w:firstColumn="1" w:lastColumn="0" w:oddVBand="0" w:evenVBand="0" w:oddHBand="0" w:evenHBand="0" w:firstRowFirstColumn="0" w:firstRowLastColumn="0" w:lastRowFirstColumn="0" w:lastRowLastColumn="0"/>
            <w:tcW w:w="1163" w:type="pct"/>
            <w:vMerge/>
          </w:tcPr>
          <w:p w14:paraId="43453E80"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sz w:val="28"/>
                <w:szCs w:val="28"/>
              </w:rPr>
            </w:pPr>
          </w:p>
        </w:tc>
        <w:tc>
          <w:tcPr>
            <w:tcW w:w="1032" w:type="pct"/>
          </w:tcPr>
          <w:p w14:paraId="527B8D5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0,4</w:t>
            </w:r>
          </w:p>
        </w:tc>
        <w:tc>
          <w:tcPr>
            <w:tcW w:w="467" w:type="pct"/>
          </w:tcPr>
          <w:p w14:paraId="68EB12F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103</w:t>
            </w:r>
          </w:p>
        </w:tc>
        <w:tc>
          <w:tcPr>
            <w:tcW w:w="467" w:type="pct"/>
          </w:tcPr>
          <w:p w14:paraId="1D43299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w:t>
            </w:r>
          </w:p>
        </w:tc>
        <w:tc>
          <w:tcPr>
            <w:tcW w:w="467" w:type="pct"/>
          </w:tcPr>
          <w:p w14:paraId="349FE8A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102</w:t>
            </w:r>
          </w:p>
        </w:tc>
        <w:tc>
          <w:tcPr>
            <w:tcW w:w="467" w:type="pct"/>
          </w:tcPr>
          <w:p w14:paraId="75AD94E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w:t>
            </w:r>
          </w:p>
        </w:tc>
        <w:tc>
          <w:tcPr>
            <w:tcW w:w="467" w:type="pct"/>
          </w:tcPr>
          <w:p w14:paraId="1F3739C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470" w:type="pct"/>
          </w:tcPr>
          <w:p w14:paraId="24AFDCD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w:t>
            </w:r>
          </w:p>
        </w:tc>
      </w:tr>
      <w:tr w:rsidR="007A170E" w:rsidRPr="007C0E19" w14:paraId="632946CE" w14:textId="77777777" w:rsidTr="007A170E">
        <w:tc>
          <w:tcPr>
            <w:cnfStyle w:val="001000000000" w:firstRow="0" w:lastRow="0" w:firstColumn="1" w:lastColumn="0" w:oddVBand="0" w:evenVBand="0" w:oddHBand="0" w:evenHBand="0" w:firstRowFirstColumn="0" w:firstRowLastColumn="0" w:lastRowFirstColumn="0" w:lastRowLastColumn="0"/>
            <w:tcW w:w="1163" w:type="pct"/>
            <w:vMerge/>
          </w:tcPr>
          <w:p w14:paraId="44A66FA8"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b w:val="0"/>
                <w:bCs w:val="0"/>
                <w:sz w:val="28"/>
                <w:szCs w:val="28"/>
              </w:rPr>
            </w:pPr>
          </w:p>
        </w:tc>
        <w:tc>
          <w:tcPr>
            <w:tcW w:w="1032" w:type="pct"/>
          </w:tcPr>
          <w:p w14:paraId="40166B2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0,5</w:t>
            </w:r>
          </w:p>
        </w:tc>
        <w:tc>
          <w:tcPr>
            <w:tcW w:w="467" w:type="pct"/>
          </w:tcPr>
          <w:p w14:paraId="371A93C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103</w:t>
            </w:r>
          </w:p>
        </w:tc>
        <w:tc>
          <w:tcPr>
            <w:tcW w:w="467" w:type="pct"/>
          </w:tcPr>
          <w:p w14:paraId="11A54CB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w:t>
            </w:r>
          </w:p>
        </w:tc>
        <w:tc>
          <w:tcPr>
            <w:tcW w:w="467" w:type="pct"/>
          </w:tcPr>
          <w:p w14:paraId="0D7C93C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102</w:t>
            </w:r>
          </w:p>
        </w:tc>
        <w:tc>
          <w:tcPr>
            <w:tcW w:w="467" w:type="pct"/>
          </w:tcPr>
          <w:p w14:paraId="7F3EBCF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w:t>
            </w:r>
          </w:p>
        </w:tc>
        <w:tc>
          <w:tcPr>
            <w:tcW w:w="467" w:type="pct"/>
          </w:tcPr>
          <w:p w14:paraId="24E54BD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99</w:t>
            </w:r>
          </w:p>
        </w:tc>
        <w:tc>
          <w:tcPr>
            <w:tcW w:w="470" w:type="pct"/>
          </w:tcPr>
          <w:p w14:paraId="0B9B62C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-3</w:t>
            </w:r>
          </w:p>
        </w:tc>
      </w:tr>
      <w:tr w:rsidR="007A170E" w:rsidRPr="007C0E19" w14:paraId="07DB7097" w14:textId="77777777" w:rsidTr="007A170E">
        <w:tc>
          <w:tcPr>
            <w:cnfStyle w:val="001000000000" w:firstRow="0" w:lastRow="0" w:firstColumn="1" w:lastColumn="0" w:oddVBand="0" w:evenVBand="0" w:oddHBand="0" w:evenHBand="0" w:firstRowFirstColumn="0" w:firstRowLastColumn="0" w:lastRowFirstColumn="0" w:lastRowLastColumn="0"/>
            <w:tcW w:w="5000" w:type="pct"/>
            <w:gridSpan w:val="8"/>
          </w:tcPr>
          <w:p w14:paraId="418E36DC" w14:textId="77777777" w:rsidR="007A170E" w:rsidRPr="007C0E19" w:rsidRDefault="007A170E" w:rsidP="007A170E">
            <w:pPr>
              <w:spacing w:after="0" w:line="240" w:lineRule="auto"/>
              <w:ind w:right="-1"/>
              <w:rPr>
                <w:rFonts w:ascii="Times New Roman" w:hAnsi="Times New Roman" w:cs="Times New Roman"/>
                <w:b w:val="0"/>
                <w:bCs w:val="0"/>
                <w:lang w:val="kk-KZ"/>
              </w:rPr>
            </w:pPr>
            <w:r w:rsidRPr="007C0E19">
              <w:rPr>
                <w:rFonts w:ascii="Times New Roman" w:hAnsi="Times New Roman" w:cs="Times New Roman"/>
                <w:b w:val="0"/>
                <w:bCs w:val="0"/>
                <w:lang w:val="kk-KZ"/>
              </w:rPr>
              <w:t>Примечание: РК – разница от контроля</w:t>
            </w:r>
          </w:p>
        </w:tc>
      </w:tr>
    </w:tbl>
    <w:p w14:paraId="087AFC18"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sz w:val="28"/>
          <w:szCs w:val="28"/>
        </w:rPr>
      </w:pPr>
    </w:p>
    <w:p w14:paraId="7125D0C6" w14:textId="77777777" w:rsidR="007A170E" w:rsidRPr="007C0E19" w:rsidRDefault="007A170E" w:rsidP="007A170E">
      <w:pPr>
        <w:spacing w:after="0" w:line="240" w:lineRule="auto"/>
        <w:ind w:right="-1" w:firstLine="720"/>
        <w:jc w:val="both"/>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Фиксация фенологических фаз проса показала, что сортообразец PI289324 имел более короткий вегетационный период и было</w:t>
      </w:r>
      <w:r w:rsidRPr="007C0E19">
        <w:rPr>
          <w:rFonts w:ascii="Times New Roman" w:eastAsia="Times New Roman" w:hAnsi="Times New Roman" w:cs="Times New Roman"/>
          <w:color w:val="000000"/>
          <w:sz w:val="28"/>
          <w:szCs w:val="28"/>
          <w:lang w:val="kk-KZ"/>
        </w:rPr>
        <w:t xml:space="preserve">визуальном </w:t>
      </w:r>
      <w:r w:rsidRPr="007C0E19">
        <w:rPr>
          <w:rFonts w:ascii="Times New Roman" w:eastAsia="Times New Roman" w:hAnsi="Times New Roman" w:cs="Times New Roman"/>
          <w:color w:val="000000"/>
          <w:sz w:val="28"/>
          <w:szCs w:val="28"/>
        </w:rPr>
        <w:t xml:space="preserve">отмечено более интенсивное созревание метелок и зеленой массы растений по сравнению с </w:t>
      </w:r>
      <w:r w:rsidRPr="007C0E19">
        <w:rPr>
          <w:rFonts w:ascii="Times New Roman" w:eastAsia="Times New Roman" w:hAnsi="Times New Roman" w:cs="Times New Roman"/>
          <w:color w:val="000000"/>
          <w:sz w:val="28"/>
          <w:szCs w:val="28"/>
          <w:lang w:val="kk-KZ"/>
        </w:rPr>
        <w:t xml:space="preserve">сортами </w:t>
      </w:r>
      <w:r w:rsidRPr="007C0E19">
        <w:rPr>
          <w:rFonts w:ascii="Times New Roman" w:eastAsia="Times New Roman" w:hAnsi="Times New Roman" w:cs="Times New Roman"/>
          <w:color w:val="000000"/>
          <w:sz w:val="28"/>
          <w:szCs w:val="28"/>
        </w:rPr>
        <w:t xml:space="preserve">Квартет и Павлодарское 4. </w:t>
      </w:r>
      <w:r w:rsidRPr="007C0E19">
        <w:rPr>
          <w:rFonts w:ascii="Times New Roman" w:eastAsia="Times New Roman" w:hAnsi="Times New Roman" w:cs="Times New Roman"/>
          <w:sz w:val="28"/>
          <w:szCs w:val="28"/>
        </w:rPr>
        <w:t xml:space="preserve">Установлено, что в зависимости от концентрации мутагена вегетационный период растений значительно отличается от контроля. Было зафиксировано </w:t>
      </w:r>
      <w:r w:rsidRPr="007C0E19">
        <w:rPr>
          <w:rFonts w:ascii="Times New Roman" w:eastAsia="Times New Roman" w:hAnsi="Times New Roman" w:cs="Times New Roman"/>
          <w:sz w:val="28"/>
          <w:szCs w:val="28"/>
          <w:lang w:val="kk-KZ"/>
        </w:rPr>
        <w:t>сокращение</w:t>
      </w:r>
      <w:r w:rsidRPr="007C0E19">
        <w:rPr>
          <w:rFonts w:ascii="Times New Roman" w:eastAsia="Times New Roman" w:hAnsi="Times New Roman" w:cs="Times New Roman"/>
          <w:sz w:val="28"/>
          <w:szCs w:val="28"/>
        </w:rPr>
        <w:t xml:space="preserve"> вегетационного периода на 2-5 дней по мере увеличения времени обработки мутагеном с выдержкой 8 и 12 часов по сравнению с выдержкой 4 часа (рисунок 13).</w:t>
      </w:r>
    </w:p>
    <w:p w14:paraId="52C734A3"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sz w:val="28"/>
          <w:szCs w:val="28"/>
        </w:rPr>
      </w:pPr>
    </w:p>
    <w:p w14:paraId="3F3B4308" w14:textId="77777777" w:rsidR="007A170E" w:rsidRPr="007C0E19" w:rsidRDefault="007A170E" w:rsidP="007A170E">
      <w:pPr>
        <w:spacing w:after="0" w:line="240" w:lineRule="auto"/>
        <w:ind w:right="-1"/>
        <w:jc w:val="both"/>
        <w:rPr>
          <w:rFonts w:ascii="Times New Roman" w:eastAsia="Times New Roman" w:hAnsi="Times New Roman" w:cs="Times New Roman"/>
          <w:sz w:val="28"/>
          <w:szCs w:val="28"/>
        </w:rPr>
      </w:pPr>
      <w:r w:rsidRPr="007C0E19">
        <w:rPr>
          <w:rFonts w:ascii="Times New Roman" w:eastAsia="Times New Roman" w:hAnsi="Times New Roman" w:cs="Times New Roman"/>
          <w:noProof/>
          <w:sz w:val="28"/>
          <w:szCs w:val="28"/>
        </w:rPr>
        <w:drawing>
          <wp:inline distT="0" distB="0" distL="0" distR="0" wp14:anchorId="575F76A0" wp14:editId="0456BE2E">
            <wp:extent cx="5597718" cy="2364105"/>
            <wp:effectExtent l="19050" t="0" r="22032" b="0"/>
            <wp:docPr id="99" name="Диаграмма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F87605F" w14:textId="77777777" w:rsidR="007A170E" w:rsidRPr="007C0E19" w:rsidRDefault="007A170E" w:rsidP="007A170E">
      <w:pPr>
        <w:spacing w:after="0" w:line="240" w:lineRule="auto"/>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 xml:space="preserve">Рисунок 13 – Влияние мутагена на среднюю продолжительность вегетации </w:t>
      </w:r>
      <w:r w:rsidRPr="007C0E19">
        <w:rPr>
          <w:rFonts w:ascii="Times New Roman" w:eastAsia="Times New Roman" w:hAnsi="Times New Roman" w:cs="Times New Roman"/>
          <w:sz w:val="28"/>
          <w:szCs w:val="28"/>
          <w:lang w:val="kk-KZ"/>
        </w:rPr>
        <w:t>изучаемых генотипов в первом мутантном поколений</w:t>
      </w:r>
    </w:p>
    <w:p w14:paraId="67890DE0"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p>
    <w:p w14:paraId="0FE643C3"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Как видно из рисунка 12, при 8 и 12-часовой экспозиции обработки идет достоверное сокращение вегетационного периода по сравнению с экспозицией 4 часа. Изменение вегетационного периода в сторону уменьшения имеет большое селекционное значение при создании скороспелых форм проса.</w:t>
      </w:r>
    </w:p>
    <w:p w14:paraId="0FC24D36"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В течение вегетационного периода мутантные формы показали более высокую устойчивость к неблагоприятным условиям окружающей среды, что отразилось на показателях сохранности растений. У всех генотипов, подвергшихся обработке семян мутагеном в концентрациях 0,1% и 0,2%, гибель растений при экспозициях 4, 8 и 12 часов была незначительной и варьировала в пределах 5-10% относительно всходов, как показано на рисунке 14.</w:t>
      </w:r>
    </w:p>
    <w:p w14:paraId="2C18BB07"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p>
    <w:p w14:paraId="4BCBCE0A" w14:textId="77777777" w:rsidR="007A170E" w:rsidRPr="007C0E19" w:rsidRDefault="007A170E" w:rsidP="007A170E">
      <w:pPr>
        <w:spacing w:after="0" w:line="240" w:lineRule="auto"/>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noProof/>
          <w:sz w:val="28"/>
          <w:szCs w:val="28"/>
        </w:rPr>
        <w:drawing>
          <wp:inline distT="0" distB="0" distL="0" distR="0" wp14:anchorId="0ECAAD53" wp14:editId="10680EFD">
            <wp:extent cx="5759032" cy="2647665"/>
            <wp:effectExtent l="19050" t="0" r="13118" b="285"/>
            <wp:docPr id="100" name="Диаграмма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7C0E19">
        <w:rPr>
          <w:rFonts w:ascii="Times New Roman" w:eastAsia="Times New Roman" w:hAnsi="Times New Roman" w:cs="Times New Roman"/>
          <w:sz w:val="28"/>
          <w:szCs w:val="28"/>
        </w:rPr>
        <w:t>Рисунок 14 – Влияние различных концентрации и экспозиции при обработке семян NaN</w:t>
      </w:r>
      <w:r w:rsidRPr="007C0E19">
        <w:rPr>
          <w:rFonts w:ascii="Times New Roman" w:eastAsia="Times New Roman" w:hAnsi="Times New Roman" w:cs="Times New Roman"/>
          <w:sz w:val="28"/>
          <w:szCs w:val="28"/>
          <w:vertAlign w:val="subscript"/>
        </w:rPr>
        <w:t>3</w:t>
      </w:r>
      <w:r w:rsidRPr="007C0E19">
        <w:rPr>
          <w:rFonts w:ascii="Times New Roman" w:eastAsia="Times New Roman" w:hAnsi="Times New Roman" w:cs="Times New Roman"/>
          <w:sz w:val="28"/>
          <w:szCs w:val="28"/>
        </w:rPr>
        <w:t>на сохранность М</w:t>
      </w:r>
      <w:r w:rsidRPr="007C0E19">
        <w:rPr>
          <w:rFonts w:ascii="Times New Roman" w:eastAsia="Times New Roman" w:hAnsi="Times New Roman" w:cs="Times New Roman"/>
          <w:sz w:val="28"/>
          <w:szCs w:val="28"/>
          <w:vertAlign w:val="subscript"/>
        </w:rPr>
        <w:t>1</w:t>
      </w:r>
      <w:r w:rsidRPr="007C0E19">
        <w:rPr>
          <w:rFonts w:ascii="Times New Roman" w:eastAsia="Times New Roman" w:hAnsi="Times New Roman" w:cs="Times New Roman"/>
          <w:sz w:val="28"/>
          <w:szCs w:val="28"/>
        </w:rPr>
        <w:t xml:space="preserve"> растений</w:t>
      </w:r>
    </w:p>
    <w:p w14:paraId="64AC2EF2"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p>
    <w:p w14:paraId="3C91E789"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sz w:val="28"/>
          <w:szCs w:val="28"/>
        </w:rPr>
      </w:pPr>
      <w:r w:rsidRPr="007C0E19">
        <w:rPr>
          <w:rFonts w:ascii="Times New Roman" w:eastAsia="Times New Roman" w:hAnsi="Times New Roman" w:cs="Times New Roman"/>
          <w:sz w:val="28"/>
          <w:szCs w:val="28"/>
        </w:rPr>
        <w:t>Сохранность растений проса в полевых условиях варьировала в зависимости от концентрации мутагена, экспозиции выдержки и обрабатываемого генотипа и была в пределах 50-100% по отношению к контролю. Наименьшая сохранность составила в вариантах опыта, где семена были обработаны 0,5% концентрацией мутагена во всех трех экспозициях выдержки. Таким образом, полученные данные указывают на то, что более высокие концентрации мутагена существенно снижают сохранность растений, что в свою очередь влияет на продуктивность.</w:t>
      </w:r>
    </w:p>
    <w:p w14:paraId="446C42A5"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Основным показателем при оценке образцов проса является продуктивность. Она полностью отражает все биологические особенности образца и его отношения к условию возделывания. Для характеристики продуктивности обработанных мутагенами генотипов проводился структурный анализ снопового материала. Ключевым показателем эффективности действия мутагенов является изменение высоты и других морфометрических характеристик растений в мутантном поколенииМ</w:t>
      </w:r>
      <w:r w:rsidRPr="007C0E19">
        <w:rPr>
          <w:rFonts w:ascii="Times New Roman" w:eastAsia="Times New Roman" w:hAnsi="Times New Roman" w:cs="Times New Roman"/>
          <w:sz w:val="28"/>
          <w:szCs w:val="28"/>
          <w:vertAlign w:val="subscript"/>
        </w:rPr>
        <w:t>1</w:t>
      </w:r>
      <w:r w:rsidRPr="007C0E19">
        <w:rPr>
          <w:rFonts w:ascii="Times New Roman" w:eastAsia="Times New Roman" w:hAnsi="Times New Roman" w:cs="Times New Roman"/>
          <w:sz w:val="28"/>
          <w:szCs w:val="28"/>
        </w:rPr>
        <w:t xml:space="preserve">. В любом случае, эти результаты являются важным вкладом в понимание реакции проса на химическое мутагенное воздействие и могут быть полезными для дальнейших исследований в области селекции и генетики этого злака (таблица </w:t>
      </w:r>
      <w:r w:rsidRPr="007C0E19">
        <w:rPr>
          <w:rFonts w:ascii="Times New Roman" w:eastAsia="Times New Roman" w:hAnsi="Times New Roman" w:cs="Times New Roman"/>
          <w:sz w:val="28"/>
          <w:szCs w:val="28"/>
          <w:lang w:val="kk-KZ"/>
        </w:rPr>
        <w:t>8</w:t>
      </w:r>
      <w:r w:rsidRPr="007C0E19">
        <w:rPr>
          <w:rFonts w:ascii="Times New Roman" w:eastAsia="Times New Roman" w:hAnsi="Times New Roman" w:cs="Times New Roman"/>
          <w:sz w:val="28"/>
          <w:szCs w:val="28"/>
        </w:rPr>
        <w:t>).</w:t>
      </w:r>
    </w:p>
    <w:p w14:paraId="08457F8C"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sectPr w:rsidR="007A170E" w:rsidRPr="007C0E19" w:rsidSect="001D780B">
          <w:footerReference w:type="default" r:id="rId52"/>
          <w:type w:val="continuous"/>
          <w:pgSz w:w="11906" w:h="16838" w:code="9"/>
          <w:pgMar w:top="1134" w:right="567" w:bottom="1134" w:left="1701" w:header="709" w:footer="709" w:gutter="0"/>
          <w:pgNumType w:start="1"/>
          <w:cols w:space="720"/>
          <w:titlePg/>
          <w:docGrid w:linePitch="299"/>
        </w:sectPr>
      </w:pPr>
    </w:p>
    <w:p w14:paraId="6D3ADBE6" w14:textId="77777777" w:rsidR="007A170E" w:rsidRPr="007C0E19" w:rsidRDefault="007A170E" w:rsidP="007A170E">
      <w:pPr>
        <w:spacing w:after="120" w:line="240" w:lineRule="auto"/>
        <w:jc w:val="both"/>
        <w:rPr>
          <w:rFonts w:ascii="Times New Roman" w:eastAsia="Times New Roman" w:hAnsi="Times New Roman" w:cs="Times New Roman"/>
          <w:sz w:val="28"/>
          <w:szCs w:val="28"/>
        </w:rPr>
      </w:pPr>
      <w:bookmarkStart w:id="30" w:name="_Hlk165389379"/>
      <w:r w:rsidRPr="007C0E19">
        <w:rPr>
          <w:rFonts w:ascii="Times New Roman" w:eastAsia="Times New Roman" w:hAnsi="Times New Roman" w:cs="Times New Roman"/>
          <w:sz w:val="28"/>
          <w:szCs w:val="28"/>
        </w:rPr>
        <w:t xml:space="preserve">Таблица </w:t>
      </w:r>
      <w:r w:rsidRPr="007C0E19">
        <w:rPr>
          <w:rFonts w:ascii="Times New Roman" w:eastAsia="Times New Roman" w:hAnsi="Times New Roman" w:cs="Times New Roman"/>
          <w:sz w:val="28"/>
          <w:szCs w:val="28"/>
          <w:lang w:val="kk-KZ"/>
        </w:rPr>
        <w:t>8</w:t>
      </w:r>
      <w:r w:rsidRPr="007C0E19">
        <w:rPr>
          <w:rFonts w:ascii="Times New Roman" w:eastAsia="Times New Roman" w:hAnsi="Times New Roman" w:cs="Times New Roman"/>
          <w:sz w:val="28"/>
          <w:szCs w:val="28"/>
        </w:rPr>
        <w:t xml:space="preserve"> – </w:t>
      </w:r>
      <w:r w:rsidRPr="007C0E19">
        <w:rPr>
          <w:rFonts w:ascii="Times New Roman" w:eastAsia="Times New Roman" w:hAnsi="Times New Roman" w:cs="Times New Roman"/>
          <w:sz w:val="28"/>
          <w:szCs w:val="28"/>
          <w:lang w:val="kk-KZ"/>
        </w:rPr>
        <w:t>Морфометрический и с</w:t>
      </w:r>
      <w:r w:rsidRPr="007C0E19">
        <w:rPr>
          <w:rFonts w:ascii="Times New Roman" w:eastAsia="Times New Roman" w:hAnsi="Times New Roman" w:cs="Times New Roman"/>
          <w:sz w:val="28"/>
          <w:szCs w:val="28"/>
        </w:rPr>
        <w:t>труктурный анализ М</w:t>
      </w:r>
      <w:r w:rsidRPr="007C0E19">
        <w:rPr>
          <w:rFonts w:ascii="Times New Roman" w:eastAsia="Times New Roman" w:hAnsi="Times New Roman" w:cs="Times New Roman"/>
          <w:sz w:val="28"/>
          <w:szCs w:val="28"/>
          <w:vertAlign w:val="subscript"/>
        </w:rPr>
        <w:t>1</w:t>
      </w:r>
      <w:r w:rsidRPr="007C0E19">
        <w:rPr>
          <w:rFonts w:ascii="Times New Roman" w:eastAsia="Times New Roman" w:hAnsi="Times New Roman" w:cs="Times New Roman"/>
          <w:sz w:val="28"/>
          <w:szCs w:val="28"/>
        </w:rPr>
        <w:t>образцов проса, обработанных различными концентрациями и экспозициями азида натрия</w:t>
      </w:r>
    </w:p>
    <w:tbl>
      <w:tblPr>
        <w:tblStyle w:val="-12"/>
        <w:tblpPr w:leftFromText="180" w:rightFromText="180" w:vertAnchor="text" w:tblpX="-39" w:tblpY="1"/>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81"/>
        <w:gridCol w:w="1871"/>
        <w:gridCol w:w="1985"/>
        <w:gridCol w:w="1842"/>
        <w:gridCol w:w="1560"/>
        <w:gridCol w:w="1559"/>
        <w:gridCol w:w="1979"/>
        <w:gridCol w:w="1701"/>
        <w:gridCol w:w="1418"/>
      </w:tblGrid>
      <w:tr w:rsidR="007A170E" w:rsidRPr="007C0E19" w14:paraId="732CB4C5" w14:textId="77777777" w:rsidTr="007A170E">
        <w:trPr>
          <w:trHeight w:val="20"/>
        </w:trPr>
        <w:tc>
          <w:tcPr>
            <w:tcW w:w="681" w:type="dxa"/>
          </w:tcPr>
          <w:p w14:paraId="0612EFAF"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w:t>
            </w:r>
          </w:p>
        </w:tc>
        <w:tc>
          <w:tcPr>
            <w:tcW w:w="1871" w:type="dxa"/>
          </w:tcPr>
          <w:p w14:paraId="1F81BA0F"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Наименованиесорта</w:t>
            </w:r>
          </w:p>
        </w:tc>
        <w:tc>
          <w:tcPr>
            <w:tcW w:w="1985" w:type="dxa"/>
          </w:tcPr>
          <w:p w14:paraId="4ECB8EBD"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Концентрация, %</w:t>
            </w:r>
          </w:p>
        </w:tc>
        <w:tc>
          <w:tcPr>
            <w:tcW w:w="1842" w:type="dxa"/>
          </w:tcPr>
          <w:p w14:paraId="722FD8D3"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Экспозиция, час</w:t>
            </w:r>
          </w:p>
        </w:tc>
        <w:tc>
          <w:tcPr>
            <w:tcW w:w="1560" w:type="dxa"/>
          </w:tcPr>
          <w:p w14:paraId="309E13A2"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Высотарастений, см</w:t>
            </w:r>
          </w:p>
        </w:tc>
        <w:tc>
          <w:tcPr>
            <w:tcW w:w="1559" w:type="dxa"/>
          </w:tcPr>
          <w:p w14:paraId="3B6406CB"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Длинаметелки, см</w:t>
            </w:r>
          </w:p>
        </w:tc>
        <w:tc>
          <w:tcPr>
            <w:tcW w:w="1979" w:type="dxa"/>
          </w:tcPr>
          <w:p w14:paraId="07656487"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Продуктивнаякустистость</w:t>
            </w:r>
          </w:p>
        </w:tc>
        <w:tc>
          <w:tcPr>
            <w:tcW w:w="1701" w:type="dxa"/>
          </w:tcPr>
          <w:p w14:paraId="57CE4D28"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Масса семян с метелки, г</w:t>
            </w:r>
          </w:p>
        </w:tc>
        <w:tc>
          <w:tcPr>
            <w:tcW w:w="1418" w:type="dxa"/>
          </w:tcPr>
          <w:p w14:paraId="2072E7A0"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Масса 1000 семян, г</w:t>
            </w:r>
          </w:p>
        </w:tc>
      </w:tr>
      <w:tr w:rsidR="007A170E" w:rsidRPr="007C0E19" w14:paraId="47272E0C" w14:textId="77777777" w:rsidTr="007A170E">
        <w:trPr>
          <w:trHeight w:val="20"/>
        </w:trPr>
        <w:tc>
          <w:tcPr>
            <w:tcW w:w="681" w:type="dxa"/>
          </w:tcPr>
          <w:p w14:paraId="151FECFE"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1</w:t>
            </w:r>
          </w:p>
        </w:tc>
        <w:tc>
          <w:tcPr>
            <w:tcW w:w="1871" w:type="dxa"/>
          </w:tcPr>
          <w:p w14:paraId="04D396D5"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2</w:t>
            </w:r>
          </w:p>
        </w:tc>
        <w:tc>
          <w:tcPr>
            <w:tcW w:w="1985" w:type="dxa"/>
          </w:tcPr>
          <w:p w14:paraId="444E1297"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3</w:t>
            </w:r>
          </w:p>
        </w:tc>
        <w:tc>
          <w:tcPr>
            <w:tcW w:w="1842" w:type="dxa"/>
          </w:tcPr>
          <w:p w14:paraId="022C00F4"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4</w:t>
            </w:r>
          </w:p>
        </w:tc>
        <w:tc>
          <w:tcPr>
            <w:tcW w:w="1560" w:type="dxa"/>
          </w:tcPr>
          <w:p w14:paraId="6D2D38CD"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5</w:t>
            </w:r>
          </w:p>
        </w:tc>
        <w:tc>
          <w:tcPr>
            <w:tcW w:w="1559" w:type="dxa"/>
          </w:tcPr>
          <w:p w14:paraId="7AE8F819"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6</w:t>
            </w:r>
          </w:p>
        </w:tc>
        <w:tc>
          <w:tcPr>
            <w:tcW w:w="1979" w:type="dxa"/>
          </w:tcPr>
          <w:p w14:paraId="5682CFF1" w14:textId="77777777" w:rsidR="007A170E" w:rsidRPr="007C0E19" w:rsidRDefault="007A170E" w:rsidP="007A170E">
            <w:pPr>
              <w:ind w:right="-1"/>
              <w:jc w:val="center"/>
              <w:rPr>
                <w:rFonts w:ascii="Times New Roman" w:eastAsia="Times New Roman" w:hAnsi="Times New Roman" w:cs="Times New Roman"/>
                <w:color w:val="000000"/>
                <w:sz w:val="24"/>
                <w:szCs w:val="24"/>
                <w:lang w:val="kk-KZ"/>
              </w:rPr>
            </w:pPr>
            <w:r w:rsidRPr="007C0E19">
              <w:rPr>
                <w:rFonts w:ascii="Times New Roman" w:eastAsia="Times New Roman" w:hAnsi="Times New Roman" w:cs="Times New Roman"/>
                <w:sz w:val="24"/>
                <w:szCs w:val="24"/>
                <w:lang w:val="kk-KZ"/>
              </w:rPr>
              <w:t>7</w:t>
            </w:r>
          </w:p>
        </w:tc>
        <w:tc>
          <w:tcPr>
            <w:tcW w:w="1701" w:type="dxa"/>
          </w:tcPr>
          <w:p w14:paraId="737029F0"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8</w:t>
            </w:r>
          </w:p>
        </w:tc>
        <w:tc>
          <w:tcPr>
            <w:tcW w:w="1418" w:type="dxa"/>
          </w:tcPr>
          <w:p w14:paraId="3105D0C7" w14:textId="77777777" w:rsidR="007A170E" w:rsidRPr="007C0E19" w:rsidRDefault="007A170E" w:rsidP="007A170E">
            <w:pPr>
              <w:ind w:right="-1"/>
              <w:jc w:val="center"/>
              <w:rPr>
                <w:rFonts w:ascii="Times New Roman" w:eastAsia="Times New Roman" w:hAnsi="Times New Roman" w:cs="Times New Roman"/>
                <w:color w:val="000000"/>
                <w:sz w:val="24"/>
                <w:szCs w:val="24"/>
                <w:lang w:val="kk-KZ"/>
              </w:rPr>
            </w:pPr>
            <w:r w:rsidRPr="007C0E19">
              <w:rPr>
                <w:rFonts w:ascii="Times New Roman" w:eastAsia="Times New Roman" w:hAnsi="Times New Roman" w:cs="Times New Roman"/>
                <w:color w:val="000000"/>
                <w:sz w:val="24"/>
                <w:szCs w:val="24"/>
                <w:lang w:val="kk-KZ"/>
              </w:rPr>
              <w:t>9</w:t>
            </w:r>
          </w:p>
        </w:tc>
      </w:tr>
      <w:tr w:rsidR="007A170E" w:rsidRPr="007C0E19" w14:paraId="0249DDA2" w14:textId="77777777" w:rsidTr="007A170E">
        <w:trPr>
          <w:trHeight w:val="20"/>
        </w:trPr>
        <w:tc>
          <w:tcPr>
            <w:tcW w:w="681" w:type="dxa"/>
          </w:tcPr>
          <w:p w14:paraId="451E4E56"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1</w:t>
            </w:r>
          </w:p>
        </w:tc>
        <w:tc>
          <w:tcPr>
            <w:tcW w:w="1871" w:type="dxa"/>
            <w:vMerge w:val="restart"/>
          </w:tcPr>
          <w:p w14:paraId="36B01A20"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Квартет</w:t>
            </w:r>
          </w:p>
        </w:tc>
        <w:tc>
          <w:tcPr>
            <w:tcW w:w="1985" w:type="dxa"/>
          </w:tcPr>
          <w:p w14:paraId="1CE71226"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0,0</w:t>
            </w:r>
          </w:p>
        </w:tc>
        <w:tc>
          <w:tcPr>
            <w:tcW w:w="1842" w:type="dxa"/>
            <w:vMerge w:val="restart"/>
          </w:tcPr>
          <w:p w14:paraId="67AFEB15"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4</w:t>
            </w:r>
          </w:p>
        </w:tc>
        <w:tc>
          <w:tcPr>
            <w:tcW w:w="1560" w:type="dxa"/>
          </w:tcPr>
          <w:p w14:paraId="62DA7612"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81</w:t>
            </w:r>
          </w:p>
        </w:tc>
        <w:tc>
          <w:tcPr>
            <w:tcW w:w="1559" w:type="dxa"/>
          </w:tcPr>
          <w:p w14:paraId="71F06A86"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24</w:t>
            </w:r>
          </w:p>
        </w:tc>
        <w:tc>
          <w:tcPr>
            <w:tcW w:w="1979" w:type="dxa"/>
          </w:tcPr>
          <w:p w14:paraId="2F339CA7"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sz w:val="24"/>
                <w:szCs w:val="24"/>
              </w:rPr>
              <w:t>2,5</w:t>
            </w:r>
          </w:p>
        </w:tc>
        <w:tc>
          <w:tcPr>
            <w:tcW w:w="1701" w:type="dxa"/>
          </w:tcPr>
          <w:p w14:paraId="6A0D83D0"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1,40</w:t>
            </w:r>
          </w:p>
        </w:tc>
        <w:tc>
          <w:tcPr>
            <w:tcW w:w="1418" w:type="dxa"/>
          </w:tcPr>
          <w:p w14:paraId="2386B7E7"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5,83</w:t>
            </w:r>
          </w:p>
        </w:tc>
      </w:tr>
      <w:tr w:rsidR="007A170E" w:rsidRPr="007C0E19" w14:paraId="24D25612" w14:textId="77777777" w:rsidTr="007A170E">
        <w:trPr>
          <w:trHeight w:val="20"/>
        </w:trPr>
        <w:tc>
          <w:tcPr>
            <w:tcW w:w="681" w:type="dxa"/>
          </w:tcPr>
          <w:p w14:paraId="66C8329E"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2</w:t>
            </w:r>
          </w:p>
        </w:tc>
        <w:tc>
          <w:tcPr>
            <w:tcW w:w="1871" w:type="dxa"/>
            <w:vMerge/>
          </w:tcPr>
          <w:p w14:paraId="294ABC08"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985" w:type="dxa"/>
          </w:tcPr>
          <w:p w14:paraId="331C4737"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0,1</w:t>
            </w:r>
          </w:p>
        </w:tc>
        <w:tc>
          <w:tcPr>
            <w:tcW w:w="1842" w:type="dxa"/>
            <w:vMerge/>
          </w:tcPr>
          <w:p w14:paraId="5EE4C752"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560" w:type="dxa"/>
          </w:tcPr>
          <w:p w14:paraId="09BF736D"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90</w:t>
            </w:r>
          </w:p>
        </w:tc>
        <w:tc>
          <w:tcPr>
            <w:tcW w:w="1559" w:type="dxa"/>
          </w:tcPr>
          <w:p w14:paraId="10BBDFE3"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25</w:t>
            </w:r>
          </w:p>
        </w:tc>
        <w:tc>
          <w:tcPr>
            <w:tcW w:w="1979" w:type="dxa"/>
          </w:tcPr>
          <w:p w14:paraId="1288BF4A"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sz w:val="24"/>
                <w:szCs w:val="24"/>
              </w:rPr>
              <w:t>3,9</w:t>
            </w:r>
          </w:p>
        </w:tc>
        <w:tc>
          <w:tcPr>
            <w:tcW w:w="1701" w:type="dxa"/>
          </w:tcPr>
          <w:p w14:paraId="231F39B9"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1,04</w:t>
            </w:r>
          </w:p>
        </w:tc>
        <w:tc>
          <w:tcPr>
            <w:tcW w:w="1418" w:type="dxa"/>
          </w:tcPr>
          <w:p w14:paraId="7FF63EC0"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4,31</w:t>
            </w:r>
          </w:p>
        </w:tc>
      </w:tr>
      <w:tr w:rsidR="007A170E" w:rsidRPr="007C0E19" w14:paraId="0F6062E9" w14:textId="77777777" w:rsidTr="007A170E">
        <w:trPr>
          <w:trHeight w:val="20"/>
        </w:trPr>
        <w:tc>
          <w:tcPr>
            <w:tcW w:w="681" w:type="dxa"/>
          </w:tcPr>
          <w:p w14:paraId="343CB001"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3</w:t>
            </w:r>
          </w:p>
        </w:tc>
        <w:tc>
          <w:tcPr>
            <w:tcW w:w="1871" w:type="dxa"/>
            <w:vMerge/>
          </w:tcPr>
          <w:p w14:paraId="1738EA70"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985" w:type="dxa"/>
          </w:tcPr>
          <w:p w14:paraId="7D867684"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0,2</w:t>
            </w:r>
          </w:p>
        </w:tc>
        <w:tc>
          <w:tcPr>
            <w:tcW w:w="1842" w:type="dxa"/>
            <w:vMerge/>
          </w:tcPr>
          <w:p w14:paraId="2A7DB01F"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560" w:type="dxa"/>
          </w:tcPr>
          <w:p w14:paraId="32DA6D01"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84</w:t>
            </w:r>
          </w:p>
        </w:tc>
        <w:tc>
          <w:tcPr>
            <w:tcW w:w="1559" w:type="dxa"/>
          </w:tcPr>
          <w:p w14:paraId="00948DBE"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23</w:t>
            </w:r>
          </w:p>
        </w:tc>
        <w:tc>
          <w:tcPr>
            <w:tcW w:w="1979" w:type="dxa"/>
          </w:tcPr>
          <w:p w14:paraId="5E0E6559"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sz w:val="24"/>
                <w:szCs w:val="24"/>
              </w:rPr>
              <w:t>3,2</w:t>
            </w:r>
          </w:p>
        </w:tc>
        <w:tc>
          <w:tcPr>
            <w:tcW w:w="1701" w:type="dxa"/>
          </w:tcPr>
          <w:p w14:paraId="6952F16E"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1,16</w:t>
            </w:r>
          </w:p>
        </w:tc>
        <w:tc>
          <w:tcPr>
            <w:tcW w:w="1418" w:type="dxa"/>
          </w:tcPr>
          <w:p w14:paraId="2E04F60F"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4,68</w:t>
            </w:r>
          </w:p>
        </w:tc>
      </w:tr>
      <w:tr w:rsidR="007A170E" w:rsidRPr="007C0E19" w14:paraId="218168D0" w14:textId="77777777" w:rsidTr="007A170E">
        <w:trPr>
          <w:trHeight w:val="20"/>
        </w:trPr>
        <w:tc>
          <w:tcPr>
            <w:tcW w:w="681" w:type="dxa"/>
          </w:tcPr>
          <w:p w14:paraId="7FBF46BA"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4</w:t>
            </w:r>
          </w:p>
        </w:tc>
        <w:tc>
          <w:tcPr>
            <w:tcW w:w="1871" w:type="dxa"/>
            <w:vMerge/>
          </w:tcPr>
          <w:p w14:paraId="680955B7"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985" w:type="dxa"/>
          </w:tcPr>
          <w:p w14:paraId="492A28F8"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0,3</w:t>
            </w:r>
          </w:p>
        </w:tc>
        <w:tc>
          <w:tcPr>
            <w:tcW w:w="1842" w:type="dxa"/>
            <w:vMerge/>
          </w:tcPr>
          <w:p w14:paraId="7172839D"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560" w:type="dxa"/>
          </w:tcPr>
          <w:p w14:paraId="51300FDA"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91</w:t>
            </w:r>
          </w:p>
        </w:tc>
        <w:tc>
          <w:tcPr>
            <w:tcW w:w="1559" w:type="dxa"/>
          </w:tcPr>
          <w:p w14:paraId="3BDCF4BD"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22</w:t>
            </w:r>
          </w:p>
        </w:tc>
        <w:tc>
          <w:tcPr>
            <w:tcW w:w="1979" w:type="dxa"/>
          </w:tcPr>
          <w:p w14:paraId="26A5C8A2"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sz w:val="24"/>
                <w:szCs w:val="24"/>
              </w:rPr>
              <w:t>2,7</w:t>
            </w:r>
          </w:p>
        </w:tc>
        <w:tc>
          <w:tcPr>
            <w:tcW w:w="1701" w:type="dxa"/>
          </w:tcPr>
          <w:p w14:paraId="410EBDC0"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1,20</w:t>
            </w:r>
          </w:p>
        </w:tc>
        <w:tc>
          <w:tcPr>
            <w:tcW w:w="1418" w:type="dxa"/>
          </w:tcPr>
          <w:p w14:paraId="6D9252DA"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4,42</w:t>
            </w:r>
          </w:p>
        </w:tc>
      </w:tr>
      <w:tr w:rsidR="007A170E" w:rsidRPr="007C0E19" w14:paraId="5F800406" w14:textId="77777777" w:rsidTr="007A170E">
        <w:trPr>
          <w:trHeight w:val="20"/>
        </w:trPr>
        <w:tc>
          <w:tcPr>
            <w:tcW w:w="681" w:type="dxa"/>
          </w:tcPr>
          <w:p w14:paraId="7C9EB186"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5</w:t>
            </w:r>
          </w:p>
        </w:tc>
        <w:tc>
          <w:tcPr>
            <w:tcW w:w="1871" w:type="dxa"/>
            <w:vMerge/>
          </w:tcPr>
          <w:p w14:paraId="6F0D6A32"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985" w:type="dxa"/>
          </w:tcPr>
          <w:p w14:paraId="70AFFE91"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0,4</w:t>
            </w:r>
          </w:p>
        </w:tc>
        <w:tc>
          <w:tcPr>
            <w:tcW w:w="1842" w:type="dxa"/>
            <w:vMerge/>
          </w:tcPr>
          <w:p w14:paraId="2AC5EB00"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560" w:type="dxa"/>
          </w:tcPr>
          <w:p w14:paraId="05D52F41"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88</w:t>
            </w:r>
          </w:p>
        </w:tc>
        <w:tc>
          <w:tcPr>
            <w:tcW w:w="1559" w:type="dxa"/>
          </w:tcPr>
          <w:p w14:paraId="5E827254"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23</w:t>
            </w:r>
          </w:p>
        </w:tc>
        <w:tc>
          <w:tcPr>
            <w:tcW w:w="1979" w:type="dxa"/>
          </w:tcPr>
          <w:p w14:paraId="4D68F6AD"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sz w:val="24"/>
                <w:szCs w:val="24"/>
              </w:rPr>
              <w:t>3,9</w:t>
            </w:r>
          </w:p>
        </w:tc>
        <w:tc>
          <w:tcPr>
            <w:tcW w:w="1701" w:type="dxa"/>
          </w:tcPr>
          <w:p w14:paraId="4ECC35D8"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1,60</w:t>
            </w:r>
          </w:p>
        </w:tc>
        <w:tc>
          <w:tcPr>
            <w:tcW w:w="1418" w:type="dxa"/>
          </w:tcPr>
          <w:p w14:paraId="0B3A87FF"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5,67</w:t>
            </w:r>
          </w:p>
        </w:tc>
      </w:tr>
      <w:tr w:rsidR="007A170E" w:rsidRPr="007C0E19" w14:paraId="394C9B50" w14:textId="77777777" w:rsidTr="007A170E">
        <w:trPr>
          <w:trHeight w:val="20"/>
        </w:trPr>
        <w:tc>
          <w:tcPr>
            <w:tcW w:w="681" w:type="dxa"/>
          </w:tcPr>
          <w:p w14:paraId="4D273178"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6</w:t>
            </w:r>
          </w:p>
        </w:tc>
        <w:tc>
          <w:tcPr>
            <w:tcW w:w="1871" w:type="dxa"/>
            <w:vMerge/>
          </w:tcPr>
          <w:p w14:paraId="73A1B9E2"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985" w:type="dxa"/>
          </w:tcPr>
          <w:p w14:paraId="1E650585"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0,5</w:t>
            </w:r>
          </w:p>
        </w:tc>
        <w:tc>
          <w:tcPr>
            <w:tcW w:w="1842" w:type="dxa"/>
            <w:vMerge/>
          </w:tcPr>
          <w:p w14:paraId="249180E1"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560" w:type="dxa"/>
          </w:tcPr>
          <w:p w14:paraId="7D0A0F1A"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83</w:t>
            </w:r>
          </w:p>
        </w:tc>
        <w:tc>
          <w:tcPr>
            <w:tcW w:w="1559" w:type="dxa"/>
          </w:tcPr>
          <w:p w14:paraId="05F250B6"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22</w:t>
            </w:r>
          </w:p>
        </w:tc>
        <w:tc>
          <w:tcPr>
            <w:tcW w:w="1979" w:type="dxa"/>
          </w:tcPr>
          <w:p w14:paraId="3C0EF7C3"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sz w:val="24"/>
                <w:szCs w:val="24"/>
              </w:rPr>
              <w:t>3,1</w:t>
            </w:r>
          </w:p>
        </w:tc>
        <w:tc>
          <w:tcPr>
            <w:tcW w:w="1701" w:type="dxa"/>
          </w:tcPr>
          <w:p w14:paraId="2543BCAC"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1,00</w:t>
            </w:r>
          </w:p>
        </w:tc>
        <w:tc>
          <w:tcPr>
            <w:tcW w:w="1418" w:type="dxa"/>
          </w:tcPr>
          <w:p w14:paraId="32A9DB3E"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4,36</w:t>
            </w:r>
          </w:p>
        </w:tc>
      </w:tr>
      <w:tr w:rsidR="007A170E" w:rsidRPr="007C0E19" w14:paraId="1594AE3B" w14:textId="77777777" w:rsidTr="007A170E">
        <w:trPr>
          <w:trHeight w:val="20"/>
        </w:trPr>
        <w:tc>
          <w:tcPr>
            <w:tcW w:w="681" w:type="dxa"/>
          </w:tcPr>
          <w:p w14:paraId="4AEF11F8"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7</w:t>
            </w:r>
          </w:p>
        </w:tc>
        <w:tc>
          <w:tcPr>
            <w:tcW w:w="1871" w:type="dxa"/>
            <w:vMerge w:val="restart"/>
          </w:tcPr>
          <w:p w14:paraId="509142FD"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PI289324</w:t>
            </w:r>
          </w:p>
        </w:tc>
        <w:tc>
          <w:tcPr>
            <w:tcW w:w="1985" w:type="dxa"/>
          </w:tcPr>
          <w:p w14:paraId="6FC3D353"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0,0</w:t>
            </w:r>
          </w:p>
        </w:tc>
        <w:tc>
          <w:tcPr>
            <w:tcW w:w="1842" w:type="dxa"/>
            <w:vMerge w:val="restart"/>
          </w:tcPr>
          <w:p w14:paraId="468F1B2D"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4</w:t>
            </w:r>
          </w:p>
        </w:tc>
        <w:tc>
          <w:tcPr>
            <w:tcW w:w="1560" w:type="dxa"/>
          </w:tcPr>
          <w:p w14:paraId="7B126948"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90</w:t>
            </w:r>
          </w:p>
        </w:tc>
        <w:tc>
          <w:tcPr>
            <w:tcW w:w="1559" w:type="dxa"/>
          </w:tcPr>
          <w:p w14:paraId="0C5DEA7E"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23</w:t>
            </w:r>
          </w:p>
        </w:tc>
        <w:tc>
          <w:tcPr>
            <w:tcW w:w="1979" w:type="dxa"/>
          </w:tcPr>
          <w:p w14:paraId="09F996A7"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sz w:val="24"/>
                <w:szCs w:val="24"/>
              </w:rPr>
              <w:t>1,7</w:t>
            </w:r>
          </w:p>
        </w:tc>
        <w:tc>
          <w:tcPr>
            <w:tcW w:w="1701" w:type="dxa"/>
          </w:tcPr>
          <w:p w14:paraId="471544F5"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1,80</w:t>
            </w:r>
          </w:p>
        </w:tc>
        <w:tc>
          <w:tcPr>
            <w:tcW w:w="1418" w:type="dxa"/>
          </w:tcPr>
          <w:p w14:paraId="16033F00"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5,36</w:t>
            </w:r>
          </w:p>
        </w:tc>
      </w:tr>
      <w:tr w:rsidR="007A170E" w:rsidRPr="007C0E19" w14:paraId="5A7007D2" w14:textId="77777777" w:rsidTr="007A170E">
        <w:trPr>
          <w:trHeight w:val="20"/>
        </w:trPr>
        <w:tc>
          <w:tcPr>
            <w:tcW w:w="681" w:type="dxa"/>
          </w:tcPr>
          <w:p w14:paraId="03ECCF00"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8</w:t>
            </w:r>
          </w:p>
        </w:tc>
        <w:tc>
          <w:tcPr>
            <w:tcW w:w="1871" w:type="dxa"/>
            <w:vMerge/>
          </w:tcPr>
          <w:p w14:paraId="2ECDE401"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985" w:type="dxa"/>
          </w:tcPr>
          <w:p w14:paraId="2BB0CC43"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0,1</w:t>
            </w:r>
          </w:p>
        </w:tc>
        <w:tc>
          <w:tcPr>
            <w:tcW w:w="1842" w:type="dxa"/>
            <w:vMerge/>
          </w:tcPr>
          <w:p w14:paraId="3898EE46"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560" w:type="dxa"/>
          </w:tcPr>
          <w:p w14:paraId="5DF9B54A"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75</w:t>
            </w:r>
          </w:p>
        </w:tc>
        <w:tc>
          <w:tcPr>
            <w:tcW w:w="1559" w:type="dxa"/>
          </w:tcPr>
          <w:p w14:paraId="4FACCB1F"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19</w:t>
            </w:r>
          </w:p>
        </w:tc>
        <w:tc>
          <w:tcPr>
            <w:tcW w:w="1979" w:type="dxa"/>
          </w:tcPr>
          <w:p w14:paraId="32F94C0A"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sz w:val="24"/>
                <w:szCs w:val="24"/>
              </w:rPr>
              <w:t>4,0</w:t>
            </w:r>
          </w:p>
        </w:tc>
        <w:tc>
          <w:tcPr>
            <w:tcW w:w="1701" w:type="dxa"/>
          </w:tcPr>
          <w:p w14:paraId="20E6E511"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1,52</w:t>
            </w:r>
          </w:p>
        </w:tc>
        <w:tc>
          <w:tcPr>
            <w:tcW w:w="1418" w:type="dxa"/>
          </w:tcPr>
          <w:p w14:paraId="54EE70F3"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5,56</w:t>
            </w:r>
          </w:p>
        </w:tc>
      </w:tr>
      <w:tr w:rsidR="007A170E" w:rsidRPr="007C0E19" w14:paraId="35799209" w14:textId="77777777" w:rsidTr="007A170E">
        <w:trPr>
          <w:trHeight w:val="20"/>
        </w:trPr>
        <w:tc>
          <w:tcPr>
            <w:tcW w:w="681" w:type="dxa"/>
          </w:tcPr>
          <w:p w14:paraId="16E8F28F"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9</w:t>
            </w:r>
          </w:p>
        </w:tc>
        <w:tc>
          <w:tcPr>
            <w:tcW w:w="1871" w:type="dxa"/>
            <w:vMerge/>
          </w:tcPr>
          <w:p w14:paraId="01AE27AD"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985" w:type="dxa"/>
          </w:tcPr>
          <w:p w14:paraId="1134D584"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0,2</w:t>
            </w:r>
          </w:p>
        </w:tc>
        <w:tc>
          <w:tcPr>
            <w:tcW w:w="1842" w:type="dxa"/>
            <w:vMerge/>
          </w:tcPr>
          <w:p w14:paraId="32EFEF3D"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560" w:type="dxa"/>
          </w:tcPr>
          <w:p w14:paraId="39B9D02D"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70</w:t>
            </w:r>
          </w:p>
        </w:tc>
        <w:tc>
          <w:tcPr>
            <w:tcW w:w="1559" w:type="dxa"/>
          </w:tcPr>
          <w:p w14:paraId="28742019"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16</w:t>
            </w:r>
          </w:p>
        </w:tc>
        <w:tc>
          <w:tcPr>
            <w:tcW w:w="1979" w:type="dxa"/>
          </w:tcPr>
          <w:p w14:paraId="0A001915"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sz w:val="24"/>
                <w:szCs w:val="24"/>
              </w:rPr>
              <w:t>2,7</w:t>
            </w:r>
          </w:p>
        </w:tc>
        <w:tc>
          <w:tcPr>
            <w:tcW w:w="1701" w:type="dxa"/>
          </w:tcPr>
          <w:p w14:paraId="40CEDE5F"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1,25</w:t>
            </w:r>
          </w:p>
        </w:tc>
        <w:tc>
          <w:tcPr>
            <w:tcW w:w="1418" w:type="dxa"/>
          </w:tcPr>
          <w:p w14:paraId="5B35AEA3"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4,65</w:t>
            </w:r>
          </w:p>
        </w:tc>
      </w:tr>
      <w:tr w:rsidR="007A170E" w:rsidRPr="007C0E19" w14:paraId="3FA5394C" w14:textId="77777777" w:rsidTr="007A170E">
        <w:trPr>
          <w:trHeight w:val="20"/>
        </w:trPr>
        <w:tc>
          <w:tcPr>
            <w:tcW w:w="681" w:type="dxa"/>
          </w:tcPr>
          <w:p w14:paraId="13E42F8D"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10</w:t>
            </w:r>
          </w:p>
        </w:tc>
        <w:tc>
          <w:tcPr>
            <w:tcW w:w="1871" w:type="dxa"/>
            <w:vMerge/>
          </w:tcPr>
          <w:p w14:paraId="3400E441"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985" w:type="dxa"/>
          </w:tcPr>
          <w:p w14:paraId="214155A6"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0,3</w:t>
            </w:r>
          </w:p>
        </w:tc>
        <w:tc>
          <w:tcPr>
            <w:tcW w:w="1842" w:type="dxa"/>
            <w:vMerge/>
          </w:tcPr>
          <w:p w14:paraId="627F9872"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560" w:type="dxa"/>
          </w:tcPr>
          <w:p w14:paraId="540830C5"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78</w:t>
            </w:r>
          </w:p>
        </w:tc>
        <w:tc>
          <w:tcPr>
            <w:tcW w:w="1559" w:type="dxa"/>
          </w:tcPr>
          <w:p w14:paraId="5943C9DC"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18</w:t>
            </w:r>
          </w:p>
        </w:tc>
        <w:tc>
          <w:tcPr>
            <w:tcW w:w="1979" w:type="dxa"/>
          </w:tcPr>
          <w:p w14:paraId="18A3E407"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sz w:val="24"/>
                <w:szCs w:val="24"/>
              </w:rPr>
              <w:t>2,2</w:t>
            </w:r>
          </w:p>
        </w:tc>
        <w:tc>
          <w:tcPr>
            <w:tcW w:w="1701" w:type="dxa"/>
          </w:tcPr>
          <w:p w14:paraId="626F919F"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1,15</w:t>
            </w:r>
          </w:p>
        </w:tc>
        <w:tc>
          <w:tcPr>
            <w:tcW w:w="1418" w:type="dxa"/>
          </w:tcPr>
          <w:p w14:paraId="6D3259A0"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4,42</w:t>
            </w:r>
          </w:p>
        </w:tc>
      </w:tr>
      <w:tr w:rsidR="007A170E" w:rsidRPr="007C0E19" w14:paraId="2D24DC47" w14:textId="77777777" w:rsidTr="007A170E">
        <w:trPr>
          <w:trHeight w:val="20"/>
        </w:trPr>
        <w:tc>
          <w:tcPr>
            <w:tcW w:w="681" w:type="dxa"/>
          </w:tcPr>
          <w:p w14:paraId="40940149"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11</w:t>
            </w:r>
          </w:p>
        </w:tc>
        <w:tc>
          <w:tcPr>
            <w:tcW w:w="1871" w:type="dxa"/>
            <w:vMerge/>
          </w:tcPr>
          <w:p w14:paraId="09021DD9"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985" w:type="dxa"/>
          </w:tcPr>
          <w:p w14:paraId="313FB685"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0,4</w:t>
            </w:r>
          </w:p>
        </w:tc>
        <w:tc>
          <w:tcPr>
            <w:tcW w:w="1842" w:type="dxa"/>
            <w:vMerge/>
          </w:tcPr>
          <w:p w14:paraId="7449D7FE"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560" w:type="dxa"/>
          </w:tcPr>
          <w:p w14:paraId="4FF016A5"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86</w:t>
            </w:r>
          </w:p>
        </w:tc>
        <w:tc>
          <w:tcPr>
            <w:tcW w:w="1559" w:type="dxa"/>
          </w:tcPr>
          <w:p w14:paraId="48A19D05"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22</w:t>
            </w:r>
          </w:p>
        </w:tc>
        <w:tc>
          <w:tcPr>
            <w:tcW w:w="1979" w:type="dxa"/>
          </w:tcPr>
          <w:p w14:paraId="7B11A3ED"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sz w:val="24"/>
                <w:szCs w:val="24"/>
              </w:rPr>
              <w:t>4,4</w:t>
            </w:r>
          </w:p>
        </w:tc>
        <w:tc>
          <w:tcPr>
            <w:tcW w:w="1701" w:type="dxa"/>
          </w:tcPr>
          <w:p w14:paraId="6ECAB681"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1,28</w:t>
            </w:r>
          </w:p>
        </w:tc>
        <w:tc>
          <w:tcPr>
            <w:tcW w:w="1418" w:type="dxa"/>
          </w:tcPr>
          <w:p w14:paraId="71C852FE"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4,4</w:t>
            </w:r>
          </w:p>
        </w:tc>
      </w:tr>
      <w:tr w:rsidR="007A170E" w:rsidRPr="007C0E19" w14:paraId="37FF0AB7" w14:textId="77777777" w:rsidTr="007A170E">
        <w:trPr>
          <w:trHeight w:val="20"/>
        </w:trPr>
        <w:tc>
          <w:tcPr>
            <w:tcW w:w="681" w:type="dxa"/>
          </w:tcPr>
          <w:p w14:paraId="7A2348F6"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12</w:t>
            </w:r>
          </w:p>
        </w:tc>
        <w:tc>
          <w:tcPr>
            <w:tcW w:w="1871" w:type="dxa"/>
            <w:vMerge/>
          </w:tcPr>
          <w:p w14:paraId="36B2F5E9"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985" w:type="dxa"/>
          </w:tcPr>
          <w:p w14:paraId="0A90BEE5"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0,5</w:t>
            </w:r>
          </w:p>
        </w:tc>
        <w:tc>
          <w:tcPr>
            <w:tcW w:w="1842" w:type="dxa"/>
            <w:vMerge/>
          </w:tcPr>
          <w:p w14:paraId="6DF80319"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560" w:type="dxa"/>
          </w:tcPr>
          <w:p w14:paraId="5E9BC0DA"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85</w:t>
            </w:r>
          </w:p>
        </w:tc>
        <w:tc>
          <w:tcPr>
            <w:tcW w:w="1559" w:type="dxa"/>
          </w:tcPr>
          <w:p w14:paraId="18426542"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20</w:t>
            </w:r>
          </w:p>
        </w:tc>
        <w:tc>
          <w:tcPr>
            <w:tcW w:w="1979" w:type="dxa"/>
          </w:tcPr>
          <w:p w14:paraId="46334455"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sz w:val="24"/>
                <w:szCs w:val="24"/>
              </w:rPr>
              <w:t>1,7</w:t>
            </w:r>
          </w:p>
        </w:tc>
        <w:tc>
          <w:tcPr>
            <w:tcW w:w="1701" w:type="dxa"/>
          </w:tcPr>
          <w:p w14:paraId="37D142ED"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1,15</w:t>
            </w:r>
          </w:p>
        </w:tc>
        <w:tc>
          <w:tcPr>
            <w:tcW w:w="1418" w:type="dxa"/>
          </w:tcPr>
          <w:p w14:paraId="720153F6"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4,12</w:t>
            </w:r>
          </w:p>
        </w:tc>
      </w:tr>
      <w:tr w:rsidR="007A170E" w:rsidRPr="007C0E19" w14:paraId="2C910FB3" w14:textId="77777777" w:rsidTr="007A170E">
        <w:trPr>
          <w:trHeight w:val="20"/>
        </w:trPr>
        <w:tc>
          <w:tcPr>
            <w:tcW w:w="681" w:type="dxa"/>
          </w:tcPr>
          <w:p w14:paraId="4E4ADC2E"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13</w:t>
            </w:r>
          </w:p>
        </w:tc>
        <w:tc>
          <w:tcPr>
            <w:tcW w:w="1871" w:type="dxa"/>
            <w:vMerge w:val="restart"/>
          </w:tcPr>
          <w:p w14:paraId="28EDB86A"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Павлодарское 4</w:t>
            </w:r>
          </w:p>
        </w:tc>
        <w:tc>
          <w:tcPr>
            <w:tcW w:w="1985" w:type="dxa"/>
          </w:tcPr>
          <w:p w14:paraId="42C87CF8"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0,0</w:t>
            </w:r>
          </w:p>
        </w:tc>
        <w:tc>
          <w:tcPr>
            <w:tcW w:w="1842" w:type="dxa"/>
            <w:vMerge w:val="restart"/>
          </w:tcPr>
          <w:p w14:paraId="206F145B"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4</w:t>
            </w:r>
          </w:p>
        </w:tc>
        <w:tc>
          <w:tcPr>
            <w:tcW w:w="1560" w:type="dxa"/>
          </w:tcPr>
          <w:p w14:paraId="606CADDD"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77</w:t>
            </w:r>
          </w:p>
        </w:tc>
        <w:tc>
          <w:tcPr>
            <w:tcW w:w="1559" w:type="dxa"/>
          </w:tcPr>
          <w:p w14:paraId="4456EA13"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21</w:t>
            </w:r>
          </w:p>
        </w:tc>
        <w:tc>
          <w:tcPr>
            <w:tcW w:w="1979" w:type="dxa"/>
          </w:tcPr>
          <w:p w14:paraId="555EBF3B"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sz w:val="24"/>
                <w:szCs w:val="24"/>
              </w:rPr>
              <w:t>1,8</w:t>
            </w:r>
          </w:p>
        </w:tc>
        <w:tc>
          <w:tcPr>
            <w:tcW w:w="1701" w:type="dxa"/>
          </w:tcPr>
          <w:p w14:paraId="2EDB1C97"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1,70</w:t>
            </w:r>
          </w:p>
        </w:tc>
        <w:tc>
          <w:tcPr>
            <w:tcW w:w="1418" w:type="dxa"/>
          </w:tcPr>
          <w:p w14:paraId="26E4A4C0"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5,79</w:t>
            </w:r>
          </w:p>
        </w:tc>
      </w:tr>
      <w:tr w:rsidR="007A170E" w:rsidRPr="007C0E19" w14:paraId="385F1633" w14:textId="77777777" w:rsidTr="007A170E">
        <w:trPr>
          <w:trHeight w:val="20"/>
        </w:trPr>
        <w:tc>
          <w:tcPr>
            <w:tcW w:w="681" w:type="dxa"/>
          </w:tcPr>
          <w:p w14:paraId="54141779"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14</w:t>
            </w:r>
          </w:p>
        </w:tc>
        <w:tc>
          <w:tcPr>
            <w:tcW w:w="1871" w:type="dxa"/>
            <w:vMerge/>
          </w:tcPr>
          <w:p w14:paraId="21D567CF"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985" w:type="dxa"/>
          </w:tcPr>
          <w:p w14:paraId="12FC246D"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0,1</w:t>
            </w:r>
          </w:p>
        </w:tc>
        <w:tc>
          <w:tcPr>
            <w:tcW w:w="1842" w:type="dxa"/>
            <w:vMerge/>
          </w:tcPr>
          <w:p w14:paraId="6E0E3439"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560" w:type="dxa"/>
          </w:tcPr>
          <w:p w14:paraId="31F66B9D"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75</w:t>
            </w:r>
          </w:p>
        </w:tc>
        <w:tc>
          <w:tcPr>
            <w:tcW w:w="1559" w:type="dxa"/>
          </w:tcPr>
          <w:p w14:paraId="558B3815"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21</w:t>
            </w:r>
          </w:p>
        </w:tc>
        <w:tc>
          <w:tcPr>
            <w:tcW w:w="1979" w:type="dxa"/>
          </w:tcPr>
          <w:p w14:paraId="58F3537F"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sz w:val="24"/>
                <w:szCs w:val="24"/>
              </w:rPr>
              <w:t>2,6</w:t>
            </w:r>
          </w:p>
        </w:tc>
        <w:tc>
          <w:tcPr>
            <w:tcW w:w="1701" w:type="dxa"/>
          </w:tcPr>
          <w:p w14:paraId="09D70F20"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1,60</w:t>
            </w:r>
          </w:p>
        </w:tc>
        <w:tc>
          <w:tcPr>
            <w:tcW w:w="1418" w:type="dxa"/>
          </w:tcPr>
          <w:p w14:paraId="1A6BE5E4"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5,67</w:t>
            </w:r>
          </w:p>
        </w:tc>
      </w:tr>
      <w:tr w:rsidR="007A170E" w:rsidRPr="007C0E19" w14:paraId="25EE7844" w14:textId="77777777" w:rsidTr="007A170E">
        <w:trPr>
          <w:trHeight w:val="20"/>
        </w:trPr>
        <w:tc>
          <w:tcPr>
            <w:tcW w:w="681" w:type="dxa"/>
          </w:tcPr>
          <w:p w14:paraId="32E3691C"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15</w:t>
            </w:r>
          </w:p>
        </w:tc>
        <w:tc>
          <w:tcPr>
            <w:tcW w:w="1871" w:type="dxa"/>
            <w:vMerge/>
          </w:tcPr>
          <w:p w14:paraId="5944350E"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985" w:type="dxa"/>
          </w:tcPr>
          <w:p w14:paraId="28B44AC8"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0,2</w:t>
            </w:r>
          </w:p>
        </w:tc>
        <w:tc>
          <w:tcPr>
            <w:tcW w:w="1842" w:type="dxa"/>
            <w:vMerge/>
          </w:tcPr>
          <w:p w14:paraId="27A59554"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560" w:type="dxa"/>
          </w:tcPr>
          <w:p w14:paraId="165E739C"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74</w:t>
            </w:r>
          </w:p>
        </w:tc>
        <w:tc>
          <w:tcPr>
            <w:tcW w:w="1559" w:type="dxa"/>
          </w:tcPr>
          <w:p w14:paraId="4085F513"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21</w:t>
            </w:r>
          </w:p>
        </w:tc>
        <w:tc>
          <w:tcPr>
            <w:tcW w:w="1979" w:type="dxa"/>
          </w:tcPr>
          <w:p w14:paraId="6E17A5BA"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sz w:val="24"/>
                <w:szCs w:val="24"/>
              </w:rPr>
              <w:t>2,2</w:t>
            </w:r>
          </w:p>
        </w:tc>
        <w:tc>
          <w:tcPr>
            <w:tcW w:w="1701" w:type="dxa"/>
          </w:tcPr>
          <w:p w14:paraId="1C3DC9E2"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1,05</w:t>
            </w:r>
          </w:p>
        </w:tc>
        <w:tc>
          <w:tcPr>
            <w:tcW w:w="1418" w:type="dxa"/>
          </w:tcPr>
          <w:p w14:paraId="09769994"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6,01</w:t>
            </w:r>
          </w:p>
        </w:tc>
      </w:tr>
      <w:tr w:rsidR="007A170E" w:rsidRPr="007C0E19" w14:paraId="7589DECC" w14:textId="77777777" w:rsidTr="007A170E">
        <w:trPr>
          <w:trHeight w:val="20"/>
        </w:trPr>
        <w:tc>
          <w:tcPr>
            <w:tcW w:w="681" w:type="dxa"/>
          </w:tcPr>
          <w:p w14:paraId="488896B4"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16</w:t>
            </w:r>
          </w:p>
        </w:tc>
        <w:tc>
          <w:tcPr>
            <w:tcW w:w="1871" w:type="dxa"/>
            <w:vMerge/>
          </w:tcPr>
          <w:p w14:paraId="3B0A549A"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985" w:type="dxa"/>
          </w:tcPr>
          <w:p w14:paraId="165C704A"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0,3</w:t>
            </w:r>
          </w:p>
        </w:tc>
        <w:tc>
          <w:tcPr>
            <w:tcW w:w="1842" w:type="dxa"/>
            <w:vMerge/>
          </w:tcPr>
          <w:p w14:paraId="734C8046"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560" w:type="dxa"/>
          </w:tcPr>
          <w:p w14:paraId="58E202E0"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90</w:t>
            </w:r>
          </w:p>
        </w:tc>
        <w:tc>
          <w:tcPr>
            <w:tcW w:w="1559" w:type="dxa"/>
          </w:tcPr>
          <w:p w14:paraId="7195388B"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21</w:t>
            </w:r>
          </w:p>
        </w:tc>
        <w:tc>
          <w:tcPr>
            <w:tcW w:w="1979" w:type="dxa"/>
          </w:tcPr>
          <w:p w14:paraId="04A71F4A"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sz w:val="24"/>
                <w:szCs w:val="24"/>
              </w:rPr>
              <w:t>2</w:t>
            </w:r>
          </w:p>
        </w:tc>
        <w:tc>
          <w:tcPr>
            <w:tcW w:w="1701" w:type="dxa"/>
          </w:tcPr>
          <w:p w14:paraId="1A6817DA"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2,05</w:t>
            </w:r>
          </w:p>
        </w:tc>
        <w:tc>
          <w:tcPr>
            <w:tcW w:w="1418" w:type="dxa"/>
          </w:tcPr>
          <w:p w14:paraId="2667C1FD"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4,9</w:t>
            </w:r>
          </w:p>
        </w:tc>
      </w:tr>
      <w:tr w:rsidR="007A170E" w:rsidRPr="007C0E19" w14:paraId="05DC8336" w14:textId="77777777" w:rsidTr="007A170E">
        <w:trPr>
          <w:trHeight w:val="20"/>
        </w:trPr>
        <w:tc>
          <w:tcPr>
            <w:tcW w:w="681" w:type="dxa"/>
          </w:tcPr>
          <w:p w14:paraId="45353AC9"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17</w:t>
            </w:r>
          </w:p>
        </w:tc>
        <w:tc>
          <w:tcPr>
            <w:tcW w:w="1871" w:type="dxa"/>
            <w:vMerge/>
          </w:tcPr>
          <w:p w14:paraId="261D0278"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985" w:type="dxa"/>
          </w:tcPr>
          <w:p w14:paraId="41F47A14"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0,4</w:t>
            </w:r>
          </w:p>
        </w:tc>
        <w:tc>
          <w:tcPr>
            <w:tcW w:w="1842" w:type="dxa"/>
            <w:vMerge/>
          </w:tcPr>
          <w:p w14:paraId="5AFC2BDA"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560" w:type="dxa"/>
          </w:tcPr>
          <w:p w14:paraId="172B3B31"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81</w:t>
            </w:r>
          </w:p>
        </w:tc>
        <w:tc>
          <w:tcPr>
            <w:tcW w:w="1559" w:type="dxa"/>
          </w:tcPr>
          <w:p w14:paraId="708A76FA"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22</w:t>
            </w:r>
          </w:p>
        </w:tc>
        <w:tc>
          <w:tcPr>
            <w:tcW w:w="1979" w:type="dxa"/>
          </w:tcPr>
          <w:p w14:paraId="0B034D29"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sz w:val="24"/>
                <w:szCs w:val="24"/>
              </w:rPr>
              <w:t>1,9</w:t>
            </w:r>
          </w:p>
        </w:tc>
        <w:tc>
          <w:tcPr>
            <w:tcW w:w="1701" w:type="dxa"/>
          </w:tcPr>
          <w:p w14:paraId="18B3C695"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1,17</w:t>
            </w:r>
          </w:p>
        </w:tc>
        <w:tc>
          <w:tcPr>
            <w:tcW w:w="1418" w:type="dxa"/>
          </w:tcPr>
          <w:p w14:paraId="43D60DCE"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6,34</w:t>
            </w:r>
          </w:p>
        </w:tc>
      </w:tr>
      <w:tr w:rsidR="007A170E" w:rsidRPr="007C0E19" w14:paraId="6865D789" w14:textId="77777777" w:rsidTr="007A170E">
        <w:trPr>
          <w:trHeight w:val="20"/>
        </w:trPr>
        <w:tc>
          <w:tcPr>
            <w:tcW w:w="681" w:type="dxa"/>
          </w:tcPr>
          <w:p w14:paraId="77A26D41"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18</w:t>
            </w:r>
          </w:p>
        </w:tc>
        <w:tc>
          <w:tcPr>
            <w:tcW w:w="1871" w:type="dxa"/>
            <w:vMerge/>
          </w:tcPr>
          <w:p w14:paraId="2D46511F"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985" w:type="dxa"/>
          </w:tcPr>
          <w:p w14:paraId="7DA2EB7F"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0,5</w:t>
            </w:r>
          </w:p>
        </w:tc>
        <w:tc>
          <w:tcPr>
            <w:tcW w:w="1842" w:type="dxa"/>
            <w:vMerge/>
          </w:tcPr>
          <w:p w14:paraId="6E317426"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560" w:type="dxa"/>
          </w:tcPr>
          <w:p w14:paraId="7A41D04F"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75</w:t>
            </w:r>
          </w:p>
        </w:tc>
        <w:tc>
          <w:tcPr>
            <w:tcW w:w="1559" w:type="dxa"/>
          </w:tcPr>
          <w:p w14:paraId="49E1664D"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21</w:t>
            </w:r>
          </w:p>
        </w:tc>
        <w:tc>
          <w:tcPr>
            <w:tcW w:w="1979" w:type="dxa"/>
          </w:tcPr>
          <w:p w14:paraId="671E7EB3"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sz w:val="24"/>
                <w:szCs w:val="24"/>
              </w:rPr>
              <w:t>2,0</w:t>
            </w:r>
          </w:p>
        </w:tc>
        <w:tc>
          <w:tcPr>
            <w:tcW w:w="1701" w:type="dxa"/>
          </w:tcPr>
          <w:p w14:paraId="17EF73FE"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1,40</w:t>
            </w:r>
          </w:p>
        </w:tc>
        <w:tc>
          <w:tcPr>
            <w:tcW w:w="1418" w:type="dxa"/>
          </w:tcPr>
          <w:p w14:paraId="58419E61"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5,04</w:t>
            </w:r>
          </w:p>
        </w:tc>
      </w:tr>
      <w:tr w:rsidR="007A170E" w:rsidRPr="007C0E19" w14:paraId="0AFFEF23" w14:textId="77777777" w:rsidTr="007A170E">
        <w:trPr>
          <w:trHeight w:val="20"/>
        </w:trPr>
        <w:tc>
          <w:tcPr>
            <w:tcW w:w="681" w:type="dxa"/>
          </w:tcPr>
          <w:p w14:paraId="260A9CFB"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19</w:t>
            </w:r>
          </w:p>
        </w:tc>
        <w:tc>
          <w:tcPr>
            <w:tcW w:w="1871" w:type="dxa"/>
            <w:vMerge w:val="restart"/>
          </w:tcPr>
          <w:p w14:paraId="0035067B"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Квартет</w:t>
            </w:r>
          </w:p>
        </w:tc>
        <w:tc>
          <w:tcPr>
            <w:tcW w:w="1985" w:type="dxa"/>
          </w:tcPr>
          <w:p w14:paraId="0D464021"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0,0</w:t>
            </w:r>
          </w:p>
        </w:tc>
        <w:tc>
          <w:tcPr>
            <w:tcW w:w="1842" w:type="dxa"/>
            <w:vMerge w:val="restart"/>
          </w:tcPr>
          <w:p w14:paraId="5B16E23E"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8</w:t>
            </w:r>
          </w:p>
        </w:tc>
        <w:tc>
          <w:tcPr>
            <w:tcW w:w="1560" w:type="dxa"/>
          </w:tcPr>
          <w:p w14:paraId="17F24BD8"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81</w:t>
            </w:r>
          </w:p>
        </w:tc>
        <w:tc>
          <w:tcPr>
            <w:tcW w:w="1559" w:type="dxa"/>
          </w:tcPr>
          <w:p w14:paraId="4554542B"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24</w:t>
            </w:r>
          </w:p>
        </w:tc>
        <w:tc>
          <w:tcPr>
            <w:tcW w:w="1979" w:type="dxa"/>
          </w:tcPr>
          <w:p w14:paraId="4F2DC006"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sz w:val="24"/>
                <w:szCs w:val="24"/>
              </w:rPr>
              <w:t>2,5</w:t>
            </w:r>
          </w:p>
        </w:tc>
        <w:tc>
          <w:tcPr>
            <w:tcW w:w="1701" w:type="dxa"/>
          </w:tcPr>
          <w:p w14:paraId="292C8E2F"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1,85</w:t>
            </w:r>
          </w:p>
        </w:tc>
        <w:tc>
          <w:tcPr>
            <w:tcW w:w="1418" w:type="dxa"/>
          </w:tcPr>
          <w:p w14:paraId="2D57590C"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5,83</w:t>
            </w:r>
          </w:p>
        </w:tc>
      </w:tr>
      <w:tr w:rsidR="007A170E" w:rsidRPr="007C0E19" w14:paraId="3D562BA8" w14:textId="77777777" w:rsidTr="007A170E">
        <w:trPr>
          <w:trHeight w:val="20"/>
        </w:trPr>
        <w:tc>
          <w:tcPr>
            <w:tcW w:w="681" w:type="dxa"/>
          </w:tcPr>
          <w:p w14:paraId="1785DA06"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20</w:t>
            </w:r>
          </w:p>
        </w:tc>
        <w:tc>
          <w:tcPr>
            <w:tcW w:w="1871" w:type="dxa"/>
            <w:vMerge/>
          </w:tcPr>
          <w:p w14:paraId="0509D686"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985" w:type="dxa"/>
          </w:tcPr>
          <w:p w14:paraId="65778AF3"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0,1</w:t>
            </w:r>
          </w:p>
        </w:tc>
        <w:tc>
          <w:tcPr>
            <w:tcW w:w="1842" w:type="dxa"/>
            <w:vMerge/>
          </w:tcPr>
          <w:p w14:paraId="361A75ED"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560" w:type="dxa"/>
          </w:tcPr>
          <w:p w14:paraId="302AE349"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87</w:t>
            </w:r>
          </w:p>
        </w:tc>
        <w:tc>
          <w:tcPr>
            <w:tcW w:w="1559" w:type="dxa"/>
          </w:tcPr>
          <w:p w14:paraId="785E275B"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23</w:t>
            </w:r>
          </w:p>
        </w:tc>
        <w:tc>
          <w:tcPr>
            <w:tcW w:w="1979" w:type="dxa"/>
          </w:tcPr>
          <w:p w14:paraId="4F18C4F8"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sz w:val="24"/>
                <w:szCs w:val="24"/>
              </w:rPr>
              <w:t>2,2</w:t>
            </w:r>
          </w:p>
        </w:tc>
        <w:tc>
          <w:tcPr>
            <w:tcW w:w="1701" w:type="dxa"/>
          </w:tcPr>
          <w:p w14:paraId="04494221"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1,56</w:t>
            </w:r>
          </w:p>
        </w:tc>
        <w:tc>
          <w:tcPr>
            <w:tcW w:w="1418" w:type="dxa"/>
          </w:tcPr>
          <w:p w14:paraId="097A8BE9"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6,08</w:t>
            </w:r>
          </w:p>
        </w:tc>
      </w:tr>
      <w:tr w:rsidR="007A170E" w:rsidRPr="007C0E19" w14:paraId="71A29BFD" w14:textId="77777777" w:rsidTr="007A170E">
        <w:trPr>
          <w:trHeight w:val="20"/>
        </w:trPr>
        <w:tc>
          <w:tcPr>
            <w:tcW w:w="681" w:type="dxa"/>
          </w:tcPr>
          <w:p w14:paraId="2DD5A6D9"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21</w:t>
            </w:r>
          </w:p>
        </w:tc>
        <w:tc>
          <w:tcPr>
            <w:tcW w:w="1871" w:type="dxa"/>
            <w:vMerge/>
          </w:tcPr>
          <w:p w14:paraId="786E8C00"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985" w:type="dxa"/>
          </w:tcPr>
          <w:p w14:paraId="43FDCC8B"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0,2</w:t>
            </w:r>
          </w:p>
        </w:tc>
        <w:tc>
          <w:tcPr>
            <w:tcW w:w="1842" w:type="dxa"/>
            <w:vMerge/>
          </w:tcPr>
          <w:p w14:paraId="7A9CC3BD"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560" w:type="dxa"/>
          </w:tcPr>
          <w:p w14:paraId="6B0E224B"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86</w:t>
            </w:r>
          </w:p>
        </w:tc>
        <w:tc>
          <w:tcPr>
            <w:tcW w:w="1559" w:type="dxa"/>
          </w:tcPr>
          <w:p w14:paraId="1846822C"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22</w:t>
            </w:r>
          </w:p>
        </w:tc>
        <w:tc>
          <w:tcPr>
            <w:tcW w:w="1979" w:type="dxa"/>
          </w:tcPr>
          <w:p w14:paraId="63FC8D40"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sz w:val="24"/>
                <w:szCs w:val="24"/>
              </w:rPr>
              <w:t>2,4</w:t>
            </w:r>
          </w:p>
        </w:tc>
        <w:tc>
          <w:tcPr>
            <w:tcW w:w="1701" w:type="dxa"/>
          </w:tcPr>
          <w:p w14:paraId="6AC3C416"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2,20</w:t>
            </w:r>
          </w:p>
        </w:tc>
        <w:tc>
          <w:tcPr>
            <w:tcW w:w="1418" w:type="dxa"/>
          </w:tcPr>
          <w:p w14:paraId="73467926"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4,08</w:t>
            </w:r>
          </w:p>
        </w:tc>
      </w:tr>
      <w:tr w:rsidR="007A170E" w:rsidRPr="007C0E19" w14:paraId="3D604837" w14:textId="77777777" w:rsidTr="007A170E">
        <w:trPr>
          <w:trHeight w:val="20"/>
        </w:trPr>
        <w:tc>
          <w:tcPr>
            <w:tcW w:w="681" w:type="dxa"/>
          </w:tcPr>
          <w:p w14:paraId="06473C6A"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22</w:t>
            </w:r>
          </w:p>
        </w:tc>
        <w:tc>
          <w:tcPr>
            <w:tcW w:w="1871" w:type="dxa"/>
            <w:vMerge/>
          </w:tcPr>
          <w:p w14:paraId="75E55997"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985" w:type="dxa"/>
          </w:tcPr>
          <w:p w14:paraId="7AAAE0B3"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0,3</w:t>
            </w:r>
          </w:p>
        </w:tc>
        <w:tc>
          <w:tcPr>
            <w:tcW w:w="1842" w:type="dxa"/>
            <w:vMerge/>
          </w:tcPr>
          <w:p w14:paraId="087B3422"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560" w:type="dxa"/>
          </w:tcPr>
          <w:p w14:paraId="798BAEA0"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84</w:t>
            </w:r>
          </w:p>
        </w:tc>
        <w:tc>
          <w:tcPr>
            <w:tcW w:w="1559" w:type="dxa"/>
          </w:tcPr>
          <w:p w14:paraId="7EB72BC1"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24</w:t>
            </w:r>
          </w:p>
        </w:tc>
        <w:tc>
          <w:tcPr>
            <w:tcW w:w="1979" w:type="dxa"/>
          </w:tcPr>
          <w:p w14:paraId="5416803A"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sz w:val="24"/>
                <w:szCs w:val="24"/>
              </w:rPr>
              <w:t>4,0</w:t>
            </w:r>
          </w:p>
        </w:tc>
        <w:tc>
          <w:tcPr>
            <w:tcW w:w="1701" w:type="dxa"/>
          </w:tcPr>
          <w:p w14:paraId="7E42074F"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1,75</w:t>
            </w:r>
          </w:p>
        </w:tc>
        <w:tc>
          <w:tcPr>
            <w:tcW w:w="1418" w:type="dxa"/>
          </w:tcPr>
          <w:p w14:paraId="461F6486"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5,87</w:t>
            </w:r>
          </w:p>
        </w:tc>
      </w:tr>
      <w:tr w:rsidR="007A170E" w:rsidRPr="007C0E19" w14:paraId="074AA13F" w14:textId="77777777" w:rsidTr="007A170E">
        <w:trPr>
          <w:trHeight w:val="20"/>
        </w:trPr>
        <w:tc>
          <w:tcPr>
            <w:tcW w:w="681" w:type="dxa"/>
          </w:tcPr>
          <w:p w14:paraId="31BF3029"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23</w:t>
            </w:r>
          </w:p>
        </w:tc>
        <w:tc>
          <w:tcPr>
            <w:tcW w:w="1871" w:type="dxa"/>
            <w:vMerge/>
          </w:tcPr>
          <w:p w14:paraId="0EA767FE"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985" w:type="dxa"/>
          </w:tcPr>
          <w:p w14:paraId="474D3F9C"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0,4</w:t>
            </w:r>
          </w:p>
        </w:tc>
        <w:tc>
          <w:tcPr>
            <w:tcW w:w="1842" w:type="dxa"/>
            <w:vMerge/>
          </w:tcPr>
          <w:p w14:paraId="798E1052"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560" w:type="dxa"/>
          </w:tcPr>
          <w:p w14:paraId="5A151306"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85</w:t>
            </w:r>
          </w:p>
        </w:tc>
        <w:tc>
          <w:tcPr>
            <w:tcW w:w="1559" w:type="dxa"/>
          </w:tcPr>
          <w:p w14:paraId="7587A31F"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22</w:t>
            </w:r>
          </w:p>
        </w:tc>
        <w:tc>
          <w:tcPr>
            <w:tcW w:w="1979" w:type="dxa"/>
          </w:tcPr>
          <w:p w14:paraId="6F89C336"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sz w:val="24"/>
                <w:szCs w:val="24"/>
              </w:rPr>
              <w:t>3,4</w:t>
            </w:r>
          </w:p>
        </w:tc>
        <w:tc>
          <w:tcPr>
            <w:tcW w:w="1701" w:type="dxa"/>
          </w:tcPr>
          <w:p w14:paraId="1312DEA3"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sz w:val="24"/>
                <w:szCs w:val="24"/>
              </w:rPr>
              <w:t>1,70</w:t>
            </w:r>
          </w:p>
        </w:tc>
        <w:tc>
          <w:tcPr>
            <w:tcW w:w="1418" w:type="dxa"/>
          </w:tcPr>
          <w:p w14:paraId="55F3DBF8"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5,24</w:t>
            </w:r>
          </w:p>
        </w:tc>
      </w:tr>
      <w:tr w:rsidR="007A170E" w:rsidRPr="007C0E19" w14:paraId="70186A85" w14:textId="77777777" w:rsidTr="007A170E">
        <w:trPr>
          <w:trHeight w:val="20"/>
        </w:trPr>
        <w:tc>
          <w:tcPr>
            <w:tcW w:w="681" w:type="dxa"/>
          </w:tcPr>
          <w:p w14:paraId="5518B3CB"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24</w:t>
            </w:r>
          </w:p>
        </w:tc>
        <w:tc>
          <w:tcPr>
            <w:tcW w:w="1871" w:type="dxa"/>
            <w:vMerge/>
          </w:tcPr>
          <w:p w14:paraId="2FB65EA5"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985" w:type="dxa"/>
          </w:tcPr>
          <w:p w14:paraId="0259A900"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0,5</w:t>
            </w:r>
          </w:p>
        </w:tc>
        <w:tc>
          <w:tcPr>
            <w:tcW w:w="1842" w:type="dxa"/>
            <w:vMerge/>
          </w:tcPr>
          <w:p w14:paraId="44B51C4C"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560" w:type="dxa"/>
          </w:tcPr>
          <w:p w14:paraId="730B6B65"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85</w:t>
            </w:r>
          </w:p>
        </w:tc>
        <w:tc>
          <w:tcPr>
            <w:tcW w:w="1559" w:type="dxa"/>
          </w:tcPr>
          <w:p w14:paraId="18240618"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23</w:t>
            </w:r>
          </w:p>
        </w:tc>
        <w:tc>
          <w:tcPr>
            <w:tcW w:w="1979" w:type="dxa"/>
          </w:tcPr>
          <w:p w14:paraId="390A78B2"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sz w:val="24"/>
                <w:szCs w:val="24"/>
              </w:rPr>
              <w:t>2,8</w:t>
            </w:r>
          </w:p>
        </w:tc>
        <w:tc>
          <w:tcPr>
            <w:tcW w:w="1701" w:type="dxa"/>
          </w:tcPr>
          <w:p w14:paraId="61C5246C"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1,90</w:t>
            </w:r>
          </w:p>
        </w:tc>
        <w:tc>
          <w:tcPr>
            <w:tcW w:w="1418" w:type="dxa"/>
          </w:tcPr>
          <w:p w14:paraId="63132251"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5,9</w:t>
            </w:r>
          </w:p>
        </w:tc>
      </w:tr>
    </w:tbl>
    <w:p w14:paraId="73BB5C23" w14:textId="77777777" w:rsidR="007A170E" w:rsidRPr="007C0E19" w:rsidRDefault="007A170E" w:rsidP="007A170E">
      <w:pPr>
        <w:ind w:right="-1"/>
        <w:jc w:val="right"/>
      </w:pPr>
    </w:p>
    <w:p w14:paraId="75CA933D" w14:textId="77777777" w:rsidR="007A170E" w:rsidRPr="007C0E19" w:rsidRDefault="007A170E" w:rsidP="007A170E">
      <w:pPr>
        <w:spacing w:after="0" w:line="240" w:lineRule="auto"/>
        <w:ind w:right="-1"/>
        <w:jc w:val="right"/>
        <w:rPr>
          <w:rFonts w:ascii="Times New Roman" w:hAnsi="Times New Roman" w:cs="Times New Roman"/>
          <w:sz w:val="24"/>
          <w:szCs w:val="24"/>
        </w:rPr>
      </w:pPr>
    </w:p>
    <w:p w14:paraId="777F73FB" w14:textId="77777777" w:rsidR="007A170E" w:rsidRPr="007C0E19" w:rsidRDefault="007A170E" w:rsidP="007A170E">
      <w:pPr>
        <w:spacing w:after="120" w:line="240" w:lineRule="auto"/>
        <w:jc w:val="both"/>
        <w:rPr>
          <w:rFonts w:ascii="Times New Roman" w:hAnsi="Times New Roman" w:cs="Times New Roman"/>
          <w:sz w:val="24"/>
          <w:szCs w:val="24"/>
        </w:rPr>
      </w:pPr>
    </w:p>
    <w:p w14:paraId="6F9168E1" w14:textId="77777777" w:rsidR="007A170E" w:rsidRPr="007C0E19" w:rsidRDefault="007A170E" w:rsidP="007A170E">
      <w:pPr>
        <w:spacing w:after="80" w:line="240" w:lineRule="auto"/>
        <w:jc w:val="both"/>
        <w:rPr>
          <w:rFonts w:ascii="Times New Roman" w:hAnsi="Times New Roman" w:cs="Times New Roman"/>
          <w:sz w:val="28"/>
          <w:szCs w:val="28"/>
        </w:rPr>
      </w:pPr>
      <w:r w:rsidRPr="007C0E19">
        <w:rPr>
          <w:rFonts w:ascii="Times New Roman" w:hAnsi="Times New Roman" w:cs="Times New Roman"/>
          <w:sz w:val="24"/>
          <w:szCs w:val="24"/>
        </w:rPr>
        <w:t>Продолжение таблицы 8</w:t>
      </w:r>
    </w:p>
    <w:tbl>
      <w:tblPr>
        <w:tblStyle w:val="-11"/>
        <w:tblpPr w:leftFromText="180" w:rightFromText="180" w:vertAnchor="text" w:tblpX="-39" w:tblpY="1"/>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81"/>
        <w:gridCol w:w="1871"/>
        <w:gridCol w:w="1985"/>
        <w:gridCol w:w="1842"/>
        <w:gridCol w:w="1418"/>
        <w:gridCol w:w="1701"/>
        <w:gridCol w:w="1979"/>
        <w:gridCol w:w="1701"/>
        <w:gridCol w:w="1418"/>
      </w:tblGrid>
      <w:tr w:rsidR="007A170E" w:rsidRPr="007C0E19" w14:paraId="63C27F64" w14:textId="77777777" w:rsidTr="007A170E">
        <w:trPr>
          <w:trHeight w:val="20"/>
        </w:trPr>
        <w:tc>
          <w:tcPr>
            <w:tcW w:w="681" w:type="dxa"/>
          </w:tcPr>
          <w:p w14:paraId="387173F4"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w:t>
            </w:r>
          </w:p>
        </w:tc>
        <w:tc>
          <w:tcPr>
            <w:tcW w:w="1871" w:type="dxa"/>
          </w:tcPr>
          <w:p w14:paraId="737A26FD"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w:t>
            </w:r>
          </w:p>
        </w:tc>
        <w:tc>
          <w:tcPr>
            <w:tcW w:w="1985" w:type="dxa"/>
          </w:tcPr>
          <w:p w14:paraId="30369F76"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3</w:t>
            </w:r>
          </w:p>
        </w:tc>
        <w:tc>
          <w:tcPr>
            <w:tcW w:w="1842" w:type="dxa"/>
          </w:tcPr>
          <w:p w14:paraId="3A904CE8"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w:t>
            </w:r>
          </w:p>
        </w:tc>
        <w:tc>
          <w:tcPr>
            <w:tcW w:w="1418" w:type="dxa"/>
          </w:tcPr>
          <w:p w14:paraId="4CE32E5B"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w:t>
            </w:r>
          </w:p>
        </w:tc>
        <w:tc>
          <w:tcPr>
            <w:tcW w:w="1701" w:type="dxa"/>
          </w:tcPr>
          <w:p w14:paraId="42763D3D"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6</w:t>
            </w:r>
          </w:p>
        </w:tc>
        <w:tc>
          <w:tcPr>
            <w:tcW w:w="1979" w:type="dxa"/>
          </w:tcPr>
          <w:p w14:paraId="4D182161"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sz w:val="24"/>
                <w:szCs w:val="24"/>
                <w:lang w:val="kk-KZ"/>
              </w:rPr>
              <w:t>7</w:t>
            </w:r>
          </w:p>
        </w:tc>
        <w:tc>
          <w:tcPr>
            <w:tcW w:w="1701" w:type="dxa"/>
          </w:tcPr>
          <w:p w14:paraId="31C5665F"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8</w:t>
            </w:r>
          </w:p>
        </w:tc>
        <w:tc>
          <w:tcPr>
            <w:tcW w:w="1418" w:type="dxa"/>
          </w:tcPr>
          <w:p w14:paraId="7CF52612"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lang w:val="kk-KZ"/>
              </w:rPr>
              <w:t>9</w:t>
            </w:r>
          </w:p>
        </w:tc>
      </w:tr>
      <w:tr w:rsidR="007A170E" w:rsidRPr="007C0E19" w14:paraId="1D7A82F2" w14:textId="77777777" w:rsidTr="007A170E">
        <w:trPr>
          <w:trHeight w:val="20"/>
        </w:trPr>
        <w:tc>
          <w:tcPr>
            <w:tcW w:w="681" w:type="dxa"/>
          </w:tcPr>
          <w:p w14:paraId="379E0D19"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25</w:t>
            </w:r>
          </w:p>
        </w:tc>
        <w:tc>
          <w:tcPr>
            <w:tcW w:w="1871" w:type="dxa"/>
            <w:vMerge w:val="restart"/>
          </w:tcPr>
          <w:p w14:paraId="456955E4"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PI289324</w:t>
            </w:r>
          </w:p>
        </w:tc>
        <w:tc>
          <w:tcPr>
            <w:tcW w:w="1985" w:type="dxa"/>
          </w:tcPr>
          <w:p w14:paraId="7510F58D"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0,0</w:t>
            </w:r>
          </w:p>
        </w:tc>
        <w:tc>
          <w:tcPr>
            <w:tcW w:w="1842" w:type="dxa"/>
            <w:vMerge w:val="restart"/>
          </w:tcPr>
          <w:p w14:paraId="26A90761"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w:t>
            </w:r>
          </w:p>
        </w:tc>
        <w:tc>
          <w:tcPr>
            <w:tcW w:w="1418" w:type="dxa"/>
          </w:tcPr>
          <w:p w14:paraId="3D8CD01B"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90</w:t>
            </w:r>
          </w:p>
        </w:tc>
        <w:tc>
          <w:tcPr>
            <w:tcW w:w="1701" w:type="dxa"/>
          </w:tcPr>
          <w:p w14:paraId="5E187AAB"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23</w:t>
            </w:r>
          </w:p>
        </w:tc>
        <w:tc>
          <w:tcPr>
            <w:tcW w:w="1979" w:type="dxa"/>
          </w:tcPr>
          <w:p w14:paraId="6C26CA4F"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sz w:val="24"/>
                <w:szCs w:val="24"/>
              </w:rPr>
              <w:t>3,7</w:t>
            </w:r>
          </w:p>
        </w:tc>
        <w:tc>
          <w:tcPr>
            <w:tcW w:w="1701" w:type="dxa"/>
          </w:tcPr>
          <w:p w14:paraId="272C30E3"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2,08</w:t>
            </w:r>
          </w:p>
        </w:tc>
        <w:tc>
          <w:tcPr>
            <w:tcW w:w="1418" w:type="dxa"/>
          </w:tcPr>
          <w:p w14:paraId="655C356D"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5,36</w:t>
            </w:r>
          </w:p>
        </w:tc>
      </w:tr>
      <w:tr w:rsidR="007A170E" w:rsidRPr="007C0E19" w14:paraId="3FE70355" w14:textId="77777777" w:rsidTr="007A170E">
        <w:trPr>
          <w:trHeight w:val="20"/>
        </w:trPr>
        <w:tc>
          <w:tcPr>
            <w:tcW w:w="681" w:type="dxa"/>
          </w:tcPr>
          <w:p w14:paraId="7FFE4A6A"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26</w:t>
            </w:r>
          </w:p>
        </w:tc>
        <w:tc>
          <w:tcPr>
            <w:tcW w:w="1871" w:type="dxa"/>
            <w:vMerge/>
          </w:tcPr>
          <w:p w14:paraId="5979AFCE"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985" w:type="dxa"/>
          </w:tcPr>
          <w:p w14:paraId="2C5A4FDF"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0,1</w:t>
            </w:r>
          </w:p>
        </w:tc>
        <w:tc>
          <w:tcPr>
            <w:tcW w:w="1842" w:type="dxa"/>
            <w:vMerge/>
          </w:tcPr>
          <w:p w14:paraId="1FB6F648"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418" w:type="dxa"/>
          </w:tcPr>
          <w:p w14:paraId="4912DA95"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87</w:t>
            </w:r>
          </w:p>
        </w:tc>
        <w:tc>
          <w:tcPr>
            <w:tcW w:w="1701" w:type="dxa"/>
          </w:tcPr>
          <w:p w14:paraId="73586955"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24</w:t>
            </w:r>
          </w:p>
        </w:tc>
        <w:tc>
          <w:tcPr>
            <w:tcW w:w="1979" w:type="dxa"/>
          </w:tcPr>
          <w:p w14:paraId="21CDCE9A"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sz w:val="24"/>
                <w:szCs w:val="24"/>
              </w:rPr>
              <w:t>4,0</w:t>
            </w:r>
          </w:p>
        </w:tc>
        <w:tc>
          <w:tcPr>
            <w:tcW w:w="1701" w:type="dxa"/>
          </w:tcPr>
          <w:p w14:paraId="6F7BB2FF"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1,23</w:t>
            </w:r>
          </w:p>
        </w:tc>
        <w:tc>
          <w:tcPr>
            <w:tcW w:w="1418" w:type="dxa"/>
          </w:tcPr>
          <w:p w14:paraId="778EE4A8"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5,01</w:t>
            </w:r>
          </w:p>
        </w:tc>
      </w:tr>
      <w:tr w:rsidR="007A170E" w:rsidRPr="007C0E19" w14:paraId="65A84917" w14:textId="77777777" w:rsidTr="007A170E">
        <w:trPr>
          <w:trHeight w:val="20"/>
        </w:trPr>
        <w:tc>
          <w:tcPr>
            <w:tcW w:w="681" w:type="dxa"/>
          </w:tcPr>
          <w:p w14:paraId="1C77A8ED"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27</w:t>
            </w:r>
          </w:p>
        </w:tc>
        <w:tc>
          <w:tcPr>
            <w:tcW w:w="1871" w:type="dxa"/>
            <w:vMerge/>
          </w:tcPr>
          <w:p w14:paraId="359845CB"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985" w:type="dxa"/>
          </w:tcPr>
          <w:p w14:paraId="2DBA5157"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0,2</w:t>
            </w:r>
          </w:p>
        </w:tc>
        <w:tc>
          <w:tcPr>
            <w:tcW w:w="1842" w:type="dxa"/>
            <w:vMerge/>
          </w:tcPr>
          <w:p w14:paraId="5FCF5337"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418" w:type="dxa"/>
          </w:tcPr>
          <w:p w14:paraId="2FB8524D"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88</w:t>
            </w:r>
          </w:p>
        </w:tc>
        <w:tc>
          <w:tcPr>
            <w:tcW w:w="1701" w:type="dxa"/>
          </w:tcPr>
          <w:p w14:paraId="4D3A2E56"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22</w:t>
            </w:r>
          </w:p>
        </w:tc>
        <w:tc>
          <w:tcPr>
            <w:tcW w:w="1979" w:type="dxa"/>
          </w:tcPr>
          <w:p w14:paraId="4C107554"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sz w:val="24"/>
                <w:szCs w:val="24"/>
              </w:rPr>
              <w:t>3,4</w:t>
            </w:r>
          </w:p>
        </w:tc>
        <w:tc>
          <w:tcPr>
            <w:tcW w:w="1701" w:type="dxa"/>
          </w:tcPr>
          <w:p w14:paraId="2E71FA6C"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1,50</w:t>
            </w:r>
          </w:p>
        </w:tc>
        <w:tc>
          <w:tcPr>
            <w:tcW w:w="1418" w:type="dxa"/>
          </w:tcPr>
          <w:p w14:paraId="65A0D214"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5,29</w:t>
            </w:r>
          </w:p>
        </w:tc>
      </w:tr>
      <w:tr w:rsidR="007A170E" w:rsidRPr="007C0E19" w14:paraId="6FA59819" w14:textId="77777777" w:rsidTr="007A170E">
        <w:trPr>
          <w:trHeight w:val="20"/>
        </w:trPr>
        <w:tc>
          <w:tcPr>
            <w:tcW w:w="681" w:type="dxa"/>
          </w:tcPr>
          <w:p w14:paraId="0408F2EB"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28</w:t>
            </w:r>
          </w:p>
        </w:tc>
        <w:tc>
          <w:tcPr>
            <w:tcW w:w="1871" w:type="dxa"/>
            <w:vMerge/>
          </w:tcPr>
          <w:p w14:paraId="665BC2A3"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985" w:type="dxa"/>
          </w:tcPr>
          <w:p w14:paraId="6946D9EE"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0,3</w:t>
            </w:r>
          </w:p>
        </w:tc>
        <w:tc>
          <w:tcPr>
            <w:tcW w:w="1842" w:type="dxa"/>
            <w:vMerge/>
          </w:tcPr>
          <w:p w14:paraId="5E235CD2"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418" w:type="dxa"/>
          </w:tcPr>
          <w:p w14:paraId="0DACCA92"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82</w:t>
            </w:r>
          </w:p>
        </w:tc>
        <w:tc>
          <w:tcPr>
            <w:tcW w:w="1701" w:type="dxa"/>
          </w:tcPr>
          <w:p w14:paraId="38E3F431"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21</w:t>
            </w:r>
          </w:p>
        </w:tc>
        <w:tc>
          <w:tcPr>
            <w:tcW w:w="1979" w:type="dxa"/>
          </w:tcPr>
          <w:p w14:paraId="1C1BDBA3"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sz w:val="24"/>
                <w:szCs w:val="24"/>
              </w:rPr>
              <w:t>3,3</w:t>
            </w:r>
          </w:p>
        </w:tc>
        <w:tc>
          <w:tcPr>
            <w:tcW w:w="1701" w:type="dxa"/>
          </w:tcPr>
          <w:p w14:paraId="73C5BBE7"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1,60</w:t>
            </w:r>
          </w:p>
        </w:tc>
        <w:tc>
          <w:tcPr>
            <w:tcW w:w="1418" w:type="dxa"/>
          </w:tcPr>
          <w:p w14:paraId="03C675E6"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5,13</w:t>
            </w:r>
          </w:p>
        </w:tc>
      </w:tr>
      <w:tr w:rsidR="007A170E" w:rsidRPr="007C0E19" w14:paraId="0B4AD65C" w14:textId="77777777" w:rsidTr="007A170E">
        <w:trPr>
          <w:trHeight w:val="20"/>
        </w:trPr>
        <w:tc>
          <w:tcPr>
            <w:tcW w:w="681" w:type="dxa"/>
          </w:tcPr>
          <w:p w14:paraId="3EC8E2FB"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29</w:t>
            </w:r>
          </w:p>
        </w:tc>
        <w:tc>
          <w:tcPr>
            <w:tcW w:w="1871" w:type="dxa"/>
            <w:vMerge/>
          </w:tcPr>
          <w:p w14:paraId="3BB8803D"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985" w:type="dxa"/>
          </w:tcPr>
          <w:p w14:paraId="301C81D2"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0,4</w:t>
            </w:r>
          </w:p>
        </w:tc>
        <w:tc>
          <w:tcPr>
            <w:tcW w:w="1842" w:type="dxa"/>
            <w:vMerge/>
          </w:tcPr>
          <w:p w14:paraId="50AD3113"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418" w:type="dxa"/>
          </w:tcPr>
          <w:p w14:paraId="1F40934D"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70</w:t>
            </w:r>
          </w:p>
        </w:tc>
        <w:tc>
          <w:tcPr>
            <w:tcW w:w="1701" w:type="dxa"/>
          </w:tcPr>
          <w:p w14:paraId="0B5FABF2"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19</w:t>
            </w:r>
          </w:p>
        </w:tc>
        <w:tc>
          <w:tcPr>
            <w:tcW w:w="1979" w:type="dxa"/>
          </w:tcPr>
          <w:p w14:paraId="70541484"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sz w:val="24"/>
                <w:szCs w:val="24"/>
              </w:rPr>
              <w:t>3,8</w:t>
            </w:r>
          </w:p>
        </w:tc>
        <w:tc>
          <w:tcPr>
            <w:tcW w:w="1701" w:type="dxa"/>
          </w:tcPr>
          <w:p w14:paraId="64A3EF3B"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1,85</w:t>
            </w:r>
          </w:p>
        </w:tc>
        <w:tc>
          <w:tcPr>
            <w:tcW w:w="1418" w:type="dxa"/>
          </w:tcPr>
          <w:p w14:paraId="001D9E34"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4,73</w:t>
            </w:r>
          </w:p>
        </w:tc>
      </w:tr>
      <w:tr w:rsidR="007A170E" w:rsidRPr="007C0E19" w14:paraId="612F70BE" w14:textId="77777777" w:rsidTr="007A170E">
        <w:trPr>
          <w:trHeight w:val="20"/>
        </w:trPr>
        <w:tc>
          <w:tcPr>
            <w:tcW w:w="681" w:type="dxa"/>
          </w:tcPr>
          <w:p w14:paraId="510E3401"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30</w:t>
            </w:r>
          </w:p>
        </w:tc>
        <w:tc>
          <w:tcPr>
            <w:tcW w:w="1871" w:type="dxa"/>
            <w:vMerge/>
          </w:tcPr>
          <w:p w14:paraId="28EDF581"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985" w:type="dxa"/>
          </w:tcPr>
          <w:p w14:paraId="4BF016AD"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0,5</w:t>
            </w:r>
          </w:p>
        </w:tc>
        <w:tc>
          <w:tcPr>
            <w:tcW w:w="1842" w:type="dxa"/>
            <w:vMerge/>
          </w:tcPr>
          <w:p w14:paraId="54A2C942"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418" w:type="dxa"/>
          </w:tcPr>
          <w:p w14:paraId="040FBDB9"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73</w:t>
            </w:r>
          </w:p>
        </w:tc>
        <w:tc>
          <w:tcPr>
            <w:tcW w:w="1701" w:type="dxa"/>
          </w:tcPr>
          <w:p w14:paraId="6AEE2664"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18</w:t>
            </w:r>
          </w:p>
        </w:tc>
        <w:tc>
          <w:tcPr>
            <w:tcW w:w="1979" w:type="dxa"/>
          </w:tcPr>
          <w:p w14:paraId="4D43AF68"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sz w:val="24"/>
                <w:szCs w:val="24"/>
              </w:rPr>
              <w:t>3,0</w:t>
            </w:r>
          </w:p>
        </w:tc>
        <w:tc>
          <w:tcPr>
            <w:tcW w:w="1701" w:type="dxa"/>
          </w:tcPr>
          <w:p w14:paraId="38AD03F8"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1,20</w:t>
            </w:r>
          </w:p>
        </w:tc>
        <w:tc>
          <w:tcPr>
            <w:tcW w:w="1418" w:type="dxa"/>
          </w:tcPr>
          <w:p w14:paraId="607E1D1B"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5,0</w:t>
            </w:r>
          </w:p>
        </w:tc>
      </w:tr>
      <w:tr w:rsidR="007A170E" w:rsidRPr="007C0E19" w14:paraId="138A532C" w14:textId="77777777" w:rsidTr="007A170E">
        <w:trPr>
          <w:trHeight w:val="20"/>
        </w:trPr>
        <w:tc>
          <w:tcPr>
            <w:tcW w:w="681" w:type="dxa"/>
          </w:tcPr>
          <w:p w14:paraId="7405245A"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31</w:t>
            </w:r>
          </w:p>
        </w:tc>
        <w:tc>
          <w:tcPr>
            <w:tcW w:w="1871" w:type="dxa"/>
            <w:vMerge w:val="restart"/>
          </w:tcPr>
          <w:p w14:paraId="04509027"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Павлодарское 4</w:t>
            </w:r>
          </w:p>
        </w:tc>
        <w:tc>
          <w:tcPr>
            <w:tcW w:w="1985" w:type="dxa"/>
          </w:tcPr>
          <w:p w14:paraId="21B6DA99"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0,0</w:t>
            </w:r>
          </w:p>
        </w:tc>
        <w:tc>
          <w:tcPr>
            <w:tcW w:w="1842" w:type="dxa"/>
            <w:vMerge w:val="restart"/>
          </w:tcPr>
          <w:p w14:paraId="7EECDC6C"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w:t>
            </w:r>
          </w:p>
        </w:tc>
        <w:tc>
          <w:tcPr>
            <w:tcW w:w="1418" w:type="dxa"/>
          </w:tcPr>
          <w:p w14:paraId="5FD107F4"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77</w:t>
            </w:r>
          </w:p>
        </w:tc>
        <w:tc>
          <w:tcPr>
            <w:tcW w:w="1701" w:type="dxa"/>
          </w:tcPr>
          <w:p w14:paraId="712B0B0E"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21</w:t>
            </w:r>
          </w:p>
        </w:tc>
        <w:tc>
          <w:tcPr>
            <w:tcW w:w="1979" w:type="dxa"/>
          </w:tcPr>
          <w:p w14:paraId="1B541C1D"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sz w:val="24"/>
                <w:szCs w:val="24"/>
              </w:rPr>
              <w:t>3,8</w:t>
            </w:r>
          </w:p>
        </w:tc>
        <w:tc>
          <w:tcPr>
            <w:tcW w:w="1701" w:type="dxa"/>
          </w:tcPr>
          <w:p w14:paraId="04C73A1D"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1,89</w:t>
            </w:r>
          </w:p>
        </w:tc>
        <w:tc>
          <w:tcPr>
            <w:tcW w:w="1418" w:type="dxa"/>
          </w:tcPr>
          <w:p w14:paraId="6A0D1923"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5,79</w:t>
            </w:r>
          </w:p>
        </w:tc>
      </w:tr>
      <w:tr w:rsidR="007A170E" w:rsidRPr="007C0E19" w14:paraId="79DA9D5D" w14:textId="77777777" w:rsidTr="007A170E">
        <w:trPr>
          <w:trHeight w:val="20"/>
        </w:trPr>
        <w:tc>
          <w:tcPr>
            <w:tcW w:w="681" w:type="dxa"/>
          </w:tcPr>
          <w:p w14:paraId="3CA57156"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32</w:t>
            </w:r>
          </w:p>
        </w:tc>
        <w:tc>
          <w:tcPr>
            <w:tcW w:w="1871" w:type="dxa"/>
            <w:vMerge/>
          </w:tcPr>
          <w:p w14:paraId="31F9CC7B"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985" w:type="dxa"/>
          </w:tcPr>
          <w:p w14:paraId="57265529"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0,1</w:t>
            </w:r>
          </w:p>
        </w:tc>
        <w:tc>
          <w:tcPr>
            <w:tcW w:w="1842" w:type="dxa"/>
            <w:vMerge/>
          </w:tcPr>
          <w:p w14:paraId="749DF4DC"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418" w:type="dxa"/>
          </w:tcPr>
          <w:p w14:paraId="6AC79C7F"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77</w:t>
            </w:r>
          </w:p>
        </w:tc>
        <w:tc>
          <w:tcPr>
            <w:tcW w:w="1701" w:type="dxa"/>
          </w:tcPr>
          <w:p w14:paraId="06CBA8A7"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23</w:t>
            </w:r>
          </w:p>
        </w:tc>
        <w:tc>
          <w:tcPr>
            <w:tcW w:w="1979" w:type="dxa"/>
          </w:tcPr>
          <w:p w14:paraId="4E11D387"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sz w:val="24"/>
                <w:szCs w:val="24"/>
              </w:rPr>
              <w:t>2,9</w:t>
            </w:r>
          </w:p>
        </w:tc>
        <w:tc>
          <w:tcPr>
            <w:tcW w:w="1701" w:type="dxa"/>
          </w:tcPr>
          <w:p w14:paraId="1CECB91D"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1,64</w:t>
            </w:r>
          </w:p>
        </w:tc>
        <w:tc>
          <w:tcPr>
            <w:tcW w:w="1418" w:type="dxa"/>
          </w:tcPr>
          <w:p w14:paraId="4086438F"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5,37</w:t>
            </w:r>
          </w:p>
        </w:tc>
      </w:tr>
      <w:tr w:rsidR="007A170E" w:rsidRPr="007C0E19" w14:paraId="3985745F" w14:textId="77777777" w:rsidTr="007A170E">
        <w:trPr>
          <w:trHeight w:val="20"/>
        </w:trPr>
        <w:tc>
          <w:tcPr>
            <w:tcW w:w="681" w:type="dxa"/>
          </w:tcPr>
          <w:p w14:paraId="52D3DF83"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33</w:t>
            </w:r>
          </w:p>
        </w:tc>
        <w:tc>
          <w:tcPr>
            <w:tcW w:w="1871" w:type="dxa"/>
            <w:vMerge/>
          </w:tcPr>
          <w:p w14:paraId="25327FA1"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985" w:type="dxa"/>
          </w:tcPr>
          <w:p w14:paraId="1D571191"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0,2</w:t>
            </w:r>
          </w:p>
        </w:tc>
        <w:tc>
          <w:tcPr>
            <w:tcW w:w="1842" w:type="dxa"/>
            <w:vMerge/>
          </w:tcPr>
          <w:p w14:paraId="3049A57E"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418" w:type="dxa"/>
          </w:tcPr>
          <w:p w14:paraId="145EA6FF"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79</w:t>
            </w:r>
          </w:p>
        </w:tc>
        <w:tc>
          <w:tcPr>
            <w:tcW w:w="1701" w:type="dxa"/>
          </w:tcPr>
          <w:p w14:paraId="0E393E69"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22</w:t>
            </w:r>
          </w:p>
        </w:tc>
        <w:tc>
          <w:tcPr>
            <w:tcW w:w="1979" w:type="dxa"/>
          </w:tcPr>
          <w:p w14:paraId="451BF758"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sz w:val="24"/>
                <w:szCs w:val="24"/>
              </w:rPr>
              <w:t>3,2</w:t>
            </w:r>
          </w:p>
        </w:tc>
        <w:tc>
          <w:tcPr>
            <w:tcW w:w="1701" w:type="dxa"/>
          </w:tcPr>
          <w:p w14:paraId="5CECC375"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1,44</w:t>
            </w:r>
          </w:p>
        </w:tc>
        <w:tc>
          <w:tcPr>
            <w:tcW w:w="1418" w:type="dxa"/>
          </w:tcPr>
          <w:p w14:paraId="02134D34"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5,25</w:t>
            </w:r>
          </w:p>
        </w:tc>
      </w:tr>
      <w:tr w:rsidR="007A170E" w:rsidRPr="007C0E19" w14:paraId="4DE12614" w14:textId="77777777" w:rsidTr="007A170E">
        <w:trPr>
          <w:trHeight w:val="20"/>
        </w:trPr>
        <w:tc>
          <w:tcPr>
            <w:tcW w:w="681" w:type="dxa"/>
          </w:tcPr>
          <w:p w14:paraId="4FCE27FF"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34</w:t>
            </w:r>
          </w:p>
        </w:tc>
        <w:tc>
          <w:tcPr>
            <w:tcW w:w="1871" w:type="dxa"/>
            <w:vMerge/>
          </w:tcPr>
          <w:p w14:paraId="32E1370E"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985" w:type="dxa"/>
          </w:tcPr>
          <w:p w14:paraId="0509F0A0"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0,3</w:t>
            </w:r>
          </w:p>
        </w:tc>
        <w:tc>
          <w:tcPr>
            <w:tcW w:w="1842" w:type="dxa"/>
            <w:vMerge/>
          </w:tcPr>
          <w:p w14:paraId="6960EA1D"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418" w:type="dxa"/>
          </w:tcPr>
          <w:p w14:paraId="46023905"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81</w:t>
            </w:r>
          </w:p>
        </w:tc>
        <w:tc>
          <w:tcPr>
            <w:tcW w:w="1701" w:type="dxa"/>
          </w:tcPr>
          <w:p w14:paraId="5E525087"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23</w:t>
            </w:r>
          </w:p>
        </w:tc>
        <w:tc>
          <w:tcPr>
            <w:tcW w:w="1979" w:type="dxa"/>
          </w:tcPr>
          <w:p w14:paraId="16E83179"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sz w:val="24"/>
                <w:szCs w:val="24"/>
              </w:rPr>
              <w:t>3,4</w:t>
            </w:r>
          </w:p>
        </w:tc>
        <w:tc>
          <w:tcPr>
            <w:tcW w:w="1701" w:type="dxa"/>
          </w:tcPr>
          <w:p w14:paraId="64BEAE0B"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1,81</w:t>
            </w:r>
          </w:p>
        </w:tc>
        <w:tc>
          <w:tcPr>
            <w:tcW w:w="1418" w:type="dxa"/>
          </w:tcPr>
          <w:p w14:paraId="0227D9F4"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5,38</w:t>
            </w:r>
          </w:p>
        </w:tc>
      </w:tr>
      <w:tr w:rsidR="007A170E" w:rsidRPr="007C0E19" w14:paraId="7E3CFA62" w14:textId="77777777" w:rsidTr="007A170E">
        <w:trPr>
          <w:trHeight w:val="20"/>
        </w:trPr>
        <w:tc>
          <w:tcPr>
            <w:tcW w:w="681" w:type="dxa"/>
          </w:tcPr>
          <w:p w14:paraId="517EAF33"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35</w:t>
            </w:r>
          </w:p>
        </w:tc>
        <w:tc>
          <w:tcPr>
            <w:tcW w:w="1871" w:type="dxa"/>
            <w:vMerge/>
          </w:tcPr>
          <w:p w14:paraId="04141185"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985" w:type="dxa"/>
          </w:tcPr>
          <w:p w14:paraId="10F0D491"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0,4</w:t>
            </w:r>
          </w:p>
        </w:tc>
        <w:tc>
          <w:tcPr>
            <w:tcW w:w="1842" w:type="dxa"/>
            <w:vMerge/>
          </w:tcPr>
          <w:p w14:paraId="02176977"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418" w:type="dxa"/>
          </w:tcPr>
          <w:p w14:paraId="5735A2D7"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84</w:t>
            </w:r>
          </w:p>
        </w:tc>
        <w:tc>
          <w:tcPr>
            <w:tcW w:w="1701" w:type="dxa"/>
          </w:tcPr>
          <w:p w14:paraId="3FB4FD2E"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24</w:t>
            </w:r>
          </w:p>
        </w:tc>
        <w:tc>
          <w:tcPr>
            <w:tcW w:w="1979" w:type="dxa"/>
          </w:tcPr>
          <w:p w14:paraId="1D61ADD9"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sz w:val="24"/>
                <w:szCs w:val="24"/>
              </w:rPr>
              <w:t>2,2</w:t>
            </w:r>
          </w:p>
        </w:tc>
        <w:tc>
          <w:tcPr>
            <w:tcW w:w="1701" w:type="dxa"/>
          </w:tcPr>
          <w:p w14:paraId="47571308"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1,70</w:t>
            </w:r>
          </w:p>
        </w:tc>
        <w:tc>
          <w:tcPr>
            <w:tcW w:w="1418" w:type="dxa"/>
          </w:tcPr>
          <w:p w14:paraId="7281F265"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5,91</w:t>
            </w:r>
          </w:p>
        </w:tc>
      </w:tr>
      <w:tr w:rsidR="007A170E" w:rsidRPr="007C0E19" w14:paraId="37B4F90B" w14:textId="77777777" w:rsidTr="007A170E">
        <w:trPr>
          <w:trHeight w:val="20"/>
        </w:trPr>
        <w:tc>
          <w:tcPr>
            <w:tcW w:w="681" w:type="dxa"/>
          </w:tcPr>
          <w:p w14:paraId="045E7ED0"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36</w:t>
            </w:r>
          </w:p>
        </w:tc>
        <w:tc>
          <w:tcPr>
            <w:tcW w:w="1871" w:type="dxa"/>
            <w:vMerge/>
          </w:tcPr>
          <w:p w14:paraId="383392C2"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985" w:type="dxa"/>
          </w:tcPr>
          <w:p w14:paraId="2D91E1DD"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0,5</w:t>
            </w:r>
          </w:p>
        </w:tc>
        <w:tc>
          <w:tcPr>
            <w:tcW w:w="1842" w:type="dxa"/>
            <w:vMerge/>
          </w:tcPr>
          <w:p w14:paraId="50929667"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418" w:type="dxa"/>
          </w:tcPr>
          <w:p w14:paraId="22A0D353"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82</w:t>
            </w:r>
          </w:p>
        </w:tc>
        <w:tc>
          <w:tcPr>
            <w:tcW w:w="1701" w:type="dxa"/>
          </w:tcPr>
          <w:p w14:paraId="0ED7CBD5"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22</w:t>
            </w:r>
          </w:p>
        </w:tc>
        <w:tc>
          <w:tcPr>
            <w:tcW w:w="1979" w:type="dxa"/>
          </w:tcPr>
          <w:p w14:paraId="07B35218"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sz w:val="24"/>
                <w:szCs w:val="24"/>
              </w:rPr>
              <w:t>3,1</w:t>
            </w:r>
          </w:p>
        </w:tc>
        <w:tc>
          <w:tcPr>
            <w:tcW w:w="1701" w:type="dxa"/>
          </w:tcPr>
          <w:p w14:paraId="0561208A"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1,60</w:t>
            </w:r>
          </w:p>
        </w:tc>
        <w:tc>
          <w:tcPr>
            <w:tcW w:w="1418" w:type="dxa"/>
          </w:tcPr>
          <w:p w14:paraId="7A29FBFC"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5,51</w:t>
            </w:r>
          </w:p>
        </w:tc>
      </w:tr>
      <w:tr w:rsidR="007A170E" w:rsidRPr="007C0E19" w14:paraId="5AFC1C94" w14:textId="77777777" w:rsidTr="007A170E">
        <w:trPr>
          <w:trHeight w:val="20"/>
        </w:trPr>
        <w:tc>
          <w:tcPr>
            <w:tcW w:w="681" w:type="dxa"/>
          </w:tcPr>
          <w:p w14:paraId="34C2F6A2"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37</w:t>
            </w:r>
          </w:p>
        </w:tc>
        <w:tc>
          <w:tcPr>
            <w:tcW w:w="1871" w:type="dxa"/>
            <w:vMerge w:val="restart"/>
          </w:tcPr>
          <w:p w14:paraId="367C8450"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Квартет</w:t>
            </w:r>
          </w:p>
        </w:tc>
        <w:tc>
          <w:tcPr>
            <w:tcW w:w="1985" w:type="dxa"/>
          </w:tcPr>
          <w:p w14:paraId="61ECB445"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0,0</w:t>
            </w:r>
          </w:p>
        </w:tc>
        <w:tc>
          <w:tcPr>
            <w:tcW w:w="1842" w:type="dxa"/>
            <w:vMerge w:val="restart"/>
          </w:tcPr>
          <w:p w14:paraId="50CCB8A5"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12</w:t>
            </w:r>
          </w:p>
        </w:tc>
        <w:tc>
          <w:tcPr>
            <w:tcW w:w="1418" w:type="dxa"/>
          </w:tcPr>
          <w:p w14:paraId="58D47C43"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81</w:t>
            </w:r>
          </w:p>
        </w:tc>
        <w:tc>
          <w:tcPr>
            <w:tcW w:w="1701" w:type="dxa"/>
          </w:tcPr>
          <w:p w14:paraId="6AB00CE0"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24</w:t>
            </w:r>
          </w:p>
        </w:tc>
        <w:tc>
          <w:tcPr>
            <w:tcW w:w="1979" w:type="dxa"/>
          </w:tcPr>
          <w:p w14:paraId="7EEAD4D9"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sz w:val="24"/>
                <w:szCs w:val="24"/>
              </w:rPr>
              <w:t>2,5</w:t>
            </w:r>
          </w:p>
        </w:tc>
        <w:tc>
          <w:tcPr>
            <w:tcW w:w="1701" w:type="dxa"/>
          </w:tcPr>
          <w:p w14:paraId="11F4831E"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2,00</w:t>
            </w:r>
          </w:p>
        </w:tc>
        <w:tc>
          <w:tcPr>
            <w:tcW w:w="1418" w:type="dxa"/>
          </w:tcPr>
          <w:p w14:paraId="6C56DA28"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5,83</w:t>
            </w:r>
          </w:p>
        </w:tc>
      </w:tr>
      <w:tr w:rsidR="007A170E" w:rsidRPr="007C0E19" w14:paraId="7AB8CE3E" w14:textId="77777777" w:rsidTr="007A170E">
        <w:trPr>
          <w:trHeight w:val="20"/>
        </w:trPr>
        <w:tc>
          <w:tcPr>
            <w:tcW w:w="681" w:type="dxa"/>
          </w:tcPr>
          <w:p w14:paraId="14E130E9"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38</w:t>
            </w:r>
          </w:p>
        </w:tc>
        <w:tc>
          <w:tcPr>
            <w:tcW w:w="1871" w:type="dxa"/>
            <w:vMerge/>
          </w:tcPr>
          <w:p w14:paraId="1E1E17A3"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985" w:type="dxa"/>
          </w:tcPr>
          <w:p w14:paraId="037D9C83"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0,1</w:t>
            </w:r>
          </w:p>
        </w:tc>
        <w:tc>
          <w:tcPr>
            <w:tcW w:w="1842" w:type="dxa"/>
            <w:vMerge/>
          </w:tcPr>
          <w:p w14:paraId="04EA0E55"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418" w:type="dxa"/>
          </w:tcPr>
          <w:p w14:paraId="223483F6"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83</w:t>
            </w:r>
          </w:p>
        </w:tc>
        <w:tc>
          <w:tcPr>
            <w:tcW w:w="1701" w:type="dxa"/>
          </w:tcPr>
          <w:p w14:paraId="53B726DE"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22</w:t>
            </w:r>
          </w:p>
        </w:tc>
        <w:tc>
          <w:tcPr>
            <w:tcW w:w="1979" w:type="dxa"/>
          </w:tcPr>
          <w:p w14:paraId="345AFCD3"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sz w:val="24"/>
                <w:szCs w:val="24"/>
              </w:rPr>
              <w:t>2,2</w:t>
            </w:r>
          </w:p>
        </w:tc>
        <w:tc>
          <w:tcPr>
            <w:tcW w:w="1701" w:type="dxa"/>
          </w:tcPr>
          <w:p w14:paraId="21A1ECE4"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1,76</w:t>
            </w:r>
          </w:p>
        </w:tc>
        <w:tc>
          <w:tcPr>
            <w:tcW w:w="1418" w:type="dxa"/>
          </w:tcPr>
          <w:p w14:paraId="5C09B02E"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5,6</w:t>
            </w:r>
          </w:p>
        </w:tc>
      </w:tr>
      <w:tr w:rsidR="007A170E" w:rsidRPr="007C0E19" w14:paraId="15660AFA" w14:textId="77777777" w:rsidTr="007A170E">
        <w:trPr>
          <w:trHeight w:val="20"/>
        </w:trPr>
        <w:tc>
          <w:tcPr>
            <w:tcW w:w="681" w:type="dxa"/>
          </w:tcPr>
          <w:p w14:paraId="1ECD1231"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39</w:t>
            </w:r>
          </w:p>
        </w:tc>
        <w:tc>
          <w:tcPr>
            <w:tcW w:w="1871" w:type="dxa"/>
            <w:vMerge/>
          </w:tcPr>
          <w:p w14:paraId="3C3FAA68"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985" w:type="dxa"/>
          </w:tcPr>
          <w:p w14:paraId="717931FE"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0,2</w:t>
            </w:r>
          </w:p>
        </w:tc>
        <w:tc>
          <w:tcPr>
            <w:tcW w:w="1842" w:type="dxa"/>
            <w:vMerge/>
          </w:tcPr>
          <w:p w14:paraId="517FD1C9"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418" w:type="dxa"/>
          </w:tcPr>
          <w:p w14:paraId="2F9FF73E"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80</w:t>
            </w:r>
          </w:p>
        </w:tc>
        <w:tc>
          <w:tcPr>
            <w:tcW w:w="1701" w:type="dxa"/>
          </w:tcPr>
          <w:p w14:paraId="26DCDC98"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24</w:t>
            </w:r>
          </w:p>
        </w:tc>
        <w:tc>
          <w:tcPr>
            <w:tcW w:w="1979" w:type="dxa"/>
          </w:tcPr>
          <w:p w14:paraId="0207693F"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sz w:val="24"/>
                <w:szCs w:val="24"/>
              </w:rPr>
              <w:t>3,5</w:t>
            </w:r>
          </w:p>
        </w:tc>
        <w:tc>
          <w:tcPr>
            <w:tcW w:w="1701" w:type="dxa"/>
          </w:tcPr>
          <w:p w14:paraId="715D47F0"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1,80</w:t>
            </w:r>
          </w:p>
        </w:tc>
        <w:tc>
          <w:tcPr>
            <w:tcW w:w="1418" w:type="dxa"/>
          </w:tcPr>
          <w:p w14:paraId="229DA8EB"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5,46</w:t>
            </w:r>
          </w:p>
        </w:tc>
      </w:tr>
      <w:tr w:rsidR="007A170E" w:rsidRPr="007C0E19" w14:paraId="63F2A899" w14:textId="77777777" w:rsidTr="007A170E">
        <w:trPr>
          <w:trHeight w:val="20"/>
        </w:trPr>
        <w:tc>
          <w:tcPr>
            <w:tcW w:w="681" w:type="dxa"/>
          </w:tcPr>
          <w:p w14:paraId="06BFD6DD"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40</w:t>
            </w:r>
          </w:p>
        </w:tc>
        <w:tc>
          <w:tcPr>
            <w:tcW w:w="1871" w:type="dxa"/>
            <w:vMerge/>
          </w:tcPr>
          <w:p w14:paraId="08A29F0D"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985" w:type="dxa"/>
          </w:tcPr>
          <w:p w14:paraId="61BC6321"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0,3</w:t>
            </w:r>
          </w:p>
        </w:tc>
        <w:tc>
          <w:tcPr>
            <w:tcW w:w="1842" w:type="dxa"/>
            <w:vMerge/>
          </w:tcPr>
          <w:p w14:paraId="1333C5AD"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418" w:type="dxa"/>
          </w:tcPr>
          <w:p w14:paraId="44334BC6"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78</w:t>
            </w:r>
          </w:p>
        </w:tc>
        <w:tc>
          <w:tcPr>
            <w:tcW w:w="1701" w:type="dxa"/>
          </w:tcPr>
          <w:p w14:paraId="7EEEC12B"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23</w:t>
            </w:r>
          </w:p>
        </w:tc>
        <w:tc>
          <w:tcPr>
            <w:tcW w:w="1979" w:type="dxa"/>
          </w:tcPr>
          <w:p w14:paraId="28759173"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sz w:val="24"/>
                <w:szCs w:val="24"/>
              </w:rPr>
              <w:t>3,3</w:t>
            </w:r>
          </w:p>
        </w:tc>
        <w:tc>
          <w:tcPr>
            <w:tcW w:w="1701" w:type="dxa"/>
          </w:tcPr>
          <w:p w14:paraId="4159A1F3"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1,15</w:t>
            </w:r>
          </w:p>
        </w:tc>
        <w:tc>
          <w:tcPr>
            <w:tcW w:w="1418" w:type="dxa"/>
          </w:tcPr>
          <w:p w14:paraId="26A6B175"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4,1</w:t>
            </w:r>
          </w:p>
        </w:tc>
      </w:tr>
      <w:tr w:rsidR="007A170E" w:rsidRPr="007C0E19" w14:paraId="3EE0204D" w14:textId="77777777" w:rsidTr="007A170E">
        <w:trPr>
          <w:trHeight w:val="20"/>
        </w:trPr>
        <w:tc>
          <w:tcPr>
            <w:tcW w:w="681" w:type="dxa"/>
          </w:tcPr>
          <w:p w14:paraId="6F3AE047"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41</w:t>
            </w:r>
          </w:p>
        </w:tc>
        <w:tc>
          <w:tcPr>
            <w:tcW w:w="1871" w:type="dxa"/>
            <w:vMerge/>
          </w:tcPr>
          <w:p w14:paraId="40BAF6CF"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985" w:type="dxa"/>
          </w:tcPr>
          <w:p w14:paraId="5F9B3625"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0,4</w:t>
            </w:r>
          </w:p>
        </w:tc>
        <w:tc>
          <w:tcPr>
            <w:tcW w:w="1842" w:type="dxa"/>
            <w:vMerge/>
          </w:tcPr>
          <w:p w14:paraId="60790633"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418" w:type="dxa"/>
          </w:tcPr>
          <w:p w14:paraId="1DEFCDC9"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82</w:t>
            </w:r>
          </w:p>
        </w:tc>
        <w:tc>
          <w:tcPr>
            <w:tcW w:w="1701" w:type="dxa"/>
          </w:tcPr>
          <w:p w14:paraId="13B66A25"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24</w:t>
            </w:r>
          </w:p>
        </w:tc>
        <w:tc>
          <w:tcPr>
            <w:tcW w:w="1979" w:type="dxa"/>
          </w:tcPr>
          <w:p w14:paraId="5812C3EA"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sz w:val="24"/>
                <w:szCs w:val="24"/>
              </w:rPr>
              <w:t>4,2</w:t>
            </w:r>
          </w:p>
        </w:tc>
        <w:tc>
          <w:tcPr>
            <w:tcW w:w="1701" w:type="dxa"/>
          </w:tcPr>
          <w:p w14:paraId="62F2C3DE"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1,77</w:t>
            </w:r>
          </w:p>
        </w:tc>
        <w:tc>
          <w:tcPr>
            <w:tcW w:w="1418" w:type="dxa"/>
          </w:tcPr>
          <w:p w14:paraId="16511004"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4,63</w:t>
            </w:r>
          </w:p>
        </w:tc>
      </w:tr>
      <w:tr w:rsidR="007A170E" w:rsidRPr="007C0E19" w14:paraId="1BFA17E1" w14:textId="77777777" w:rsidTr="007A170E">
        <w:trPr>
          <w:trHeight w:val="20"/>
        </w:trPr>
        <w:tc>
          <w:tcPr>
            <w:tcW w:w="681" w:type="dxa"/>
          </w:tcPr>
          <w:p w14:paraId="37440250"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42</w:t>
            </w:r>
          </w:p>
        </w:tc>
        <w:tc>
          <w:tcPr>
            <w:tcW w:w="1871" w:type="dxa"/>
            <w:vMerge/>
          </w:tcPr>
          <w:p w14:paraId="471996D2"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985" w:type="dxa"/>
          </w:tcPr>
          <w:p w14:paraId="3BBBD560"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0,5</w:t>
            </w:r>
          </w:p>
        </w:tc>
        <w:tc>
          <w:tcPr>
            <w:tcW w:w="1842" w:type="dxa"/>
            <w:vMerge/>
          </w:tcPr>
          <w:p w14:paraId="2FF58A9C"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418" w:type="dxa"/>
          </w:tcPr>
          <w:p w14:paraId="79D34821"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81</w:t>
            </w:r>
          </w:p>
        </w:tc>
        <w:tc>
          <w:tcPr>
            <w:tcW w:w="1701" w:type="dxa"/>
          </w:tcPr>
          <w:p w14:paraId="39830270"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23</w:t>
            </w:r>
          </w:p>
        </w:tc>
        <w:tc>
          <w:tcPr>
            <w:tcW w:w="1979" w:type="dxa"/>
          </w:tcPr>
          <w:p w14:paraId="7201649E"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sz w:val="24"/>
                <w:szCs w:val="24"/>
              </w:rPr>
              <w:t>3,4</w:t>
            </w:r>
          </w:p>
        </w:tc>
        <w:tc>
          <w:tcPr>
            <w:tcW w:w="1701" w:type="dxa"/>
          </w:tcPr>
          <w:p w14:paraId="3A7DEAC0"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1,93</w:t>
            </w:r>
          </w:p>
        </w:tc>
        <w:tc>
          <w:tcPr>
            <w:tcW w:w="1418" w:type="dxa"/>
          </w:tcPr>
          <w:p w14:paraId="0BA38A37"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5,31</w:t>
            </w:r>
          </w:p>
        </w:tc>
      </w:tr>
      <w:tr w:rsidR="007A170E" w:rsidRPr="007C0E19" w14:paraId="6FFAD82F" w14:textId="77777777" w:rsidTr="007A170E">
        <w:trPr>
          <w:trHeight w:val="20"/>
        </w:trPr>
        <w:tc>
          <w:tcPr>
            <w:tcW w:w="681" w:type="dxa"/>
          </w:tcPr>
          <w:p w14:paraId="6472D98B"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43</w:t>
            </w:r>
          </w:p>
        </w:tc>
        <w:tc>
          <w:tcPr>
            <w:tcW w:w="1871" w:type="dxa"/>
            <w:vMerge w:val="restart"/>
          </w:tcPr>
          <w:p w14:paraId="25109C4A"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PI289324</w:t>
            </w:r>
          </w:p>
        </w:tc>
        <w:tc>
          <w:tcPr>
            <w:tcW w:w="1985" w:type="dxa"/>
          </w:tcPr>
          <w:p w14:paraId="094880DA"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0,0</w:t>
            </w:r>
          </w:p>
        </w:tc>
        <w:tc>
          <w:tcPr>
            <w:tcW w:w="1842" w:type="dxa"/>
            <w:vMerge w:val="restart"/>
          </w:tcPr>
          <w:p w14:paraId="3D83E6FD"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12</w:t>
            </w:r>
          </w:p>
        </w:tc>
        <w:tc>
          <w:tcPr>
            <w:tcW w:w="1418" w:type="dxa"/>
          </w:tcPr>
          <w:p w14:paraId="08414FCE"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90</w:t>
            </w:r>
          </w:p>
        </w:tc>
        <w:tc>
          <w:tcPr>
            <w:tcW w:w="1701" w:type="dxa"/>
          </w:tcPr>
          <w:p w14:paraId="4C9F47C9"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23</w:t>
            </w:r>
          </w:p>
        </w:tc>
        <w:tc>
          <w:tcPr>
            <w:tcW w:w="1979" w:type="dxa"/>
          </w:tcPr>
          <w:p w14:paraId="1591BB78"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sz w:val="24"/>
                <w:szCs w:val="24"/>
              </w:rPr>
              <w:t>3,7</w:t>
            </w:r>
          </w:p>
        </w:tc>
        <w:tc>
          <w:tcPr>
            <w:tcW w:w="1701" w:type="dxa"/>
          </w:tcPr>
          <w:p w14:paraId="12D1AF15"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2,17</w:t>
            </w:r>
          </w:p>
        </w:tc>
        <w:tc>
          <w:tcPr>
            <w:tcW w:w="1418" w:type="dxa"/>
          </w:tcPr>
          <w:p w14:paraId="11366CDB"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5,36</w:t>
            </w:r>
          </w:p>
        </w:tc>
      </w:tr>
      <w:tr w:rsidR="007A170E" w:rsidRPr="007C0E19" w14:paraId="0DCD9A22" w14:textId="77777777" w:rsidTr="007A170E">
        <w:trPr>
          <w:trHeight w:val="20"/>
        </w:trPr>
        <w:tc>
          <w:tcPr>
            <w:tcW w:w="681" w:type="dxa"/>
          </w:tcPr>
          <w:p w14:paraId="05447FFC"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44</w:t>
            </w:r>
          </w:p>
        </w:tc>
        <w:tc>
          <w:tcPr>
            <w:tcW w:w="1871" w:type="dxa"/>
            <w:vMerge/>
          </w:tcPr>
          <w:p w14:paraId="2FEE923B"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985" w:type="dxa"/>
          </w:tcPr>
          <w:p w14:paraId="6E6CB74D"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0,1</w:t>
            </w:r>
          </w:p>
        </w:tc>
        <w:tc>
          <w:tcPr>
            <w:tcW w:w="1842" w:type="dxa"/>
            <w:vMerge/>
          </w:tcPr>
          <w:p w14:paraId="5BC0E4F4"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418" w:type="dxa"/>
          </w:tcPr>
          <w:p w14:paraId="121C58B5"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86</w:t>
            </w:r>
          </w:p>
        </w:tc>
        <w:tc>
          <w:tcPr>
            <w:tcW w:w="1701" w:type="dxa"/>
          </w:tcPr>
          <w:p w14:paraId="6483D917"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24</w:t>
            </w:r>
          </w:p>
        </w:tc>
        <w:tc>
          <w:tcPr>
            <w:tcW w:w="1979" w:type="dxa"/>
          </w:tcPr>
          <w:p w14:paraId="312C302E"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sz w:val="24"/>
                <w:szCs w:val="24"/>
              </w:rPr>
              <w:t>3,2</w:t>
            </w:r>
          </w:p>
        </w:tc>
        <w:tc>
          <w:tcPr>
            <w:tcW w:w="1701" w:type="dxa"/>
          </w:tcPr>
          <w:p w14:paraId="074132F9"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1,95</w:t>
            </w:r>
          </w:p>
        </w:tc>
        <w:tc>
          <w:tcPr>
            <w:tcW w:w="1418" w:type="dxa"/>
          </w:tcPr>
          <w:p w14:paraId="6B4D4143"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5,25</w:t>
            </w:r>
          </w:p>
        </w:tc>
      </w:tr>
      <w:tr w:rsidR="007A170E" w:rsidRPr="007C0E19" w14:paraId="2AA6B7C0" w14:textId="77777777" w:rsidTr="007A170E">
        <w:trPr>
          <w:trHeight w:val="20"/>
        </w:trPr>
        <w:tc>
          <w:tcPr>
            <w:tcW w:w="681" w:type="dxa"/>
          </w:tcPr>
          <w:p w14:paraId="239EC852"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45</w:t>
            </w:r>
          </w:p>
        </w:tc>
        <w:tc>
          <w:tcPr>
            <w:tcW w:w="1871" w:type="dxa"/>
            <w:vMerge/>
          </w:tcPr>
          <w:p w14:paraId="1D77AD96"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985" w:type="dxa"/>
          </w:tcPr>
          <w:p w14:paraId="134B0506"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0,2</w:t>
            </w:r>
          </w:p>
        </w:tc>
        <w:tc>
          <w:tcPr>
            <w:tcW w:w="1842" w:type="dxa"/>
            <w:vMerge/>
          </w:tcPr>
          <w:p w14:paraId="400C6D21"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418" w:type="dxa"/>
          </w:tcPr>
          <w:p w14:paraId="37C35C70"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87</w:t>
            </w:r>
          </w:p>
        </w:tc>
        <w:tc>
          <w:tcPr>
            <w:tcW w:w="1701" w:type="dxa"/>
          </w:tcPr>
          <w:p w14:paraId="5CBDF92C"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22</w:t>
            </w:r>
          </w:p>
        </w:tc>
        <w:tc>
          <w:tcPr>
            <w:tcW w:w="1979" w:type="dxa"/>
          </w:tcPr>
          <w:p w14:paraId="7F0CE792"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sz w:val="24"/>
                <w:szCs w:val="24"/>
              </w:rPr>
              <w:t>3,5</w:t>
            </w:r>
          </w:p>
        </w:tc>
        <w:tc>
          <w:tcPr>
            <w:tcW w:w="1701" w:type="dxa"/>
          </w:tcPr>
          <w:p w14:paraId="2D1CBD08"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1,30</w:t>
            </w:r>
          </w:p>
        </w:tc>
        <w:tc>
          <w:tcPr>
            <w:tcW w:w="1418" w:type="dxa"/>
          </w:tcPr>
          <w:p w14:paraId="428CB273"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5,02</w:t>
            </w:r>
          </w:p>
        </w:tc>
      </w:tr>
      <w:tr w:rsidR="007A170E" w:rsidRPr="007C0E19" w14:paraId="5E1640F4" w14:textId="77777777" w:rsidTr="007A170E">
        <w:trPr>
          <w:trHeight w:val="20"/>
        </w:trPr>
        <w:tc>
          <w:tcPr>
            <w:tcW w:w="681" w:type="dxa"/>
          </w:tcPr>
          <w:p w14:paraId="58E40FA6"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46</w:t>
            </w:r>
          </w:p>
        </w:tc>
        <w:tc>
          <w:tcPr>
            <w:tcW w:w="1871" w:type="dxa"/>
            <w:vMerge/>
          </w:tcPr>
          <w:p w14:paraId="40393769"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985" w:type="dxa"/>
          </w:tcPr>
          <w:p w14:paraId="6E0F8465"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0,3</w:t>
            </w:r>
          </w:p>
        </w:tc>
        <w:tc>
          <w:tcPr>
            <w:tcW w:w="1842" w:type="dxa"/>
            <w:vMerge/>
          </w:tcPr>
          <w:p w14:paraId="6456FAF2"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418" w:type="dxa"/>
          </w:tcPr>
          <w:p w14:paraId="77E5F140"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73</w:t>
            </w:r>
          </w:p>
        </w:tc>
        <w:tc>
          <w:tcPr>
            <w:tcW w:w="1701" w:type="dxa"/>
          </w:tcPr>
          <w:p w14:paraId="4B650E33"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19</w:t>
            </w:r>
          </w:p>
        </w:tc>
        <w:tc>
          <w:tcPr>
            <w:tcW w:w="1979" w:type="dxa"/>
          </w:tcPr>
          <w:p w14:paraId="7EDE8E5E"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sz w:val="24"/>
                <w:szCs w:val="24"/>
              </w:rPr>
              <w:t>4,0</w:t>
            </w:r>
          </w:p>
        </w:tc>
        <w:tc>
          <w:tcPr>
            <w:tcW w:w="1701" w:type="dxa"/>
          </w:tcPr>
          <w:p w14:paraId="3B08B62B"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1,37</w:t>
            </w:r>
          </w:p>
        </w:tc>
        <w:tc>
          <w:tcPr>
            <w:tcW w:w="1418" w:type="dxa"/>
          </w:tcPr>
          <w:p w14:paraId="58415993"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4,21</w:t>
            </w:r>
          </w:p>
        </w:tc>
      </w:tr>
      <w:tr w:rsidR="007A170E" w:rsidRPr="007C0E19" w14:paraId="0687A1F6" w14:textId="77777777" w:rsidTr="007A170E">
        <w:trPr>
          <w:trHeight w:val="20"/>
        </w:trPr>
        <w:tc>
          <w:tcPr>
            <w:tcW w:w="681" w:type="dxa"/>
          </w:tcPr>
          <w:p w14:paraId="16C6C7B4"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47</w:t>
            </w:r>
          </w:p>
        </w:tc>
        <w:tc>
          <w:tcPr>
            <w:tcW w:w="1871" w:type="dxa"/>
            <w:vMerge/>
          </w:tcPr>
          <w:p w14:paraId="62E80FEB"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985" w:type="dxa"/>
          </w:tcPr>
          <w:p w14:paraId="7BB787CE"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0,4</w:t>
            </w:r>
          </w:p>
        </w:tc>
        <w:tc>
          <w:tcPr>
            <w:tcW w:w="1842" w:type="dxa"/>
            <w:vMerge/>
          </w:tcPr>
          <w:p w14:paraId="4AE1D715"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418" w:type="dxa"/>
          </w:tcPr>
          <w:p w14:paraId="5505142C"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80</w:t>
            </w:r>
          </w:p>
        </w:tc>
        <w:tc>
          <w:tcPr>
            <w:tcW w:w="1701" w:type="dxa"/>
          </w:tcPr>
          <w:p w14:paraId="3EE3CA21"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20</w:t>
            </w:r>
          </w:p>
        </w:tc>
        <w:tc>
          <w:tcPr>
            <w:tcW w:w="1979" w:type="dxa"/>
          </w:tcPr>
          <w:p w14:paraId="43CE2E47"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sz w:val="24"/>
                <w:szCs w:val="24"/>
              </w:rPr>
              <w:t>3,7</w:t>
            </w:r>
          </w:p>
        </w:tc>
        <w:tc>
          <w:tcPr>
            <w:tcW w:w="1701" w:type="dxa"/>
          </w:tcPr>
          <w:p w14:paraId="57D22EE9"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2,10</w:t>
            </w:r>
          </w:p>
        </w:tc>
        <w:tc>
          <w:tcPr>
            <w:tcW w:w="1418" w:type="dxa"/>
          </w:tcPr>
          <w:p w14:paraId="355E87AC"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4,5</w:t>
            </w:r>
          </w:p>
        </w:tc>
      </w:tr>
      <w:tr w:rsidR="007A170E" w:rsidRPr="007C0E19" w14:paraId="4CEA68ED" w14:textId="77777777" w:rsidTr="007A170E">
        <w:trPr>
          <w:trHeight w:val="20"/>
        </w:trPr>
        <w:tc>
          <w:tcPr>
            <w:tcW w:w="681" w:type="dxa"/>
          </w:tcPr>
          <w:p w14:paraId="1C5D10FE"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48</w:t>
            </w:r>
          </w:p>
        </w:tc>
        <w:tc>
          <w:tcPr>
            <w:tcW w:w="1871" w:type="dxa"/>
            <w:vMerge/>
          </w:tcPr>
          <w:p w14:paraId="3961A3B6"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985" w:type="dxa"/>
          </w:tcPr>
          <w:p w14:paraId="71D242DF"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0,5</w:t>
            </w:r>
          </w:p>
        </w:tc>
        <w:tc>
          <w:tcPr>
            <w:tcW w:w="1842" w:type="dxa"/>
            <w:vMerge/>
          </w:tcPr>
          <w:p w14:paraId="2A5C6956"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418" w:type="dxa"/>
          </w:tcPr>
          <w:p w14:paraId="3641D9B1"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79</w:t>
            </w:r>
          </w:p>
        </w:tc>
        <w:tc>
          <w:tcPr>
            <w:tcW w:w="1701" w:type="dxa"/>
          </w:tcPr>
          <w:p w14:paraId="17491FCA"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18</w:t>
            </w:r>
          </w:p>
        </w:tc>
        <w:tc>
          <w:tcPr>
            <w:tcW w:w="1979" w:type="dxa"/>
          </w:tcPr>
          <w:p w14:paraId="6B553C9B"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sz w:val="24"/>
                <w:szCs w:val="24"/>
              </w:rPr>
              <w:t>4,4</w:t>
            </w:r>
          </w:p>
        </w:tc>
        <w:tc>
          <w:tcPr>
            <w:tcW w:w="1701" w:type="dxa"/>
          </w:tcPr>
          <w:p w14:paraId="4002F74D"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2,08</w:t>
            </w:r>
          </w:p>
        </w:tc>
        <w:tc>
          <w:tcPr>
            <w:tcW w:w="1418" w:type="dxa"/>
          </w:tcPr>
          <w:p w14:paraId="4CD61B84"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4,74</w:t>
            </w:r>
          </w:p>
        </w:tc>
      </w:tr>
      <w:tr w:rsidR="007A170E" w:rsidRPr="007C0E19" w14:paraId="7354BD73" w14:textId="77777777" w:rsidTr="007A170E">
        <w:trPr>
          <w:trHeight w:val="20"/>
        </w:trPr>
        <w:tc>
          <w:tcPr>
            <w:tcW w:w="681" w:type="dxa"/>
          </w:tcPr>
          <w:p w14:paraId="57C81AFF"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49</w:t>
            </w:r>
          </w:p>
        </w:tc>
        <w:tc>
          <w:tcPr>
            <w:tcW w:w="1871" w:type="dxa"/>
            <w:vMerge w:val="restart"/>
          </w:tcPr>
          <w:p w14:paraId="32C08CBE"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Павлодарское 4</w:t>
            </w:r>
          </w:p>
        </w:tc>
        <w:tc>
          <w:tcPr>
            <w:tcW w:w="1985" w:type="dxa"/>
          </w:tcPr>
          <w:p w14:paraId="1FE42247"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0,0</w:t>
            </w:r>
          </w:p>
        </w:tc>
        <w:tc>
          <w:tcPr>
            <w:tcW w:w="1842" w:type="dxa"/>
            <w:vMerge w:val="restart"/>
          </w:tcPr>
          <w:p w14:paraId="0E03BBB0"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12</w:t>
            </w:r>
          </w:p>
        </w:tc>
        <w:tc>
          <w:tcPr>
            <w:tcW w:w="1418" w:type="dxa"/>
          </w:tcPr>
          <w:p w14:paraId="404403C3"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77</w:t>
            </w:r>
          </w:p>
        </w:tc>
        <w:tc>
          <w:tcPr>
            <w:tcW w:w="1701" w:type="dxa"/>
          </w:tcPr>
          <w:p w14:paraId="0C512BDB"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21</w:t>
            </w:r>
          </w:p>
        </w:tc>
        <w:tc>
          <w:tcPr>
            <w:tcW w:w="1979" w:type="dxa"/>
          </w:tcPr>
          <w:p w14:paraId="210C2622"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sz w:val="24"/>
                <w:szCs w:val="24"/>
              </w:rPr>
              <w:t>3,8</w:t>
            </w:r>
          </w:p>
        </w:tc>
        <w:tc>
          <w:tcPr>
            <w:tcW w:w="1701" w:type="dxa"/>
          </w:tcPr>
          <w:p w14:paraId="6A1FBB51"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1,70</w:t>
            </w:r>
          </w:p>
        </w:tc>
        <w:tc>
          <w:tcPr>
            <w:tcW w:w="1418" w:type="dxa"/>
          </w:tcPr>
          <w:p w14:paraId="5E6211E1"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5,79</w:t>
            </w:r>
          </w:p>
        </w:tc>
      </w:tr>
      <w:tr w:rsidR="007A170E" w:rsidRPr="007C0E19" w14:paraId="5B86A03E" w14:textId="77777777" w:rsidTr="007A170E">
        <w:trPr>
          <w:trHeight w:val="20"/>
        </w:trPr>
        <w:tc>
          <w:tcPr>
            <w:tcW w:w="681" w:type="dxa"/>
          </w:tcPr>
          <w:p w14:paraId="14F4E761"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50</w:t>
            </w:r>
          </w:p>
        </w:tc>
        <w:tc>
          <w:tcPr>
            <w:tcW w:w="1871" w:type="dxa"/>
            <w:vMerge/>
          </w:tcPr>
          <w:p w14:paraId="125D3ECC"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985" w:type="dxa"/>
          </w:tcPr>
          <w:p w14:paraId="1E3EC153"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0,1</w:t>
            </w:r>
          </w:p>
        </w:tc>
        <w:tc>
          <w:tcPr>
            <w:tcW w:w="1842" w:type="dxa"/>
            <w:vMerge/>
          </w:tcPr>
          <w:p w14:paraId="688B3CE1"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418" w:type="dxa"/>
          </w:tcPr>
          <w:p w14:paraId="40AB78A0"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81</w:t>
            </w:r>
          </w:p>
        </w:tc>
        <w:tc>
          <w:tcPr>
            <w:tcW w:w="1701" w:type="dxa"/>
          </w:tcPr>
          <w:p w14:paraId="0D3F79C1"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23</w:t>
            </w:r>
          </w:p>
        </w:tc>
        <w:tc>
          <w:tcPr>
            <w:tcW w:w="1979" w:type="dxa"/>
          </w:tcPr>
          <w:p w14:paraId="572E9C9B"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sz w:val="24"/>
                <w:szCs w:val="24"/>
              </w:rPr>
              <w:t>3,0</w:t>
            </w:r>
          </w:p>
        </w:tc>
        <w:tc>
          <w:tcPr>
            <w:tcW w:w="1701" w:type="dxa"/>
          </w:tcPr>
          <w:p w14:paraId="323AC8B1"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0,97</w:t>
            </w:r>
          </w:p>
        </w:tc>
        <w:tc>
          <w:tcPr>
            <w:tcW w:w="1418" w:type="dxa"/>
          </w:tcPr>
          <w:p w14:paraId="1431F4BD"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5,29</w:t>
            </w:r>
          </w:p>
        </w:tc>
      </w:tr>
      <w:tr w:rsidR="007A170E" w:rsidRPr="007C0E19" w14:paraId="064DEE3B" w14:textId="77777777" w:rsidTr="007A170E">
        <w:trPr>
          <w:trHeight w:val="20"/>
        </w:trPr>
        <w:tc>
          <w:tcPr>
            <w:tcW w:w="681" w:type="dxa"/>
          </w:tcPr>
          <w:p w14:paraId="56BE6375"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51</w:t>
            </w:r>
          </w:p>
        </w:tc>
        <w:tc>
          <w:tcPr>
            <w:tcW w:w="1871" w:type="dxa"/>
            <w:vMerge/>
          </w:tcPr>
          <w:p w14:paraId="60FA5FC9"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985" w:type="dxa"/>
          </w:tcPr>
          <w:p w14:paraId="00398B86"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0,2</w:t>
            </w:r>
          </w:p>
        </w:tc>
        <w:tc>
          <w:tcPr>
            <w:tcW w:w="1842" w:type="dxa"/>
            <w:vMerge/>
          </w:tcPr>
          <w:p w14:paraId="3AAA3D91"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418" w:type="dxa"/>
          </w:tcPr>
          <w:p w14:paraId="3008ABC2"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80</w:t>
            </w:r>
          </w:p>
        </w:tc>
        <w:tc>
          <w:tcPr>
            <w:tcW w:w="1701" w:type="dxa"/>
          </w:tcPr>
          <w:p w14:paraId="57B20FA9"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20</w:t>
            </w:r>
          </w:p>
        </w:tc>
        <w:tc>
          <w:tcPr>
            <w:tcW w:w="1979" w:type="dxa"/>
          </w:tcPr>
          <w:p w14:paraId="650FAC98"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sz w:val="24"/>
                <w:szCs w:val="24"/>
              </w:rPr>
              <w:t>3,4</w:t>
            </w:r>
          </w:p>
        </w:tc>
        <w:tc>
          <w:tcPr>
            <w:tcW w:w="1701" w:type="dxa"/>
          </w:tcPr>
          <w:p w14:paraId="255D3A22"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1,15</w:t>
            </w:r>
          </w:p>
        </w:tc>
        <w:tc>
          <w:tcPr>
            <w:tcW w:w="1418" w:type="dxa"/>
          </w:tcPr>
          <w:p w14:paraId="048BE7F2"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5,3</w:t>
            </w:r>
          </w:p>
        </w:tc>
      </w:tr>
      <w:tr w:rsidR="007A170E" w:rsidRPr="007C0E19" w14:paraId="44A06D7D" w14:textId="77777777" w:rsidTr="007A170E">
        <w:trPr>
          <w:trHeight w:val="20"/>
        </w:trPr>
        <w:tc>
          <w:tcPr>
            <w:tcW w:w="681" w:type="dxa"/>
          </w:tcPr>
          <w:p w14:paraId="76B91390"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52</w:t>
            </w:r>
          </w:p>
        </w:tc>
        <w:tc>
          <w:tcPr>
            <w:tcW w:w="1871" w:type="dxa"/>
            <w:vMerge/>
          </w:tcPr>
          <w:p w14:paraId="35307C1D"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985" w:type="dxa"/>
          </w:tcPr>
          <w:p w14:paraId="201647AB"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0,3</w:t>
            </w:r>
          </w:p>
        </w:tc>
        <w:tc>
          <w:tcPr>
            <w:tcW w:w="1842" w:type="dxa"/>
            <w:vMerge/>
          </w:tcPr>
          <w:p w14:paraId="11C82A83"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418" w:type="dxa"/>
          </w:tcPr>
          <w:p w14:paraId="4713B0B1"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75</w:t>
            </w:r>
          </w:p>
        </w:tc>
        <w:tc>
          <w:tcPr>
            <w:tcW w:w="1701" w:type="dxa"/>
          </w:tcPr>
          <w:p w14:paraId="596E4C9E"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19</w:t>
            </w:r>
          </w:p>
        </w:tc>
        <w:tc>
          <w:tcPr>
            <w:tcW w:w="1979" w:type="dxa"/>
          </w:tcPr>
          <w:p w14:paraId="777E2CD3"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sz w:val="24"/>
                <w:szCs w:val="24"/>
              </w:rPr>
              <w:t>2,7</w:t>
            </w:r>
          </w:p>
        </w:tc>
        <w:tc>
          <w:tcPr>
            <w:tcW w:w="1701" w:type="dxa"/>
          </w:tcPr>
          <w:p w14:paraId="3E8A9C47"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1,48</w:t>
            </w:r>
          </w:p>
        </w:tc>
        <w:tc>
          <w:tcPr>
            <w:tcW w:w="1418" w:type="dxa"/>
          </w:tcPr>
          <w:p w14:paraId="669A32EC"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4,74</w:t>
            </w:r>
          </w:p>
        </w:tc>
      </w:tr>
      <w:tr w:rsidR="007A170E" w:rsidRPr="007C0E19" w14:paraId="0A7F6ADF" w14:textId="77777777" w:rsidTr="007A170E">
        <w:trPr>
          <w:trHeight w:val="20"/>
        </w:trPr>
        <w:tc>
          <w:tcPr>
            <w:tcW w:w="681" w:type="dxa"/>
          </w:tcPr>
          <w:p w14:paraId="59952183"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53</w:t>
            </w:r>
          </w:p>
        </w:tc>
        <w:tc>
          <w:tcPr>
            <w:tcW w:w="1871" w:type="dxa"/>
            <w:vMerge/>
          </w:tcPr>
          <w:p w14:paraId="493374E8"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985" w:type="dxa"/>
          </w:tcPr>
          <w:p w14:paraId="5618CBB6"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0,4</w:t>
            </w:r>
          </w:p>
        </w:tc>
        <w:tc>
          <w:tcPr>
            <w:tcW w:w="1842" w:type="dxa"/>
            <w:vMerge/>
          </w:tcPr>
          <w:p w14:paraId="104BE062"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418" w:type="dxa"/>
          </w:tcPr>
          <w:p w14:paraId="49EBCC38"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77</w:t>
            </w:r>
          </w:p>
        </w:tc>
        <w:tc>
          <w:tcPr>
            <w:tcW w:w="1701" w:type="dxa"/>
          </w:tcPr>
          <w:p w14:paraId="76065828"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21</w:t>
            </w:r>
          </w:p>
        </w:tc>
        <w:tc>
          <w:tcPr>
            <w:tcW w:w="1979" w:type="dxa"/>
          </w:tcPr>
          <w:p w14:paraId="6C70F23C"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sz w:val="24"/>
                <w:szCs w:val="24"/>
              </w:rPr>
              <w:t>3,0</w:t>
            </w:r>
          </w:p>
        </w:tc>
        <w:tc>
          <w:tcPr>
            <w:tcW w:w="1701" w:type="dxa"/>
          </w:tcPr>
          <w:p w14:paraId="4409E3CE"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1,62</w:t>
            </w:r>
          </w:p>
        </w:tc>
        <w:tc>
          <w:tcPr>
            <w:tcW w:w="1418" w:type="dxa"/>
          </w:tcPr>
          <w:p w14:paraId="4A7520FD"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4,8</w:t>
            </w:r>
          </w:p>
        </w:tc>
      </w:tr>
      <w:tr w:rsidR="007A170E" w:rsidRPr="007C0E19" w14:paraId="12C14AA2" w14:textId="77777777" w:rsidTr="007A170E">
        <w:trPr>
          <w:trHeight w:val="20"/>
        </w:trPr>
        <w:tc>
          <w:tcPr>
            <w:tcW w:w="681" w:type="dxa"/>
          </w:tcPr>
          <w:p w14:paraId="5533A223"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54</w:t>
            </w:r>
          </w:p>
        </w:tc>
        <w:tc>
          <w:tcPr>
            <w:tcW w:w="1871" w:type="dxa"/>
            <w:vMerge/>
          </w:tcPr>
          <w:p w14:paraId="38DFEA3D"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985" w:type="dxa"/>
          </w:tcPr>
          <w:p w14:paraId="0129F19E"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0,5</w:t>
            </w:r>
          </w:p>
        </w:tc>
        <w:tc>
          <w:tcPr>
            <w:tcW w:w="1842" w:type="dxa"/>
            <w:vMerge/>
          </w:tcPr>
          <w:p w14:paraId="4126EA81"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4"/>
                <w:szCs w:val="24"/>
              </w:rPr>
            </w:pPr>
          </w:p>
        </w:tc>
        <w:tc>
          <w:tcPr>
            <w:tcW w:w="1418" w:type="dxa"/>
          </w:tcPr>
          <w:p w14:paraId="0CFF21DF"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70</w:t>
            </w:r>
          </w:p>
        </w:tc>
        <w:tc>
          <w:tcPr>
            <w:tcW w:w="1701" w:type="dxa"/>
          </w:tcPr>
          <w:p w14:paraId="32C32022"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22</w:t>
            </w:r>
          </w:p>
        </w:tc>
        <w:tc>
          <w:tcPr>
            <w:tcW w:w="1979" w:type="dxa"/>
          </w:tcPr>
          <w:p w14:paraId="02B49411"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sz w:val="24"/>
                <w:szCs w:val="24"/>
              </w:rPr>
              <w:t>5,2</w:t>
            </w:r>
          </w:p>
        </w:tc>
        <w:tc>
          <w:tcPr>
            <w:tcW w:w="1701" w:type="dxa"/>
          </w:tcPr>
          <w:p w14:paraId="64A1103D"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1,55</w:t>
            </w:r>
          </w:p>
        </w:tc>
        <w:tc>
          <w:tcPr>
            <w:tcW w:w="1418" w:type="dxa"/>
          </w:tcPr>
          <w:p w14:paraId="11F8D99E"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4,23</w:t>
            </w:r>
          </w:p>
        </w:tc>
      </w:tr>
    </w:tbl>
    <w:p w14:paraId="1C58E03A" w14:textId="77777777" w:rsidR="007A170E" w:rsidRPr="007C0E19" w:rsidRDefault="007A170E" w:rsidP="007A170E">
      <w:pPr>
        <w:spacing w:after="0" w:line="240" w:lineRule="auto"/>
        <w:ind w:right="-1"/>
        <w:jc w:val="center"/>
        <w:rPr>
          <w:rFonts w:ascii="Times New Roman" w:eastAsia="Times New Roman" w:hAnsi="Times New Roman" w:cs="Times New Roman"/>
          <w:sz w:val="24"/>
          <w:szCs w:val="24"/>
        </w:rPr>
        <w:sectPr w:rsidR="007A170E" w:rsidRPr="007C0E19" w:rsidSect="003D5EDC">
          <w:pgSz w:w="16838" w:h="11906" w:orient="landscape"/>
          <w:pgMar w:top="1134" w:right="567" w:bottom="1134" w:left="1701" w:header="708" w:footer="708" w:gutter="0"/>
          <w:cols w:space="720"/>
          <w:titlePg/>
          <w:docGrid w:linePitch="299"/>
        </w:sectPr>
      </w:pPr>
    </w:p>
    <w:bookmarkEnd w:id="30"/>
    <w:p w14:paraId="189ECD77"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sz w:val="28"/>
          <w:szCs w:val="28"/>
        </w:rPr>
      </w:pPr>
      <w:r w:rsidRPr="007C0E19">
        <w:rPr>
          <w:rFonts w:ascii="Times New Roman" w:eastAsia="Times New Roman" w:hAnsi="Times New Roman" w:cs="Times New Roman"/>
          <w:color w:val="000000"/>
          <w:sz w:val="28"/>
          <w:szCs w:val="28"/>
        </w:rPr>
        <w:t xml:space="preserve">Согласно полученным данным, </w:t>
      </w:r>
      <w:r w:rsidR="00AF654F">
        <w:rPr>
          <w:rFonts w:ascii="Times New Roman" w:eastAsia="Times New Roman" w:hAnsi="Times New Roman" w:cs="Times New Roman"/>
          <w:sz w:val="28"/>
          <w:szCs w:val="28"/>
          <w:lang w:val="kk-KZ"/>
        </w:rPr>
        <w:t>у</w:t>
      </w:r>
      <w:r w:rsidRPr="007C0E19">
        <w:rPr>
          <w:rFonts w:ascii="Times New Roman" w:eastAsia="Times New Roman" w:hAnsi="Times New Roman" w:cs="Times New Roman"/>
          <w:sz w:val="28"/>
          <w:szCs w:val="28"/>
        </w:rPr>
        <w:t xml:space="preserve"> М</w:t>
      </w:r>
      <w:r w:rsidRPr="007C0E19">
        <w:rPr>
          <w:rFonts w:ascii="Times New Roman" w:eastAsia="Times New Roman" w:hAnsi="Times New Roman" w:cs="Times New Roman"/>
          <w:sz w:val="28"/>
          <w:szCs w:val="28"/>
          <w:vertAlign w:val="subscript"/>
        </w:rPr>
        <w:t>1</w:t>
      </w:r>
      <w:r w:rsidRPr="007C0E19">
        <w:rPr>
          <w:rFonts w:ascii="Times New Roman" w:eastAsia="Times New Roman" w:hAnsi="Times New Roman" w:cs="Times New Roman"/>
          <w:sz w:val="28"/>
          <w:szCs w:val="28"/>
        </w:rPr>
        <w:t xml:space="preserve"> растений </w:t>
      </w:r>
      <w:r w:rsidRPr="007C0E19">
        <w:rPr>
          <w:rFonts w:ascii="Times New Roman" w:eastAsia="Times New Roman" w:hAnsi="Times New Roman" w:cs="Times New Roman"/>
          <w:color w:val="000000"/>
          <w:sz w:val="28"/>
          <w:szCs w:val="28"/>
        </w:rPr>
        <w:t xml:space="preserve">существенных отличий по высоте растений и </w:t>
      </w:r>
      <w:r w:rsidR="00AF654F">
        <w:rPr>
          <w:rFonts w:ascii="Times New Roman" w:eastAsia="Times New Roman" w:hAnsi="Times New Roman" w:cs="Times New Roman"/>
          <w:color w:val="000000"/>
          <w:sz w:val="28"/>
          <w:szCs w:val="28"/>
          <w:lang w:val="kk-KZ"/>
        </w:rPr>
        <w:t xml:space="preserve">длине </w:t>
      </w:r>
      <w:r w:rsidRPr="007C0E19">
        <w:rPr>
          <w:rFonts w:ascii="Times New Roman" w:eastAsia="Times New Roman" w:hAnsi="Times New Roman" w:cs="Times New Roman"/>
          <w:color w:val="000000"/>
          <w:sz w:val="28"/>
          <w:szCs w:val="28"/>
        </w:rPr>
        <w:t>метелки в зависимости от концентрации не выявлено. Незначительное отличие наблюдалось при концентрациях 0,1%-0,5% у сорта Квартет по сравнению с контролем при 4ч и 8 ч экспозици</w:t>
      </w:r>
      <w:r w:rsidR="00AF654F">
        <w:rPr>
          <w:rFonts w:ascii="Times New Roman" w:eastAsia="Times New Roman" w:hAnsi="Times New Roman" w:cs="Times New Roman"/>
          <w:color w:val="000000"/>
          <w:sz w:val="28"/>
          <w:szCs w:val="28"/>
          <w:lang w:val="kk-KZ"/>
        </w:rPr>
        <w:t>ях</w:t>
      </w:r>
      <w:r w:rsidRPr="007C0E19">
        <w:rPr>
          <w:rFonts w:ascii="Times New Roman" w:eastAsia="Times New Roman" w:hAnsi="Times New Roman" w:cs="Times New Roman"/>
          <w:color w:val="000000"/>
          <w:sz w:val="28"/>
          <w:szCs w:val="28"/>
        </w:rPr>
        <w:t xml:space="preserve">. </w:t>
      </w:r>
      <w:r w:rsidR="00AF654F">
        <w:rPr>
          <w:rFonts w:ascii="Times New Roman" w:eastAsia="Times New Roman" w:hAnsi="Times New Roman" w:cs="Times New Roman"/>
          <w:color w:val="000000"/>
          <w:sz w:val="28"/>
          <w:szCs w:val="28"/>
          <w:lang w:val="kk-KZ"/>
        </w:rPr>
        <w:t>Так</w:t>
      </w:r>
      <w:r w:rsidRPr="007C0E19">
        <w:rPr>
          <w:rFonts w:ascii="Times New Roman" w:eastAsia="Times New Roman" w:hAnsi="Times New Roman" w:cs="Times New Roman"/>
          <w:color w:val="000000"/>
          <w:sz w:val="28"/>
          <w:szCs w:val="28"/>
        </w:rPr>
        <w:t>, при 0,1% концентрации высота растений составил</w:t>
      </w:r>
      <w:r w:rsidR="00AF654F">
        <w:rPr>
          <w:rFonts w:ascii="Times New Roman" w:eastAsia="Times New Roman" w:hAnsi="Times New Roman" w:cs="Times New Roman"/>
          <w:color w:val="000000"/>
          <w:sz w:val="28"/>
          <w:szCs w:val="28"/>
          <w:lang w:val="kk-KZ"/>
        </w:rPr>
        <w:t>а</w:t>
      </w:r>
      <w:r w:rsidRPr="007C0E19">
        <w:rPr>
          <w:rFonts w:ascii="Times New Roman" w:eastAsia="Times New Roman" w:hAnsi="Times New Roman" w:cs="Times New Roman"/>
          <w:color w:val="000000"/>
          <w:sz w:val="28"/>
          <w:szCs w:val="28"/>
        </w:rPr>
        <w:t xml:space="preserve"> - 90 см, при 0,2% - 84 см, 0,3% - 91 см, 0,4% - 88 см, 0,5% - 83 см, что на 9 см, 3 см, 10 см, 7 см и 2 см превосходит контроля, соответственно. При 8 ч экспозиции </w:t>
      </w:r>
      <w:r w:rsidR="00AF654F">
        <w:rPr>
          <w:rFonts w:ascii="Times New Roman" w:eastAsia="Times New Roman" w:hAnsi="Times New Roman" w:cs="Times New Roman"/>
          <w:color w:val="000000"/>
          <w:sz w:val="28"/>
          <w:szCs w:val="28"/>
          <w:lang w:val="kk-KZ"/>
        </w:rPr>
        <w:t>обработки</w:t>
      </w:r>
      <w:r w:rsidRPr="007C0E19">
        <w:rPr>
          <w:rFonts w:ascii="Times New Roman" w:eastAsia="Times New Roman" w:hAnsi="Times New Roman" w:cs="Times New Roman"/>
          <w:color w:val="000000"/>
          <w:sz w:val="28"/>
          <w:szCs w:val="28"/>
        </w:rPr>
        <w:t xml:space="preserve"> высота растений в среднем составил</w:t>
      </w:r>
      <w:r w:rsidR="00AF654F">
        <w:rPr>
          <w:rFonts w:ascii="Times New Roman" w:eastAsia="Times New Roman" w:hAnsi="Times New Roman" w:cs="Times New Roman"/>
          <w:color w:val="000000"/>
          <w:sz w:val="28"/>
          <w:szCs w:val="28"/>
          <w:lang w:val="kk-KZ"/>
        </w:rPr>
        <w:t>а</w:t>
      </w:r>
      <w:r w:rsidRPr="007C0E19">
        <w:rPr>
          <w:rFonts w:ascii="Times New Roman" w:eastAsia="Times New Roman" w:hAnsi="Times New Roman" w:cs="Times New Roman"/>
          <w:color w:val="000000"/>
          <w:sz w:val="28"/>
          <w:szCs w:val="28"/>
        </w:rPr>
        <w:t xml:space="preserve"> 0,1% - 87см, 0,2% - 86 см, 0,3% - 84 см, 0,4 и 0,5% - 85 см. У образца PI289324 средний показатель был ниже, чем контроль во всех концентрациях и экспозиц</w:t>
      </w:r>
      <w:r w:rsidR="00AF654F">
        <w:rPr>
          <w:rFonts w:ascii="Times New Roman" w:eastAsia="Times New Roman" w:hAnsi="Times New Roman" w:cs="Times New Roman"/>
          <w:color w:val="000000"/>
          <w:sz w:val="28"/>
          <w:szCs w:val="28"/>
          <w:lang w:val="kk-KZ"/>
        </w:rPr>
        <w:t>иях обработки</w:t>
      </w:r>
      <w:r w:rsidRPr="007C0E19">
        <w:rPr>
          <w:rFonts w:ascii="Times New Roman" w:eastAsia="Times New Roman" w:hAnsi="Times New Roman" w:cs="Times New Roman"/>
          <w:color w:val="000000"/>
          <w:sz w:val="28"/>
          <w:szCs w:val="28"/>
        </w:rPr>
        <w:t>. У районированного сорта Павлодарское 4 исключение составил</w:t>
      </w:r>
      <w:r w:rsidRPr="007C0E19">
        <w:rPr>
          <w:rFonts w:ascii="Times New Roman" w:eastAsia="Times New Roman" w:hAnsi="Times New Roman" w:cs="Times New Roman"/>
          <w:color w:val="000000"/>
          <w:sz w:val="28"/>
          <w:szCs w:val="28"/>
          <w:lang w:val="kk-KZ"/>
        </w:rPr>
        <w:t>и</w:t>
      </w:r>
      <w:r w:rsidRPr="007C0E19">
        <w:rPr>
          <w:rFonts w:ascii="Times New Roman" w:eastAsia="Times New Roman" w:hAnsi="Times New Roman" w:cs="Times New Roman"/>
          <w:color w:val="000000"/>
          <w:sz w:val="28"/>
          <w:szCs w:val="28"/>
        </w:rPr>
        <w:t xml:space="preserve"> концентрации 0,4 и 0,5% при 4 и 8ч экспозиции времени. Так, например, в контрольном варианте в среднем высота растений составила</w:t>
      </w:r>
      <w:r w:rsidR="00AF654F">
        <w:rPr>
          <w:rFonts w:ascii="Times New Roman" w:eastAsia="Times New Roman" w:hAnsi="Times New Roman" w:cs="Times New Roman"/>
          <w:color w:val="000000"/>
          <w:sz w:val="28"/>
          <w:szCs w:val="28"/>
          <w:lang w:val="kk-KZ"/>
        </w:rPr>
        <w:t xml:space="preserve"> - </w:t>
      </w:r>
      <w:r w:rsidRPr="007C0E19">
        <w:rPr>
          <w:rFonts w:ascii="Times New Roman" w:eastAsia="Times New Roman" w:hAnsi="Times New Roman" w:cs="Times New Roman"/>
          <w:color w:val="000000"/>
          <w:sz w:val="28"/>
          <w:szCs w:val="28"/>
        </w:rPr>
        <w:t xml:space="preserve">77 см, тогда как в 0,4% концентрации мутагена при 4ч - 90 см, 8ч - 81 см, при 0,5% при 4ч - 81 см, 0,5% - 84 см. </w:t>
      </w:r>
    </w:p>
    <w:p w14:paraId="1F3D1125"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sz w:val="28"/>
          <w:szCs w:val="28"/>
        </w:rPr>
      </w:pPr>
      <w:r w:rsidRPr="007C0E19">
        <w:rPr>
          <w:rFonts w:ascii="Times New Roman" w:eastAsia="Times New Roman" w:hAnsi="Times New Roman" w:cs="Times New Roman"/>
          <w:color w:val="000000"/>
          <w:sz w:val="28"/>
          <w:szCs w:val="28"/>
        </w:rPr>
        <w:t>Длина метелки у сорта Квартет не отличались от контроля во всех вариантах колебалась от 22 до 24 см, у генотипа PI289324от 16 до 23 см, у сорта Павлодарское 4 от 19 до 23 см.По массе 1000 семян идет небольшое снижение при 0,5% концентрации при 12 ч экспозиции у образцов PI289324 и Павлодарское 4, у сорта Квартет при 4 ч экспозиции в 0,1-0,3% наблюдалось снижение массы 1000 семян по сравнению с контролем.</w:t>
      </w:r>
      <w:bookmarkStart w:id="31" w:name="_heading=h.2et92p0" w:colFirst="0" w:colLast="0"/>
      <w:bookmarkEnd w:id="31"/>
    </w:p>
    <w:p w14:paraId="04C773CA" w14:textId="77777777" w:rsidR="007A170E" w:rsidRPr="007C0E19" w:rsidRDefault="007A170E" w:rsidP="00AF654F">
      <w:pPr>
        <w:spacing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 xml:space="preserve">Аналогичные исследования, проведенные на растениях ячменя, под воздействием азида натрия показали изменения признаков, таких как высота растения, длина колоса, морозоустойчивость и масса зерен в положительную сторону </w:t>
      </w:r>
      <w:r w:rsidRPr="007C0E19">
        <w:rPr>
          <w:rFonts w:ascii="Times New Roman" w:eastAsia="Times New Roman" w:hAnsi="Times New Roman" w:cs="Times New Roman"/>
          <w:sz w:val="28"/>
          <w:szCs w:val="28"/>
        </w:rPr>
        <w:t xml:space="preserve">[293]. </w:t>
      </w:r>
      <w:r w:rsidRPr="007C0E19">
        <w:rPr>
          <w:rFonts w:ascii="Times New Roman" w:eastAsia="Times New Roman" w:hAnsi="Times New Roman" w:cs="Times New Roman"/>
          <w:color w:val="000000"/>
          <w:sz w:val="28"/>
          <w:szCs w:val="28"/>
        </w:rPr>
        <w:t>В наших экспериментах в</w:t>
      </w:r>
      <w:r w:rsidRPr="007C0E19">
        <w:rPr>
          <w:rFonts w:ascii="Times New Roman" w:eastAsia="Times New Roman" w:hAnsi="Times New Roman" w:cs="Times New Roman"/>
          <w:sz w:val="28"/>
          <w:szCs w:val="28"/>
        </w:rPr>
        <w:t>ыравнивание в ростовых параметрах у большинства растений М</w:t>
      </w:r>
      <w:r w:rsidRPr="007C0E19">
        <w:rPr>
          <w:rFonts w:ascii="Times New Roman" w:eastAsia="Times New Roman" w:hAnsi="Times New Roman" w:cs="Times New Roman"/>
          <w:sz w:val="28"/>
          <w:szCs w:val="28"/>
          <w:vertAlign w:val="subscript"/>
        </w:rPr>
        <w:t>1</w:t>
      </w:r>
      <w:r w:rsidRPr="007C0E19">
        <w:rPr>
          <w:rFonts w:ascii="Times New Roman" w:eastAsia="Times New Roman" w:hAnsi="Times New Roman" w:cs="Times New Roman"/>
          <w:sz w:val="28"/>
          <w:szCs w:val="28"/>
        </w:rPr>
        <w:t>, обработанных различными концентрациями азида натрия возможно, связано со способностью к дальнейшему интенсивному росту растений вне зависимости от обработки мутагенов.У растений М</w:t>
      </w:r>
      <w:r w:rsidRPr="007C0E19">
        <w:rPr>
          <w:rFonts w:ascii="Times New Roman" w:eastAsia="Times New Roman" w:hAnsi="Times New Roman" w:cs="Times New Roman"/>
          <w:sz w:val="28"/>
          <w:szCs w:val="28"/>
          <w:vertAlign w:val="subscript"/>
        </w:rPr>
        <w:t>1</w:t>
      </w:r>
      <w:r w:rsidRPr="007C0E19">
        <w:rPr>
          <w:rFonts w:ascii="Times New Roman" w:eastAsia="Times New Roman" w:hAnsi="Times New Roman" w:cs="Times New Roman"/>
          <w:sz w:val="28"/>
          <w:szCs w:val="28"/>
        </w:rPr>
        <w:t xml:space="preserve">, индуцированных азидом натрия, в соответствии с анализом по структуре урожая в целом можно отметить, что мутантные формы показали </w:t>
      </w:r>
      <w:r w:rsidRPr="007C0E19">
        <w:rPr>
          <w:rFonts w:ascii="Times New Roman" w:eastAsia="Times New Roman" w:hAnsi="Times New Roman" w:cs="Times New Roman"/>
          <w:sz w:val="28"/>
          <w:szCs w:val="28"/>
          <w:lang w:val="kk-KZ"/>
        </w:rPr>
        <w:t>продуктивност</w:t>
      </w:r>
      <w:r w:rsidRPr="007C0E19">
        <w:rPr>
          <w:rFonts w:ascii="Times New Roman" w:eastAsia="Times New Roman" w:hAnsi="Times New Roman" w:cs="Times New Roman"/>
          <w:sz w:val="28"/>
          <w:szCs w:val="28"/>
        </w:rPr>
        <w:t>ь на уровне контроля (рисунок 15).</w:t>
      </w:r>
    </w:p>
    <w:p w14:paraId="72B1BA76" w14:textId="77777777" w:rsidR="007A170E" w:rsidRPr="007C0E19" w:rsidRDefault="007A170E" w:rsidP="007A170E">
      <w:pPr>
        <w:spacing w:after="0" w:line="240" w:lineRule="auto"/>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noProof/>
          <w:sz w:val="28"/>
          <w:szCs w:val="28"/>
        </w:rPr>
        <w:drawing>
          <wp:inline distT="0" distB="0" distL="0" distR="0" wp14:anchorId="0313BE7B" wp14:editId="277F1B80">
            <wp:extent cx="6105525" cy="2466975"/>
            <wp:effectExtent l="19050" t="0" r="9525" b="0"/>
            <wp:docPr id="101" name="Диаграмма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74B35E8" w14:textId="77777777" w:rsidR="007A170E" w:rsidRPr="007C0E19" w:rsidRDefault="007A170E" w:rsidP="007A170E">
      <w:pPr>
        <w:widowControl w:val="0"/>
        <w:tabs>
          <w:tab w:val="left" w:pos="496"/>
        </w:tabs>
        <w:spacing w:after="0" w:line="240" w:lineRule="auto"/>
        <w:ind w:right="-1"/>
        <w:jc w:val="center"/>
        <w:rPr>
          <w:rFonts w:ascii="Times New Roman" w:eastAsia="Times New Roman" w:hAnsi="Times New Roman" w:cs="Times New Roman"/>
          <w:color w:val="000000"/>
          <w:sz w:val="28"/>
          <w:szCs w:val="28"/>
        </w:rPr>
      </w:pPr>
      <w:r w:rsidRPr="007C0E19">
        <w:rPr>
          <w:rFonts w:ascii="Times New Roman" w:eastAsia="Times New Roman" w:hAnsi="Times New Roman" w:cs="Times New Roman"/>
          <w:sz w:val="28"/>
          <w:szCs w:val="28"/>
        </w:rPr>
        <w:t>Рисунок 15– Влияние различных концентрации и экспозиции обработки семян NaN</w:t>
      </w:r>
      <w:r w:rsidRPr="007C0E19">
        <w:rPr>
          <w:rFonts w:ascii="Times New Roman" w:eastAsia="Times New Roman" w:hAnsi="Times New Roman" w:cs="Times New Roman"/>
          <w:sz w:val="28"/>
          <w:szCs w:val="28"/>
          <w:vertAlign w:val="subscript"/>
        </w:rPr>
        <w:t xml:space="preserve">3 </w:t>
      </w:r>
      <w:r w:rsidRPr="007C0E19">
        <w:rPr>
          <w:rFonts w:ascii="Times New Roman" w:eastAsia="Times New Roman" w:hAnsi="Times New Roman" w:cs="Times New Roman"/>
          <w:sz w:val="28"/>
          <w:szCs w:val="28"/>
        </w:rPr>
        <w:t xml:space="preserve">на </w:t>
      </w:r>
      <w:r w:rsidRPr="007C0E19">
        <w:rPr>
          <w:rFonts w:ascii="Times New Roman" w:eastAsia="Times New Roman" w:hAnsi="Times New Roman" w:cs="Times New Roman"/>
          <w:sz w:val="28"/>
          <w:szCs w:val="28"/>
          <w:lang w:val="kk-KZ"/>
        </w:rPr>
        <w:t>продуктивность</w:t>
      </w:r>
      <w:r w:rsidRPr="007C0E19">
        <w:rPr>
          <w:rFonts w:ascii="Times New Roman" w:eastAsia="Times New Roman" w:hAnsi="Times New Roman" w:cs="Times New Roman"/>
          <w:color w:val="000000"/>
          <w:sz w:val="28"/>
          <w:szCs w:val="28"/>
        </w:rPr>
        <w:t xml:space="preserve"> в М</w:t>
      </w:r>
      <w:r w:rsidRPr="007C0E19">
        <w:rPr>
          <w:rFonts w:ascii="Times New Roman" w:eastAsia="Times New Roman" w:hAnsi="Times New Roman" w:cs="Times New Roman"/>
          <w:color w:val="000000"/>
          <w:sz w:val="28"/>
          <w:szCs w:val="28"/>
          <w:vertAlign w:val="subscript"/>
        </w:rPr>
        <w:t>1</w:t>
      </w:r>
    </w:p>
    <w:p w14:paraId="0B5FD4A2"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Так, при экспозиции семян 4 часа наибольшая урожайность получена у варианта с концентрацией 0,4% – 257,4 г/м</w:t>
      </w:r>
      <w:r w:rsidRPr="007C0E19">
        <w:rPr>
          <w:rFonts w:ascii="Times New Roman" w:eastAsia="Times New Roman" w:hAnsi="Times New Roman" w:cs="Times New Roman"/>
          <w:sz w:val="28"/>
          <w:szCs w:val="28"/>
          <w:vertAlign w:val="superscript"/>
        </w:rPr>
        <w:t>2</w:t>
      </w:r>
      <w:r w:rsidRPr="007C0E19">
        <w:rPr>
          <w:rFonts w:ascii="Times New Roman" w:eastAsia="Times New Roman" w:hAnsi="Times New Roman" w:cs="Times New Roman"/>
          <w:sz w:val="28"/>
          <w:szCs w:val="28"/>
        </w:rPr>
        <w:t>, это обусловлено массой 1000 семян 5,67 грамм и продуктивной кустистостью 4,04; при экспозиции 8 часов наибольшая урожайность заметна у концентраций 0,1% и составила – 285,3 г/м</w:t>
      </w:r>
      <w:r w:rsidRPr="007C0E19">
        <w:rPr>
          <w:rFonts w:ascii="Times New Roman" w:eastAsia="Times New Roman" w:hAnsi="Times New Roman" w:cs="Times New Roman"/>
          <w:sz w:val="28"/>
          <w:szCs w:val="28"/>
          <w:vertAlign w:val="superscript"/>
        </w:rPr>
        <w:t>2</w:t>
      </w:r>
      <w:r w:rsidRPr="007C0E19">
        <w:rPr>
          <w:rFonts w:ascii="Times New Roman" w:eastAsia="Times New Roman" w:hAnsi="Times New Roman" w:cs="Times New Roman"/>
          <w:sz w:val="28"/>
          <w:szCs w:val="28"/>
        </w:rPr>
        <w:t xml:space="preserve"> и при 12 часах с концентрацией 0,4% – 275,1 г/м</w:t>
      </w:r>
      <w:r w:rsidRPr="007C0E19">
        <w:rPr>
          <w:rFonts w:ascii="Times New Roman" w:eastAsia="Times New Roman" w:hAnsi="Times New Roman" w:cs="Times New Roman"/>
          <w:sz w:val="28"/>
          <w:szCs w:val="28"/>
          <w:vertAlign w:val="superscript"/>
        </w:rPr>
        <w:t>2</w:t>
      </w:r>
      <w:r w:rsidRPr="007C0E19">
        <w:rPr>
          <w:rFonts w:ascii="Times New Roman" w:eastAsia="Times New Roman" w:hAnsi="Times New Roman" w:cs="Times New Roman"/>
          <w:sz w:val="28"/>
          <w:szCs w:val="28"/>
        </w:rPr>
        <w:t>.</w:t>
      </w:r>
    </w:p>
    <w:p w14:paraId="766D0C09" w14:textId="77777777" w:rsidR="007A170E" w:rsidRPr="007C0E19" w:rsidRDefault="007A170E" w:rsidP="007A170E">
      <w:pPr>
        <w:widowControl w:val="0"/>
        <w:tabs>
          <w:tab w:val="left" w:pos="496"/>
        </w:tabs>
        <w:spacing w:after="0" w:line="240" w:lineRule="auto"/>
        <w:ind w:right="-1" w:firstLine="709"/>
        <w:jc w:val="both"/>
        <w:rPr>
          <w:rFonts w:ascii="Times New Roman" w:eastAsia="Times New Roman" w:hAnsi="Times New Roman" w:cs="Times New Roman"/>
          <w:sz w:val="28"/>
          <w:szCs w:val="28"/>
        </w:rPr>
      </w:pPr>
      <w:bookmarkStart w:id="32" w:name="_Hlk164959117"/>
      <w:r w:rsidRPr="007C0E19">
        <w:rPr>
          <w:rFonts w:ascii="Times New Roman" w:eastAsia="Times New Roman" w:hAnsi="Times New Roman" w:cs="Times New Roman"/>
          <w:sz w:val="28"/>
          <w:szCs w:val="28"/>
        </w:rPr>
        <w:t xml:space="preserve">Таким образом, </w:t>
      </w:r>
      <w:bookmarkStart w:id="33" w:name="_Hlk165557762"/>
      <w:r w:rsidRPr="007C0E19">
        <w:rPr>
          <w:rFonts w:ascii="Times New Roman" w:eastAsia="Times New Roman" w:hAnsi="Times New Roman" w:cs="Times New Roman"/>
          <w:sz w:val="28"/>
          <w:szCs w:val="28"/>
        </w:rPr>
        <w:t xml:space="preserve">отмечено, что чем больше </w:t>
      </w:r>
      <w:r w:rsidRPr="007C0E19">
        <w:rPr>
          <w:rFonts w:ascii="Times New Roman" w:eastAsia="Times New Roman" w:hAnsi="Times New Roman" w:cs="Times New Roman"/>
          <w:sz w:val="28"/>
          <w:szCs w:val="28"/>
          <w:lang w:val="kk-KZ"/>
        </w:rPr>
        <w:t>продолжительность</w:t>
      </w:r>
      <w:r w:rsidRPr="007C0E19">
        <w:rPr>
          <w:rFonts w:ascii="Times New Roman" w:eastAsia="Times New Roman" w:hAnsi="Times New Roman" w:cs="Times New Roman"/>
          <w:sz w:val="28"/>
          <w:szCs w:val="28"/>
        </w:rPr>
        <w:t xml:space="preserve"> выдержки семян мутагеном, тем</w:t>
      </w:r>
      <w:r w:rsidRPr="007C0E19">
        <w:rPr>
          <w:rFonts w:ascii="Times New Roman" w:eastAsia="Times New Roman" w:hAnsi="Times New Roman" w:cs="Times New Roman"/>
          <w:sz w:val="28"/>
          <w:szCs w:val="28"/>
          <w:lang w:val="kk-KZ"/>
        </w:rPr>
        <w:t xml:space="preserve"> короче период</w:t>
      </w:r>
      <w:r w:rsidRPr="007C0E19">
        <w:rPr>
          <w:rFonts w:ascii="Times New Roman" w:eastAsia="Times New Roman" w:hAnsi="Times New Roman" w:cs="Times New Roman"/>
          <w:sz w:val="28"/>
          <w:szCs w:val="28"/>
        </w:rPr>
        <w:t xml:space="preserve"> вегетации. По результатам фенологических наблюдений и оценки фенотипических признаков, выявлено что генотип PI289324 являлся наиболее отзывчивым к мутагенному действию, чем другие сорта. Хотя данный генотип относится к среднеспелой группе, но под воздействием азида натрия наблюдался значительное сокращение вегетационного периода, ускоренное созревание семян и пожелтение растений в целом. На </w:t>
      </w:r>
      <w:r w:rsidRPr="007C0E19">
        <w:rPr>
          <w:rFonts w:ascii="Times New Roman" w:eastAsia="Times New Roman" w:hAnsi="Times New Roman" w:cs="Times New Roman"/>
          <w:sz w:val="28"/>
          <w:szCs w:val="28"/>
          <w:lang w:val="kk-KZ"/>
        </w:rPr>
        <w:t>продуктивность</w:t>
      </w:r>
      <w:r w:rsidRPr="007C0E19">
        <w:rPr>
          <w:rFonts w:ascii="Times New Roman" w:eastAsia="Times New Roman" w:hAnsi="Times New Roman" w:cs="Times New Roman"/>
          <w:sz w:val="28"/>
          <w:szCs w:val="28"/>
        </w:rPr>
        <w:t xml:space="preserve"> мутантных форм наиболее </w:t>
      </w:r>
      <w:r w:rsidRPr="007C0E19">
        <w:rPr>
          <w:rFonts w:ascii="Times New Roman" w:eastAsia="Times New Roman" w:hAnsi="Times New Roman" w:cs="Times New Roman"/>
          <w:sz w:val="28"/>
          <w:szCs w:val="28"/>
          <w:lang w:val="kk-KZ"/>
        </w:rPr>
        <w:t>эффективно</w:t>
      </w:r>
      <w:r w:rsidRPr="007C0E19">
        <w:rPr>
          <w:rFonts w:ascii="Times New Roman" w:eastAsia="Times New Roman" w:hAnsi="Times New Roman" w:cs="Times New Roman"/>
          <w:sz w:val="28"/>
          <w:szCs w:val="28"/>
        </w:rPr>
        <w:t xml:space="preserve"> повлияла концентрация 0,4%. В ходе исследований отобранные мутантные формы могут быть использованы для создания новых сортов проса с различными хозяйственно ценными признаками. Отмеченные фенотипические изменения, полученные при обработке азидом натрия, важны как для фундаментальных, так и для прикладных исследований и является основой для дальнейших селекционных исследований.</w:t>
      </w:r>
    </w:p>
    <w:bookmarkEnd w:id="32"/>
    <w:bookmarkEnd w:id="33"/>
    <w:p w14:paraId="5073B685" w14:textId="77777777" w:rsidR="007A170E" w:rsidRPr="007C0E19" w:rsidRDefault="007A170E" w:rsidP="007A170E">
      <w:pPr>
        <w:widowControl w:val="0"/>
        <w:tabs>
          <w:tab w:val="left" w:pos="496"/>
        </w:tabs>
        <w:spacing w:after="0" w:line="240" w:lineRule="auto"/>
        <w:ind w:right="-1" w:firstLine="709"/>
        <w:jc w:val="both"/>
        <w:rPr>
          <w:rFonts w:ascii="Times New Roman" w:eastAsia="Times New Roman" w:hAnsi="Times New Roman" w:cs="Times New Roman"/>
          <w:sz w:val="28"/>
          <w:szCs w:val="28"/>
        </w:rPr>
      </w:pPr>
    </w:p>
    <w:p w14:paraId="022DF2E6" w14:textId="77777777" w:rsidR="007A170E" w:rsidRPr="007C0E19" w:rsidRDefault="007A170E" w:rsidP="007A170E">
      <w:pPr>
        <w:widowControl w:val="0"/>
        <w:tabs>
          <w:tab w:val="left" w:pos="496"/>
        </w:tabs>
        <w:spacing w:after="0" w:line="240" w:lineRule="auto"/>
        <w:ind w:right="-1" w:firstLine="709"/>
        <w:jc w:val="both"/>
        <w:rPr>
          <w:rFonts w:ascii="Times New Roman" w:eastAsia="Times New Roman" w:hAnsi="Times New Roman" w:cs="Times New Roman"/>
          <w:color w:val="000000"/>
          <w:sz w:val="28"/>
          <w:szCs w:val="28"/>
        </w:rPr>
      </w:pPr>
      <w:r w:rsidRPr="007C0E19">
        <w:rPr>
          <w:rFonts w:ascii="Times New Roman" w:eastAsia="Times New Roman" w:hAnsi="Times New Roman" w:cs="Times New Roman"/>
          <w:color w:val="000000"/>
          <w:sz w:val="28"/>
          <w:szCs w:val="28"/>
        </w:rPr>
        <w:t xml:space="preserve">3.2.2 Влияние азида натрия на </w:t>
      </w:r>
      <w:r w:rsidRPr="007C0E19">
        <w:rPr>
          <w:rFonts w:ascii="Times New Roman" w:eastAsia="Times New Roman" w:hAnsi="Times New Roman" w:cs="Times New Roman"/>
          <w:color w:val="000000"/>
          <w:sz w:val="28"/>
          <w:szCs w:val="28"/>
          <w:lang w:val="kk-KZ"/>
        </w:rPr>
        <w:t xml:space="preserve">хозяйственно-ценные признаки </w:t>
      </w:r>
      <w:r w:rsidRPr="007C0E19">
        <w:rPr>
          <w:rFonts w:ascii="Times New Roman" w:eastAsia="Times New Roman" w:hAnsi="Times New Roman" w:cs="Times New Roman"/>
          <w:color w:val="000000"/>
          <w:sz w:val="28"/>
          <w:szCs w:val="28"/>
        </w:rPr>
        <w:t>М</w:t>
      </w:r>
      <w:r w:rsidRPr="007C0E19">
        <w:rPr>
          <w:rFonts w:ascii="Times New Roman" w:eastAsia="Times New Roman" w:hAnsi="Times New Roman" w:cs="Times New Roman"/>
          <w:color w:val="000000"/>
          <w:sz w:val="28"/>
          <w:szCs w:val="28"/>
          <w:vertAlign w:val="subscript"/>
        </w:rPr>
        <w:t>2</w:t>
      </w:r>
      <w:r w:rsidRPr="007C0E19">
        <w:rPr>
          <w:rFonts w:ascii="Times New Roman" w:eastAsia="Times New Roman" w:hAnsi="Times New Roman" w:cs="Times New Roman"/>
          <w:color w:val="000000"/>
          <w:sz w:val="28"/>
          <w:szCs w:val="28"/>
        </w:rPr>
        <w:t xml:space="preserve"> растений в полевых условиях</w:t>
      </w:r>
    </w:p>
    <w:p w14:paraId="37CC0838"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Для получения и оценки модификационной изменчивости мутантных форм семена М1 поколения высевали в рядки длиной 1 м с интервалом в 15 см между ними. В течение всего вегетационного периода проводился учет фенофаз, отбор растений с заметными морфологическими и физиологическими отклонениями от исходного сорта, фиксировались показатели полевой всхожести и сохранности растений</w:t>
      </w:r>
      <w:r w:rsidRPr="007C0E19">
        <w:rPr>
          <w:rFonts w:ascii="Times New Roman" w:eastAsia="Times New Roman" w:hAnsi="Times New Roman" w:cs="Times New Roman"/>
          <w:sz w:val="28"/>
          <w:szCs w:val="28"/>
          <w:lang w:val="kk-KZ"/>
        </w:rPr>
        <w:t>,</w:t>
      </w:r>
      <w:r w:rsidRPr="007C0E19">
        <w:rPr>
          <w:rFonts w:ascii="Times New Roman" w:eastAsia="Times New Roman" w:hAnsi="Times New Roman" w:cs="Times New Roman"/>
          <w:sz w:val="28"/>
          <w:szCs w:val="28"/>
        </w:rPr>
        <w:t xml:space="preserve"> подсчитывали количество боковых ветвей на главном стебле, пустозерность</w:t>
      </w:r>
      <w:r w:rsidRPr="007C0E19">
        <w:rPr>
          <w:rFonts w:ascii="Times New Roman" w:eastAsia="Times New Roman" w:hAnsi="Times New Roman" w:cs="Times New Roman"/>
          <w:sz w:val="28"/>
          <w:szCs w:val="28"/>
          <w:lang w:val="kk-KZ"/>
        </w:rPr>
        <w:t xml:space="preserve"> колосков</w:t>
      </w:r>
      <w:r w:rsidRPr="007C0E19">
        <w:rPr>
          <w:rFonts w:ascii="Times New Roman" w:eastAsia="Times New Roman" w:hAnsi="Times New Roman" w:cs="Times New Roman"/>
          <w:sz w:val="28"/>
          <w:szCs w:val="28"/>
        </w:rPr>
        <w:t xml:space="preserve"> у созревших метелок.</w:t>
      </w:r>
    </w:p>
    <w:p w14:paraId="29641BB2"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lang w:val="kk-KZ"/>
        </w:rPr>
      </w:pPr>
      <w:r w:rsidRPr="007C0E19">
        <w:rPr>
          <w:rFonts w:ascii="Times New Roman" w:eastAsia="Times New Roman" w:hAnsi="Times New Roman" w:cs="Times New Roman"/>
          <w:color w:val="000000"/>
          <w:sz w:val="28"/>
          <w:szCs w:val="28"/>
        </w:rPr>
        <w:t xml:space="preserve">Фенологические наблюдения проводились регулярно. Началом фазы считается момент, когда она наступает у 10% растений на всей делянке, а завершение фазы фиксируется при достижении не менее 75% растений. Наблюдения за продолжительностью вегетации проса посевного, обработанного азидом натрия, показали, что в зависимости от концентрации и времени воздействия в условиях 2022 года она составила от 104 до 93 дней. </w:t>
      </w:r>
      <w:r w:rsidRPr="007C0E19">
        <w:rPr>
          <w:rFonts w:ascii="Times New Roman" w:eastAsia="Times New Roman" w:hAnsi="Times New Roman" w:cs="Times New Roman"/>
          <w:sz w:val="28"/>
          <w:szCs w:val="28"/>
        </w:rPr>
        <w:t xml:space="preserve">По мере увеличения содержания химического мутагена в растениях отмечается сокращение периода вегетации растений на 2-5 дней по сравнению с контролем у всех трех генотипов. </w:t>
      </w:r>
      <w:r w:rsidRPr="007C0E19">
        <w:rPr>
          <w:rFonts w:ascii="Times New Roman" w:eastAsia="Times New Roman" w:hAnsi="Times New Roman" w:cs="Times New Roman"/>
          <w:color w:val="000000"/>
          <w:sz w:val="28"/>
          <w:szCs w:val="28"/>
        </w:rPr>
        <w:t>В результате учета фенофаз растений проса, индуцированных азидом натрия с различной концентрацией и экспозицией отмечены источники с целью создания новых исходных материалов для работы в селекции проса. Анализ вегетационного периода проса показал, что сортообразец PI289324 характеризовался более коротким вегетационным периодом при 12-й экспозиции на высоких концентрациях мутагена 0,4 и 0,5%. Разница с контролем составила 3 дня</w:t>
      </w:r>
      <w:r w:rsidRPr="007C0E19">
        <w:rPr>
          <w:rFonts w:ascii="Times New Roman" w:eastAsia="Times New Roman" w:hAnsi="Times New Roman" w:cs="Times New Roman"/>
          <w:sz w:val="28"/>
          <w:szCs w:val="28"/>
        </w:rPr>
        <w:t xml:space="preserve"> (таблица </w:t>
      </w:r>
      <w:r w:rsidRPr="007C0E19">
        <w:rPr>
          <w:rFonts w:ascii="Times New Roman" w:eastAsia="Times New Roman" w:hAnsi="Times New Roman" w:cs="Times New Roman"/>
          <w:sz w:val="28"/>
          <w:szCs w:val="28"/>
          <w:lang w:val="kk-KZ"/>
        </w:rPr>
        <w:t>9</w:t>
      </w:r>
      <w:r w:rsidRPr="007C0E19">
        <w:rPr>
          <w:rFonts w:ascii="Times New Roman" w:eastAsia="Times New Roman" w:hAnsi="Times New Roman" w:cs="Times New Roman"/>
          <w:sz w:val="28"/>
          <w:szCs w:val="28"/>
        </w:rPr>
        <w:t>).</w:t>
      </w:r>
    </w:p>
    <w:p w14:paraId="008753DC" w14:textId="77777777" w:rsidR="007A170E" w:rsidRPr="007C0E19" w:rsidRDefault="007A170E" w:rsidP="007A170E">
      <w:pPr>
        <w:spacing w:after="120" w:line="240" w:lineRule="auto"/>
        <w:jc w:val="both"/>
        <w:rPr>
          <w:rFonts w:ascii="Times New Roman" w:eastAsia="Times New Roman" w:hAnsi="Times New Roman" w:cs="Times New Roman"/>
          <w:color w:val="000000"/>
          <w:sz w:val="28"/>
          <w:szCs w:val="28"/>
        </w:rPr>
      </w:pPr>
      <w:r w:rsidRPr="007C0E19">
        <w:rPr>
          <w:rFonts w:ascii="Times New Roman" w:eastAsia="Times New Roman" w:hAnsi="Times New Roman" w:cs="Times New Roman"/>
          <w:color w:val="000000"/>
          <w:sz w:val="28"/>
          <w:szCs w:val="28"/>
        </w:rPr>
        <w:t xml:space="preserve">Таблица </w:t>
      </w:r>
      <w:r w:rsidRPr="007C0E19">
        <w:rPr>
          <w:rFonts w:ascii="Times New Roman" w:eastAsia="Times New Roman" w:hAnsi="Times New Roman" w:cs="Times New Roman"/>
          <w:color w:val="000000"/>
          <w:sz w:val="28"/>
          <w:szCs w:val="28"/>
          <w:lang w:val="kk-KZ"/>
        </w:rPr>
        <w:t>9</w:t>
      </w:r>
      <w:r w:rsidRPr="007C0E19">
        <w:rPr>
          <w:rFonts w:ascii="Times New Roman" w:eastAsia="Times New Roman" w:hAnsi="Times New Roman" w:cs="Times New Roman"/>
          <w:color w:val="000000"/>
          <w:sz w:val="28"/>
          <w:szCs w:val="28"/>
        </w:rPr>
        <w:t>– Продолжительность вегетационного периода (дни) М</w:t>
      </w:r>
      <w:r w:rsidRPr="007C0E19">
        <w:rPr>
          <w:rFonts w:ascii="Times New Roman" w:eastAsia="Times New Roman" w:hAnsi="Times New Roman" w:cs="Times New Roman"/>
          <w:color w:val="000000"/>
          <w:sz w:val="28"/>
          <w:szCs w:val="28"/>
          <w:vertAlign w:val="subscript"/>
        </w:rPr>
        <w:t>2</w:t>
      </w:r>
      <w:r w:rsidRPr="007C0E19">
        <w:rPr>
          <w:rFonts w:ascii="Times New Roman" w:eastAsia="Times New Roman" w:hAnsi="Times New Roman" w:cs="Times New Roman"/>
          <w:color w:val="000000"/>
          <w:sz w:val="28"/>
          <w:szCs w:val="28"/>
        </w:rPr>
        <w:t xml:space="preserve"> растений</w:t>
      </w:r>
    </w:p>
    <w:tbl>
      <w:tblPr>
        <w:tblStyle w:val="1ff4"/>
        <w:tblW w:w="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50"/>
        <w:gridCol w:w="1956"/>
        <w:gridCol w:w="923"/>
        <w:gridCol w:w="923"/>
        <w:gridCol w:w="924"/>
        <w:gridCol w:w="923"/>
        <w:gridCol w:w="923"/>
        <w:gridCol w:w="924"/>
      </w:tblGrid>
      <w:tr w:rsidR="007A170E" w:rsidRPr="007C0E19" w14:paraId="7ABD4E1C" w14:textId="77777777" w:rsidTr="007A170E">
        <w:tc>
          <w:tcPr>
            <w:tcW w:w="2150" w:type="dxa"/>
            <w:vMerge w:val="restart"/>
          </w:tcPr>
          <w:p w14:paraId="62A8CA61" w14:textId="77777777" w:rsidR="007A170E" w:rsidRPr="007C0E19" w:rsidRDefault="007A170E" w:rsidP="007A170E">
            <w:pPr>
              <w:ind w:right="-1"/>
              <w:jc w:val="center"/>
              <w:rPr>
                <w:rFonts w:ascii="Times New Roman" w:eastAsia="Times New Roman" w:hAnsi="Times New Roman" w:cs="Times New Roman"/>
                <w:b/>
                <w:sz w:val="28"/>
                <w:szCs w:val="28"/>
              </w:rPr>
            </w:pPr>
            <w:r w:rsidRPr="007C0E19">
              <w:rPr>
                <w:rFonts w:ascii="Times New Roman" w:eastAsia="Times New Roman" w:hAnsi="Times New Roman" w:cs="Times New Roman"/>
                <w:sz w:val="28"/>
                <w:szCs w:val="28"/>
              </w:rPr>
              <w:t>Образцы</w:t>
            </w:r>
          </w:p>
        </w:tc>
        <w:tc>
          <w:tcPr>
            <w:tcW w:w="1956" w:type="dxa"/>
            <w:vMerge w:val="restart"/>
          </w:tcPr>
          <w:p w14:paraId="0068D292" w14:textId="77777777" w:rsidR="007A170E" w:rsidRPr="007C0E19" w:rsidRDefault="007A170E" w:rsidP="007A170E">
            <w:pPr>
              <w:ind w:right="-1"/>
              <w:jc w:val="center"/>
              <w:rPr>
                <w:rFonts w:ascii="Times New Roman" w:eastAsia="Times New Roman" w:hAnsi="Times New Roman" w:cs="Times New Roman"/>
                <w:b/>
                <w:sz w:val="28"/>
                <w:szCs w:val="28"/>
              </w:rPr>
            </w:pPr>
            <w:r w:rsidRPr="007C0E19">
              <w:rPr>
                <w:rFonts w:ascii="Times New Roman" w:eastAsia="Times New Roman" w:hAnsi="Times New Roman" w:cs="Times New Roman"/>
                <w:sz w:val="28"/>
                <w:szCs w:val="28"/>
              </w:rPr>
              <w:t>Концентрации NaN</w:t>
            </w:r>
            <w:r w:rsidRPr="007C0E19">
              <w:rPr>
                <w:rFonts w:ascii="Times New Roman" w:eastAsia="Times New Roman" w:hAnsi="Times New Roman" w:cs="Times New Roman"/>
                <w:sz w:val="28"/>
                <w:szCs w:val="28"/>
                <w:vertAlign w:val="subscript"/>
              </w:rPr>
              <w:t>3</w:t>
            </w:r>
            <w:r w:rsidRPr="007C0E19">
              <w:rPr>
                <w:rFonts w:ascii="Times New Roman" w:eastAsia="Times New Roman" w:hAnsi="Times New Roman" w:cs="Times New Roman"/>
                <w:sz w:val="28"/>
                <w:szCs w:val="28"/>
              </w:rPr>
              <w:t>, %</w:t>
            </w:r>
          </w:p>
        </w:tc>
        <w:tc>
          <w:tcPr>
            <w:tcW w:w="5540" w:type="dxa"/>
            <w:gridSpan w:val="6"/>
          </w:tcPr>
          <w:p w14:paraId="5062D61F" w14:textId="77777777" w:rsidR="007A170E" w:rsidRPr="007C0E19" w:rsidRDefault="007A170E" w:rsidP="007A170E">
            <w:pPr>
              <w:ind w:right="-1"/>
              <w:jc w:val="center"/>
              <w:rPr>
                <w:rFonts w:ascii="Times New Roman" w:eastAsia="Times New Roman" w:hAnsi="Times New Roman" w:cs="Times New Roman"/>
                <w:b/>
                <w:sz w:val="28"/>
                <w:szCs w:val="28"/>
              </w:rPr>
            </w:pPr>
            <w:r w:rsidRPr="007C0E19">
              <w:rPr>
                <w:rFonts w:ascii="Times New Roman" w:eastAsia="Times New Roman" w:hAnsi="Times New Roman" w:cs="Times New Roman"/>
                <w:sz w:val="28"/>
                <w:szCs w:val="28"/>
              </w:rPr>
              <w:t>Время</w:t>
            </w:r>
            <w:r w:rsidRPr="007C0E19">
              <w:rPr>
                <w:rFonts w:ascii="Times New Roman" w:eastAsia="Times New Roman" w:hAnsi="Times New Roman" w:cs="Times New Roman"/>
                <w:sz w:val="28"/>
                <w:szCs w:val="28"/>
                <w:lang w:val="kk-KZ"/>
              </w:rPr>
              <w:t xml:space="preserve"> обработки </w:t>
            </w:r>
            <w:r w:rsidRPr="007C0E19">
              <w:rPr>
                <w:rFonts w:ascii="Times New Roman" w:eastAsia="Times New Roman" w:hAnsi="Times New Roman" w:cs="Times New Roman"/>
                <w:sz w:val="28"/>
                <w:szCs w:val="28"/>
              </w:rPr>
              <w:t>семян, час</w:t>
            </w:r>
          </w:p>
        </w:tc>
      </w:tr>
      <w:tr w:rsidR="007A170E" w:rsidRPr="007C0E19" w14:paraId="130CF066" w14:textId="77777777" w:rsidTr="007A170E">
        <w:tc>
          <w:tcPr>
            <w:tcW w:w="2150" w:type="dxa"/>
            <w:vMerge/>
          </w:tcPr>
          <w:p w14:paraId="4B6A7125"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b/>
                <w:sz w:val="28"/>
                <w:szCs w:val="28"/>
              </w:rPr>
            </w:pPr>
          </w:p>
        </w:tc>
        <w:tc>
          <w:tcPr>
            <w:tcW w:w="1956" w:type="dxa"/>
            <w:vMerge/>
          </w:tcPr>
          <w:p w14:paraId="4D8384B6"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b/>
                <w:sz w:val="28"/>
                <w:szCs w:val="28"/>
              </w:rPr>
            </w:pPr>
          </w:p>
        </w:tc>
        <w:tc>
          <w:tcPr>
            <w:tcW w:w="923" w:type="dxa"/>
          </w:tcPr>
          <w:p w14:paraId="4987260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4</w:t>
            </w:r>
          </w:p>
        </w:tc>
        <w:tc>
          <w:tcPr>
            <w:tcW w:w="923" w:type="dxa"/>
          </w:tcPr>
          <w:p w14:paraId="60CA3082"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hAnsi="Times New Roman" w:cs="Times New Roman"/>
                <w:sz w:val="28"/>
                <w:szCs w:val="28"/>
                <w:lang w:val="kk-KZ"/>
              </w:rPr>
              <w:t>РК</w:t>
            </w:r>
          </w:p>
        </w:tc>
        <w:tc>
          <w:tcPr>
            <w:tcW w:w="924" w:type="dxa"/>
          </w:tcPr>
          <w:p w14:paraId="47B3C8E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8</w:t>
            </w:r>
          </w:p>
        </w:tc>
        <w:tc>
          <w:tcPr>
            <w:tcW w:w="923" w:type="dxa"/>
          </w:tcPr>
          <w:p w14:paraId="572E8840"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hAnsi="Times New Roman" w:cs="Times New Roman"/>
                <w:sz w:val="28"/>
                <w:szCs w:val="28"/>
                <w:lang w:val="kk-KZ"/>
              </w:rPr>
              <w:t>РК</w:t>
            </w:r>
          </w:p>
        </w:tc>
        <w:tc>
          <w:tcPr>
            <w:tcW w:w="923" w:type="dxa"/>
          </w:tcPr>
          <w:p w14:paraId="2F2DECA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12</w:t>
            </w:r>
          </w:p>
        </w:tc>
        <w:tc>
          <w:tcPr>
            <w:tcW w:w="924" w:type="dxa"/>
          </w:tcPr>
          <w:p w14:paraId="0FDC5747"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hAnsi="Times New Roman" w:cs="Times New Roman"/>
                <w:sz w:val="28"/>
                <w:szCs w:val="28"/>
                <w:lang w:val="kk-KZ"/>
              </w:rPr>
              <w:t>РК</w:t>
            </w:r>
          </w:p>
        </w:tc>
      </w:tr>
      <w:tr w:rsidR="007A170E" w:rsidRPr="007C0E19" w14:paraId="31CB4F39" w14:textId="77777777" w:rsidTr="007A170E">
        <w:trPr>
          <w:trHeight w:val="56"/>
        </w:trPr>
        <w:tc>
          <w:tcPr>
            <w:tcW w:w="2150" w:type="dxa"/>
            <w:vMerge w:val="restart"/>
          </w:tcPr>
          <w:p w14:paraId="726F35F8" w14:textId="77777777" w:rsidR="007A170E" w:rsidRPr="007C0E19" w:rsidRDefault="007A170E" w:rsidP="007A170E">
            <w:pPr>
              <w:ind w:right="-1"/>
              <w:rPr>
                <w:rFonts w:ascii="Times New Roman" w:eastAsia="Times New Roman" w:hAnsi="Times New Roman" w:cs="Times New Roman"/>
                <w:b/>
                <w:sz w:val="28"/>
                <w:szCs w:val="28"/>
              </w:rPr>
            </w:pPr>
            <w:r w:rsidRPr="007C0E19">
              <w:rPr>
                <w:rFonts w:ascii="Times New Roman" w:eastAsia="Times New Roman" w:hAnsi="Times New Roman" w:cs="Times New Roman"/>
                <w:sz w:val="28"/>
                <w:szCs w:val="28"/>
              </w:rPr>
              <w:t>Квартет</w:t>
            </w:r>
          </w:p>
        </w:tc>
        <w:tc>
          <w:tcPr>
            <w:tcW w:w="1956" w:type="dxa"/>
          </w:tcPr>
          <w:p w14:paraId="2F765EC9"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w:t>
            </w:r>
          </w:p>
        </w:tc>
        <w:tc>
          <w:tcPr>
            <w:tcW w:w="923" w:type="dxa"/>
          </w:tcPr>
          <w:p w14:paraId="6B1F09E0"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99</w:t>
            </w:r>
          </w:p>
        </w:tc>
        <w:tc>
          <w:tcPr>
            <w:tcW w:w="923" w:type="dxa"/>
          </w:tcPr>
          <w:p w14:paraId="20CAD3CF"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w:t>
            </w:r>
          </w:p>
        </w:tc>
        <w:tc>
          <w:tcPr>
            <w:tcW w:w="924" w:type="dxa"/>
          </w:tcPr>
          <w:p w14:paraId="202C6260"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99</w:t>
            </w:r>
          </w:p>
        </w:tc>
        <w:tc>
          <w:tcPr>
            <w:tcW w:w="923" w:type="dxa"/>
          </w:tcPr>
          <w:p w14:paraId="61C6BCDD"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w:t>
            </w:r>
          </w:p>
        </w:tc>
        <w:tc>
          <w:tcPr>
            <w:tcW w:w="923" w:type="dxa"/>
          </w:tcPr>
          <w:p w14:paraId="204848C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99</w:t>
            </w:r>
          </w:p>
        </w:tc>
        <w:tc>
          <w:tcPr>
            <w:tcW w:w="924" w:type="dxa"/>
          </w:tcPr>
          <w:p w14:paraId="101C8948"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w:t>
            </w:r>
          </w:p>
        </w:tc>
      </w:tr>
      <w:tr w:rsidR="007A170E" w:rsidRPr="007C0E19" w14:paraId="1EA23DA6" w14:textId="77777777" w:rsidTr="007A170E">
        <w:tc>
          <w:tcPr>
            <w:tcW w:w="2150" w:type="dxa"/>
            <w:vMerge/>
          </w:tcPr>
          <w:p w14:paraId="5FAAFCCC"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956" w:type="dxa"/>
          </w:tcPr>
          <w:p w14:paraId="3DB0F5B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0,1</w:t>
            </w:r>
          </w:p>
        </w:tc>
        <w:tc>
          <w:tcPr>
            <w:tcW w:w="923" w:type="dxa"/>
          </w:tcPr>
          <w:p w14:paraId="48CEBAD4"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99</w:t>
            </w:r>
          </w:p>
        </w:tc>
        <w:tc>
          <w:tcPr>
            <w:tcW w:w="923" w:type="dxa"/>
          </w:tcPr>
          <w:p w14:paraId="3DE238F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w:t>
            </w:r>
          </w:p>
        </w:tc>
        <w:tc>
          <w:tcPr>
            <w:tcW w:w="924" w:type="dxa"/>
          </w:tcPr>
          <w:p w14:paraId="2AAF8544"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99</w:t>
            </w:r>
          </w:p>
        </w:tc>
        <w:tc>
          <w:tcPr>
            <w:tcW w:w="923" w:type="dxa"/>
          </w:tcPr>
          <w:p w14:paraId="2A984404"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w:t>
            </w:r>
          </w:p>
        </w:tc>
        <w:tc>
          <w:tcPr>
            <w:tcW w:w="923" w:type="dxa"/>
          </w:tcPr>
          <w:p w14:paraId="2E761DC7"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99</w:t>
            </w:r>
          </w:p>
        </w:tc>
        <w:tc>
          <w:tcPr>
            <w:tcW w:w="924" w:type="dxa"/>
          </w:tcPr>
          <w:p w14:paraId="04612A59"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w:t>
            </w:r>
          </w:p>
        </w:tc>
      </w:tr>
      <w:tr w:rsidR="007A170E" w:rsidRPr="007C0E19" w14:paraId="4883D995" w14:textId="77777777" w:rsidTr="007A170E">
        <w:tc>
          <w:tcPr>
            <w:tcW w:w="2150" w:type="dxa"/>
            <w:vMerge/>
          </w:tcPr>
          <w:p w14:paraId="5123CE50"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956" w:type="dxa"/>
          </w:tcPr>
          <w:p w14:paraId="65AEB810"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0,2</w:t>
            </w:r>
          </w:p>
        </w:tc>
        <w:tc>
          <w:tcPr>
            <w:tcW w:w="923" w:type="dxa"/>
          </w:tcPr>
          <w:p w14:paraId="7AD83851"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99</w:t>
            </w:r>
          </w:p>
        </w:tc>
        <w:tc>
          <w:tcPr>
            <w:tcW w:w="923" w:type="dxa"/>
          </w:tcPr>
          <w:p w14:paraId="53F57AF4"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w:t>
            </w:r>
          </w:p>
        </w:tc>
        <w:tc>
          <w:tcPr>
            <w:tcW w:w="924" w:type="dxa"/>
          </w:tcPr>
          <w:p w14:paraId="0B7AC27A"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99</w:t>
            </w:r>
          </w:p>
        </w:tc>
        <w:tc>
          <w:tcPr>
            <w:tcW w:w="923" w:type="dxa"/>
          </w:tcPr>
          <w:p w14:paraId="7F838201"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w:t>
            </w:r>
          </w:p>
        </w:tc>
        <w:tc>
          <w:tcPr>
            <w:tcW w:w="923" w:type="dxa"/>
          </w:tcPr>
          <w:p w14:paraId="731F6FB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99</w:t>
            </w:r>
          </w:p>
        </w:tc>
        <w:tc>
          <w:tcPr>
            <w:tcW w:w="924" w:type="dxa"/>
          </w:tcPr>
          <w:p w14:paraId="180D124D"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w:t>
            </w:r>
          </w:p>
        </w:tc>
      </w:tr>
      <w:tr w:rsidR="007A170E" w:rsidRPr="007C0E19" w14:paraId="6C2494A3" w14:textId="77777777" w:rsidTr="007A170E">
        <w:tc>
          <w:tcPr>
            <w:tcW w:w="2150" w:type="dxa"/>
            <w:vMerge/>
          </w:tcPr>
          <w:p w14:paraId="053EF928"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956" w:type="dxa"/>
          </w:tcPr>
          <w:p w14:paraId="5BE926B5"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0,3</w:t>
            </w:r>
          </w:p>
        </w:tc>
        <w:tc>
          <w:tcPr>
            <w:tcW w:w="923" w:type="dxa"/>
          </w:tcPr>
          <w:p w14:paraId="1A7EC9EB"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99</w:t>
            </w:r>
          </w:p>
        </w:tc>
        <w:tc>
          <w:tcPr>
            <w:tcW w:w="923" w:type="dxa"/>
          </w:tcPr>
          <w:p w14:paraId="0D14FFE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w:t>
            </w:r>
          </w:p>
        </w:tc>
        <w:tc>
          <w:tcPr>
            <w:tcW w:w="924" w:type="dxa"/>
          </w:tcPr>
          <w:p w14:paraId="79A94DD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98</w:t>
            </w:r>
          </w:p>
        </w:tc>
        <w:tc>
          <w:tcPr>
            <w:tcW w:w="923" w:type="dxa"/>
          </w:tcPr>
          <w:p w14:paraId="6F1B97DA"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w:t>
            </w:r>
          </w:p>
        </w:tc>
        <w:tc>
          <w:tcPr>
            <w:tcW w:w="923" w:type="dxa"/>
          </w:tcPr>
          <w:p w14:paraId="109D7E4F"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99</w:t>
            </w:r>
          </w:p>
        </w:tc>
        <w:tc>
          <w:tcPr>
            <w:tcW w:w="924" w:type="dxa"/>
          </w:tcPr>
          <w:p w14:paraId="050356C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w:t>
            </w:r>
          </w:p>
        </w:tc>
      </w:tr>
      <w:tr w:rsidR="007A170E" w:rsidRPr="007C0E19" w14:paraId="1A8829C2" w14:textId="77777777" w:rsidTr="007A170E">
        <w:tc>
          <w:tcPr>
            <w:tcW w:w="2150" w:type="dxa"/>
            <w:vMerge/>
          </w:tcPr>
          <w:p w14:paraId="52671F95"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956" w:type="dxa"/>
          </w:tcPr>
          <w:p w14:paraId="59338665"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0,4</w:t>
            </w:r>
          </w:p>
        </w:tc>
        <w:tc>
          <w:tcPr>
            <w:tcW w:w="923" w:type="dxa"/>
          </w:tcPr>
          <w:p w14:paraId="28B7C6C8"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99</w:t>
            </w:r>
          </w:p>
        </w:tc>
        <w:tc>
          <w:tcPr>
            <w:tcW w:w="923" w:type="dxa"/>
          </w:tcPr>
          <w:p w14:paraId="2D51A45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w:t>
            </w:r>
          </w:p>
        </w:tc>
        <w:tc>
          <w:tcPr>
            <w:tcW w:w="924" w:type="dxa"/>
          </w:tcPr>
          <w:p w14:paraId="3019CA70"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98</w:t>
            </w:r>
          </w:p>
        </w:tc>
        <w:tc>
          <w:tcPr>
            <w:tcW w:w="923" w:type="dxa"/>
          </w:tcPr>
          <w:p w14:paraId="6877ECB2"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w:t>
            </w:r>
          </w:p>
        </w:tc>
        <w:tc>
          <w:tcPr>
            <w:tcW w:w="923" w:type="dxa"/>
          </w:tcPr>
          <w:p w14:paraId="5BC069D7"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98</w:t>
            </w:r>
          </w:p>
        </w:tc>
        <w:tc>
          <w:tcPr>
            <w:tcW w:w="924" w:type="dxa"/>
          </w:tcPr>
          <w:p w14:paraId="7FA93CA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w:t>
            </w:r>
          </w:p>
        </w:tc>
      </w:tr>
      <w:tr w:rsidR="007A170E" w:rsidRPr="007C0E19" w14:paraId="40044277" w14:textId="77777777" w:rsidTr="007A170E">
        <w:tc>
          <w:tcPr>
            <w:tcW w:w="2150" w:type="dxa"/>
            <w:vMerge/>
          </w:tcPr>
          <w:p w14:paraId="74B6CAB8"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956" w:type="dxa"/>
          </w:tcPr>
          <w:p w14:paraId="238BED7B"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0,5</w:t>
            </w:r>
          </w:p>
        </w:tc>
        <w:tc>
          <w:tcPr>
            <w:tcW w:w="923" w:type="dxa"/>
          </w:tcPr>
          <w:p w14:paraId="4A224C3E"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99</w:t>
            </w:r>
          </w:p>
        </w:tc>
        <w:tc>
          <w:tcPr>
            <w:tcW w:w="923" w:type="dxa"/>
          </w:tcPr>
          <w:p w14:paraId="20D3C815"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w:t>
            </w:r>
          </w:p>
        </w:tc>
        <w:tc>
          <w:tcPr>
            <w:tcW w:w="924" w:type="dxa"/>
          </w:tcPr>
          <w:p w14:paraId="77AF9422"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98</w:t>
            </w:r>
          </w:p>
        </w:tc>
        <w:tc>
          <w:tcPr>
            <w:tcW w:w="923" w:type="dxa"/>
          </w:tcPr>
          <w:p w14:paraId="25D2D9A2"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w:t>
            </w:r>
          </w:p>
        </w:tc>
        <w:tc>
          <w:tcPr>
            <w:tcW w:w="923" w:type="dxa"/>
          </w:tcPr>
          <w:p w14:paraId="24F3EA4E"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98</w:t>
            </w:r>
          </w:p>
        </w:tc>
        <w:tc>
          <w:tcPr>
            <w:tcW w:w="924" w:type="dxa"/>
          </w:tcPr>
          <w:p w14:paraId="3C706CA1"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w:t>
            </w:r>
          </w:p>
        </w:tc>
      </w:tr>
      <w:tr w:rsidR="007A170E" w:rsidRPr="007C0E19" w14:paraId="6536E0DC" w14:textId="77777777" w:rsidTr="007A170E">
        <w:tc>
          <w:tcPr>
            <w:tcW w:w="2150" w:type="dxa"/>
            <w:vMerge w:val="restart"/>
          </w:tcPr>
          <w:p w14:paraId="7E76B13C" w14:textId="77777777" w:rsidR="007A170E" w:rsidRPr="007C0E19" w:rsidRDefault="007A170E" w:rsidP="007A170E">
            <w:pPr>
              <w:ind w:right="-1"/>
              <w:rPr>
                <w:rFonts w:ascii="Times New Roman" w:eastAsia="Times New Roman" w:hAnsi="Times New Roman" w:cs="Times New Roman"/>
                <w:b/>
                <w:sz w:val="28"/>
                <w:szCs w:val="28"/>
              </w:rPr>
            </w:pPr>
            <w:r w:rsidRPr="007C0E19">
              <w:rPr>
                <w:rFonts w:ascii="Times New Roman" w:eastAsia="Times New Roman" w:hAnsi="Times New Roman" w:cs="Times New Roman"/>
                <w:sz w:val="28"/>
                <w:szCs w:val="28"/>
              </w:rPr>
              <w:t>PI 289324</w:t>
            </w:r>
          </w:p>
        </w:tc>
        <w:tc>
          <w:tcPr>
            <w:tcW w:w="1956" w:type="dxa"/>
          </w:tcPr>
          <w:p w14:paraId="2A7A3B1E"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w:t>
            </w:r>
          </w:p>
        </w:tc>
        <w:tc>
          <w:tcPr>
            <w:tcW w:w="923" w:type="dxa"/>
          </w:tcPr>
          <w:p w14:paraId="2E3AAC2A"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99</w:t>
            </w:r>
          </w:p>
        </w:tc>
        <w:tc>
          <w:tcPr>
            <w:tcW w:w="923" w:type="dxa"/>
          </w:tcPr>
          <w:p w14:paraId="1BEB9EED"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w:t>
            </w:r>
          </w:p>
        </w:tc>
        <w:tc>
          <w:tcPr>
            <w:tcW w:w="924" w:type="dxa"/>
          </w:tcPr>
          <w:p w14:paraId="393CB181"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99</w:t>
            </w:r>
          </w:p>
        </w:tc>
        <w:tc>
          <w:tcPr>
            <w:tcW w:w="923" w:type="dxa"/>
          </w:tcPr>
          <w:p w14:paraId="68727FAC"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w:t>
            </w:r>
          </w:p>
        </w:tc>
        <w:tc>
          <w:tcPr>
            <w:tcW w:w="923" w:type="dxa"/>
          </w:tcPr>
          <w:p w14:paraId="0B98D33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99</w:t>
            </w:r>
          </w:p>
        </w:tc>
        <w:tc>
          <w:tcPr>
            <w:tcW w:w="924" w:type="dxa"/>
          </w:tcPr>
          <w:p w14:paraId="00EB7D69"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w:t>
            </w:r>
          </w:p>
        </w:tc>
      </w:tr>
      <w:tr w:rsidR="007A170E" w:rsidRPr="007C0E19" w14:paraId="1C69B7D8" w14:textId="77777777" w:rsidTr="007A170E">
        <w:tc>
          <w:tcPr>
            <w:tcW w:w="2150" w:type="dxa"/>
            <w:vMerge/>
          </w:tcPr>
          <w:p w14:paraId="055D4F36"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956" w:type="dxa"/>
          </w:tcPr>
          <w:p w14:paraId="67B4902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0,1</w:t>
            </w:r>
          </w:p>
        </w:tc>
        <w:tc>
          <w:tcPr>
            <w:tcW w:w="923" w:type="dxa"/>
          </w:tcPr>
          <w:p w14:paraId="150AF13A"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99</w:t>
            </w:r>
          </w:p>
        </w:tc>
        <w:tc>
          <w:tcPr>
            <w:tcW w:w="923" w:type="dxa"/>
          </w:tcPr>
          <w:p w14:paraId="5FD4F55E"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w:t>
            </w:r>
          </w:p>
        </w:tc>
        <w:tc>
          <w:tcPr>
            <w:tcW w:w="924" w:type="dxa"/>
          </w:tcPr>
          <w:p w14:paraId="07D5F2F0"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97</w:t>
            </w:r>
          </w:p>
        </w:tc>
        <w:tc>
          <w:tcPr>
            <w:tcW w:w="923" w:type="dxa"/>
          </w:tcPr>
          <w:p w14:paraId="35D5A838"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+2</w:t>
            </w:r>
          </w:p>
        </w:tc>
        <w:tc>
          <w:tcPr>
            <w:tcW w:w="923" w:type="dxa"/>
          </w:tcPr>
          <w:p w14:paraId="60A34DAD"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95</w:t>
            </w:r>
          </w:p>
        </w:tc>
        <w:tc>
          <w:tcPr>
            <w:tcW w:w="924" w:type="dxa"/>
          </w:tcPr>
          <w:p w14:paraId="73E7BDD0"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+4</w:t>
            </w:r>
          </w:p>
        </w:tc>
      </w:tr>
      <w:tr w:rsidR="007A170E" w:rsidRPr="007C0E19" w14:paraId="467E2EAB" w14:textId="77777777" w:rsidTr="007A170E">
        <w:tc>
          <w:tcPr>
            <w:tcW w:w="2150" w:type="dxa"/>
            <w:vMerge/>
          </w:tcPr>
          <w:p w14:paraId="1EBEA6DF"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956" w:type="dxa"/>
          </w:tcPr>
          <w:p w14:paraId="131484D8"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0,2</w:t>
            </w:r>
          </w:p>
        </w:tc>
        <w:tc>
          <w:tcPr>
            <w:tcW w:w="923" w:type="dxa"/>
          </w:tcPr>
          <w:p w14:paraId="1538FF0E"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98</w:t>
            </w:r>
          </w:p>
        </w:tc>
        <w:tc>
          <w:tcPr>
            <w:tcW w:w="923" w:type="dxa"/>
          </w:tcPr>
          <w:p w14:paraId="469D727C"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w:t>
            </w:r>
          </w:p>
        </w:tc>
        <w:tc>
          <w:tcPr>
            <w:tcW w:w="924" w:type="dxa"/>
          </w:tcPr>
          <w:p w14:paraId="213DD3F1"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96</w:t>
            </w:r>
          </w:p>
        </w:tc>
        <w:tc>
          <w:tcPr>
            <w:tcW w:w="923" w:type="dxa"/>
          </w:tcPr>
          <w:p w14:paraId="5BF896AC"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+3</w:t>
            </w:r>
          </w:p>
        </w:tc>
        <w:tc>
          <w:tcPr>
            <w:tcW w:w="923" w:type="dxa"/>
          </w:tcPr>
          <w:p w14:paraId="6AB92151"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94</w:t>
            </w:r>
          </w:p>
        </w:tc>
        <w:tc>
          <w:tcPr>
            <w:tcW w:w="924" w:type="dxa"/>
          </w:tcPr>
          <w:p w14:paraId="5B4022A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+5</w:t>
            </w:r>
          </w:p>
        </w:tc>
      </w:tr>
      <w:tr w:rsidR="007A170E" w:rsidRPr="007C0E19" w14:paraId="2FE2E97A" w14:textId="77777777" w:rsidTr="007A170E">
        <w:tc>
          <w:tcPr>
            <w:tcW w:w="2150" w:type="dxa"/>
            <w:vMerge/>
          </w:tcPr>
          <w:p w14:paraId="71D13354"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956" w:type="dxa"/>
          </w:tcPr>
          <w:p w14:paraId="01AB1C39"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0,3</w:t>
            </w:r>
          </w:p>
        </w:tc>
        <w:tc>
          <w:tcPr>
            <w:tcW w:w="923" w:type="dxa"/>
          </w:tcPr>
          <w:p w14:paraId="1C66702E"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97</w:t>
            </w:r>
          </w:p>
        </w:tc>
        <w:tc>
          <w:tcPr>
            <w:tcW w:w="923" w:type="dxa"/>
          </w:tcPr>
          <w:p w14:paraId="20EA5468"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+2</w:t>
            </w:r>
          </w:p>
        </w:tc>
        <w:tc>
          <w:tcPr>
            <w:tcW w:w="924" w:type="dxa"/>
          </w:tcPr>
          <w:p w14:paraId="58B4CD08"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96</w:t>
            </w:r>
          </w:p>
        </w:tc>
        <w:tc>
          <w:tcPr>
            <w:tcW w:w="923" w:type="dxa"/>
          </w:tcPr>
          <w:p w14:paraId="2B2A8F0A"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+3</w:t>
            </w:r>
          </w:p>
        </w:tc>
        <w:tc>
          <w:tcPr>
            <w:tcW w:w="923" w:type="dxa"/>
          </w:tcPr>
          <w:p w14:paraId="1ABE320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94</w:t>
            </w:r>
          </w:p>
        </w:tc>
        <w:tc>
          <w:tcPr>
            <w:tcW w:w="924" w:type="dxa"/>
          </w:tcPr>
          <w:p w14:paraId="0D91DD49"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+5</w:t>
            </w:r>
          </w:p>
        </w:tc>
      </w:tr>
      <w:tr w:rsidR="007A170E" w:rsidRPr="007C0E19" w14:paraId="6C80CAB6" w14:textId="77777777" w:rsidTr="007A170E">
        <w:tc>
          <w:tcPr>
            <w:tcW w:w="2150" w:type="dxa"/>
            <w:vMerge/>
          </w:tcPr>
          <w:p w14:paraId="2F23AA63"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956" w:type="dxa"/>
          </w:tcPr>
          <w:p w14:paraId="064C733B"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0,4</w:t>
            </w:r>
          </w:p>
        </w:tc>
        <w:tc>
          <w:tcPr>
            <w:tcW w:w="923" w:type="dxa"/>
          </w:tcPr>
          <w:p w14:paraId="3DED5B0D"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97</w:t>
            </w:r>
          </w:p>
        </w:tc>
        <w:tc>
          <w:tcPr>
            <w:tcW w:w="923" w:type="dxa"/>
          </w:tcPr>
          <w:p w14:paraId="55CAD98A"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+2</w:t>
            </w:r>
          </w:p>
        </w:tc>
        <w:tc>
          <w:tcPr>
            <w:tcW w:w="924" w:type="dxa"/>
          </w:tcPr>
          <w:p w14:paraId="62085879"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96</w:t>
            </w:r>
          </w:p>
        </w:tc>
        <w:tc>
          <w:tcPr>
            <w:tcW w:w="923" w:type="dxa"/>
          </w:tcPr>
          <w:p w14:paraId="753715E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+3</w:t>
            </w:r>
          </w:p>
        </w:tc>
        <w:tc>
          <w:tcPr>
            <w:tcW w:w="923" w:type="dxa"/>
          </w:tcPr>
          <w:p w14:paraId="5D4F8FF0"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93</w:t>
            </w:r>
          </w:p>
        </w:tc>
        <w:tc>
          <w:tcPr>
            <w:tcW w:w="924" w:type="dxa"/>
          </w:tcPr>
          <w:p w14:paraId="5051C85F"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+6</w:t>
            </w:r>
          </w:p>
        </w:tc>
      </w:tr>
      <w:tr w:rsidR="007A170E" w:rsidRPr="007C0E19" w14:paraId="0DE5B3CE" w14:textId="77777777" w:rsidTr="007A170E">
        <w:tc>
          <w:tcPr>
            <w:tcW w:w="2150" w:type="dxa"/>
            <w:vMerge/>
          </w:tcPr>
          <w:p w14:paraId="23ED9F08"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956" w:type="dxa"/>
          </w:tcPr>
          <w:p w14:paraId="6DFAB392"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0,5</w:t>
            </w:r>
          </w:p>
        </w:tc>
        <w:tc>
          <w:tcPr>
            <w:tcW w:w="923" w:type="dxa"/>
          </w:tcPr>
          <w:p w14:paraId="45C7D4AF"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96</w:t>
            </w:r>
          </w:p>
        </w:tc>
        <w:tc>
          <w:tcPr>
            <w:tcW w:w="923" w:type="dxa"/>
          </w:tcPr>
          <w:p w14:paraId="1E37261A"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+3</w:t>
            </w:r>
          </w:p>
        </w:tc>
        <w:tc>
          <w:tcPr>
            <w:tcW w:w="924" w:type="dxa"/>
          </w:tcPr>
          <w:p w14:paraId="44BD75D5"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96</w:t>
            </w:r>
          </w:p>
        </w:tc>
        <w:tc>
          <w:tcPr>
            <w:tcW w:w="923" w:type="dxa"/>
          </w:tcPr>
          <w:p w14:paraId="335E43AC"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+3</w:t>
            </w:r>
          </w:p>
        </w:tc>
        <w:tc>
          <w:tcPr>
            <w:tcW w:w="923" w:type="dxa"/>
          </w:tcPr>
          <w:p w14:paraId="4256E86A"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93</w:t>
            </w:r>
          </w:p>
        </w:tc>
        <w:tc>
          <w:tcPr>
            <w:tcW w:w="924" w:type="dxa"/>
          </w:tcPr>
          <w:p w14:paraId="1B1EF690"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+6</w:t>
            </w:r>
          </w:p>
        </w:tc>
      </w:tr>
      <w:tr w:rsidR="007A170E" w:rsidRPr="007C0E19" w14:paraId="3CD2D831" w14:textId="77777777" w:rsidTr="007A170E">
        <w:tc>
          <w:tcPr>
            <w:tcW w:w="2150" w:type="dxa"/>
            <w:vMerge w:val="restart"/>
          </w:tcPr>
          <w:p w14:paraId="402F8FDF" w14:textId="77777777" w:rsidR="007A170E" w:rsidRPr="007C0E19" w:rsidRDefault="007A170E" w:rsidP="007A170E">
            <w:pPr>
              <w:ind w:right="-1"/>
              <w:rPr>
                <w:rFonts w:ascii="Times New Roman" w:eastAsia="Times New Roman" w:hAnsi="Times New Roman" w:cs="Times New Roman"/>
                <w:b/>
                <w:sz w:val="28"/>
                <w:szCs w:val="28"/>
              </w:rPr>
            </w:pPr>
            <w:r w:rsidRPr="007C0E19">
              <w:rPr>
                <w:rFonts w:ascii="Times New Roman" w:eastAsia="Times New Roman" w:hAnsi="Times New Roman" w:cs="Times New Roman"/>
                <w:sz w:val="28"/>
                <w:szCs w:val="28"/>
              </w:rPr>
              <w:t>Павлодарское 4</w:t>
            </w:r>
          </w:p>
        </w:tc>
        <w:tc>
          <w:tcPr>
            <w:tcW w:w="1956" w:type="dxa"/>
          </w:tcPr>
          <w:p w14:paraId="7BAF3407"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w:t>
            </w:r>
          </w:p>
        </w:tc>
        <w:tc>
          <w:tcPr>
            <w:tcW w:w="923" w:type="dxa"/>
          </w:tcPr>
          <w:p w14:paraId="0B6BDE77"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104</w:t>
            </w:r>
          </w:p>
        </w:tc>
        <w:tc>
          <w:tcPr>
            <w:tcW w:w="923" w:type="dxa"/>
          </w:tcPr>
          <w:p w14:paraId="444240B0"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w:t>
            </w:r>
          </w:p>
        </w:tc>
        <w:tc>
          <w:tcPr>
            <w:tcW w:w="924" w:type="dxa"/>
          </w:tcPr>
          <w:p w14:paraId="3CB8886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104</w:t>
            </w:r>
          </w:p>
        </w:tc>
        <w:tc>
          <w:tcPr>
            <w:tcW w:w="923" w:type="dxa"/>
          </w:tcPr>
          <w:p w14:paraId="0E551FC0"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w:t>
            </w:r>
          </w:p>
        </w:tc>
        <w:tc>
          <w:tcPr>
            <w:tcW w:w="923" w:type="dxa"/>
          </w:tcPr>
          <w:p w14:paraId="72AFBDCC"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104</w:t>
            </w:r>
          </w:p>
        </w:tc>
        <w:tc>
          <w:tcPr>
            <w:tcW w:w="924" w:type="dxa"/>
          </w:tcPr>
          <w:p w14:paraId="5B112C0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w:t>
            </w:r>
          </w:p>
        </w:tc>
      </w:tr>
      <w:tr w:rsidR="007A170E" w:rsidRPr="007C0E19" w14:paraId="5B872E06" w14:textId="77777777" w:rsidTr="007A170E">
        <w:tc>
          <w:tcPr>
            <w:tcW w:w="2150" w:type="dxa"/>
            <w:vMerge/>
          </w:tcPr>
          <w:p w14:paraId="7FBCACDC"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956" w:type="dxa"/>
          </w:tcPr>
          <w:p w14:paraId="044064B1"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0,1</w:t>
            </w:r>
          </w:p>
        </w:tc>
        <w:tc>
          <w:tcPr>
            <w:tcW w:w="923" w:type="dxa"/>
          </w:tcPr>
          <w:p w14:paraId="35639C04"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104</w:t>
            </w:r>
          </w:p>
        </w:tc>
        <w:tc>
          <w:tcPr>
            <w:tcW w:w="923" w:type="dxa"/>
          </w:tcPr>
          <w:p w14:paraId="49650465"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w:t>
            </w:r>
          </w:p>
        </w:tc>
        <w:tc>
          <w:tcPr>
            <w:tcW w:w="924" w:type="dxa"/>
          </w:tcPr>
          <w:p w14:paraId="43666059"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104</w:t>
            </w:r>
          </w:p>
        </w:tc>
        <w:tc>
          <w:tcPr>
            <w:tcW w:w="923" w:type="dxa"/>
          </w:tcPr>
          <w:p w14:paraId="498AFF0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w:t>
            </w:r>
          </w:p>
        </w:tc>
        <w:tc>
          <w:tcPr>
            <w:tcW w:w="923" w:type="dxa"/>
          </w:tcPr>
          <w:p w14:paraId="7465F745"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104</w:t>
            </w:r>
          </w:p>
        </w:tc>
        <w:tc>
          <w:tcPr>
            <w:tcW w:w="924" w:type="dxa"/>
          </w:tcPr>
          <w:p w14:paraId="06CC027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w:t>
            </w:r>
          </w:p>
        </w:tc>
      </w:tr>
      <w:tr w:rsidR="007A170E" w:rsidRPr="007C0E19" w14:paraId="7BCEEEE6" w14:textId="77777777" w:rsidTr="007A170E">
        <w:tc>
          <w:tcPr>
            <w:tcW w:w="2150" w:type="dxa"/>
            <w:vMerge/>
          </w:tcPr>
          <w:p w14:paraId="6BFD8F1E"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956" w:type="dxa"/>
          </w:tcPr>
          <w:p w14:paraId="79686429"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0,2</w:t>
            </w:r>
          </w:p>
        </w:tc>
        <w:tc>
          <w:tcPr>
            <w:tcW w:w="923" w:type="dxa"/>
          </w:tcPr>
          <w:p w14:paraId="34D7793F"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104</w:t>
            </w:r>
          </w:p>
        </w:tc>
        <w:tc>
          <w:tcPr>
            <w:tcW w:w="923" w:type="dxa"/>
          </w:tcPr>
          <w:p w14:paraId="49534592"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w:t>
            </w:r>
          </w:p>
        </w:tc>
        <w:tc>
          <w:tcPr>
            <w:tcW w:w="924" w:type="dxa"/>
          </w:tcPr>
          <w:p w14:paraId="1AA0CA28"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104</w:t>
            </w:r>
          </w:p>
        </w:tc>
        <w:tc>
          <w:tcPr>
            <w:tcW w:w="923" w:type="dxa"/>
          </w:tcPr>
          <w:p w14:paraId="25782B6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w:t>
            </w:r>
          </w:p>
        </w:tc>
        <w:tc>
          <w:tcPr>
            <w:tcW w:w="923" w:type="dxa"/>
          </w:tcPr>
          <w:p w14:paraId="0E253A0D"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103</w:t>
            </w:r>
          </w:p>
        </w:tc>
        <w:tc>
          <w:tcPr>
            <w:tcW w:w="924" w:type="dxa"/>
          </w:tcPr>
          <w:p w14:paraId="4530CA55"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w:t>
            </w:r>
          </w:p>
        </w:tc>
      </w:tr>
      <w:tr w:rsidR="007A170E" w:rsidRPr="007C0E19" w14:paraId="2959112A" w14:textId="77777777" w:rsidTr="007A170E">
        <w:tc>
          <w:tcPr>
            <w:tcW w:w="2150" w:type="dxa"/>
            <w:vMerge/>
          </w:tcPr>
          <w:p w14:paraId="4CAFED75"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956" w:type="dxa"/>
          </w:tcPr>
          <w:p w14:paraId="14357DBE"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0,3</w:t>
            </w:r>
          </w:p>
        </w:tc>
        <w:tc>
          <w:tcPr>
            <w:tcW w:w="923" w:type="dxa"/>
          </w:tcPr>
          <w:p w14:paraId="6325AC80"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103</w:t>
            </w:r>
          </w:p>
        </w:tc>
        <w:tc>
          <w:tcPr>
            <w:tcW w:w="923" w:type="dxa"/>
          </w:tcPr>
          <w:p w14:paraId="37579978"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w:t>
            </w:r>
          </w:p>
        </w:tc>
        <w:tc>
          <w:tcPr>
            <w:tcW w:w="924" w:type="dxa"/>
          </w:tcPr>
          <w:p w14:paraId="36A76ACF"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103</w:t>
            </w:r>
          </w:p>
        </w:tc>
        <w:tc>
          <w:tcPr>
            <w:tcW w:w="923" w:type="dxa"/>
          </w:tcPr>
          <w:p w14:paraId="4FB95559"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w:t>
            </w:r>
          </w:p>
        </w:tc>
        <w:tc>
          <w:tcPr>
            <w:tcW w:w="923" w:type="dxa"/>
          </w:tcPr>
          <w:p w14:paraId="140C227C"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103</w:t>
            </w:r>
          </w:p>
        </w:tc>
        <w:tc>
          <w:tcPr>
            <w:tcW w:w="924" w:type="dxa"/>
          </w:tcPr>
          <w:p w14:paraId="309398C9"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w:t>
            </w:r>
          </w:p>
        </w:tc>
      </w:tr>
      <w:tr w:rsidR="007A170E" w:rsidRPr="007C0E19" w14:paraId="513F5196" w14:textId="77777777" w:rsidTr="007A170E">
        <w:tc>
          <w:tcPr>
            <w:tcW w:w="2150" w:type="dxa"/>
            <w:vMerge/>
          </w:tcPr>
          <w:p w14:paraId="58F4504C"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956" w:type="dxa"/>
          </w:tcPr>
          <w:p w14:paraId="2FB95DDC"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0,4</w:t>
            </w:r>
          </w:p>
        </w:tc>
        <w:tc>
          <w:tcPr>
            <w:tcW w:w="923" w:type="dxa"/>
          </w:tcPr>
          <w:p w14:paraId="75528A20"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103</w:t>
            </w:r>
          </w:p>
        </w:tc>
        <w:tc>
          <w:tcPr>
            <w:tcW w:w="923" w:type="dxa"/>
          </w:tcPr>
          <w:p w14:paraId="7A89D938"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w:t>
            </w:r>
          </w:p>
        </w:tc>
        <w:tc>
          <w:tcPr>
            <w:tcW w:w="924" w:type="dxa"/>
          </w:tcPr>
          <w:p w14:paraId="155F3341"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103</w:t>
            </w:r>
          </w:p>
        </w:tc>
        <w:tc>
          <w:tcPr>
            <w:tcW w:w="923" w:type="dxa"/>
          </w:tcPr>
          <w:p w14:paraId="003E0C79"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w:t>
            </w:r>
          </w:p>
        </w:tc>
        <w:tc>
          <w:tcPr>
            <w:tcW w:w="923" w:type="dxa"/>
          </w:tcPr>
          <w:p w14:paraId="677138D9"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102</w:t>
            </w:r>
          </w:p>
        </w:tc>
        <w:tc>
          <w:tcPr>
            <w:tcW w:w="924" w:type="dxa"/>
          </w:tcPr>
          <w:p w14:paraId="7D9ED431"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+2</w:t>
            </w:r>
          </w:p>
        </w:tc>
      </w:tr>
      <w:tr w:rsidR="007A170E" w:rsidRPr="007C0E19" w14:paraId="22A60169" w14:textId="77777777" w:rsidTr="007A170E">
        <w:tc>
          <w:tcPr>
            <w:tcW w:w="2150" w:type="dxa"/>
            <w:vMerge/>
          </w:tcPr>
          <w:p w14:paraId="0529D604"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956" w:type="dxa"/>
          </w:tcPr>
          <w:p w14:paraId="310407DC"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0,5</w:t>
            </w:r>
          </w:p>
        </w:tc>
        <w:tc>
          <w:tcPr>
            <w:tcW w:w="923" w:type="dxa"/>
          </w:tcPr>
          <w:p w14:paraId="02AE4370"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103</w:t>
            </w:r>
          </w:p>
        </w:tc>
        <w:tc>
          <w:tcPr>
            <w:tcW w:w="923" w:type="dxa"/>
          </w:tcPr>
          <w:p w14:paraId="725DE239"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w:t>
            </w:r>
          </w:p>
        </w:tc>
        <w:tc>
          <w:tcPr>
            <w:tcW w:w="924" w:type="dxa"/>
          </w:tcPr>
          <w:p w14:paraId="16BC89F1"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102</w:t>
            </w:r>
          </w:p>
        </w:tc>
        <w:tc>
          <w:tcPr>
            <w:tcW w:w="923" w:type="dxa"/>
          </w:tcPr>
          <w:p w14:paraId="5A0495E0"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+2</w:t>
            </w:r>
          </w:p>
        </w:tc>
        <w:tc>
          <w:tcPr>
            <w:tcW w:w="923" w:type="dxa"/>
          </w:tcPr>
          <w:p w14:paraId="7CF69C78" w14:textId="77777777" w:rsidR="007A170E" w:rsidRPr="007C0E19" w:rsidRDefault="007A170E" w:rsidP="007A170E">
            <w:pPr>
              <w:ind w:right="-1"/>
              <w:jc w:val="center"/>
              <w:rPr>
                <w:rFonts w:ascii="Times New Roman" w:eastAsia="Times New Roman" w:hAnsi="Times New Roman" w:cs="Times New Roman"/>
                <w:sz w:val="28"/>
                <w:szCs w:val="28"/>
              </w:rPr>
            </w:pPr>
            <w:bookmarkStart w:id="34" w:name="_heading=h.tyjcwt" w:colFirst="0" w:colLast="0"/>
            <w:bookmarkEnd w:id="34"/>
            <w:r w:rsidRPr="007C0E19">
              <w:rPr>
                <w:rFonts w:ascii="Times New Roman" w:eastAsia="Times New Roman" w:hAnsi="Times New Roman" w:cs="Times New Roman"/>
                <w:color w:val="000000"/>
                <w:sz w:val="28"/>
                <w:szCs w:val="28"/>
              </w:rPr>
              <w:t>102</w:t>
            </w:r>
          </w:p>
        </w:tc>
        <w:tc>
          <w:tcPr>
            <w:tcW w:w="924" w:type="dxa"/>
          </w:tcPr>
          <w:p w14:paraId="1BDDAF97"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+2</w:t>
            </w:r>
          </w:p>
        </w:tc>
      </w:tr>
      <w:tr w:rsidR="007A170E" w:rsidRPr="007C0E19" w14:paraId="2F03E190" w14:textId="77777777" w:rsidTr="007A170E">
        <w:trPr>
          <w:trHeight w:val="124"/>
        </w:trPr>
        <w:tc>
          <w:tcPr>
            <w:tcW w:w="9646" w:type="dxa"/>
            <w:gridSpan w:val="8"/>
          </w:tcPr>
          <w:p w14:paraId="5590CC8B" w14:textId="77777777" w:rsidR="007A170E" w:rsidRPr="007C0E19" w:rsidRDefault="007A170E" w:rsidP="007A170E">
            <w:pPr>
              <w:ind w:right="-1"/>
              <w:rPr>
                <w:rFonts w:ascii="Times New Roman" w:eastAsia="Times New Roman" w:hAnsi="Times New Roman" w:cs="Times New Roman"/>
                <w:sz w:val="28"/>
                <w:szCs w:val="28"/>
              </w:rPr>
            </w:pPr>
            <w:r w:rsidRPr="007C0E19">
              <w:rPr>
                <w:rFonts w:ascii="Times New Roman" w:eastAsia="Times New Roman" w:hAnsi="Times New Roman" w:cs="Times New Roman"/>
              </w:rPr>
              <w:t>Примечание: РК – разница от контроля</w:t>
            </w:r>
          </w:p>
        </w:tc>
      </w:tr>
    </w:tbl>
    <w:p w14:paraId="42F12ED3"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sz w:val="28"/>
          <w:szCs w:val="28"/>
          <w:lang w:val="kk-KZ"/>
        </w:rPr>
      </w:pPr>
    </w:p>
    <w:p w14:paraId="399E2281"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sz w:val="28"/>
          <w:szCs w:val="28"/>
        </w:rPr>
      </w:pPr>
      <w:r w:rsidRPr="007C0E19">
        <w:rPr>
          <w:rFonts w:ascii="Times New Roman" w:eastAsia="Times New Roman" w:hAnsi="Times New Roman" w:cs="Times New Roman"/>
          <w:color w:val="000000"/>
          <w:sz w:val="28"/>
          <w:szCs w:val="28"/>
        </w:rPr>
        <w:t>Касательно дат полного наступления различных фаз вегетации, то данный показатель напрямую был связан с метеорологическими условиями. Так фаза полных всходов была отмечена через 17-19 дней после посева, это обусловлено было малым количеством влаги в поверхностном слое почвы после весны и отсутствием осадков в период посева и начальные периода роста и развития. Безосадковый период и повышенные температуры воздуха по сравнению со среднемноголетними данными продолжались вплоть до фазы выхода в трубку, в результате первые три фазы проса посевного были очень продолжительными и растениябыли низкорослыми.</w:t>
      </w:r>
    </w:p>
    <w:p w14:paraId="029E7E24"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sz w:val="28"/>
          <w:szCs w:val="28"/>
        </w:rPr>
      </w:pPr>
      <w:r w:rsidRPr="007C0E19">
        <w:rPr>
          <w:rFonts w:ascii="Times New Roman" w:eastAsia="Times New Roman" w:hAnsi="Times New Roman" w:cs="Times New Roman"/>
          <w:color w:val="000000"/>
          <w:sz w:val="28"/>
          <w:szCs w:val="28"/>
        </w:rPr>
        <w:t>Однако, благодаря обильным и периодическим осадкам июля-августа месяцев и благоприятному температурному режиму растениям удалось во</w:t>
      </w:r>
      <w:r w:rsidRPr="007C0E19">
        <w:rPr>
          <w:rFonts w:ascii="Times New Roman" w:eastAsia="Times New Roman" w:hAnsi="Times New Roman" w:cs="Times New Roman"/>
          <w:color w:val="000000"/>
          <w:sz w:val="28"/>
          <w:szCs w:val="28"/>
          <w:lang w:val="en-US"/>
        </w:rPr>
        <w:t>c</w:t>
      </w:r>
      <w:r w:rsidRPr="007C0E19">
        <w:rPr>
          <w:rFonts w:ascii="Times New Roman" w:eastAsia="Times New Roman" w:hAnsi="Times New Roman" w:cs="Times New Roman"/>
          <w:color w:val="000000"/>
          <w:sz w:val="28"/>
          <w:szCs w:val="28"/>
        </w:rPr>
        <w:t>становить рост и развитие в дальнейшие фазы вегетации</w:t>
      </w:r>
      <w:r w:rsidRPr="007C0E19">
        <w:rPr>
          <w:rFonts w:ascii="Times New Roman" w:eastAsia="Times New Roman" w:hAnsi="Times New Roman" w:cs="Times New Roman"/>
          <w:color w:val="000000"/>
          <w:sz w:val="28"/>
          <w:szCs w:val="28"/>
          <w:lang w:val="kk-KZ"/>
        </w:rPr>
        <w:t xml:space="preserve"> за счет потенциала проса посевного</w:t>
      </w:r>
      <w:r w:rsidRPr="007C0E19">
        <w:rPr>
          <w:rFonts w:ascii="Times New Roman" w:eastAsia="Times New Roman" w:hAnsi="Times New Roman" w:cs="Times New Roman"/>
          <w:color w:val="000000"/>
          <w:sz w:val="28"/>
          <w:szCs w:val="28"/>
        </w:rPr>
        <w:t>. Также это было обеспечено за счет С</w:t>
      </w:r>
      <w:r w:rsidRPr="007C0E19">
        <w:rPr>
          <w:rFonts w:ascii="Times New Roman" w:eastAsia="Times New Roman" w:hAnsi="Times New Roman" w:cs="Times New Roman"/>
          <w:color w:val="000000"/>
          <w:sz w:val="28"/>
          <w:szCs w:val="28"/>
          <w:vertAlign w:val="subscript"/>
        </w:rPr>
        <w:t>4</w:t>
      </w:r>
      <w:r w:rsidRPr="007C0E19">
        <w:rPr>
          <w:rFonts w:ascii="Times New Roman" w:eastAsia="Times New Roman" w:hAnsi="Times New Roman" w:cs="Times New Roman"/>
          <w:color w:val="000000"/>
          <w:sz w:val="28"/>
          <w:szCs w:val="28"/>
        </w:rPr>
        <w:t xml:space="preserve"> типа фотосинтеза проса, при котором растение начинает быстро расти и </w:t>
      </w:r>
      <w:r w:rsidRPr="007C0E19">
        <w:rPr>
          <w:rFonts w:ascii="Times New Roman" w:eastAsia="Times New Roman" w:hAnsi="Times New Roman" w:cs="Times New Roman"/>
          <w:color w:val="000000"/>
          <w:sz w:val="28"/>
          <w:szCs w:val="28"/>
          <w:lang w:val="kk-KZ"/>
        </w:rPr>
        <w:t xml:space="preserve">накапливать </w:t>
      </w:r>
      <w:r w:rsidRPr="007C0E19">
        <w:rPr>
          <w:rFonts w:ascii="Times New Roman" w:eastAsia="Times New Roman" w:hAnsi="Times New Roman" w:cs="Times New Roman"/>
          <w:color w:val="000000"/>
          <w:sz w:val="28"/>
          <w:szCs w:val="28"/>
        </w:rPr>
        <w:t>питательные вещества.Одним из критериев для определения реакции проса на обработку мутагеном была использована полевая всхожесть семян, что является важным показателем адаптивных свойств сельскохозяйственных культур [294].</w:t>
      </w:r>
    </w:p>
    <w:p w14:paraId="1559E54D" w14:textId="77777777" w:rsidR="007A170E" w:rsidRPr="007C0E19" w:rsidRDefault="007A170E" w:rsidP="007A170E">
      <w:pPr>
        <w:widowControl w:val="0"/>
        <w:tabs>
          <w:tab w:val="left" w:pos="496"/>
        </w:tabs>
        <w:spacing w:after="0" w:line="240" w:lineRule="auto"/>
        <w:ind w:right="-1" w:firstLine="709"/>
        <w:jc w:val="both"/>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Продуктивная кустистость на единице площади влияет на урожайность любой культуры, поэтому необходимо достичь оптимальной густоты стояния растений. Весной 2022 года условия были засушливыми, с быстрым ростом температуры, что вызвало пересыхание верхнего слоя почвы и значительно снизило полевую всхожесть семян поздних культур, включая просо, которое не переносит поздние заморозки.</w:t>
      </w:r>
    </w:p>
    <w:p w14:paraId="34BE739F"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Согласно результатам полевых исследовании во втором поколении исходные три образца проса Квартет, PI289324 и Павлодарское 4 на увеличение концентрации химического мутагена отвечали снижением полевой всхожести семян. </w:t>
      </w:r>
      <w:bookmarkStart w:id="35" w:name="_Hlk165557869"/>
      <w:r w:rsidRPr="007C0E19">
        <w:rPr>
          <w:rFonts w:ascii="Times New Roman" w:eastAsia="Times New Roman" w:hAnsi="Times New Roman" w:cs="Times New Roman"/>
          <w:sz w:val="28"/>
          <w:szCs w:val="28"/>
        </w:rPr>
        <w:t>Зафиксировано, что наибольшее угнетение ростовых процессов наблюдалось при высоких концентрациях 0,3; 0,4 и 0,5% мутагена и летальность растений наблюдались при максимальной экспозиции 12 часов у сортов Квартет и PI289324</w:t>
      </w:r>
      <w:bookmarkEnd w:id="35"/>
      <w:r w:rsidRPr="007C0E19">
        <w:rPr>
          <w:rFonts w:ascii="Times New Roman" w:eastAsia="Times New Roman" w:hAnsi="Times New Roman" w:cs="Times New Roman"/>
          <w:sz w:val="28"/>
          <w:szCs w:val="28"/>
        </w:rPr>
        <w:t xml:space="preserve"> (рисунок 16).</w:t>
      </w:r>
    </w:p>
    <w:p w14:paraId="09667188" w14:textId="77777777" w:rsidR="007A170E" w:rsidRPr="007C0E19" w:rsidRDefault="007A170E" w:rsidP="007A170E">
      <w:pPr>
        <w:widowControl w:val="0"/>
        <w:tabs>
          <w:tab w:val="left" w:pos="496"/>
        </w:tabs>
        <w:spacing w:after="0" w:line="240" w:lineRule="auto"/>
        <w:ind w:right="-1" w:firstLine="709"/>
        <w:jc w:val="both"/>
        <w:rPr>
          <w:rFonts w:ascii="Times New Roman" w:eastAsia="Times New Roman" w:hAnsi="Times New Roman" w:cs="Times New Roman"/>
          <w:sz w:val="28"/>
          <w:szCs w:val="28"/>
        </w:rPr>
      </w:pPr>
    </w:p>
    <w:p w14:paraId="3A1E2EEC" w14:textId="77777777" w:rsidR="007A170E" w:rsidRPr="007C0E19" w:rsidRDefault="007A170E" w:rsidP="007A170E">
      <w:pPr>
        <w:widowControl w:val="0"/>
        <w:tabs>
          <w:tab w:val="left" w:pos="496"/>
        </w:tabs>
        <w:spacing w:after="0" w:line="240" w:lineRule="auto"/>
        <w:ind w:right="-1"/>
        <w:jc w:val="center"/>
        <w:rPr>
          <w:rFonts w:ascii="Times New Roman" w:eastAsia="Times New Roman" w:hAnsi="Times New Roman" w:cs="Times New Roman"/>
          <w:sz w:val="28"/>
          <w:szCs w:val="28"/>
        </w:rPr>
      </w:pPr>
      <w:r w:rsidRPr="007C0E19">
        <w:rPr>
          <w:noProof/>
        </w:rPr>
        <w:drawing>
          <wp:inline distT="0" distB="0" distL="0" distR="0" wp14:anchorId="524EB46D" wp14:editId="306C898C">
            <wp:extent cx="5942559" cy="2721255"/>
            <wp:effectExtent l="0" t="0" r="1270" b="3175"/>
            <wp:docPr id="102" name="Диаграмма 1">
              <a:extLst xmlns:a="http://schemas.openxmlformats.org/drawingml/2006/main">
                <a:ext uri="{FF2B5EF4-FFF2-40B4-BE49-F238E27FC236}">
                  <a16:creationId xmlns:a16="http://schemas.microsoft.com/office/drawing/2014/main" id="{038687C5-E640-4FE6-A30E-3B0C54A9E1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7C0E19">
        <w:rPr>
          <w:rFonts w:ascii="Times New Roman" w:eastAsia="Times New Roman" w:hAnsi="Times New Roman" w:cs="Times New Roman"/>
          <w:sz w:val="28"/>
          <w:szCs w:val="28"/>
        </w:rPr>
        <w:t xml:space="preserve"> Рисунок 16 – Полевая всхожесть образцов М</w:t>
      </w:r>
      <w:r w:rsidRPr="007C0E19">
        <w:rPr>
          <w:rFonts w:ascii="Times New Roman" w:eastAsia="Times New Roman" w:hAnsi="Times New Roman" w:cs="Times New Roman"/>
          <w:sz w:val="28"/>
          <w:szCs w:val="28"/>
          <w:vertAlign w:val="subscript"/>
        </w:rPr>
        <w:t>2</w:t>
      </w:r>
      <w:r w:rsidRPr="007C0E19">
        <w:rPr>
          <w:rFonts w:ascii="Times New Roman" w:eastAsia="Times New Roman" w:hAnsi="Times New Roman" w:cs="Times New Roman"/>
          <w:sz w:val="28"/>
          <w:szCs w:val="28"/>
        </w:rPr>
        <w:t>поколения</w:t>
      </w:r>
    </w:p>
    <w:p w14:paraId="32FAD646" w14:textId="77777777" w:rsidR="007A170E" w:rsidRPr="007C0E19" w:rsidRDefault="007A170E" w:rsidP="007A170E">
      <w:pPr>
        <w:widowControl w:val="0"/>
        <w:tabs>
          <w:tab w:val="left" w:pos="496"/>
        </w:tabs>
        <w:spacing w:after="0" w:line="240" w:lineRule="auto"/>
        <w:ind w:right="-1"/>
        <w:jc w:val="center"/>
        <w:rPr>
          <w:rFonts w:ascii="Times New Roman" w:eastAsia="Times New Roman" w:hAnsi="Times New Roman" w:cs="Times New Roman"/>
          <w:sz w:val="28"/>
          <w:szCs w:val="28"/>
        </w:rPr>
      </w:pPr>
    </w:p>
    <w:p w14:paraId="5BFAFA4B" w14:textId="77777777" w:rsidR="007A170E" w:rsidRPr="007C0E19" w:rsidRDefault="007A170E" w:rsidP="007A170E">
      <w:pPr>
        <w:widowControl w:val="0"/>
        <w:tabs>
          <w:tab w:val="left" w:pos="496"/>
        </w:tabs>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У сорта PI289324 отмечена полевая всхожесть на уровне с контролем, у сорта Квартет не была ниже 50% при 4- и 8-часовой выдержках по всем концентрациям. По показателю среднее значение полевой всхожести по концентрациям выделяется экспозиция 8 часов, у которой у сорта Квартет среднее значение было - 60%, у PI289324 –72,7%, у Павлодарское 4 – 58,32, тогда как при 4-х часовой выдержке была ниже - 55,52; 57,18 и 38,52, при 12-ти часовой 14,4; 15,12 и 36,72 соответственно.Из этого следует, что оптимальной экспозицией для обработки семян проса можно считать 8 часов с концентрациями 0,1%, 0,2 и 0,3% у всех трех сортов.</w:t>
      </w:r>
    </w:p>
    <w:p w14:paraId="4660F84C"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sz w:val="28"/>
          <w:szCs w:val="28"/>
        </w:rPr>
      </w:pPr>
      <w:r w:rsidRPr="007C0E19">
        <w:rPr>
          <w:rFonts w:ascii="Times New Roman" w:hAnsi="Times New Roman" w:cs="Times New Roman"/>
          <w:sz w:val="28"/>
          <w:szCs w:val="28"/>
        </w:rPr>
        <w:t>В течение вегетационного периода растения проса, обработанные азидом натрия, продемонстрировали более высокую устойчивость к неблагоприятным условиям окружающей среды, что отразилось на показателях сохранности растений</w:t>
      </w:r>
      <w:r w:rsidRPr="007C0E19">
        <w:t xml:space="preserve">. </w:t>
      </w:r>
      <w:r w:rsidRPr="007C0E19">
        <w:rPr>
          <w:rFonts w:ascii="Times New Roman" w:eastAsia="Times New Roman" w:hAnsi="Times New Roman" w:cs="Times New Roman"/>
          <w:color w:val="000000"/>
          <w:sz w:val="28"/>
          <w:szCs w:val="28"/>
        </w:rPr>
        <w:t>У всех трех сортообразцов в экспозициях 4 и 8 часов обработанные мутагеном в концентрации 0,1 и 0,2% гибель растений была незначительной и варьировала в пределах 0-11,8%, при экспозиции 12 часов более выраженные адаптационные свойства к факторам среды продемонстрировали растения с концентрациями 0,1% по трем сортам, при 0,2% только у сортообразца Квартет (рисунок 17).</w:t>
      </w:r>
    </w:p>
    <w:p w14:paraId="1122486A" w14:textId="77777777" w:rsidR="007A170E" w:rsidRPr="007C0E19" w:rsidRDefault="007A170E" w:rsidP="007A170E">
      <w:pPr>
        <w:spacing w:after="0" w:line="240" w:lineRule="auto"/>
        <w:ind w:right="-1"/>
        <w:jc w:val="both"/>
        <w:rPr>
          <w:rFonts w:ascii="Times New Roman" w:eastAsia="Times New Roman" w:hAnsi="Times New Roman" w:cs="Times New Roman"/>
          <w:color w:val="000000"/>
          <w:sz w:val="28"/>
          <w:szCs w:val="28"/>
        </w:rPr>
      </w:pPr>
    </w:p>
    <w:p w14:paraId="6B40C4F3" w14:textId="77777777" w:rsidR="007A170E" w:rsidRPr="007C0E19" w:rsidRDefault="007A170E" w:rsidP="007A170E">
      <w:pPr>
        <w:spacing w:after="0" w:line="240" w:lineRule="auto"/>
        <w:ind w:right="-1"/>
        <w:jc w:val="center"/>
        <w:rPr>
          <w:rFonts w:ascii="Times New Roman" w:eastAsia="Times New Roman" w:hAnsi="Times New Roman" w:cs="Times New Roman"/>
          <w:color w:val="000000"/>
          <w:sz w:val="28"/>
          <w:szCs w:val="28"/>
        </w:rPr>
      </w:pPr>
      <w:r w:rsidRPr="007C0E19">
        <w:rPr>
          <w:noProof/>
        </w:rPr>
        <w:drawing>
          <wp:inline distT="0" distB="0" distL="0" distR="0" wp14:anchorId="4EE5926E" wp14:editId="582F663E">
            <wp:extent cx="6040755" cy="2544418"/>
            <wp:effectExtent l="19050" t="0" r="17145" b="8282"/>
            <wp:docPr id="103" name="Диаграмма 6">
              <a:extLst xmlns:a="http://schemas.openxmlformats.org/drawingml/2006/main">
                <a:ext uri="{FF2B5EF4-FFF2-40B4-BE49-F238E27FC236}">
                  <a16:creationId xmlns:a16="http://schemas.microsoft.com/office/drawing/2014/main" id="{9A729FA0-FE9F-4517-B75C-69ABAE3712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ED09231" w14:textId="77777777" w:rsidR="007A170E" w:rsidRPr="007C0E19" w:rsidRDefault="007A170E" w:rsidP="007A170E">
      <w:pPr>
        <w:widowControl w:val="0"/>
        <w:tabs>
          <w:tab w:val="left" w:pos="496"/>
        </w:tabs>
        <w:spacing w:after="0" w:line="240" w:lineRule="auto"/>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Рисунок 17 – Сохранностьрастений </w:t>
      </w:r>
      <w:r w:rsidR="00AF654F">
        <w:rPr>
          <w:rFonts w:ascii="Times New Roman" w:eastAsia="Times New Roman" w:hAnsi="Times New Roman" w:cs="Times New Roman"/>
          <w:sz w:val="28"/>
          <w:szCs w:val="28"/>
          <w:lang w:val="kk-KZ"/>
        </w:rPr>
        <w:t>мутантных форм</w:t>
      </w:r>
      <w:r w:rsidRPr="007C0E19">
        <w:rPr>
          <w:rFonts w:ascii="Times New Roman" w:eastAsia="Times New Roman" w:hAnsi="Times New Roman" w:cs="Times New Roman"/>
          <w:sz w:val="28"/>
          <w:szCs w:val="28"/>
        </w:rPr>
        <w:t xml:space="preserve"> проса поколения М</w:t>
      </w:r>
      <w:r w:rsidRPr="007C0E19">
        <w:rPr>
          <w:rFonts w:ascii="Times New Roman" w:eastAsia="Times New Roman" w:hAnsi="Times New Roman" w:cs="Times New Roman"/>
          <w:sz w:val="28"/>
          <w:szCs w:val="28"/>
          <w:vertAlign w:val="subscript"/>
        </w:rPr>
        <w:t>2</w:t>
      </w:r>
    </w:p>
    <w:p w14:paraId="12853BA5" w14:textId="77777777" w:rsidR="007A170E" w:rsidRPr="007C0E19" w:rsidRDefault="007A170E" w:rsidP="007A170E">
      <w:pPr>
        <w:widowControl w:val="0"/>
        <w:tabs>
          <w:tab w:val="left" w:pos="496"/>
        </w:tabs>
        <w:spacing w:after="0" w:line="240" w:lineRule="auto"/>
        <w:ind w:right="-1"/>
        <w:rPr>
          <w:rFonts w:ascii="Times New Roman" w:eastAsia="Times New Roman" w:hAnsi="Times New Roman" w:cs="Times New Roman"/>
          <w:color w:val="000000"/>
          <w:sz w:val="28"/>
          <w:szCs w:val="28"/>
        </w:rPr>
      </w:pPr>
    </w:p>
    <w:p w14:paraId="1C4DD441" w14:textId="77777777" w:rsidR="007A170E" w:rsidRPr="007C0E19" w:rsidRDefault="007A170E" w:rsidP="007A170E">
      <w:pPr>
        <w:widowControl w:val="0"/>
        <w:tabs>
          <w:tab w:val="left" w:pos="709"/>
        </w:tabs>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 xml:space="preserve">Полученные данные свидетельствуют о том, что более высокие концентрации мутагена значительно снижают сохранность растений, однако способствуют ослаблению отрицательного воздействия неблагоприятных факторов в период вегетации. Сохранность растений проса в эксперименте варьировала в зависимости от концентрации мутагена, времени экспозиции и обрабатываемого сорта, и находилась в пределах определенных показателей </w:t>
      </w:r>
      <w:r w:rsidRPr="007C0E19">
        <w:rPr>
          <w:rFonts w:ascii="Times New Roman" w:eastAsia="Times New Roman" w:hAnsi="Times New Roman" w:cs="Times New Roman"/>
          <w:sz w:val="28"/>
          <w:szCs w:val="28"/>
        </w:rPr>
        <w:t>51,7-96,6% по отношению к контролю. Наименьшая сохранность составила на вариантах опыта, где семена были обработаны 0,5% концентрацией мутагена при 12 часах выдержки. Таким образом, полученные данные указывают на то, что более высокие концентрации мутагена существенно снижают сохранность растений.</w:t>
      </w:r>
    </w:p>
    <w:p w14:paraId="70D474A3" w14:textId="77777777" w:rsidR="007A170E" w:rsidRPr="007C0E19" w:rsidRDefault="007A170E" w:rsidP="007A170E">
      <w:pPr>
        <w:widowControl w:val="0"/>
        <w:tabs>
          <w:tab w:val="left" w:pos="496"/>
        </w:tabs>
        <w:spacing w:after="0" w:line="240" w:lineRule="auto"/>
        <w:ind w:right="-1" w:firstLine="709"/>
        <w:jc w:val="both"/>
        <w:rPr>
          <w:rFonts w:ascii="Times New Roman" w:eastAsia="Times New Roman" w:hAnsi="Times New Roman" w:cs="Times New Roman"/>
          <w:color w:val="000000"/>
          <w:sz w:val="28"/>
          <w:szCs w:val="28"/>
          <w:lang w:val="kk-KZ"/>
        </w:rPr>
      </w:pPr>
      <w:r w:rsidRPr="007C0E19">
        <w:rPr>
          <w:rFonts w:ascii="Times New Roman" w:eastAsia="Times New Roman" w:hAnsi="Times New Roman" w:cs="Times New Roman"/>
          <w:sz w:val="28"/>
          <w:szCs w:val="28"/>
        </w:rPr>
        <w:t xml:space="preserve">Основным показателем при оценке образцов проса является продуктивность. Она полностью отражает все биологические особенности образца и его отношения к условию возделывания. Для оценки продуктивности сортообразцов в течение исследуемых лет проводился структурный анализ снопового материала.Одним из важных критериев эффективности действия мутагенов является изменение морфометрических показателей растений в первом мутантном поколении. Проведенный нами последующий структурный анализ растений показывает, что увеличение концентрации химического мутагена и различные времени экспозиции не оказали существенного влияния на высоту растений и </w:t>
      </w:r>
      <w:r w:rsidRPr="007C0E19">
        <w:rPr>
          <w:rFonts w:ascii="Times New Roman" w:eastAsia="Times New Roman" w:hAnsi="Times New Roman" w:cs="Times New Roman"/>
          <w:sz w:val="28"/>
          <w:szCs w:val="28"/>
          <w:lang w:val="kk-KZ"/>
        </w:rPr>
        <w:t xml:space="preserve">длину </w:t>
      </w:r>
      <w:r w:rsidRPr="007C0E19">
        <w:rPr>
          <w:rFonts w:ascii="Times New Roman" w:eastAsia="Times New Roman" w:hAnsi="Times New Roman" w:cs="Times New Roman"/>
          <w:sz w:val="28"/>
          <w:szCs w:val="28"/>
        </w:rPr>
        <w:t>метелки М</w:t>
      </w:r>
      <w:r w:rsidRPr="007C0E19">
        <w:rPr>
          <w:rFonts w:ascii="Times New Roman" w:eastAsia="Times New Roman" w:hAnsi="Times New Roman" w:cs="Times New Roman"/>
          <w:sz w:val="28"/>
          <w:szCs w:val="28"/>
          <w:vertAlign w:val="subscript"/>
        </w:rPr>
        <w:t>2</w:t>
      </w:r>
      <w:r w:rsidRPr="007C0E19">
        <w:rPr>
          <w:rFonts w:ascii="Times New Roman" w:eastAsia="Times New Roman" w:hAnsi="Times New Roman" w:cs="Times New Roman"/>
          <w:sz w:val="28"/>
          <w:szCs w:val="28"/>
        </w:rPr>
        <w:t xml:space="preserve"> растений (таблица 1</w:t>
      </w:r>
      <w:r w:rsidRPr="007C0E19">
        <w:rPr>
          <w:rFonts w:ascii="Times New Roman" w:eastAsia="Times New Roman" w:hAnsi="Times New Roman" w:cs="Times New Roman"/>
          <w:sz w:val="28"/>
          <w:szCs w:val="28"/>
          <w:lang w:val="kk-KZ"/>
        </w:rPr>
        <w:t>0</w:t>
      </w:r>
      <w:r w:rsidRPr="007C0E19">
        <w:rPr>
          <w:rFonts w:ascii="Times New Roman" w:eastAsia="Times New Roman" w:hAnsi="Times New Roman" w:cs="Times New Roman"/>
          <w:sz w:val="28"/>
          <w:szCs w:val="28"/>
        </w:rPr>
        <w:t>)</w:t>
      </w:r>
    </w:p>
    <w:p w14:paraId="218B85CE" w14:textId="77777777" w:rsidR="007A170E" w:rsidRPr="007C0E19" w:rsidRDefault="007A170E" w:rsidP="007A170E">
      <w:pPr>
        <w:widowControl w:val="0"/>
        <w:tabs>
          <w:tab w:val="left" w:pos="496"/>
        </w:tabs>
        <w:spacing w:after="0" w:line="240" w:lineRule="auto"/>
        <w:ind w:right="-1" w:firstLine="709"/>
        <w:jc w:val="both"/>
        <w:rPr>
          <w:rFonts w:ascii="Times New Roman" w:eastAsia="Times New Roman" w:hAnsi="Times New Roman" w:cs="Times New Roman"/>
          <w:color w:val="000000"/>
          <w:sz w:val="28"/>
          <w:szCs w:val="28"/>
        </w:rPr>
        <w:sectPr w:rsidR="007A170E" w:rsidRPr="007C0E19" w:rsidSect="003D5EDC">
          <w:footerReference w:type="default" r:id="rId56"/>
          <w:type w:val="continuous"/>
          <w:pgSz w:w="11906" w:h="16838"/>
          <w:pgMar w:top="1134" w:right="567" w:bottom="1134" w:left="1701" w:header="708" w:footer="708" w:gutter="0"/>
          <w:cols w:space="720"/>
          <w:titlePg/>
        </w:sectPr>
      </w:pPr>
    </w:p>
    <w:p w14:paraId="0098FB98" w14:textId="77777777" w:rsidR="007A170E" w:rsidRPr="007C0E19" w:rsidRDefault="007A170E" w:rsidP="007A170E">
      <w:pPr>
        <w:spacing w:after="120" w:line="240" w:lineRule="auto"/>
        <w:rPr>
          <w:rFonts w:ascii="Times New Roman" w:eastAsia="Times New Roman" w:hAnsi="Times New Roman" w:cs="Times New Roman"/>
          <w:sz w:val="28"/>
          <w:szCs w:val="28"/>
        </w:rPr>
      </w:pPr>
      <w:bookmarkStart w:id="36" w:name="_Hlk165389412"/>
      <w:r w:rsidRPr="007C0E19">
        <w:rPr>
          <w:rFonts w:ascii="Times New Roman" w:eastAsia="Times New Roman" w:hAnsi="Times New Roman" w:cs="Times New Roman"/>
          <w:sz w:val="28"/>
          <w:szCs w:val="28"/>
        </w:rPr>
        <w:t>Таблица 1</w:t>
      </w:r>
      <w:r w:rsidRPr="007C0E19">
        <w:rPr>
          <w:rFonts w:ascii="Times New Roman" w:eastAsia="Times New Roman" w:hAnsi="Times New Roman" w:cs="Times New Roman"/>
          <w:sz w:val="28"/>
          <w:szCs w:val="28"/>
          <w:lang w:val="kk-KZ"/>
        </w:rPr>
        <w:t>0</w:t>
      </w:r>
      <w:r w:rsidRPr="007C0E19">
        <w:rPr>
          <w:rFonts w:ascii="Times New Roman" w:eastAsia="Times New Roman" w:hAnsi="Times New Roman" w:cs="Times New Roman"/>
          <w:sz w:val="28"/>
          <w:szCs w:val="28"/>
        </w:rPr>
        <w:t xml:space="preserve"> – Морфометрический и структурный анализ образцов М</w:t>
      </w:r>
      <w:r w:rsidRPr="007C0E19">
        <w:rPr>
          <w:rFonts w:ascii="Times New Roman" w:eastAsia="Times New Roman" w:hAnsi="Times New Roman" w:cs="Times New Roman"/>
          <w:sz w:val="28"/>
          <w:szCs w:val="28"/>
          <w:vertAlign w:val="subscript"/>
        </w:rPr>
        <w:t xml:space="preserve">2 </w:t>
      </w:r>
      <w:r w:rsidRPr="007C0E19">
        <w:rPr>
          <w:rFonts w:ascii="Times New Roman" w:eastAsia="Times New Roman" w:hAnsi="Times New Roman" w:cs="Times New Roman"/>
          <w:sz w:val="28"/>
          <w:szCs w:val="28"/>
        </w:rPr>
        <w:t>поколения проса</w:t>
      </w:r>
    </w:p>
    <w:p w14:paraId="07F89BD6" w14:textId="77777777" w:rsidR="007A170E" w:rsidRPr="007C0E19" w:rsidRDefault="007A170E" w:rsidP="007A170E">
      <w:pPr>
        <w:spacing w:after="120" w:line="240" w:lineRule="auto"/>
        <w:rPr>
          <w:rFonts w:ascii="Times New Roman" w:eastAsia="Times New Roman" w:hAnsi="Times New Roman" w:cs="Times New Roman"/>
          <w:sz w:val="28"/>
          <w:szCs w:val="28"/>
          <w:lang w:val="kk-KZ"/>
        </w:rPr>
      </w:pPr>
    </w:p>
    <w:tbl>
      <w:tblPr>
        <w:tblStyle w:val="-12"/>
        <w:tblpPr w:leftFromText="180" w:rightFromText="180" w:vertAnchor="text" w:tblpY="1"/>
        <w:tblW w:w="14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33"/>
        <w:gridCol w:w="1872"/>
        <w:gridCol w:w="1843"/>
        <w:gridCol w:w="1559"/>
        <w:gridCol w:w="1781"/>
        <w:gridCol w:w="1782"/>
        <w:gridCol w:w="1682"/>
        <w:gridCol w:w="1682"/>
        <w:gridCol w:w="1682"/>
      </w:tblGrid>
      <w:tr w:rsidR="007A170E" w:rsidRPr="007C0E19" w14:paraId="122B1476" w14:textId="77777777" w:rsidTr="007A170E">
        <w:trPr>
          <w:trHeight w:val="557"/>
        </w:trPr>
        <w:tc>
          <w:tcPr>
            <w:tcW w:w="533" w:type="dxa"/>
          </w:tcPr>
          <w:p w14:paraId="677F1B43" w14:textId="77777777" w:rsidR="007A170E" w:rsidRPr="007C0E19" w:rsidRDefault="007A170E" w:rsidP="007A170E">
            <w:pPr>
              <w:ind w:right="-1"/>
              <w:jc w:val="center"/>
              <w:rPr>
                <w:rFonts w:ascii="Times New Roman" w:eastAsia="Times New Roman" w:hAnsi="Times New Roman" w:cs="Times New Roman"/>
                <w:sz w:val="24"/>
                <w:szCs w:val="24"/>
              </w:rPr>
            </w:pPr>
            <w:bookmarkStart w:id="37" w:name="_Hlk162882290"/>
            <w:r w:rsidRPr="007C0E19">
              <w:rPr>
                <w:rFonts w:ascii="Times New Roman" w:eastAsia="Times New Roman" w:hAnsi="Times New Roman" w:cs="Times New Roman"/>
                <w:sz w:val="24"/>
                <w:szCs w:val="24"/>
              </w:rPr>
              <w:t>№</w:t>
            </w:r>
          </w:p>
        </w:tc>
        <w:tc>
          <w:tcPr>
            <w:tcW w:w="1872" w:type="dxa"/>
          </w:tcPr>
          <w:p w14:paraId="1245B95D"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Наименованиесорта</w:t>
            </w:r>
          </w:p>
        </w:tc>
        <w:tc>
          <w:tcPr>
            <w:tcW w:w="1843" w:type="dxa"/>
          </w:tcPr>
          <w:p w14:paraId="17E4E2AE"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Концентрация, %</w:t>
            </w:r>
          </w:p>
        </w:tc>
        <w:tc>
          <w:tcPr>
            <w:tcW w:w="1559" w:type="dxa"/>
          </w:tcPr>
          <w:p w14:paraId="42D8E209"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Экспозиция, час</w:t>
            </w:r>
          </w:p>
        </w:tc>
        <w:tc>
          <w:tcPr>
            <w:tcW w:w="1781" w:type="dxa"/>
          </w:tcPr>
          <w:p w14:paraId="15644F49"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Высотарастений, см</w:t>
            </w:r>
          </w:p>
        </w:tc>
        <w:tc>
          <w:tcPr>
            <w:tcW w:w="1782" w:type="dxa"/>
          </w:tcPr>
          <w:p w14:paraId="44425918"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lang w:val="kk-KZ"/>
              </w:rPr>
              <w:t xml:space="preserve">Длина </w:t>
            </w:r>
            <w:r w:rsidRPr="007C0E19">
              <w:rPr>
                <w:rFonts w:ascii="Times New Roman" w:eastAsia="Times New Roman" w:hAnsi="Times New Roman" w:cs="Times New Roman"/>
                <w:sz w:val="24"/>
                <w:szCs w:val="24"/>
              </w:rPr>
              <w:t>метелки, см</w:t>
            </w:r>
          </w:p>
        </w:tc>
        <w:tc>
          <w:tcPr>
            <w:tcW w:w="1682" w:type="dxa"/>
          </w:tcPr>
          <w:p w14:paraId="4060C2B0"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Продуктивнаякустистость</w:t>
            </w:r>
          </w:p>
        </w:tc>
        <w:tc>
          <w:tcPr>
            <w:tcW w:w="1682" w:type="dxa"/>
          </w:tcPr>
          <w:p w14:paraId="5B19B307"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 xml:space="preserve">Масса семян </w:t>
            </w:r>
          </w:p>
          <w:p w14:paraId="03F5EC43"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с метелки, г</w:t>
            </w:r>
          </w:p>
        </w:tc>
        <w:tc>
          <w:tcPr>
            <w:tcW w:w="1682" w:type="dxa"/>
          </w:tcPr>
          <w:p w14:paraId="0C757C37"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Масса 1000 семян, г</w:t>
            </w:r>
          </w:p>
        </w:tc>
      </w:tr>
      <w:tr w:rsidR="007A170E" w:rsidRPr="007C0E19" w14:paraId="3CFBCBDE" w14:textId="77777777" w:rsidTr="007A170E">
        <w:trPr>
          <w:trHeight w:val="20"/>
        </w:trPr>
        <w:tc>
          <w:tcPr>
            <w:tcW w:w="533" w:type="dxa"/>
          </w:tcPr>
          <w:p w14:paraId="19BCBB7A"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1</w:t>
            </w:r>
          </w:p>
        </w:tc>
        <w:tc>
          <w:tcPr>
            <w:tcW w:w="1872" w:type="dxa"/>
          </w:tcPr>
          <w:p w14:paraId="7870EB2B"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2</w:t>
            </w:r>
          </w:p>
        </w:tc>
        <w:tc>
          <w:tcPr>
            <w:tcW w:w="1843" w:type="dxa"/>
          </w:tcPr>
          <w:p w14:paraId="1EFAC523"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3</w:t>
            </w:r>
          </w:p>
        </w:tc>
        <w:tc>
          <w:tcPr>
            <w:tcW w:w="1559" w:type="dxa"/>
          </w:tcPr>
          <w:p w14:paraId="15699494"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4</w:t>
            </w:r>
          </w:p>
        </w:tc>
        <w:tc>
          <w:tcPr>
            <w:tcW w:w="1781" w:type="dxa"/>
          </w:tcPr>
          <w:p w14:paraId="0E75A279"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5</w:t>
            </w:r>
          </w:p>
        </w:tc>
        <w:tc>
          <w:tcPr>
            <w:tcW w:w="1782" w:type="dxa"/>
          </w:tcPr>
          <w:p w14:paraId="51E6B1FB"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6</w:t>
            </w:r>
          </w:p>
        </w:tc>
        <w:tc>
          <w:tcPr>
            <w:tcW w:w="1682" w:type="dxa"/>
          </w:tcPr>
          <w:p w14:paraId="1A46C29A" w14:textId="77777777" w:rsidR="007A170E" w:rsidRPr="007C0E19" w:rsidRDefault="007A170E" w:rsidP="007A170E">
            <w:pPr>
              <w:ind w:right="-1"/>
              <w:jc w:val="center"/>
              <w:rPr>
                <w:rFonts w:ascii="Times New Roman" w:eastAsia="Times New Roman" w:hAnsi="Times New Roman" w:cs="Times New Roman"/>
                <w:color w:val="000000"/>
                <w:sz w:val="24"/>
                <w:szCs w:val="24"/>
                <w:lang w:val="kk-KZ"/>
              </w:rPr>
            </w:pPr>
            <w:r w:rsidRPr="007C0E19">
              <w:rPr>
                <w:rFonts w:ascii="Times New Roman" w:eastAsia="Times New Roman" w:hAnsi="Times New Roman" w:cs="Times New Roman"/>
                <w:color w:val="000000"/>
                <w:sz w:val="24"/>
                <w:szCs w:val="24"/>
                <w:lang w:val="kk-KZ"/>
              </w:rPr>
              <w:t>7</w:t>
            </w:r>
          </w:p>
        </w:tc>
        <w:tc>
          <w:tcPr>
            <w:tcW w:w="1682" w:type="dxa"/>
          </w:tcPr>
          <w:p w14:paraId="27A44E4F"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color w:val="000000"/>
                <w:sz w:val="24"/>
                <w:szCs w:val="24"/>
              </w:rPr>
              <w:t>8</w:t>
            </w:r>
          </w:p>
        </w:tc>
        <w:tc>
          <w:tcPr>
            <w:tcW w:w="1682" w:type="dxa"/>
          </w:tcPr>
          <w:p w14:paraId="655D07A9" w14:textId="77777777" w:rsidR="007A170E" w:rsidRPr="007C0E19" w:rsidRDefault="007A170E" w:rsidP="007A170E">
            <w:pPr>
              <w:ind w:right="-1"/>
              <w:jc w:val="center"/>
              <w:rPr>
                <w:rFonts w:ascii="Times New Roman" w:eastAsia="Times New Roman" w:hAnsi="Times New Roman" w:cs="Times New Roman"/>
                <w:color w:val="000000"/>
                <w:sz w:val="24"/>
                <w:szCs w:val="24"/>
                <w:lang w:val="kk-KZ"/>
              </w:rPr>
            </w:pPr>
            <w:r w:rsidRPr="007C0E19">
              <w:rPr>
                <w:rFonts w:ascii="Times New Roman" w:eastAsia="Times New Roman" w:hAnsi="Times New Roman" w:cs="Times New Roman"/>
                <w:color w:val="000000"/>
                <w:sz w:val="24"/>
                <w:szCs w:val="24"/>
                <w:lang w:val="kk-KZ"/>
              </w:rPr>
              <w:t>9</w:t>
            </w:r>
          </w:p>
        </w:tc>
      </w:tr>
      <w:bookmarkEnd w:id="37"/>
      <w:tr w:rsidR="007A170E" w:rsidRPr="007C0E19" w14:paraId="35EFE70E" w14:textId="77777777" w:rsidTr="007A170E">
        <w:trPr>
          <w:trHeight w:val="20"/>
        </w:trPr>
        <w:tc>
          <w:tcPr>
            <w:tcW w:w="533" w:type="dxa"/>
          </w:tcPr>
          <w:p w14:paraId="22C8C596"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1</w:t>
            </w:r>
          </w:p>
        </w:tc>
        <w:tc>
          <w:tcPr>
            <w:tcW w:w="1872" w:type="dxa"/>
            <w:vMerge w:val="restart"/>
          </w:tcPr>
          <w:p w14:paraId="0B50DF57"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Квартет</w:t>
            </w:r>
          </w:p>
        </w:tc>
        <w:tc>
          <w:tcPr>
            <w:tcW w:w="1843" w:type="dxa"/>
          </w:tcPr>
          <w:p w14:paraId="3894C9E6"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0,0</w:t>
            </w:r>
          </w:p>
        </w:tc>
        <w:tc>
          <w:tcPr>
            <w:tcW w:w="1559" w:type="dxa"/>
            <w:vMerge w:val="restart"/>
          </w:tcPr>
          <w:p w14:paraId="3F12465C"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4</w:t>
            </w:r>
          </w:p>
        </w:tc>
        <w:tc>
          <w:tcPr>
            <w:tcW w:w="1781" w:type="dxa"/>
          </w:tcPr>
          <w:p w14:paraId="3B220E0A"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87,1</w:t>
            </w:r>
          </w:p>
        </w:tc>
        <w:tc>
          <w:tcPr>
            <w:tcW w:w="1782" w:type="dxa"/>
          </w:tcPr>
          <w:p w14:paraId="24816E93"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22,7</w:t>
            </w:r>
          </w:p>
        </w:tc>
        <w:tc>
          <w:tcPr>
            <w:tcW w:w="1682" w:type="dxa"/>
          </w:tcPr>
          <w:p w14:paraId="147BC82F"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1,8</w:t>
            </w:r>
          </w:p>
        </w:tc>
        <w:tc>
          <w:tcPr>
            <w:tcW w:w="1682" w:type="dxa"/>
          </w:tcPr>
          <w:p w14:paraId="6BBB7130"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1,10</w:t>
            </w:r>
          </w:p>
        </w:tc>
        <w:tc>
          <w:tcPr>
            <w:tcW w:w="1682" w:type="dxa"/>
          </w:tcPr>
          <w:p w14:paraId="10F22E89"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6,8</w:t>
            </w:r>
          </w:p>
        </w:tc>
      </w:tr>
      <w:tr w:rsidR="007A170E" w:rsidRPr="007C0E19" w14:paraId="61D54CFC" w14:textId="77777777" w:rsidTr="007A170E">
        <w:trPr>
          <w:trHeight w:val="20"/>
        </w:trPr>
        <w:tc>
          <w:tcPr>
            <w:tcW w:w="533" w:type="dxa"/>
          </w:tcPr>
          <w:p w14:paraId="4F7FE125"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2</w:t>
            </w:r>
          </w:p>
        </w:tc>
        <w:tc>
          <w:tcPr>
            <w:tcW w:w="1872" w:type="dxa"/>
            <w:vMerge/>
          </w:tcPr>
          <w:p w14:paraId="77ED3935"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843" w:type="dxa"/>
          </w:tcPr>
          <w:p w14:paraId="62B88E41"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0,1</w:t>
            </w:r>
          </w:p>
        </w:tc>
        <w:tc>
          <w:tcPr>
            <w:tcW w:w="1559" w:type="dxa"/>
            <w:vMerge/>
          </w:tcPr>
          <w:p w14:paraId="5D3631F2"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781" w:type="dxa"/>
          </w:tcPr>
          <w:p w14:paraId="0327050F"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82,7</w:t>
            </w:r>
          </w:p>
        </w:tc>
        <w:tc>
          <w:tcPr>
            <w:tcW w:w="1782" w:type="dxa"/>
          </w:tcPr>
          <w:p w14:paraId="0AF9B265"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14,2</w:t>
            </w:r>
          </w:p>
        </w:tc>
        <w:tc>
          <w:tcPr>
            <w:tcW w:w="1682" w:type="dxa"/>
          </w:tcPr>
          <w:p w14:paraId="283D8B09"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1,8</w:t>
            </w:r>
          </w:p>
        </w:tc>
        <w:tc>
          <w:tcPr>
            <w:tcW w:w="1682" w:type="dxa"/>
          </w:tcPr>
          <w:p w14:paraId="5C0BA788"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1,22</w:t>
            </w:r>
          </w:p>
        </w:tc>
        <w:tc>
          <w:tcPr>
            <w:tcW w:w="1682" w:type="dxa"/>
          </w:tcPr>
          <w:p w14:paraId="4627041B"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6,5</w:t>
            </w:r>
          </w:p>
        </w:tc>
      </w:tr>
      <w:tr w:rsidR="007A170E" w:rsidRPr="007C0E19" w14:paraId="4862E2F2" w14:textId="77777777" w:rsidTr="007A170E">
        <w:trPr>
          <w:trHeight w:val="20"/>
        </w:trPr>
        <w:tc>
          <w:tcPr>
            <w:tcW w:w="533" w:type="dxa"/>
          </w:tcPr>
          <w:p w14:paraId="4EF73CD5"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3</w:t>
            </w:r>
          </w:p>
        </w:tc>
        <w:tc>
          <w:tcPr>
            <w:tcW w:w="1872" w:type="dxa"/>
            <w:vMerge/>
          </w:tcPr>
          <w:p w14:paraId="7DE596AF"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843" w:type="dxa"/>
          </w:tcPr>
          <w:p w14:paraId="6BD2B993"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0,2</w:t>
            </w:r>
          </w:p>
        </w:tc>
        <w:tc>
          <w:tcPr>
            <w:tcW w:w="1559" w:type="dxa"/>
            <w:vMerge/>
          </w:tcPr>
          <w:p w14:paraId="0E261BF0"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781" w:type="dxa"/>
          </w:tcPr>
          <w:p w14:paraId="670A9070"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99,5</w:t>
            </w:r>
          </w:p>
        </w:tc>
        <w:tc>
          <w:tcPr>
            <w:tcW w:w="1782" w:type="dxa"/>
          </w:tcPr>
          <w:p w14:paraId="1B54191E"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24,6</w:t>
            </w:r>
          </w:p>
        </w:tc>
        <w:tc>
          <w:tcPr>
            <w:tcW w:w="1682" w:type="dxa"/>
          </w:tcPr>
          <w:p w14:paraId="0454541E"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1,7</w:t>
            </w:r>
          </w:p>
        </w:tc>
        <w:tc>
          <w:tcPr>
            <w:tcW w:w="1682" w:type="dxa"/>
          </w:tcPr>
          <w:p w14:paraId="322BA990"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1,86</w:t>
            </w:r>
          </w:p>
        </w:tc>
        <w:tc>
          <w:tcPr>
            <w:tcW w:w="1682" w:type="dxa"/>
          </w:tcPr>
          <w:p w14:paraId="5014C8A9"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5,9</w:t>
            </w:r>
          </w:p>
        </w:tc>
      </w:tr>
      <w:tr w:rsidR="007A170E" w:rsidRPr="007C0E19" w14:paraId="62E95491" w14:textId="77777777" w:rsidTr="007A170E">
        <w:trPr>
          <w:trHeight w:val="20"/>
        </w:trPr>
        <w:tc>
          <w:tcPr>
            <w:tcW w:w="533" w:type="dxa"/>
          </w:tcPr>
          <w:p w14:paraId="14A938CE"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4</w:t>
            </w:r>
          </w:p>
        </w:tc>
        <w:tc>
          <w:tcPr>
            <w:tcW w:w="1872" w:type="dxa"/>
            <w:vMerge/>
          </w:tcPr>
          <w:p w14:paraId="3AF4F6FA"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843" w:type="dxa"/>
          </w:tcPr>
          <w:p w14:paraId="62B39AE0"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0,3</w:t>
            </w:r>
          </w:p>
        </w:tc>
        <w:tc>
          <w:tcPr>
            <w:tcW w:w="1559" w:type="dxa"/>
            <w:vMerge/>
          </w:tcPr>
          <w:p w14:paraId="1F497D36"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781" w:type="dxa"/>
          </w:tcPr>
          <w:p w14:paraId="6155416E"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89,2</w:t>
            </w:r>
          </w:p>
        </w:tc>
        <w:tc>
          <w:tcPr>
            <w:tcW w:w="1782" w:type="dxa"/>
          </w:tcPr>
          <w:p w14:paraId="1EBBF75F"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24,0</w:t>
            </w:r>
          </w:p>
        </w:tc>
        <w:tc>
          <w:tcPr>
            <w:tcW w:w="1682" w:type="dxa"/>
          </w:tcPr>
          <w:p w14:paraId="2C0DCC42"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2,0</w:t>
            </w:r>
          </w:p>
        </w:tc>
        <w:tc>
          <w:tcPr>
            <w:tcW w:w="1682" w:type="dxa"/>
          </w:tcPr>
          <w:p w14:paraId="2861C42A"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1,86</w:t>
            </w:r>
          </w:p>
        </w:tc>
        <w:tc>
          <w:tcPr>
            <w:tcW w:w="1682" w:type="dxa"/>
          </w:tcPr>
          <w:p w14:paraId="49AF3DF9"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6,7</w:t>
            </w:r>
          </w:p>
        </w:tc>
      </w:tr>
      <w:tr w:rsidR="007A170E" w:rsidRPr="007C0E19" w14:paraId="10929F2B" w14:textId="77777777" w:rsidTr="007A170E">
        <w:trPr>
          <w:trHeight w:val="20"/>
        </w:trPr>
        <w:tc>
          <w:tcPr>
            <w:tcW w:w="533" w:type="dxa"/>
          </w:tcPr>
          <w:p w14:paraId="2C5E3A16"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5</w:t>
            </w:r>
          </w:p>
        </w:tc>
        <w:tc>
          <w:tcPr>
            <w:tcW w:w="1872" w:type="dxa"/>
            <w:vMerge/>
          </w:tcPr>
          <w:p w14:paraId="35E717B0"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843" w:type="dxa"/>
          </w:tcPr>
          <w:p w14:paraId="7D848F87"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0,4</w:t>
            </w:r>
          </w:p>
        </w:tc>
        <w:tc>
          <w:tcPr>
            <w:tcW w:w="1559" w:type="dxa"/>
            <w:vMerge/>
          </w:tcPr>
          <w:p w14:paraId="61833104"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781" w:type="dxa"/>
          </w:tcPr>
          <w:p w14:paraId="00FC53C7"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82,8</w:t>
            </w:r>
          </w:p>
        </w:tc>
        <w:tc>
          <w:tcPr>
            <w:tcW w:w="1782" w:type="dxa"/>
          </w:tcPr>
          <w:p w14:paraId="6B26AD4A"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24,0</w:t>
            </w:r>
          </w:p>
        </w:tc>
        <w:tc>
          <w:tcPr>
            <w:tcW w:w="1682" w:type="dxa"/>
          </w:tcPr>
          <w:p w14:paraId="45D2F256"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1,9</w:t>
            </w:r>
          </w:p>
        </w:tc>
        <w:tc>
          <w:tcPr>
            <w:tcW w:w="1682" w:type="dxa"/>
          </w:tcPr>
          <w:p w14:paraId="48A79566"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2,00</w:t>
            </w:r>
          </w:p>
        </w:tc>
        <w:tc>
          <w:tcPr>
            <w:tcW w:w="1682" w:type="dxa"/>
          </w:tcPr>
          <w:p w14:paraId="601B40D2"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5,9</w:t>
            </w:r>
          </w:p>
        </w:tc>
      </w:tr>
      <w:tr w:rsidR="007A170E" w:rsidRPr="007C0E19" w14:paraId="48F50C71" w14:textId="77777777" w:rsidTr="007A170E">
        <w:trPr>
          <w:trHeight w:val="20"/>
        </w:trPr>
        <w:tc>
          <w:tcPr>
            <w:tcW w:w="533" w:type="dxa"/>
          </w:tcPr>
          <w:p w14:paraId="63F0F728"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6</w:t>
            </w:r>
          </w:p>
        </w:tc>
        <w:tc>
          <w:tcPr>
            <w:tcW w:w="1872" w:type="dxa"/>
            <w:vMerge/>
          </w:tcPr>
          <w:p w14:paraId="2E469EC3"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843" w:type="dxa"/>
          </w:tcPr>
          <w:p w14:paraId="66456186"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0,5</w:t>
            </w:r>
          </w:p>
        </w:tc>
        <w:tc>
          <w:tcPr>
            <w:tcW w:w="1559" w:type="dxa"/>
            <w:vMerge/>
          </w:tcPr>
          <w:p w14:paraId="0EBB44D9"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781" w:type="dxa"/>
          </w:tcPr>
          <w:p w14:paraId="414CF347"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92,5</w:t>
            </w:r>
          </w:p>
        </w:tc>
        <w:tc>
          <w:tcPr>
            <w:tcW w:w="1782" w:type="dxa"/>
          </w:tcPr>
          <w:p w14:paraId="401DB858"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24,2</w:t>
            </w:r>
          </w:p>
        </w:tc>
        <w:tc>
          <w:tcPr>
            <w:tcW w:w="1682" w:type="dxa"/>
          </w:tcPr>
          <w:p w14:paraId="4F35E1BB"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1,8</w:t>
            </w:r>
          </w:p>
        </w:tc>
        <w:tc>
          <w:tcPr>
            <w:tcW w:w="1682" w:type="dxa"/>
          </w:tcPr>
          <w:p w14:paraId="6121B400"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1,10</w:t>
            </w:r>
          </w:p>
        </w:tc>
        <w:tc>
          <w:tcPr>
            <w:tcW w:w="1682" w:type="dxa"/>
          </w:tcPr>
          <w:p w14:paraId="65034182"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6,1</w:t>
            </w:r>
          </w:p>
        </w:tc>
      </w:tr>
      <w:tr w:rsidR="007A170E" w:rsidRPr="007C0E19" w14:paraId="5DA2C5F8" w14:textId="77777777" w:rsidTr="007A170E">
        <w:trPr>
          <w:trHeight w:val="20"/>
        </w:trPr>
        <w:tc>
          <w:tcPr>
            <w:tcW w:w="533" w:type="dxa"/>
          </w:tcPr>
          <w:p w14:paraId="7BEB1A52"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7</w:t>
            </w:r>
          </w:p>
        </w:tc>
        <w:tc>
          <w:tcPr>
            <w:tcW w:w="1872" w:type="dxa"/>
            <w:vMerge w:val="restart"/>
          </w:tcPr>
          <w:p w14:paraId="055DC2BD"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PI289324</w:t>
            </w:r>
          </w:p>
        </w:tc>
        <w:tc>
          <w:tcPr>
            <w:tcW w:w="1843" w:type="dxa"/>
          </w:tcPr>
          <w:p w14:paraId="79048561"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0,0</w:t>
            </w:r>
          </w:p>
        </w:tc>
        <w:tc>
          <w:tcPr>
            <w:tcW w:w="1559" w:type="dxa"/>
            <w:vMerge w:val="restart"/>
          </w:tcPr>
          <w:p w14:paraId="3D7DC756"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4</w:t>
            </w:r>
          </w:p>
        </w:tc>
        <w:tc>
          <w:tcPr>
            <w:tcW w:w="1781" w:type="dxa"/>
          </w:tcPr>
          <w:p w14:paraId="1D54F3B4"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95,4</w:t>
            </w:r>
          </w:p>
        </w:tc>
        <w:tc>
          <w:tcPr>
            <w:tcW w:w="1782" w:type="dxa"/>
          </w:tcPr>
          <w:p w14:paraId="5F16027A"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28,8</w:t>
            </w:r>
          </w:p>
        </w:tc>
        <w:tc>
          <w:tcPr>
            <w:tcW w:w="1682" w:type="dxa"/>
          </w:tcPr>
          <w:p w14:paraId="6A69E419"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1,4</w:t>
            </w:r>
          </w:p>
        </w:tc>
        <w:tc>
          <w:tcPr>
            <w:tcW w:w="1682" w:type="dxa"/>
            <w:vAlign w:val="bottom"/>
          </w:tcPr>
          <w:p w14:paraId="7B6094DB"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2,</w:t>
            </w:r>
            <w:r w:rsidRPr="007C0E19">
              <w:rPr>
                <w:rFonts w:ascii="Times New Roman" w:hAnsi="Times New Roman"/>
                <w:color w:val="000000"/>
                <w:sz w:val="24"/>
                <w:szCs w:val="24"/>
                <w:lang w:val="kk-KZ"/>
              </w:rPr>
              <w:t>1</w:t>
            </w:r>
            <w:r w:rsidRPr="007C0E19">
              <w:rPr>
                <w:rFonts w:ascii="Times New Roman" w:hAnsi="Times New Roman"/>
                <w:color w:val="000000"/>
                <w:sz w:val="24"/>
                <w:szCs w:val="24"/>
              </w:rPr>
              <w:t>0</w:t>
            </w:r>
          </w:p>
        </w:tc>
        <w:tc>
          <w:tcPr>
            <w:tcW w:w="1682" w:type="dxa"/>
          </w:tcPr>
          <w:p w14:paraId="433B867A"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6,1</w:t>
            </w:r>
          </w:p>
        </w:tc>
      </w:tr>
      <w:tr w:rsidR="007A170E" w:rsidRPr="007C0E19" w14:paraId="0CE4EABC" w14:textId="77777777" w:rsidTr="007A170E">
        <w:trPr>
          <w:trHeight w:val="20"/>
        </w:trPr>
        <w:tc>
          <w:tcPr>
            <w:tcW w:w="533" w:type="dxa"/>
          </w:tcPr>
          <w:p w14:paraId="48919828"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8</w:t>
            </w:r>
          </w:p>
        </w:tc>
        <w:tc>
          <w:tcPr>
            <w:tcW w:w="1872" w:type="dxa"/>
            <w:vMerge/>
          </w:tcPr>
          <w:p w14:paraId="148700F0"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843" w:type="dxa"/>
          </w:tcPr>
          <w:p w14:paraId="1A3BB8D4"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0,1</w:t>
            </w:r>
          </w:p>
        </w:tc>
        <w:tc>
          <w:tcPr>
            <w:tcW w:w="1559" w:type="dxa"/>
            <w:vMerge/>
          </w:tcPr>
          <w:p w14:paraId="002E54FE"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781" w:type="dxa"/>
          </w:tcPr>
          <w:p w14:paraId="0C7F3BB0"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82,1</w:t>
            </w:r>
          </w:p>
        </w:tc>
        <w:tc>
          <w:tcPr>
            <w:tcW w:w="1782" w:type="dxa"/>
          </w:tcPr>
          <w:p w14:paraId="08219740"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15,0</w:t>
            </w:r>
          </w:p>
        </w:tc>
        <w:tc>
          <w:tcPr>
            <w:tcW w:w="1682" w:type="dxa"/>
          </w:tcPr>
          <w:p w14:paraId="0BB4189C"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2,0</w:t>
            </w:r>
          </w:p>
        </w:tc>
        <w:tc>
          <w:tcPr>
            <w:tcW w:w="1682" w:type="dxa"/>
          </w:tcPr>
          <w:p w14:paraId="1720BCE5"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0,98</w:t>
            </w:r>
          </w:p>
        </w:tc>
        <w:tc>
          <w:tcPr>
            <w:tcW w:w="1682" w:type="dxa"/>
          </w:tcPr>
          <w:p w14:paraId="5DFB4DCF"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5,5</w:t>
            </w:r>
          </w:p>
        </w:tc>
      </w:tr>
      <w:tr w:rsidR="007A170E" w:rsidRPr="007C0E19" w14:paraId="51FA8A35" w14:textId="77777777" w:rsidTr="007A170E">
        <w:trPr>
          <w:trHeight w:val="20"/>
        </w:trPr>
        <w:tc>
          <w:tcPr>
            <w:tcW w:w="533" w:type="dxa"/>
          </w:tcPr>
          <w:p w14:paraId="450DF913"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9</w:t>
            </w:r>
          </w:p>
        </w:tc>
        <w:tc>
          <w:tcPr>
            <w:tcW w:w="1872" w:type="dxa"/>
            <w:vMerge/>
          </w:tcPr>
          <w:p w14:paraId="44193262"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843" w:type="dxa"/>
          </w:tcPr>
          <w:p w14:paraId="15AEA355"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0,2</w:t>
            </w:r>
          </w:p>
        </w:tc>
        <w:tc>
          <w:tcPr>
            <w:tcW w:w="1559" w:type="dxa"/>
            <w:vMerge/>
          </w:tcPr>
          <w:p w14:paraId="67BCC387"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781" w:type="dxa"/>
          </w:tcPr>
          <w:p w14:paraId="4FA5EF1A"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77,2</w:t>
            </w:r>
          </w:p>
        </w:tc>
        <w:tc>
          <w:tcPr>
            <w:tcW w:w="1782" w:type="dxa"/>
          </w:tcPr>
          <w:p w14:paraId="2BD2A937"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17,1</w:t>
            </w:r>
          </w:p>
        </w:tc>
        <w:tc>
          <w:tcPr>
            <w:tcW w:w="1682" w:type="dxa"/>
          </w:tcPr>
          <w:p w14:paraId="4BB2649E"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1,9</w:t>
            </w:r>
          </w:p>
        </w:tc>
        <w:tc>
          <w:tcPr>
            <w:tcW w:w="1682" w:type="dxa"/>
          </w:tcPr>
          <w:p w14:paraId="15CADFBC"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1,15</w:t>
            </w:r>
          </w:p>
        </w:tc>
        <w:tc>
          <w:tcPr>
            <w:tcW w:w="1682" w:type="dxa"/>
          </w:tcPr>
          <w:p w14:paraId="22F5FD13"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5,8</w:t>
            </w:r>
          </w:p>
        </w:tc>
      </w:tr>
      <w:tr w:rsidR="007A170E" w:rsidRPr="007C0E19" w14:paraId="232A449B" w14:textId="77777777" w:rsidTr="007A170E">
        <w:trPr>
          <w:trHeight w:val="20"/>
        </w:trPr>
        <w:tc>
          <w:tcPr>
            <w:tcW w:w="533" w:type="dxa"/>
          </w:tcPr>
          <w:p w14:paraId="1394F7F6"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10</w:t>
            </w:r>
          </w:p>
        </w:tc>
        <w:tc>
          <w:tcPr>
            <w:tcW w:w="1872" w:type="dxa"/>
            <w:vMerge/>
          </w:tcPr>
          <w:p w14:paraId="54F950A3"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843" w:type="dxa"/>
          </w:tcPr>
          <w:p w14:paraId="7B9766DC"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0,3</w:t>
            </w:r>
          </w:p>
        </w:tc>
        <w:tc>
          <w:tcPr>
            <w:tcW w:w="1559" w:type="dxa"/>
            <w:vMerge/>
          </w:tcPr>
          <w:p w14:paraId="7A520A77"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781" w:type="dxa"/>
          </w:tcPr>
          <w:p w14:paraId="386883DF"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107,0</w:t>
            </w:r>
          </w:p>
        </w:tc>
        <w:tc>
          <w:tcPr>
            <w:tcW w:w="1782" w:type="dxa"/>
          </w:tcPr>
          <w:p w14:paraId="1C97D99B"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30,9</w:t>
            </w:r>
          </w:p>
        </w:tc>
        <w:tc>
          <w:tcPr>
            <w:tcW w:w="1682" w:type="dxa"/>
          </w:tcPr>
          <w:p w14:paraId="0883CFC0"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1,8</w:t>
            </w:r>
          </w:p>
        </w:tc>
        <w:tc>
          <w:tcPr>
            <w:tcW w:w="1682" w:type="dxa"/>
          </w:tcPr>
          <w:p w14:paraId="43C5B451"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2,48</w:t>
            </w:r>
          </w:p>
        </w:tc>
        <w:tc>
          <w:tcPr>
            <w:tcW w:w="1682" w:type="dxa"/>
          </w:tcPr>
          <w:p w14:paraId="12A370C7"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6,0</w:t>
            </w:r>
          </w:p>
        </w:tc>
      </w:tr>
      <w:tr w:rsidR="007A170E" w:rsidRPr="007C0E19" w14:paraId="6EF87F0E" w14:textId="77777777" w:rsidTr="007A170E">
        <w:trPr>
          <w:trHeight w:val="20"/>
        </w:trPr>
        <w:tc>
          <w:tcPr>
            <w:tcW w:w="533" w:type="dxa"/>
          </w:tcPr>
          <w:p w14:paraId="2796BEA2"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11</w:t>
            </w:r>
          </w:p>
        </w:tc>
        <w:tc>
          <w:tcPr>
            <w:tcW w:w="1872" w:type="dxa"/>
            <w:vMerge/>
          </w:tcPr>
          <w:p w14:paraId="5D1C1BE6"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843" w:type="dxa"/>
          </w:tcPr>
          <w:p w14:paraId="1A673899"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0,4</w:t>
            </w:r>
          </w:p>
        </w:tc>
        <w:tc>
          <w:tcPr>
            <w:tcW w:w="1559" w:type="dxa"/>
            <w:vMerge/>
          </w:tcPr>
          <w:p w14:paraId="04F30A98"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781" w:type="dxa"/>
          </w:tcPr>
          <w:p w14:paraId="7AEA27DB"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97,0</w:t>
            </w:r>
          </w:p>
        </w:tc>
        <w:tc>
          <w:tcPr>
            <w:tcW w:w="1782" w:type="dxa"/>
          </w:tcPr>
          <w:p w14:paraId="0407F712"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29,5</w:t>
            </w:r>
          </w:p>
        </w:tc>
        <w:tc>
          <w:tcPr>
            <w:tcW w:w="1682" w:type="dxa"/>
          </w:tcPr>
          <w:p w14:paraId="409E206A"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1,9</w:t>
            </w:r>
          </w:p>
        </w:tc>
        <w:tc>
          <w:tcPr>
            <w:tcW w:w="1682" w:type="dxa"/>
          </w:tcPr>
          <w:p w14:paraId="0D4E692A"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2,50</w:t>
            </w:r>
          </w:p>
        </w:tc>
        <w:tc>
          <w:tcPr>
            <w:tcW w:w="1682" w:type="dxa"/>
          </w:tcPr>
          <w:p w14:paraId="14251DE4"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6,1</w:t>
            </w:r>
          </w:p>
        </w:tc>
      </w:tr>
      <w:tr w:rsidR="007A170E" w:rsidRPr="007C0E19" w14:paraId="3BC15313" w14:textId="77777777" w:rsidTr="007A170E">
        <w:trPr>
          <w:trHeight w:val="20"/>
        </w:trPr>
        <w:tc>
          <w:tcPr>
            <w:tcW w:w="533" w:type="dxa"/>
          </w:tcPr>
          <w:p w14:paraId="4E2F2403"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12</w:t>
            </w:r>
          </w:p>
        </w:tc>
        <w:tc>
          <w:tcPr>
            <w:tcW w:w="1872" w:type="dxa"/>
            <w:vMerge/>
          </w:tcPr>
          <w:p w14:paraId="01855E89"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843" w:type="dxa"/>
          </w:tcPr>
          <w:p w14:paraId="74886045"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0,5</w:t>
            </w:r>
          </w:p>
        </w:tc>
        <w:tc>
          <w:tcPr>
            <w:tcW w:w="1559" w:type="dxa"/>
            <w:vMerge/>
          </w:tcPr>
          <w:p w14:paraId="2EE2213E"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781" w:type="dxa"/>
          </w:tcPr>
          <w:p w14:paraId="34221560"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103,0</w:t>
            </w:r>
          </w:p>
        </w:tc>
        <w:tc>
          <w:tcPr>
            <w:tcW w:w="1782" w:type="dxa"/>
          </w:tcPr>
          <w:p w14:paraId="1A9AD327"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29,4</w:t>
            </w:r>
          </w:p>
        </w:tc>
        <w:tc>
          <w:tcPr>
            <w:tcW w:w="1682" w:type="dxa"/>
          </w:tcPr>
          <w:p w14:paraId="40A33963"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2,0</w:t>
            </w:r>
          </w:p>
        </w:tc>
        <w:tc>
          <w:tcPr>
            <w:tcW w:w="1682" w:type="dxa"/>
          </w:tcPr>
          <w:p w14:paraId="50DD69F9"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2,80</w:t>
            </w:r>
          </w:p>
        </w:tc>
        <w:tc>
          <w:tcPr>
            <w:tcW w:w="1682" w:type="dxa"/>
          </w:tcPr>
          <w:p w14:paraId="59375B95"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5,4</w:t>
            </w:r>
          </w:p>
        </w:tc>
      </w:tr>
      <w:tr w:rsidR="007A170E" w:rsidRPr="007C0E19" w14:paraId="105F04FE" w14:textId="77777777" w:rsidTr="007A170E">
        <w:trPr>
          <w:trHeight w:val="20"/>
        </w:trPr>
        <w:tc>
          <w:tcPr>
            <w:tcW w:w="533" w:type="dxa"/>
          </w:tcPr>
          <w:p w14:paraId="029CC19E"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13</w:t>
            </w:r>
          </w:p>
        </w:tc>
        <w:tc>
          <w:tcPr>
            <w:tcW w:w="1872" w:type="dxa"/>
            <w:vMerge w:val="restart"/>
          </w:tcPr>
          <w:p w14:paraId="52BC8956"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Павлодарское 4</w:t>
            </w:r>
          </w:p>
        </w:tc>
        <w:tc>
          <w:tcPr>
            <w:tcW w:w="1843" w:type="dxa"/>
          </w:tcPr>
          <w:p w14:paraId="25ED9844"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0,0</w:t>
            </w:r>
          </w:p>
        </w:tc>
        <w:tc>
          <w:tcPr>
            <w:tcW w:w="1559" w:type="dxa"/>
            <w:vMerge w:val="restart"/>
          </w:tcPr>
          <w:p w14:paraId="26F72206"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4</w:t>
            </w:r>
          </w:p>
        </w:tc>
        <w:tc>
          <w:tcPr>
            <w:tcW w:w="1781" w:type="dxa"/>
          </w:tcPr>
          <w:p w14:paraId="71E1184B"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88,1</w:t>
            </w:r>
          </w:p>
        </w:tc>
        <w:tc>
          <w:tcPr>
            <w:tcW w:w="1782" w:type="dxa"/>
          </w:tcPr>
          <w:p w14:paraId="636DE676"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21,1</w:t>
            </w:r>
          </w:p>
        </w:tc>
        <w:tc>
          <w:tcPr>
            <w:tcW w:w="1682" w:type="dxa"/>
          </w:tcPr>
          <w:p w14:paraId="0A2F2865"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1,6</w:t>
            </w:r>
          </w:p>
        </w:tc>
        <w:tc>
          <w:tcPr>
            <w:tcW w:w="1682" w:type="dxa"/>
          </w:tcPr>
          <w:p w14:paraId="4E2D50E8"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1,10</w:t>
            </w:r>
          </w:p>
        </w:tc>
        <w:tc>
          <w:tcPr>
            <w:tcW w:w="1682" w:type="dxa"/>
          </w:tcPr>
          <w:p w14:paraId="3B85A02F"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6,8</w:t>
            </w:r>
          </w:p>
        </w:tc>
      </w:tr>
      <w:tr w:rsidR="007A170E" w:rsidRPr="007C0E19" w14:paraId="26BB8EC4" w14:textId="77777777" w:rsidTr="007A170E">
        <w:trPr>
          <w:trHeight w:val="20"/>
        </w:trPr>
        <w:tc>
          <w:tcPr>
            <w:tcW w:w="533" w:type="dxa"/>
          </w:tcPr>
          <w:p w14:paraId="284F368D"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14</w:t>
            </w:r>
          </w:p>
        </w:tc>
        <w:tc>
          <w:tcPr>
            <w:tcW w:w="1872" w:type="dxa"/>
            <w:vMerge/>
          </w:tcPr>
          <w:p w14:paraId="01EC947F"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843" w:type="dxa"/>
          </w:tcPr>
          <w:p w14:paraId="6C09745F"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0,1</w:t>
            </w:r>
          </w:p>
        </w:tc>
        <w:tc>
          <w:tcPr>
            <w:tcW w:w="1559" w:type="dxa"/>
            <w:vMerge/>
          </w:tcPr>
          <w:p w14:paraId="41C24F1C"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781" w:type="dxa"/>
          </w:tcPr>
          <w:p w14:paraId="5661B39F"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77,0</w:t>
            </w:r>
          </w:p>
        </w:tc>
        <w:tc>
          <w:tcPr>
            <w:tcW w:w="1782" w:type="dxa"/>
          </w:tcPr>
          <w:p w14:paraId="7D34BB6A"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13,8</w:t>
            </w:r>
          </w:p>
        </w:tc>
        <w:tc>
          <w:tcPr>
            <w:tcW w:w="1682" w:type="dxa"/>
          </w:tcPr>
          <w:p w14:paraId="6B06DDD9"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2,3</w:t>
            </w:r>
          </w:p>
        </w:tc>
        <w:tc>
          <w:tcPr>
            <w:tcW w:w="1682" w:type="dxa"/>
          </w:tcPr>
          <w:p w14:paraId="0179AFEB"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1,22</w:t>
            </w:r>
          </w:p>
        </w:tc>
        <w:tc>
          <w:tcPr>
            <w:tcW w:w="1682" w:type="dxa"/>
          </w:tcPr>
          <w:p w14:paraId="345E7502"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5,8</w:t>
            </w:r>
          </w:p>
        </w:tc>
      </w:tr>
      <w:tr w:rsidR="007A170E" w:rsidRPr="007C0E19" w14:paraId="39DBCFC8" w14:textId="77777777" w:rsidTr="007A170E">
        <w:trPr>
          <w:trHeight w:val="20"/>
        </w:trPr>
        <w:tc>
          <w:tcPr>
            <w:tcW w:w="533" w:type="dxa"/>
          </w:tcPr>
          <w:p w14:paraId="0460CDA9"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15</w:t>
            </w:r>
          </w:p>
        </w:tc>
        <w:tc>
          <w:tcPr>
            <w:tcW w:w="1872" w:type="dxa"/>
            <w:vMerge/>
          </w:tcPr>
          <w:p w14:paraId="10BE7D10"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843" w:type="dxa"/>
          </w:tcPr>
          <w:p w14:paraId="76D09488"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0,2</w:t>
            </w:r>
          </w:p>
        </w:tc>
        <w:tc>
          <w:tcPr>
            <w:tcW w:w="1559" w:type="dxa"/>
            <w:vMerge/>
          </w:tcPr>
          <w:p w14:paraId="3ADF1310"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781" w:type="dxa"/>
          </w:tcPr>
          <w:p w14:paraId="1AEB3364"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86,6</w:t>
            </w:r>
          </w:p>
        </w:tc>
        <w:tc>
          <w:tcPr>
            <w:tcW w:w="1782" w:type="dxa"/>
          </w:tcPr>
          <w:p w14:paraId="4C1F505B"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23,5</w:t>
            </w:r>
          </w:p>
        </w:tc>
        <w:tc>
          <w:tcPr>
            <w:tcW w:w="1682" w:type="dxa"/>
          </w:tcPr>
          <w:p w14:paraId="685A8268"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2,8</w:t>
            </w:r>
          </w:p>
        </w:tc>
        <w:tc>
          <w:tcPr>
            <w:tcW w:w="1682" w:type="dxa"/>
          </w:tcPr>
          <w:p w14:paraId="7349B754"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1,86</w:t>
            </w:r>
          </w:p>
        </w:tc>
        <w:tc>
          <w:tcPr>
            <w:tcW w:w="1682" w:type="dxa"/>
          </w:tcPr>
          <w:p w14:paraId="6E0B12C4"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6,5</w:t>
            </w:r>
          </w:p>
        </w:tc>
      </w:tr>
      <w:tr w:rsidR="007A170E" w:rsidRPr="007C0E19" w14:paraId="047B6307" w14:textId="77777777" w:rsidTr="007A170E">
        <w:trPr>
          <w:trHeight w:val="20"/>
        </w:trPr>
        <w:tc>
          <w:tcPr>
            <w:tcW w:w="533" w:type="dxa"/>
          </w:tcPr>
          <w:p w14:paraId="40BEF8C2"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16</w:t>
            </w:r>
          </w:p>
        </w:tc>
        <w:tc>
          <w:tcPr>
            <w:tcW w:w="1872" w:type="dxa"/>
            <w:vMerge/>
          </w:tcPr>
          <w:p w14:paraId="795A00CA"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843" w:type="dxa"/>
          </w:tcPr>
          <w:p w14:paraId="0CDD4F2E"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0,3</w:t>
            </w:r>
          </w:p>
        </w:tc>
        <w:tc>
          <w:tcPr>
            <w:tcW w:w="1559" w:type="dxa"/>
            <w:vMerge/>
          </w:tcPr>
          <w:p w14:paraId="21334CB0"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781" w:type="dxa"/>
          </w:tcPr>
          <w:p w14:paraId="4811BF86"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89,9</w:t>
            </w:r>
          </w:p>
        </w:tc>
        <w:tc>
          <w:tcPr>
            <w:tcW w:w="1782" w:type="dxa"/>
          </w:tcPr>
          <w:p w14:paraId="6BED4B5F"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23,1</w:t>
            </w:r>
          </w:p>
        </w:tc>
        <w:tc>
          <w:tcPr>
            <w:tcW w:w="1682" w:type="dxa"/>
          </w:tcPr>
          <w:p w14:paraId="09717799"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2,1</w:t>
            </w:r>
          </w:p>
        </w:tc>
        <w:tc>
          <w:tcPr>
            <w:tcW w:w="1682" w:type="dxa"/>
          </w:tcPr>
          <w:p w14:paraId="6105D443"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1,86</w:t>
            </w:r>
          </w:p>
        </w:tc>
        <w:tc>
          <w:tcPr>
            <w:tcW w:w="1682" w:type="dxa"/>
          </w:tcPr>
          <w:p w14:paraId="37AD0A92"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7,0</w:t>
            </w:r>
          </w:p>
        </w:tc>
      </w:tr>
      <w:tr w:rsidR="007A170E" w:rsidRPr="007C0E19" w14:paraId="16003BD8" w14:textId="77777777" w:rsidTr="007A170E">
        <w:trPr>
          <w:trHeight w:val="20"/>
        </w:trPr>
        <w:tc>
          <w:tcPr>
            <w:tcW w:w="533" w:type="dxa"/>
          </w:tcPr>
          <w:p w14:paraId="0C92AACF"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17</w:t>
            </w:r>
          </w:p>
        </w:tc>
        <w:tc>
          <w:tcPr>
            <w:tcW w:w="1872" w:type="dxa"/>
            <w:vMerge/>
          </w:tcPr>
          <w:p w14:paraId="71AF8191"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843" w:type="dxa"/>
          </w:tcPr>
          <w:p w14:paraId="750A849E"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0,4</w:t>
            </w:r>
          </w:p>
        </w:tc>
        <w:tc>
          <w:tcPr>
            <w:tcW w:w="1559" w:type="dxa"/>
            <w:vMerge/>
          </w:tcPr>
          <w:p w14:paraId="2F8EA5CC"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781" w:type="dxa"/>
          </w:tcPr>
          <w:p w14:paraId="0E7B5B74"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89,4</w:t>
            </w:r>
          </w:p>
        </w:tc>
        <w:tc>
          <w:tcPr>
            <w:tcW w:w="1782" w:type="dxa"/>
          </w:tcPr>
          <w:p w14:paraId="2D702A8A"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20,3</w:t>
            </w:r>
          </w:p>
        </w:tc>
        <w:tc>
          <w:tcPr>
            <w:tcW w:w="1682" w:type="dxa"/>
            <w:vAlign w:val="bottom"/>
          </w:tcPr>
          <w:p w14:paraId="431CA8DB"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2,0</w:t>
            </w:r>
          </w:p>
        </w:tc>
        <w:tc>
          <w:tcPr>
            <w:tcW w:w="1682" w:type="dxa"/>
          </w:tcPr>
          <w:p w14:paraId="3D86A04B"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2,00</w:t>
            </w:r>
          </w:p>
        </w:tc>
        <w:tc>
          <w:tcPr>
            <w:tcW w:w="1682" w:type="dxa"/>
            <w:vAlign w:val="bottom"/>
          </w:tcPr>
          <w:p w14:paraId="70C022B4"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6,9</w:t>
            </w:r>
          </w:p>
        </w:tc>
      </w:tr>
      <w:tr w:rsidR="007A170E" w:rsidRPr="007C0E19" w14:paraId="39813E43" w14:textId="77777777" w:rsidTr="007A170E">
        <w:trPr>
          <w:trHeight w:val="20"/>
        </w:trPr>
        <w:tc>
          <w:tcPr>
            <w:tcW w:w="533" w:type="dxa"/>
          </w:tcPr>
          <w:p w14:paraId="2204890A"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18</w:t>
            </w:r>
          </w:p>
        </w:tc>
        <w:tc>
          <w:tcPr>
            <w:tcW w:w="1872" w:type="dxa"/>
            <w:vMerge/>
          </w:tcPr>
          <w:p w14:paraId="230A079F"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843" w:type="dxa"/>
          </w:tcPr>
          <w:p w14:paraId="52D32113"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0,5</w:t>
            </w:r>
          </w:p>
        </w:tc>
        <w:tc>
          <w:tcPr>
            <w:tcW w:w="1559" w:type="dxa"/>
            <w:vMerge/>
          </w:tcPr>
          <w:p w14:paraId="08A8A63B"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781" w:type="dxa"/>
          </w:tcPr>
          <w:p w14:paraId="48FDCE1F"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87,6</w:t>
            </w:r>
          </w:p>
        </w:tc>
        <w:tc>
          <w:tcPr>
            <w:tcW w:w="1782" w:type="dxa"/>
          </w:tcPr>
          <w:p w14:paraId="4BD946F0"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21,5</w:t>
            </w:r>
          </w:p>
        </w:tc>
        <w:tc>
          <w:tcPr>
            <w:tcW w:w="1682" w:type="dxa"/>
            <w:vAlign w:val="bottom"/>
          </w:tcPr>
          <w:p w14:paraId="6983508F"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2,1</w:t>
            </w:r>
          </w:p>
        </w:tc>
        <w:tc>
          <w:tcPr>
            <w:tcW w:w="1682" w:type="dxa"/>
          </w:tcPr>
          <w:p w14:paraId="6DB662F3"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1,10</w:t>
            </w:r>
          </w:p>
        </w:tc>
        <w:tc>
          <w:tcPr>
            <w:tcW w:w="1682" w:type="dxa"/>
            <w:vAlign w:val="bottom"/>
          </w:tcPr>
          <w:p w14:paraId="08FEFECA"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6,8</w:t>
            </w:r>
          </w:p>
        </w:tc>
      </w:tr>
      <w:tr w:rsidR="007A170E" w:rsidRPr="007C0E19" w14:paraId="3502CBD2" w14:textId="77777777" w:rsidTr="007A170E">
        <w:trPr>
          <w:trHeight w:val="20"/>
        </w:trPr>
        <w:tc>
          <w:tcPr>
            <w:tcW w:w="533" w:type="dxa"/>
          </w:tcPr>
          <w:p w14:paraId="2E3E50A1"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19</w:t>
            </w:r>
          </w:p>
        </w:tc>
        <w:tc>
          <w:tcPr>
            <w:tcW w:w="1872" w:type="dxa"/>
            <w:vMerge w:val="restart"/>
          </w:tcPr>
          <w:p w14:paraId="27A8047C"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Квартет</w:t>
            </w:r>
          </w:p>
        </w:tc>
        <w:tc>
          <w:tcPr>
            <w:tcW w:w="1843" w:type="dxa"/>
          </w:tcPr>
          <w:p w14:paraId="73C0D446"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0,0</w:t>
            </w:r>
          </w:p>
        </w:tc>
        <w:tc>
          <w:tcPr>
            <w:tcW w:w="1559" w:type="dxa"/>
            <w:vMerge w:val="restart"/>
          </w:tcPr>
          <w:p w14:paraId="479C695B"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8</w:t>
            </w:r>
          </w:p>
        </w:tc>
        <w:tc>
          <w:tcPr>
            <w:tcW w:w="1781" w:type="dxa"/>
          </w:tcPr>
          <w:p w14:paraId="56829F80"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95,4</w:t>
            </w:r>
          </w:p>
        </w:tc>
        <w:tc>
          <w:tcPr>
            <w:tcW w:w="1782" w:type="dxa"/>
          </w:tcPr>
          <w:p w14:paraId="6C2DCA5D"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22,4</w:t>
            </w:r>
          </w:p>
        </w:tc>
        <w:tc>
          <w:tcPr>
            <w:tcW w:w="1682" w:type="dxa"/>
            <w:vAlign w:val="bottom"/>
          </w:tcPr>
          <w:p w14:paraId="33B93BF6"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2,0</w:t>
            </w:r>
          </w:p>
        </w:tc>
        <w:tc>
          <w:tcPr>
            <w:tcW w:w="1682" w:type="dxa"/>
            <w:vAlign w:val="bottom"/>
          </w:tcPr>
          <w:p w14:paraId="643E0EAD"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2,14</w:t>
            </w:r>
          </w:p>
        </w:tc>
        <w:tc>
          <w:tcPr>
            <w:tcW w:w="1682" w:type="dxa"/>
            <w:vAlign w:val="bottom"/>
          </w:tcPr>
          <w:p w14:paraId="3BC5F989"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6,6</w:t>
            </w:r>
          </w:p>
        </w:tc>
      </w:tr>
      <w:tr w:rsidR="007A170E" w:rsidRPr="007C0E19" w14:paraId="78A796EA" w14:textId="77777777" w:rsidTr="007A170E">
        <w:trPr>
          <w:trHeight w:val="20"/>
        </w:trPr>
        <w:tc>
          <w:tcPr>
            <w:tcW w:w="533" w:type="dxa"/>
          </w:tcPr>
          <w:p w14:paraId="475202F7"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20</w:t>
            </w:r>
          </w:p>
        </w:tc>
        <w:tc>
          <w:tcPr>
            <w:tcW w:w="1872" w:type="dxa"/>
            <w:vMerge/>
          </w:tcPr>
          <w:p w14:paraId="3048A91B"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843" w:type="dxa"/>
          </w:tcPr>
          <w:p w14:paraId="6E8C2F72"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0,1</w:t>
            </w:r>
          </w:p>
        </w:tc>
        <w:tc>
          <w:tcPr>
            <w:tcW w:w="1559" w:type="dxa"/>
            <w:vMerge/>
          </w:tcPr>
          <w:p w14:paraId="130522ED"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781" w:type="dxa"/>
          </w:tcPr>
          <w:p w14:paraId="471990F9"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92,0</w:t>
            </w:r>
          </w:p>
        </w:tc>
        <w:tc>
          <w:tcPr>
            <w:tcW w:w="1782" w:type="dxa"/>
          </w:tcPr>
          <w:p w14:paraId="3ADB871C"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24,5</w:t>
            </w:r>
          </w:p>
        </w:tc>
        <w:tc>
          <w:tcPr>
            <w:tcW w:w="1682" w:type="dxa"/>
            <w:vAlign w:val="bottom"/>
          </w:tcPr>
          <w:p w14:paraId="12DB112B"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2,1</w:t>
            </w:r>
          </w:p>
        </w:tc>
        <w:tc>
          <w:tcPr>
            <w:tcW w:w="1682" w:type="dxa"/>
            <w:vAlign w:val="bottom"/>
          </w:tcPr>
          <w:p w14:paraId="792E69D9"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2,53</w:t>
            </w:r>
          </w:p>
        </w:tc>
        <w:tc>
          <w:tcPr>
            <w:tcW w:w="1682" w:type="dxa"/>
            <w:vAlign w:val="bottom"/>
          </w:tcPr>
          <w:p w14:paraId="049F91C3"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6,5</w:t>
            </w:r>
          </w:p>
        </w:tc>
      </w:tr>
      <w:tr w:rsidR="007A170E" w:rsidRPr="007C0E19" w14:paraId="13FD6A05" w14:textId="77777777" w:rsidTr="007A170E">
        <w:trPr>
          <w:trHeight w:val="20"/>
        </w:trPr>
        <w:tc>
          <w:tcPr>
            <w:tcW w:w="533" w:type="dxa"/>
          </w:tcPr>
          <w:p w14:paraId="50558E3C"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21</w:t>
            </w:r>
          </w:p>
        </w:tc>
        <w:tc>
          <w:tcPr>
            <w:tcW w:w="1872" w:type="dxa"/>
            <w:vMerge/>
          </w:tcPr>
          <w:p w14:paraId="7D3E7E1E"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843" w:type="dxa"/>
          </w:tcPr>
          <w:p w14:paraId="61793B6F"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0,2</w:t>
            </w:r>
          </w:p>
        </w:tc>
        <w:tc>
          <w:tcPr>
            <w:tcW w:w="1559" w:type="dxa"/>
            <w:vMerge/>
          </w:tcPr>
          <w:p w14:paraId="02E9F8F4"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781" w:type="dxa"/>
          </w:tcPr>
          <w:p w14:paraId="65006422"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88,6</w:t>
            </w:r>
          </w:p>
        </w:tc>
        <w:tc>
          <w:tcPr>
            <w:tcW w:w="1782" w:type="dxa"/>
          </w:tcPr>
          <w:p w14:paraId="5B0E4EBC"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16,8</w:t>
            </w:r>
          </w:p>
        </w:tc>
        <w:tc>
          <w:tcPr>
            <w:tcW w:w="1682" w:type="dxa"/>
            <w:vAlign w:val="bottom"/>
          </w:tcPr>
          <w:p w14:paraId="4EEF5FBB"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2,0</w:t>
            </w:r>
          </w:p>
        </w:tc>
        <w:tc>
          <w:tcPr>
            <w:tcW w:w="1682" w:type="dxa"/>
            <w:vAlign w:val="bottom"/>
          </w:tcPr>
          <w:p w14:paraId="5038762E"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1,70</w:t>
            </w:r>
          </w:p>
        </w:tc>
        <w:tc>
          <w:tcPr>
            <w:tcW w:w="1682" w:type="dxa"/>
            <w:vAlign w:val="bottom"/>
          </w:tcPr>
          <w:p w14:paraId="211A961C"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6,0</w:t>
            </w:r>
          </w:p>
        </w:tc>
      </w:tr>
      <w:tr w:rsidR="007A170E" w:rsidRPr="007C0E19" w14:paraId="0A847AAA" w14:textId="77777777" w:rsidTr="007A170E">
        <w:trPr>
          <w:trHeight w:val="20"/>
        </w:trPr>
        <w:tc>
          <w:tcPr>
            <w:tcW w:w="533" w:type="dxa"/>
          </w:tcPr>
          <w:p w14:paraId="7BD8FDFB"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22</w:t>
            </w:r>
          </w:p>
        </w:tc>
        <w:tc>
          <w:tcPr>
            <w:tcW w:w="1872" w:type="dxa"/>
            <w:vMerge/>
          </w:tcPr>
          <w:p w14:paraId="4E9480EA"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843" w:type="dxa"/>
          </w:tcPr>
          <w:p w14:paraId="32227F3A"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0,3</w:t>
            </w:r>
          </w:p>
        </w:tc>
        <w:tc>
          <w:tcPr>
            <w:tcW w:w="1559" w:type="dxa"/>
            <w:vMerge/>
          </w:tcPr>
          <w:p w14:paraId="7077B553"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781" w:type="dxa"/>
          </w:tcPr>
          <w:p w14:paraId="3B742884"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83,7</w:t>
            </w:r>
          </w:p>
        </w:tc>
        <w:tc>
          <w:tcPr>
            <w:tcW w:w="1782" w:type="dxa"/>
          </w:tcPr>
          <w:p w14:paraId="72431110"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14,7</w:t>
            </w:r>
          </w:p>
        </w:tc>
        <w:tc>
          <w:tcPr>
            <w:tcW w:w="1682" w:type="dxa"/>
            <w:vAlign w:val="bottom"/>
          </w:tcPr>
          <w:p w14:paraId="11F28D19"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3,8</w:t>
            </w:r>
          </w:p>
        </w:tc>
        <w:tc>
          <w:tcPr>
            <w:tcW w:w="1682" w:type="dxa"/>
            <w:vAlign w:val="bottom"/>
          </w:tcPr>
          <w:p w14:paraId="211BBC58"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0,58</w:t>
            </w:r>
          </w:p>
        </w:tc>
        <w:tc>
          <w:tcPr>
            <w:tcW w:w="1682" w:type="dxa"/>
            <w:vAlign w:val="bottom"/>
          </w:tcPr>
          <w:p w14:paraId="401541A7"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6,4</w:t>
            </w:r>
          </w:p>
        </w:tc>
      </w:tr>
      <w:tr w:rsidR="007A170E" w:rsidRPr="007C0E19" w14:paraId="14FA4521" w14:textId="77777777" w:rsidTr="007A170E">
        <w:trPr>
          <w:trHeight w:val="20"/>
        </w:trPr>
        <w:tc>
          <w:tcPr>
            <w:tcW w:w="533" w:type="dxa"/>
          </w:tcPr>
          <w:p w14:paraId="17627AD1"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23</w:t>
            </w:r>
          </w:p>
        </w:tc>
        <w:tc>
          <w:tcPr>
            <w:tcW w:w="1872" w:type="dxa"/>
            <w:vMerge/>
          </w:tcPr>
          <w:p w14:paraId="380E5A1A"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843" w:type="dxa"/>
          </w:tcPr>
          <w:p w14:paraId="19A35770"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0,4</w:t>
            </w:r>
          </w:p>
        </w:tc>
        <w:tc>
          <w:tcPr>
            <w:tcW w:w="1559" w:type="dxa"/>
            <w:vMerge/>
          </w:tcPr>
          <w:p w14:paraId="2A5E1BCF"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781" w:type="dxa"/>
          </w:tcPr>
          <w:p w14:paraId="775DAFE9"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93,8</w:t>
            </w:r>
          </w:p>
        </w:tc>
        <w:tc>
          <w:tcPr>
            <w:tcW w:w="1782" w:type="dxa"/>
          </w:tcPr>
          <w:p w14:paraId="60326412"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24,5</w:t>
            </w:r>
          </w:p>
        </w:tc>
        <w:tc>
          <w:tcPr>
            <w:tcW w:w="1682" w:type="dxa"/>
            <w:vAlign w:val="bottom"/>
          </w:tcPr>
          <w:p w14:paraId="0835EC12"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2,2</w:t>
            </w:r>
          </w:p>
        </w:tc>
        <w:tc>
          <w:tcPr>
            <w:tcW w:w="1682" w:type="dxa"/>
            <w:vAlign w:val="bottom"/>
          </w:tcPr>
          <w:p w14:paraId="17AE26BD"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2,10</w:t>
            </w:r>
          </w:p>
        </w:tc>
        <w:tc>
          <w:tcPr>
            <w:tcW w:w="1682" w:type="dxa"/>
            <w:vAlign w:val="bottom"/>
          </w:tcPr>
          <w:p w14:paraId="0F10DCFB"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6,6</w:t>
            </w:r>
          </w:p>
        </w:tc>
      </w:tr>
      <w:tr w:rsidR="007A170E" w:rsidRPr="007C0E19" w14:paraId="1FDCE0D9" w14:textId="77777777" w:rsidTr="007A170E">
        <w:trPr>
          <w:trHeight w:val="20"/>
        </w:trPr>
        <w:tc>
          <w:tcPr>
            <w:tcW w:w="533" w:type="dxa"/>
          </w:tcPr>
          <w:p w14:paraId="603AC273"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24</w:t>
            </w:r>
          </w:p>
        </w:tc>
        <w:tc>
          <w:tcPr>
            <w:tcW w:w="1872" w:type="dxa"/>
            <w:vMerge/>
          </w:tcPr>
          <w:p w14:paraId="4942B036"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843" w:type="dxa"/>
          </w:tcPr>
          <w:p w14:paraId="1E6ED9D1"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0,5</w:t>
            </w:r>
          </w:p>
        </w:tc>
        <w:tc>
          <w:tcPr>
            <w:tcW w:w="1559" w:type="dxa"/>
            <w:vMerge/>
          </w:tcPr>
          <w:p w14:paraId="1DA6E45F"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781" w:type="dxa"/>
          </w:tcPr>
          <w:p w14:paraId="2693C1E4"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84,5</w:t>
            </w:r>
          </w:p>
        </w:tc>
        <w:tc>
          <w:tcPr>
            <w:tcW w:w="1782" w:type="dxa"/>
          </w:tcPr>
          <w:p w14:paraId="0D821635"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21,5</w:t>
            </w:r>
          </w:p>
        </w:tc>
        <w:tc>
          <w:tcPr>
            <w:tcW w:w="1682" w:type="dxa"/>
            <w:vAlign w:val="bottom"/>
          </w:tcPr>
          <w:p w14:paraId="529AA294"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2,3</w:t>
            </w:r>
          </w:p>
        </w:tc>
        <w:tc>
          <w:tcPr>
            <w:tcW w:w="1682" w:type="dxa"/>
            <w:vAlign w:val="bottom"/>
          </w:tcPr>
          <w:p w14:paraId="115BF1DE"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2,00</w:t>
            </w:r>
          </w:p>
        </w:tc>
        <w:tc>
          <w:tcPr>
            <w:tcW w:w="1682" w:type="dxa"/>
            <w:vAlign w:val="bottom"/>
          </w:tcPr>
          <w:p w14:paraId="0F5A8CEC"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6,3</w:t>
            </w:r>
          </w:p>
        </w:tc>
      </w:tr>
    </w:tbl>
    <w:p w14:paraId="77AAB7A0" w14:textId="77777777" w:rsidR="007A170E" w:rsidRPr="007C0E19" w:rsidRDefault="007A170E" w:rsidP="007A170E">
      <w:pPr>
        <w:ind w:right="-1"/>
      </w:pPr>
    </w:p>
    <w:p w14:paraId="6B536A4F" w14:textId="77777777" w:rsidR="007A170E" w:rsidRPr="007C0E19" w:rsidRDefault="007A170E" w:rsidP="007A170E">
      <w:pPr>
        <w:ind w:right="-1"/>
      </w:pPr>
    </w:p>
    <w:p w14:paraId="7A225C32" w14:textId="77777777" w:rsidR="007A170E" w:rsidRPr="007C0E19" w:rsidRDefault="007A170E" w:rsidP="007A170E">
      <w:pPr>
        <w:spacing w:after="80" w:line="240" w:lineRule="auto"/>
        <w:jc w:val="both"/>
      </w:pPr>
      <w:r w:rsidRPr="007C0E19">
        <w:rPr>
          <w:rFonts w:ascii="Times New Roman" w:hAnsi="Times New Roman" w:cs="Times New Roman"/>
          <w:sz w:val="24"/>
          <w:szCs w:val="24"/>
        </w:rPr>
        <w:t>Продолжение таблицы 10</w:t>
      </w:r>
    </w:p>
    <w:tbl>
      <w:tblPr>
        <w:tblStyle w:val="-12"/>
        <w:tblpPr w:leftFromText="180" w:rightFromText="180" w:vertAnchor="text" w:tblpY="1"/>
        <w:tblW w:w="14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33"/>
        <w:gridCol w:w="1872"/>
        <w:gridCol w:w="1843"/>
        <w:gridCol w:w="1559"/>
        <w:gridCol w:w="1781"/>
        <w:gridCol w:w="1782"/>
        <w:gridCol w:w="1782"/>
        <w:gridCol w:w="1782"/>
        <w:gridCol w:w="1782"/>
      </w:tblGrid>
      <w:tr w:rsidR="007A170E" w:rsidRPr="007C0E19" w14:paraId="72510520" w14:textId="77777777" w:rsidTr="007A170E">
        <w:trPr>
          <w:trHeight w:val="20"/>
        </w:trPr>
        <w:tc>
          <w:tcPr>
            <w:tcW w:w="533" w:type="dxa"/>
          </w:tcPr>
          <w:p w14:paraId="1337E1FA"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1</w:t>
            </w:r>
          </w:p>
        </w:tc>
        <w:tc>
          <w:tcPr>
            <w:tcW w:w="1872" w:type="dxa"/>
          </w:tcPr>
          <w:p w14:paraId="61E4F861"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2</w:t>
            </w:r>
          </w:p>
        </w:tc>
        <w:tc>
          <w:tcPr>
            <w:tcW w:w="1843" w:type="dxa"/>
          </w:tcPr>
          <w:p w14:paraId="281982CC"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3</w:t>
            </w:r>
          </w:p>
        </w:tc>
        <w:tc>
          <w:tcPr>
            <w:tcW w:w="1559" w:type="dxa"/>
          </w:tcPr>
          <w:p w14:paraId="75BB929D"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4</w:t>
            </w:r>
          </w:p>
        </w:tc>
        <w:tc>
          <w:tcPr>
            <w:tcW w:w="1781" w:type="dxa"/>
          </w:tcPr>
          <w:p w14:paraId="37F48E51"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5</w:t>
            </w:r>
          </w:p>
        </w:tc>
        <w:tc>
          <w:tcPr>
            <w:tcW w:w="1782" w:type="dxa"/>
          </w:tcPr>
          <w:p w14:paraId="3C0487E0"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6</w:t>
            </w:r>
          </w:p>
        </w:tc>
        <w:tc>
          <w:tcPr>
            <w:tcW w:w="1782" w:type="dxa"/>
          </w:tcPr>
          <w:p w14:paraId="14DD7D09" w14:textId="77777777" w:rsidR="007A170E" w:rsidRPr="007C0E19" w:rsidRDefault="007A170E" w:rsidP="007A170E">
            <w:pPr>
              <w:ind w:right="-1"/>
              <w:jc w:val="center"/>
              <w:rPr>
                <w:rFonts w:ascii="Times New Roman" w:eastAsia="Times New Roman" w:hAnsi="Times New Roman" w:cs="Times New Roman"/>
                <w:color w:val="000000"/>
                <w:sz w:val="24"/>
                <w:szCs w:val="24"/>
                <w:lang w:val="kk-KZ"/>
              </w:rPr>
            </w:pPr>
            <w:r w:rsidRPr="007C0E19">
              <w:rPr>
                <w:rFonts w:ascii="Times New Roman" w:eastAsia="Times New Roman" w:hAnsi="Times New Roman" w:cs="Times New Roman"/>
                <w:color w:val="000000"/>
                <w:sz w:val="24"/>
                <w:szCs w:val="24"/>
                <w:lang w:val="kk-KZ"/>
              </w:rPr>
              <w:t>7</w:t>
            </w:r>
          </w:p>
        </w:tc>
        <w:tc>
          <w:tcPr>
            <w:tcW w:w="1782" w:type="dxa"/>
          </w:tcPr>
          <w:p w14:paraId="101281E3" w14:textId="77777777" w:rsidR="007A170E" w:rsidRPr="007C0E19" w:rsidRDefault="007A170E" w:rsidP="007A170E">
            <w:pPr>
              <w:ind w:right="-1"/>
              <w:jc w:val="center"/>
              <w:rPr>
                <w:rFonts w:ascii="Times New Roman" w:eastAsia="Times New Roman" w:hAnsi="Times New Roman" w:cs="Times New Roman"/>
                <w:color w:val="000000"/>
                <w:sz w:val="24"/>
                <w:szCs w:val="24"/>
              </w:rPr>
            </w:pPr>
            <w:r w:rsidRPr="007C0E19">
              <w:rPr>
                <w:rFonts w:ascii="Times New Roman" w:eastAsia="Times New Roman" w:hAnsi="Times New Roman" w:cs="Times New Roman"/>
                <w:sz w:val="24"/>
                <w:szCs w:val="24"/>
              </w:rPr>
              <w:t>8</w:t>
            </w:r>
          </w:p>
        </w:tc>
        <w:tc>
          <w:tcPr>
            <w:tcW w:w="1782" w:type="dxa"/>
          </w:tcPr>
          <w:p w14:paraId="310D9D1C" w14:textId="77777777" w:rsidR="007A170E" w:rsidRPr="007C0E19" w:rsidRDefault="007A170E" w:rsidP="007A170E">
            <w:pPr>
              <w:ind w:right="-1"/>
              <w:jc w:val="center"/>
              <w:rPr>
                <w:rFonts w:ascii="Times New Roman" w:eastAsia="Times New Roman" w:hAnsi="Times New Roman" w:cs="Times New Roman"/>
                <w:color w:val="000000"/>
                <w:sz w:val="24"/>
                <w:szCs w:val="24"/>
                <w:lang w:val="kk-KZ"/>
              </w:rPr>
            </w:pPr>
            <w:r w:rsidRPr="007C0E19">
              <w:rPr>
                <w:rFonts w:ascii="Times New Roman" w:eastAsia="Times New Roman" w:hAnsi="Times New Roman" w:cs="Times New Roman"/>
                <w:color w:val="000000"/>
                <w:sz w:val="24"/>
                <w:szCs w:val="24"/>
                <w:lang w:val="kk-KZ"/>
              </w:rPr>
              <w:t>9</w:t>
            </w:r>
          </w:p>
        </w:tc>
      </w:tr>
      <w:tr w:rsidR="007A170E" w:rsidRPr="007C0E19" w14:paraId="0FD2D85D" w14:textId="77777777" w:rsidTr="007A170E">
        <w:trPr>
          <w:trHeight w:val="20"/>
        </w:trPr>
        <w:tc>
          <w:tcPr>
            <w:tcW w:w="533" w:type="dxa"/>
          </w:tcPr>
          <w:p w14:paraId="293E812E"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25</w:t>
            </w:r>
          </w:p>
        </w:tc>
        <w:tc>
          <w:tcPr>
            <w:tcW w:w="1872" w:type="dxa"/>
            <w:vMerge w:val="restart"/>
          </w:tcPr>
          <w:p w14:paraId="5DEE928F"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PI289324</w:t>
            </w:r>
          </w:p>
        </w:tc>
        <w:tc>
          <w:tcPr>
            <w:tcW w:w="1843" w:type="dxa"/>
          </w:tcPr>
          <w:p w14:paraId="2479516A"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0,0</w:t>
            </w:r>
          </w:p>
        </w:tc>
        <w:tc>
          <w:tcPr>
            <w:tcW w:w="1559" w:type="dxa"/>
            <w:vMerge w:val="restart"/>
          </w:tcPr>
          <w:p w14:paraId="5D3524B3"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8</w:t>
            </w:r>
          </w:p>
        </w:tc>
        <w:tc>
          <w:tcPr>
            <w:tcW w:w="1781" w:type="dxa"/>
          </w:tcPr>
          <w:p w14:paraId="5ACDD505"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101,5</w:t>
            </w:r>
          </w:p>
        </w:tc>
        <w:tc>
          <w:tcPr>
            <w:tcW w:w="1782" w:type="dxa"/>
          </w:tcPr>
          <w:p w14:paraId="25721389"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33,4</w:t>
            </w:r>
          </w:p>
        </w:tc>
        <w:tc>
          <w:tcPr>
            <w:tcW w:w="1782" w:type="dxa"/>
            <w:vAlign w:val="bottom"/>
          </w:tcPr>
          <w:p w14:paraId="246425C5"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1,1</w:t>
            </w:r>
          </w:p>
        </w:tc>
        <w:tc>
          <w:tcPr>
            <w:tcW w:w="1782" w:type="dxa"/>
            <w:vAlign w:val="bottom"/>
          </w:tcPr>
          <w:p w14:paraId="3109B67B"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1,88</w:t>
            </w:r>
          </w:p>
        </w:tc>
        <w:tc>
          <w:tcPr>
            <w:tcW w:w="1782" w:type="dxa"/>
            <w:vAlign w:val="bottom"/>
          </w:tcPr>
          <w:p w14:paraId="5CAA6433"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6,2</w:t>
            </w:r>
          </w:p>
        </w:tc>
      </w:tr>
      <w:tr w:rsidR="007A170E" w:rsidRPr="007C0E19" w14:paraId="51A69DE2" w14:textId="77777777" w:rsidTr="007A170E">
        <w:trPr>
          <w:trHeight w:val="20"/>
        </w:trPr>
        <w:tc>
          <w:tcPr>
            <w:tcW w:w="533" w:type="dxa"/>
          </w:tcPr>
          <w:p w14:paraId="26C3277A"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26</w:t>
            </w:r>
          </w:p>
        </w:tc>
        <w:tc>
          <w:tcPr>
            <w:tcW w:w="1872" w:type="dxa"/>
            <w:vMerge/>
          </w:tcPr>
          <w:p w14:paraId="27CE35EF"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843" w:type="dxa"/>
          </w:tcPr>
          <w:p w14:paraId="2CF7D7A9"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0,1</w:t>
            </w:r>
          </w:p>
        </w:tc>
        <w:tc>
          <w:tcPr>
            <w:tcW w:w="1559" w:type="dxa"/>
            <w:vMerge/>
          </w:tcPr>
          <w:p w14:paraId="3B192CF6"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781" w:type="dxa"/>
          </w:tcPr>
          <w:p w14:paraId="4FDEA68B"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91,0</w:t>
            </w:r>
          </w:p>
        </w:tc>
        <w:tc>
          <w:tcPr>
            <w:tcW w:w="1782" w:type="dxa"/>
          </w:tcPr>
          <w:p w14:paraId="2BA7FFC9"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29,0</w:t>
            </w:r>
          </w:p>
        </w:tc>
        <w:tc>
          <w:tcPr>
            <w:tcW w:w="1782" w:type="dxa"/>
            <w:vAlign w:val="bottom"/>
          </w:tcPr>
          <w:p w14:paraId="670C7AF7"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1,6</w:t>
            </w:r>
          </w:p>
        </w:tc>
        <w:tc>
          <w:tcPr>
            <w:tcW w:w="1782" w:type="dxa"/>
            <w:vAlign w:val="bottom"/>
          </w:tcPr>
          <w:p w14:paraId="64D6315E"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1,23</w:t>
            </w:r>
          </w:p>
        </w:tc>
        <w:tc>
          <w:tcPr>
            <w:tcW w:w="1782" w:type="dxa"/>
            <w:vAlign w:val="bottom"/>
          </w:tcPr>
          <w:p w14:paraId="0830C29C"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5,9</w:t>
            </w:r>
          </w:p>
        </w:tc>
      </w:tr>
      <w:tr w:rsidR="007A170E" w:rsidRPr="007C0E19" w14:paraId="21AB5250" w14:textId="77777777" w:rsidTr="007A170E">
        <w:trPr>
          <w:trHeight w:val="20"/>
        </w:trPr>
        <w:tc>
          <w:tcPr>
            <w:tcW w:w="533" w:type="dxa"/>
          </w:tcPr>
          <w:p w14:paraId="0003BE53"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27</w:t>
            </w:r>
          </w:p>
        </w:tc>
        <w:tc>
          <w:tcPr>
            <w:tcW w:w="1872" w:type="dxa"/>
            <w:vMerge/>
          </w:tcPr>
          <w:p w14:paraId="2AA913C0"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843" w:type="dxa"/>
          </w:tcPr>
          <w:p w14:paraId="33677CED"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0,2</w:t>
            </w:r>
          </w:p>
        </w:tc>
        <w:tc>
          <w:tcPr>
            <w:tcW w:w="1559" w:type="dxa"/>
            <w:vMerge/>
          </w:tcPr>
          <w:p w14:paraId="24305F09"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781" w:type="dxa"/>
          </w:tcPr>
          <w:p w14:paraId="6EBAB0AC"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74,8</w:t>
            </w:r>
          </w:p>
        </w:tc>
        <w:tc>
          <w:tcPr>
            <w:tcW w:w="1782" w:type="dxa"/>
          </w:tcPr>
          <w:p w14:paraId="0B18BB39"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16,2</w:t>
            </w:r>
          </w:p>
        </w:tc>
        <w:tc>
          <w:tcPr>
            <w:tcW w:w="1782" w:type="dxa"/>
            <w:vAlign w:val="bottom"/>
          </w:tcPr>
          <w:p w14:paraId="4ED337D2"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2,2</w:t>
            </w:r>
          </w:p>
        </w:tc>
        <w:tc>
          <w:tcPr>
            <w:tcW w:w="1782" w:type="dxa"/>
            <w:vAlign w:val="bottom"/>
          </w:tcPr>
          <w:p w14:paraId="18116362"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1,50</w:t>
            </w:r>
          </w:p>
        </w:tc>
        <w:tc>
          <w:tcPr>
            <w:tcW w:w="1782" w:type="dxa"/>
            <w:vAlign w:val="bottom"/>
          </w:tcPr>
          <w:p w14:paraId="6E1E763F"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5,4</w:t>
            </w:r>
          </w:p>
        </w:tc>
      </w:tr>
      <w:tr w:rsidR="007A170E" w:rsidRPr="007C0E19" w14:paraId="7EDB62C3" w14:textId="77777777" w:rsidTr="007A170E">
        <w:trPr>
          <w:trHeight w:val="20"/>
        </w:trPr>
        <w:tc>
          <w:tcPr>
            <w:tcW w:w="533" w:type="dxa"/>
          </w:tcPr>
          <w:p w14:paraId="4481919E"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28</w:t>
            </w:r>
          </w:p>
        </w:tc>
        <w:tc>
          <w:tcPr>
            <w:tcW w:w="1872" w:type="dxa"/>
            <w:vMerge/>
          </w:tcPr>
          <w:p w14:paraId="39BC29F9"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843" w:type="dxa"/>
          </w:tcPr>
          <w:p w14:paraId="02A30B8E"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0,3</w:t>
            </w:r>
          </w:p>
        </w:tc>
        <w:tc>
          <w:tcPr>
            <w:tcW w:w="1559" w:type="dxa"/>
            <w:vMerge/>
          </w:tcPr>
          <w:p w14:paraId="43FEEEBF"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781" w:type="dxa"/>
          </w:tcPr>
          <w:p w14:paraId="2619FD04"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69,3</w:t>
            </w:r>
          </w:p>
        </w:tc>
        <w:tc>
          <w:tcPr>
            <w:tcW w:w="1782" w:type="dxa"/>
          </w:tcPr>
          <w:p w14:paraId="4E0C54F3"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26,4</w:t>
            </w:r>
          </w:p>
        </w:tc>
        <w:tc>
          <w:tcPr>
            <w:tcW w:w="1782" w:type="dxa"/>
            <w:vAlign w:val="bottom"/>
          </w:tcPr>
          <w:p w14:paraId="4A23C797"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1,8</w:t>
            </w:r>
          </w:p>
        </w:tc>
        <w:tc>
          <w:tcPr>
            <w:tcW w:w="1782" w:type="dxa"/>
            <w:vAlign w:val="bottom"/>
          </w:tcPr>
          <w:p w14:paraId="59ACD979"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1,10</w:t>
            </w:r>
          </w:p>
        </w:tc>
        <w:tc>
          <w:tcPr>
            <w:tcW w:w="1782" w:type="dxa"/>
            <w:vAlign w:val="bottom"/>
          </w:tcPr>
          <w:p w14:paraId="571FED31"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5,5</w:t>
            </w:r>
          </w:p>
        </w:tc>
      </w:tr>
      <w:tr w:rsidR="007A170E" w:rsidRPr="007C0E19" w14:paraId="26F44B4C" w14:textId="77777777" w:rsidTr="007A170E">
        <w:trPr>
          <w:trHeight w:val="20"/>
        </w:trPr>
        <w:tc>
          <w:tcPr>
            <w:tcW w:w="533" w:type="dxa"/>
          </w:tcPr>
          <w:p w14:paraId="4168DD9B"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29</w:t>
            </w:r>
          </w:p>
        </w:tc>
        <w:tc>
          <w:tcPr>
            <w:tcW w:w="1872" w:type="dxa"/>
            <w:vMerge/>
          </w:tcPr>
          <w:p w14:paraId="6F0A6C6E"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843" w:type="dxa"/>
          </w:tcPr>
          <w:p w14:paraId="7DEEB217"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0,4</w:t>
            </w:r>
          </w:p>
        </w:tc>
        <w:tc>
          <w:tcPr>
            <w:tcW w:w="1559" w:type="dxa"/>
            <w:vMerge/>
          </w:tcPr>
          <w:p w14:paraId="49331F8E"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781" w:type="dxa"/>
          </w:tcPr>
          <w:p w14:paraId="494E6686"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63,5</w:t>
            </w:r>
          </w:p>
        </w:tc>
        <w:tc>
          <w:tcPr>
            <w:tcW w:w="1782" w:type="dxa"/>
          </w:tcPr>
          <w:p w14:paraId="5FBFF7A6"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15,5</w:t>
            </w:r>
          </w:p>
        </w:tc>
        <w:tc>
          <w:tcPr>
            <w:tcW w:w="1782" w:type="dxa"/>
            <w:vAlign w:val="bottom"/>
          </w:tcPr>
          <w:p w14:paraId="628C7465"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2,0</w:t>
            </w:r>
          </w:p>
        </w:tc>
        <w:tc>
          <w:tcPr>
            <w:tcW w:w="1782" w:type="dxa"/>
            <w:vAlign w:val="bottom"/>
          </w:tcPr>
          <w:p w14:paraId="415A1F68"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0,96</w:t>
            </w:r>
          </w:p>
        </w:tc>
        <w:tc>
          <w:tcPr>
            <w:tcW w:w="1782" w:type="dxa"/>
            <w:vAlign w:val="bottom"/>
          </w:tcPr>
          <w:p w14:paraId="3973B505"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4,5</w:t>
            </w:r>
          </w:p>
        </w:tc>
      </w:tr>
      <w:tr w:rsidR="007A170E" w:rsidRPr="007C0E19" w14:paraId="1406AE9F" w14:textId="77777777" w:rsidTr="007A170E">
        <w:trPr>
          <w:trHeight w:val="20"/>
        </w:trPr>
        <w:tc>
          <w:tcPr>
            <w:tcW w:w="533" w:type="dxa"/>
          </w:tcPr>
          <w:p w14:paraId="04F96B38"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30</w:t>
            </w:r>
          </w:p>
        </w:tc>
        <w:tc>
          <w:tcPr>
            <w:tcW w:w="1872" w:type="dxa"/>
            <w:vMerge/>
          </w:tcPr>
          <w:p w14:paraId="6F92F731"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843" w:type="dxa"/>
          </w:tcPr>
          <w:p w14:paraId="74220750"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0,5</w:t>
            </w:r>
          </w:p>
        </w:tc>
        <w:tc>
          <w:tcPr>
            <w:tcW w:w="1559" w:type="dxa"/>
            <w:vMerge/>
          </w:tcPr>
          <w:p w14:paraId="587F7349"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781" w:type="dxa"/>
          </w:tcPr>
          <w:p w14:paraId="2C768EAA"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82,5</w:t>
            </w:r>
          </w:p>
        </w:tc>
        <w:tc>
          <w:tcPr>
            <w:tcW w:w="1782" w:type="dxa"/>
          </w:tcPr>
          <w:p w14:paraId="5B4BCCC0"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15,3</w:t>
            </w:r>
          </w:p>
        </w:tc>
        <w:tc>
          <w:tcPr>
            <w:tcW w:w="1782" w:type="dxa"/>
            <w:vAlign w:val="bottom"/>
          </w:tcPr>
          <w:p w14:paraId="05FAB60C"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1,6</w:t>
            </w:r>
          </w:p>
        </w:tc>
        <w:tc>
          <w:tcPr>
            <w:tcW w:w="1782" w:type="dxa"/>
            <w:vAlign w:val="bottom"/>
          </w:tcPr>
          <w:p w14:paraId="7E26AB18"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1,20</w:t>
            </w:r>
          </w:p>
        </w:tc>
        <w:tc>
          <w:tcPr>
            <w:tcW w:w="1782" w:type="dxa"/>
            <w:vAlign w:val="bottom"/>
          </w:tcPr>
          <w:p w14:paraId="2C7EB586"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5,5</w:t>
            </w:r>
          </w:p>
        </w:tc>
      </w:tr>
      <w:tr w:rsidR="007A170E" w:rsidRPr="007C0E19" w14:paraId="511F1568" w14:textId="77777777" w:rsidTr="007A170E">
        <w:trPr>
          <w:trHeight w:val="20"/>
        </w:trPr>
        <w:tc>
          <w:tcPr>
            <w:tcW w:w="533" w:type="dxa"/>
          </w:tcPr>
          <w:p w14:paraId="5F65D48A"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31</w:t>
            </w:r>
          </w:p>
        </w:tc>
        <w:tc>
          <w:tcPr>
            <w:tcW w:w="1872" w:type="dxa"/>
            <w:vMerge w:val="restart"/>
          </w:tcPr>
          <w:p w14:paraId="6097969C"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Павлодарское 4</w:t>
            </w:r>
          </w:p>
        </w:tc>
        <w:tc>
          <w:tcPr>
            <w:tcW w:w="1843" w:type="dxa"/>
          </w:tcPr>
          <w:p w14:paraId="3279CEC4"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0,0</w:t>
            </w:r>
          </w:p>
        </w:tc>
        <w:tc>
          <w:tcPr>
            <w:tcW w:w="1559" w:type="dxa"/>
            <w:vMerge w:val="restart"/>
          </w:tcPr>
          <w:p w14:paraId="05FE04DB"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8</w:t>
            </w:r>
          </w:p>
        </w:tc>
        <w:tc>
          <w:tcPr>
            <w:tcW w:w="1781" w:type="dxa"/>
          </w:tcPr>
          <w:p w14:paraId="7D0CFC41"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88,5</w:t>
            </w:r>
          </w:p>
        </w:tc>
        <w:tc>
          <w:tcPr>
            <w:tcW w:w="1782" w:type="dxa"/>
          </w:tcPr>
          <w:p w14:paraId="76363A61"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22,1</w:t>
            </w:r>
          </w:p>
        </w:tc>
        <w:tc>
          <w:tcPr>
            <w:tcW w:w="1782" w:type="dxa"/>
            <w:vAlign w:val="bottom"/>
          </w:tcPr>
          <w:p w14:paraId="196A8351"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1,6</w:t>
            </w:r>
          </w:p>
        </w:tc>
        <w:tc>
          <w:tcPr>
            <w:tcW w:w="1782" w:type="dxa"/>
          </w:tcPr>
          <w:p w14:paraId="263C7971"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2,20</w:t>
            </w:r>
          </w:p>
        </w:tc>
        <w:tc>
          <w:tcPr>
            <w:tcW w:w="1782" w:type="dxa"/>
            <w:vAlign w:val="bottom"/>
          </w:tcPr>
          <w:p w14:paraId="790BB4AC"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6,9</w:t>
            </w:r>
          </w:p>
        </w:tc>
      </w:tr>
      <w:tr w:rsidR="007A170E" w:rsidRPr="007C0E19" w14:paraId="4AD0EED1" w14:textId="77777777" w:rsidTr="007A170E">
        <w:trPr>
          <w:trHeight w:val="20"/>
        </w:trPr>
        <w:tc>
          <w:tcPr>
            <w:tcW w:w="533" w:type="dxa"/>
          </w:tcPr>
          <w:p w14:paraId="3085186A"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32</w:t>
            </w:r>
          </w:p>
        </w:tc>
        <w:tc>
          <w:tcPr>
            <w:tcW w:w="1872" w:type="dxa"/>
            <w:vMerge/>
          </w:tcPr>
          <w:p w14:paraId="7D0667FB"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843" w:type="dxa"/>
          </w:tcPr>
          <w:p w14:paraId="79D00157"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0,1</w:t>
            </w:r>
          </w:p>
        </w:tc>
        <w:tc>
          <w:tcPr>
            <w:tcW w:w="1559" w:type="dxa"/>
            <w:vMerge/>
          </w:tcPr>
          <w:p w14:paraId="3BD05BDE"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781" w:type="dxa"/>
          </w:tcPr>
          <w:p w14:paraId="436137D4"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79,3</w:t>
            </w:r>
          </w:p>
        </w:tc>
        <w:tc>
          <w:tcPr>
            <w:tcW w:w="1782" w:type="dxa"/>
          </w:tcPr>
          <w:p w14:paraId="03A7943D"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22,6</w:t>
            </w:r>
          </w:p>
        </w:tc>
        <w:tc>
          <w:tcPr>
            <w:tcW w:w="1782" w:type="dxa"/>
            <w:vAlign w:val="bottom"/>
          </w:tcPr>
          <w:p w14:paraId="4EEEA1EE"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1,0</w:t>
            </w:r>
          </w:p>
        </w:tc>
        <w:tc>
          <w:tcPr>
            <w:tcW w:w="1782" w:type="dxa"/>
            <w:vAlign w:val="bottom"/>
          </w:tcPr>
          <w:p w14:paraId="33C70306"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0,63</w:t>
            </w:r>
          </w:p>
        </w:tc>
        <w:tc>
          <w:tcPr>
            <w:tcW w:w="1782" w:type="dxa"/>
            <w:vAlign w:val="bottom"/>
          </w:tcPr>
          <w:p w14:paraId="74CBD5AB"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6,3</w:t>
            </w:r>
          </w:p>
        </w:tc>
      </w:tr>
      <w:tr w:rsidR="007A170E" w:rsidRPr="007C0E19" w14:paraId="30DFEC9D" w14:textId="77777777" w:rsidTr="007A170E">
        <w:trPr>
          <w:trHeight w:val="20"/>
        </w:trPr>
        <w:tc>
          <w:tcPr>
            <w:tcW w:w="533" w:type="dxa"/>
          </w:tcPr>
          <w:p w14:paraId="4C669EC4"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33</w:t>
            </w:r>
          </w:p>
        </w:tc>
        <w:tc>
          <w:tcPr>
            <w:tcW w:w="1872" w:type="dxa"/>
            <w:vMerge/>
          </w:tcPr>
          <w:p w14:paraId="17E5B30D"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843" w:type="dxa"/>
          </w:tcPr>
          <w:p w14:paraId="6212B823"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0,2</w:t>
            </w:r>
          </w:p>
        </w:tc>
        <w:tc>
          <w:tcPr>
            <w:tcW w:w="1559" w:type="dxa"/>
            <w:vMerge/>
          </w:tcPr>
          <w:p w14:paraId="032EFC52"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781" w:type="dxa"/>
          </w:tcPr>
          <w:p w14:paraId="3C9294F4"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87,6</w:t>
            </w:r>
          </w:p>
        </w:tc>
        <w:tc>
          <w:tcPr>
            <w:tcW w:w="1782" w:type="dxa"/>
          </w:tcPr>
          <w:p w14:paraId="5E693333"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21,4</w:t>
            </w:r>
          </w:p>
        </w:tc>
        <w:tc>
          <w:tcPr>
            <w:tcW w:w="1782" w:type="dxa"/>
            <w:vAlign w:val="bottom"/>
          </w:tcPr>
          <w:p w14:paraId="04DE2537"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2,2</w:t>
            </w:r>
          </w:p>
        </w:tc>
        <w:tc>
          <w:tcPr>
            <w:tcW w:w="1782" w:type="dxa"/>
            <w:vAlign w:val="bottom"/>
          </w:tcPr>
          <w:p w14:paraId="594661DB"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1,90</w:t>
            </w:r>
          </w:p>
        </w:tc>
        <w:tc>
          <w:tcPr>
            <w:tcW w:w="1782" w:type="dxa"/>
            <w:vAlign w:val="bottom"/>
          </w:tcPr>
          <w:p w14:paraId="7C24F535"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7,3</w:t>
            </w:r>
          </w:p>
        </w:tc>
      </w:tr>
      <w:tr w:rsidR="007A170E" w:rsidRPr="007C0E19" w14:paraId="571DFFB5" w14:textId="77777777" w:rsidTr="007A170E">
        <w:trPr>
          <w:trHeight w:val="20"/>
        </w:trPr>
        <w:tc>
          <w:tcPr>
            <w:tcW w:w="533" w:type="dxa"/>
          </w:tcPr>
          <w:p w14:paraId="19850E57"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34</w:t>
            </w:r>
          </w:p>
        </w:tc>
        <w:tc>
          <w:tcPr>
            <w:tcW w:w="1872" w:type="dxa"/>
            <w:vMerge/>
          </w:tcPr>
          <w:p w14:paraId="2083E823" w14:textId="77777777" w:rsidR="007A170E" w:rsidRPr="007C0E19" w:rsidRDefault="007A170E" w:rsidP="007A170E">
            <w:pPr>
              <w:ind w:right="-1"/>
              <w:rPr>
                <w:rFonts w:ascii="Times New Roman" w:eastAsia="Times New Roman" w:hAnsi="Times New Roman" w:cs="Times New Roman"/>
                <w:sz w:val="24"/>
                <w:szCs w:val="24"/>
              </w:rPr>
            </w:pPr>
          </w:p>
        </w:tc>
        <w:tc>
          <w:tcPr>
            <w:tcW w:w="1843" w:type="dxa"/>
          </w:tcPr>
          <w:p w14:paraId="7F6D59F5"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0,3</w:t>
            </w:r>
          </w:p>
        </w:tc>
        <w:tc>
          <w:tcPr>
            <w:tcW w:w="1559" w:type="dxa"/>
            <w:vMerge/>
          </w:tcPr>
          <w:p w14:paraId="212104A4" w14:textId="77777777" w:rsidR="007A170E" w:rsidRPr="007C0E19" w:rsidRDefault="007A170E" w:rsidP="007A170E">
            <w:pPr>
              <w:ind w:right="-1"/>
              <w:rPr>
                <w:rFonts w:ascii="Times New Roman" w:eastAsia="Times New Roman" w:hAnsi="Times New Roman" w:cs="Times New Roman"/>
                <w:sz w:val="24"/>
                <w:szCs w:val="24"/>
              </w:rPr>
            </w:pPr>
          </w:p>
        </w:tc>
        <w:tc>
          <w:tcPr>
            <w:tcW w:w="1781" w:type="dxa"/>
          </w:tcPr>
          <w:p w14:paraId="0ABBCC24"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77,4</w:t>
            </w:r>
          </w:p>
        </w:tc>
        <w:tc>
          <w:tcPr>
            <w:tcW w:w="1782" w:type="dxa"/>
          </w:tcPr>
          <w:p w14:paraId="61933C45"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33,6</w:t>
            </w:r>
          </w:p>
        </w:tc>
        <w:tc>
          <w:tcPr>
            <w:tcW w:w="1782" w:type="dxa"/>
            <w:vAlign w:val="bottom"/>
          </w:tcPr>
          <w:p w14:paraId="687C0FEF"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1,1</w:t>
            </w:r>
          </w:p>
        </w:tc>
        <w:tc>
          <w:tcPr>
            <w:tcW w:w="1782" w:type="dxa"/>
            <w:vAlign w:val="bottom"/>
          </w:tcPr>
          <w:p w14:paraId="7A7C411A"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lang w:val="kk-KZ"/>
              </w:rPr>
              <w:t>2</w:t>
            </w:r>
            <w:r w:rsidRPr="007C0E19">
              <w:rPr>
                <w:rFonts w:ascii="Times New Roman" w:hAnsi="Times New Roman"/>
                <w:sz w:val="24"/>
                <w:szCs w:val="24"/>
              </w:rPr>
              <w:t>,21</w:t>
            </w:r>
          </w:p>
        </w:tc>
        <w:tc>
          <w:tcPr>
            <w:tcW w:w="1782" w:type="dxa"/>
            <w:vAlign w:val="bottom"/>
          </w:tcPr>
          <w:p w14:paraId="0BDA7743"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5,7</w:t>
            </w:r>
          </w:p>
        </w:tc>
      </w:tr>
      <w:tr w:rsidR="007A170E" w:rsidRPr="007C0E19" w14:paraId="44A8B820" w14:textId="77777777" w:rsidTr="007A170E">
        <w:trPr>
          <w:trHeight w:val="20"/>
        </w:trPr>
        <w:tc>
          <w:tcPr>
            <w:tcW w:w="533" w:type="dxa"/>
          </w:tcPr>
          <w:p w14:paraId="34E7AFB3"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35</w:t>
            </w:r>
          </w:p>
        </w:tc>
        <w:tc>
          <w:tcPr>
            <w:tcW w:w="1872" w:type="dxa"/>
            <w:vMerge/>
          </w:tcPr>
          <w:p w14:paraId="374C43EA"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843" w:type="dxa"/>
          </w:tcPr>
          <w:p w14:paraId="03D63257"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0,4</w:t>
            </w:r>
          </w:p>
        </w:tc>
        <w:tc>
          <w:tcPr>
            <w:tcW w:w="1559" w:type="dxa"/>
            <w:vMerge/>
          </w:tcPr>
          <w:p w14:paraId="4B55EE46"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781" w:type="dxa"/>
          </w:tcPr>
          <w:p w14:paraId="3AA2D5E3"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84,8</w:t>
            </w:r>
          </w:p>
        </w:tc>
        <w:tc>
          <w:tcPr>
            <w:tcW w:w="1782" w:type="dxa"/>
          </w:tcPr>
          <w:p w14:paraId="13F432DE"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20,4</w:t>
            </w:r>
          </w:p>
        </w:tc>
        <w:tc>
          <w:tcPr>
            <w:tcW w:w="1782" w:type="dxa"/>
            <w:vAlign w:val="bottom"/>
          </w:tcPr>
          <w:p w14:paraId="1A503A7A"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1,6</w:t>
            </w:r>
          </w:p>
        </w:tc>
        <w:tc>
          <w:tcPr>
            <w:tcW w:w="1782" w:type="dxa"/>
            <w:vAlign w:val="bottom"/>
          </w:tcPr>
          <w:p w14:paraId="12E02D45"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1,60</w:t>
            </w:r>
          </w:p>
        </w:tc>
        <w:tc>
          <w:tcPr>
            <w:tcW w:w="1782" w:type="dxa"/>
            <w:vAlign w:val="bottom"/>
          </w:tcPr>
          <w:p w14:paraId="3D356677"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6,7</w:t>
            </w:r>
          </w:p>
        </w:tc>
      </w:tr>
      <w:tr w:rsidR="007A170E" w:rsidRPr="007C0E19" w14:paraId="36C3FAD1" w14:textId="77777777" w:rsidTr="007A170E">
        <w:trPr>
          <w:trHeight w:val="20"/>
        </w:trPr>
        <w:tc>
          <w:tcPr>
            <w:tcW w:w="533" w:type="dxa"/>
          </w:tcPr>
          <w:p w14:paraId="17AC75C0"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36</w:t>
            </w:r>
          </w:p>
        </w:tc>
        <w:tc>
          <w:tcPr>
            <w:tcW w:w="1872" w:type="dxa"/>
            <w:vMerge/>
          </w:tcPr>
          <w:p w14:paraId="4E2DFD39"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843" w:type="dxa"/>
          </w:tcPr>
          <w:p w14:paraId="55584F91"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0,5</w:t>
            </w:r>
          </w:p>
        </w:tc>
        <w:tc>
          <w:tcPr>
            <w:tcW w:w="1559" w:type="dxa"/>
            <w:vMerge/>
          </w:tcPr>
          <w:p w14:paraId="37F1620A"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781" w:type="dxa"/>
          </w:tcPr>
          <w:p w14:paraId="424AF6D8"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83,1</w:t>
            </w:r>
          </w:p>
        </w:tc>
        <w:tc>
          <w:tcPr>
            <w:tcW w:w="1782" w:type="dxa"/>
          </w:tcPr>
          <w:p w14:paraId="50EC94CF"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21,8</w:t>
            </w:r>
          </w:p>
        </w:tc>
        <w:tc>
          <w:tcPr>
            <w:tcW w:w="1782" w:type="dxa"/>
            <w:vAlign w:val="bottom"/>
          </w:tcPr>
          <w:p w14:paraId="1F15A8F6"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2,5</w:t>
            </w:r>
          </w:p>
        </w:tc>
        <w:tc>
          <w:tcPr>
            <w:tcW w:w="1782" w:type="dxa"/>
            <w:vAlign w:val="bottom"/>
          </w:tcPr>
          <w:p w14:paraId="1CFF9E17"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1,35</w:t>
            </w:r>
          </w:p>
        </w:tc>
        <w:tc>
          <w:tcPr>
            <w:tcW w:w="1782" w:type="dxa"/>
            <w:vAlign w:val="bottom"/>
          </w:tcPr>
          <w:p w14:paraId="15609F17" w14:textId="77777777" w:rsidR="007A170E" w:rsidRPr="007C0E19" w:rsidRDefault="007A170E" w:rsidP="007A170E">
            <w:pPr>
              <w:jc w:val="center"/>
              <w:rPr>
                <w:rFonts w:ascii="Times New Roman" w:hAnsi="Times New Roman"/>
                <w:sz w:val="24"/>
                <w:szCs w:val="24"/>
              </w:rPr>
            </w:pPr>
            <w:r w:rsidRPr="007C0E19">
              <w:rPr>
                <w:rFonts w:ascii="Times New Roman" w:hAnsi="Times New Roman"/>
                <w:sz w:val="24"/>
                <w:szCs w:val="24"/>
              </w:rPr>
              <w:t>6,5</w:t>
            </w:r>
          </w:p>
        </w:tc>
      </w:tr>
      <w:tr w:rsidR="007A170E" w:rsidRPr="007C0E19" w14:paraId="5301AD94" w14:textId="77777777" w:rsidTr="007A170E">
        <w:trPr>
          <w:trHeight w:val="20"/>
        </w:trPr>
        <w:tc>
          <w:tcPr>
            <w:tcW w:w="533" w:type="dxa"/>
          </w:tcPr>
          <w:p w14:paraId="1779E604"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37</w:t>
            </w:r>
          </w:p>
        </w:tc>
        <w:tc>
          <w:tcPr>
            <w:tcW w:w="1872" w:type="dxa"/>
            <w:vMerge w:val="restart"/>
          </w:tcPr>
          <w:p w14:paraId="3A79E2DF"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Квартет</w:t>
            </w:r>
          </w:p>
        </w:tc>
        <w:tc>
          <w:tcPr>
            <w:tcW w:w="1843" w:type="dxa"/>
          </w:tcPr>
          <w:p w14:paraId="7101606C"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0,0</w:t>
            </w:r>
          </w:p>
        </w:tc>
        <w:tc>
          <w:tcPr>
            <w:tcW w:w="1559" w:type="dxa"/>
            <w:vMerge w:val="restart"/>
          </w:tcPr>
          <w:p w14:paraId="5CDD0026"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12</w:t>
            </w:r>
          </w:p>
        </w:tc>
        <w:tc>
          <w:tcPr>
            <w:tcW w:w="1781" w:type="dxa"/>
          </w:tcPr>
          <w:p w14:paraId="255BA7D2"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95,4</w:t>
            </w:r>
          </w:p>
        </w:tc>
        <w:tc>
          <w:tcPr>
            <w:tcW w:w="1782" w:type="dxa"/>
          </w:tcPr>
          <w:p w14:paraId="4841D9FD"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22,4</w:t>
            </w:r>
          </w:p>
        </w:tc>
        <w:tc>
          <w:tcPr>
            <w:tcW w:w="1782" w:type="dxa"/>
            <w:vAlign w:val="bottom"/>
          </w:tcPr>
          <w:p w14:paraId="21548951"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1,4</w:t>
            </w:r>
          </w:p>
        </w:tc>
        <w:tc>
          <w:tcPr>
            <w:tcW w:w="1782" w:type="dxa"/>
            <w:vAlign w:val="bottom"/>
          </w:tcPr>
          <w:p w14:paraId="4324AA10"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2,00</w:t>
            </w:r>
          </w:p>
        </w:tc>
        <w:tc>
          <w:tcPr>
            <w:tcW w:w="1782" w:type="dxa"/>
            <w:vAlign w:val="bottom"/>
          </w:tcPr>
          <w:p w14:paraId="709D0625"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6,6</w:t>
            </w:r>
          </w:p>
        </w:tc>
      </w:tr>
      <w:tr w:rsidR="007A170E" w:rsidRPr="007C0E19" w14:paraId="0018CBA3" w14:textId="77777777" w:rsidTr="007A170E">
        <w:trPr>
          <w:trHeight w:val="20"/>
        </w:trPr>
        <w:tc>
          <w:tcPr>
            <w:tcW w:w="533" w:type="dxa"/>
          </w:tcPr>
          <w:p w14:paraId="026CF597"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38</w:t>
            </w:r>
          </w:p>
        </w:tc>
        <w:tc>
          <w:tcPr>
            <w:tcW w:w="1872" w:type="dxa"/>
            <w:vMerge/>
          </w:tcPr>
          <w:p w14:paraId="291647C5"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843" w:type="dxa"/>
          </w:tcPr>
          <w:p w14:paraId="56CC26F6"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0,1</w:t>
            </w:r>
          </w:p>
        </w:tc>
        <w:tc>
          <w:tcPr>
            <w:tcW w:w="1559" w:type="dxa"/>
            <w:vMerge/>
          </w:tcPr>
          <w:p w14:paraId="70FF8667"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781" w:type="dxa"/>
          </w:tcPr>
          <w:p w14:paraId="15D411DC"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88,8</w:t>
            </w:r>
          </w:p>
        </w:tc>
        <w:tc>
          <w:tcPr>
            <w:tcW w:w="1782" w:type="dxa"/>
          </w:tcPr>
          <w:p w14:paraId="03BDE2E4"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22,0</w:t>
            </w:r>
          </w:p>
        </w:tc>
        <w:tc>
          <w:tcPr>
            <w:tcW w:w="1782" w:type="dxa"/>
            <w:vAlign w:val="bottom"/>
          </w:tcPr>
          <w:p w14:paraId="26B6009F"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1,4</w:t>
            </w:r>
          </w:p>
        </w:tc>
        <w:tc>
          <w:tcPr>
            <w:tcW w:w="1782" w:type="dxa"/>
            <w:vAlign w:val="bottom"/>
          </w:tcPr>
          <w:p w14:paraId="2F42ABA7"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0,66</w:t>
            </w:r>
          </w:p>
        </w:tc>
        <w:tc>
          <w:tcPr>
            <w:tcW w:w="1782" w:type="dxa"/>
            <w:vAlign w:val="bottom"/>
          </w:tcPr>
          <w:p w14:paraId="2BC001FB"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7,0</w:t>
            </w:r>
          </w:p>
        </w:tc>
      </w:tr>
      <w:tr w:rsidR="007A170E" w:rsidRPr="007C0E19" w14:paraId="5C51F29D" w14:textId="77777777" w:rsidTr="007A170E">
        <w:trPr>
          <w:trHeight w:val="20"/>
        </w:trPr>
        <w:tc>
          <w:tcPr>
            <w:tcW w:w="533" w:type="dxa"/>
          </w:tcPr>
          <w:p w14:paraId="5248CA56"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39</w:t>
            </w:r>
          </w:p>
        </w:tc>
        <w:tc>
          <w:tcPr>
            <w:tcW w:w="1872" w:type="dxa"/>
            <w:vMerge/>
          </w:tcPr>
          <w:p w14:paraId="4D871FD5"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843" w:type="dxa"/>
          </w:tcPr>
          <w:p w14:paraId="53DD06A5"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0,2</w:t>
            </w:r>
          </w:p>
        </w:tc>
        <w:tc>
          <w:tcPr>
            <w:tcW w:w="1559" w:type="dxa"/>
            <w:vMerge/>
          </w:tcPr>
          <w:p w14:paraId="6154C0BB"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781" w:type="dxa"/>
          </w:tcPr>
          <w:p w14:paraId="0B72A924"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57,6</w:t>
            </w:r>
          </w:p>
        </w:tc>
        <w:tc>
          <w:tcPr>
            <w:tcW w:w="1782" w:type="dxa"/>
          </w:tcPr>
          <w:p w14:paraId="48CF9070"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19,7</w:t>
            </w:r>
          </w:p>
        </w:tc>
        <w:tc>
          <w:tcPr>
            <w:tcW w:w="1782" w:type="dxa"/>
            <w:vAlign w:val="bottom"/>
          </w:tcPr>
          <w:p w14:paraId="5DE4E1AB"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1,6</w:t>
            </w:r>
          </w:p>
        </w:tc>
        <w:tc>
          <w:tcPr>
            <w:tcW w:w="1782" w:type="dxa"/>
            <w:vAlign w:val="bottom"/>
          </w:tcPr>
          <w:p w14:paraId="30B233D0"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1,10</w:t>
            </w:r>
          </w:p>
        </w:tc>
        <w:tc>
          <w:tcPr>
            <w:tcW w:w="1782" w:type="dxa"/>
            <w:vAlign w:val="bottom"/>
          </w:tcPr>
          <w:p w14:paraId="3F7A9279"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6,9</w:t>
            </w:r>
          </w:p>
        </w:tc>
      </w:tr>
      <w:tr w:rsidR="007A170E" w:rsidRPr="007C0E19" w14:paraId="278F4DF0" w14:textId="77777777" w:rsidTr="007A170E">
        <w:trPr>
          <w:trHeight w:val="20"/>
        </w:trPr>
        <w:tc>
          <w:tcPr>
            <w:tcW w:w="533" w:type="dxa"/>
          </w:tcPr>
          <w:p w14:paraId="4ED555E3"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40</w:t>
            </w:r>
          </w:p>
        </w:tc>
        <w:tc>
          <w:tcPr>
            <w:tcW w:w="1872" w:type="dxa"/>
            <w:vMerge/>
          </w:tcPr>
          <w:p w14:paraId="694CD209"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843" w:type="dxa"/>
          </w:tcPr>
          <w:p w14:paraId="432284AD"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0,3</w:t>
            </w:r>
          </w:p>
        </w:tc>
        <w:tc>
          <w:tcPr>
            <w:tcW w:w="1559" w:type="dxa"/>
            <w:vMerge/>
          </w:tcPr>
          <w:p w14:paraId="1E48BFC9"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781" w:type="dxa"/>
          </w:tcPr>
          <w:p w14:paraId="67F23AD0"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86,0</w:t>
            </w:r>
          </w:p>
        </w:tc>
        <w:tc>
          <w:tcPr>
            <w:tcW w:w="1782" w:type="dxa"/>
          </w:tcPr>
          <w:p w14:paraId="52C731A0"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18,9</w:t>
            </w:r>
          </w:p>
        </w:tc>
        <w:tc>
          <w:tcPr>
            <w:tcW w:w="1782" w:type="dxa"/>
            <w:vAlign w:val="bottom"/>
          </w:tcPr>
          <w:p w14:paraId="3EC7AED3"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2,5</w:t>
            </w:r>
          </w:p>
        </w:tc>
        <w:tc>
          <w:tcPr>
            <w:tcW w:w="1782" w:type="dxa"/>
            <w:vAlign w:val="bottom"/>
          </w:tcPr>
          <w:p w14:paraId="0D8ABD7B"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1,30</w:t>
            </w:r>
          </w:p>
        </w:tc>
        <w:tc>
          <w:tcPr>
            <w:tcW w:w="1782" w:type="dxa"/>
            <w:vAlign w:val="bottom"/>
          </w:tcPr>
          <w:p w14:paraId="1E93CF95"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7,0</w:t>
            </w:r>
          </w:p>
        </w:tc>
      </w:tr>
      <w:tr w:rsidR="007A170E" w:rsidRPr="007C0E19" w14:paraId="25CB28FF" w14:textId="77777777" w:rsidTr="007A170E">
        <w:trPr>
          <w:trHeight w:val="20"/>
        </w:trPr>
        <w:tc>
          <w:tcPr>
            <w:tcW w:w="533" w:type="dxa"/>
          </w:tcPr>
          <w:p w14:paraId="3FADBC9D"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41</w:t>
            </w:r>
          </w:p>
        </w:tc>
        <w:tc>
          <w:tcPr>
            <w:tcW w:w="1872" w:type="dxa"/>
            <w:vMerge/>
          </w:tcPr>
          <w:p w14:paraId="0729B75E"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843" w:type="dxa"/>
          </w:tcPr>
          <w:p w14:paraId="666C4CF0"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0,4</w:t>
            </w:r>
          </w:p>
        </w:tc>
        <w:tc>
          <w:tcPr>
            <w:tcW w:w="1559" w:type="dxa"/>
            <w:vMerge/>
          </w:tcPr>
          <w:p w14:paraId="63D09171"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781" w:type="dxa"/>
          </w:tcPr>
          <w:p w14:paraId="5368785D"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96,4</w:t>
            </w:r>
          </w:p>
        </w:tc>
        <w:tc>
          <w:tcPr>
            <w:tcW w:w="1782" w:type="dxa"/>
          </w:tcPr>
          <w:p w14:paraId="69DE593B"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22,6</w:t>
            </w:r>
          </w:p>
        </w:tc>
        <w:tc>
          <w:tcPr>
            <w:tcW w:w="1782" w:type="dxa"/>
            <w:vAlign w:val="bottom"/>
          </w:tcPr>
          <w:p w14:paraId="12121749"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3,0</w:t>
            </w:r>
          </w:p>
        </w:tc>
        <w:tc>
          <w:tcPr>
            <w:tcW w:w="1782" w:type="dxa"/>
            <w:vAlign w:val="bottom"/>
          </w:tcPr>
          <w:p w14:paraId="5B13FFBE"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4,37</w:t>
            </w:r>
          </w:p>
        </w:tc>
        <w:tc>
          <w:tcPr>
            <w:tcW w:w="1782" w:type="dxa"/>
            <w:vAlign w:val="bottom"/>
          </w:tcPr>
          <w:p w14:paraId="29470D04"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5,7</w:t>
            </w:r>
          </w:p>
        </w:tc>
      </w:tr>
      <w:tr w:rsidR="007A170E" w:rsidRPr="007C0E19" w14:paraId="2FC80741" w14:textId="77777777" w:rsidTr="007A170E">
        <w:trPr>
          <w:trHeight w:val="20"/>
        </w:trPr>
        <w:tc>
          <w:tcPr>
            <w:tcW w:w="533" w:type="dxa"/>
          </w:tcPr>
          <w:p w14:paraId="7DF0909B"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42</w:t>
            </w:r>
          </w:p>
        </w:tc>
        <w:tc>
          <w:tcPr>
            <w:tcW w:w="1872" w:type="dxa"/>
            <w:vMerge/>
          </w:tcPr>
          <w:p w14:paraId="10E87F93"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843" w:type="dxa"/>
          </w:tcPr>
          <w:p w14:paraId="4272E838"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0,5</w:t>
            </w:r>
          </w:p>
        </w:tc>
        <w:tc>
          <w:tcPr>
            <w:tcW w:w="1559" w:type="dxa"/>
            <w:vMerge/>
          </w:tcPr>
          <w:p w14:paraId="4D438090"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781" w:type="dxa"/>
          </w:tcPr>
          <w:p w14:paraId="31A7F472"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91,7</w:t>
            </w:r>
          </w:p>
        </w:tc>
        <w:tc>
          <w:tcPr>
            <w:tcW w:w="1782" w:type="dxa"/>
          </w:tcPr>
          <w:p w14:paraId="135994FB"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21,9</w:t>
            </w:r>
          </w:p>
        </w:tc>
        <w:tc>
          <w:tcPr>
            <w:tcW w:w="1782" w:type="dxa"/>
            <w:vAlign w:val="bottom"/>
          </w:tcPr>
          <w:p w14:paraId="6EB5134F"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1,5</w:t>
            </w:r>
          </w:p>
        </w:tc>
        <w:tc>
          <w:tcPr>
            <w:tcW w:w="1782" w:type="dxa"/>
            <w:vAlign w:val="bottom"/>
          </w:tcPr>
          <w:p w14:paraId="33B2AB65"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1,43</w:t>
            </w:r>
          </w:p>
        </w:tc>
        <w:tc>
          <w:tcPr>
            <w:tcW w:w="1782" w:type="dxa"/>
            <w:vAlign w:val="bottom"/>
          </w:tcPr>
          <w:p w14:paraId="68661888"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7,2</w:t>
            </w:r>
          </w:p>
        </w:tc>
      </w:tr>
      <w:tr w:rsidR="007A170E" w:rsidRPr="007C0E19" w14:paraId="2124688F" w14:textId="77777777" w:rsidTr="007A170E">
        <w:trPr>
          <w:trHeight w:val="20"/>
        </w:trPr>
        <w:tc>
          <w:tcPr>
            <w:tcW w:w="533" w:type="dxa"/>
          </w:tcPr>
          <w:p w14:paraId="27CB0708"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43</w:t>
            </w:r>
          </w:p>
        </w:tc>
        <w:tc>
          <w:tcPr>
            <w:tcW w:w="1872" w:type="dxa"/>
            <w:vMerge w:val="restart"/>
          </w:tcPr>
          <w:p w14:paraId="32D97D26"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PI289324</w:t>
            </w:r>
          </w:p>
        </w:tc>
        <w:tc>
          <w:tcPr>
            <w:tcW w:w="1843" w:type="dxa"/>
          </w:tcPr>
          <w:p w14:paraId="5CA2D9F8"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0,0</w:t>
            </w:r>
          </w:p>
        </w:tc>
        <w:tc>
          <w:tcPr>
            <w:tcW w:w="1559" w:type="dxa"/>
            <w:vMerge w:val="restart"/>
          </w:tcPr>
          <w:p w14:paraId="6E90DDA7"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12</w:t>
            </w:r>
          </w:p>
        </w:tc>
        <w:tc>
          <w:tcPr>
            <w:tcW w:w="1781" w:type="dxa"/>
          </w:tcPr>
          <w:p w14:paraId="46943259"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95,4</w:t>
            </w:r>
          </w:p>
        </w:tc>
        <w:tc>
          <w:tcPr>
            <w:tcW w:w="1782" w:type="dxa"/>
          </w:tcPr>
          <w:p w14:paraId="3E5C62B7"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28,8</w:t>
            </w:r>
          </w:p>
        </w:tc>
        <w:tc>
          <w:tcPr>
            <w:tcW w:w="1782" w:type="dxa"/>
          </w:tcPr>
          <w:p w14:paraId="7943CCE9"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1,5</w:t>
            </w:r>
          </w:p>
        </w:tc>
        <w:tc>
          <w:tcPr>
            <w:tcW w:w="1782" w:type="dxa"/>
          </w:tcPr>
          <w:p w14:paraId="3918FCF5"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2,</w:t>
            </w:r>
            <w:r w:rsidRPr="007C0E19">
              <w:rPr>
                <w:rFonts w:ascii="Times New Roman" w:hAnsi="Times New Roman"/>
                <w:color w:val="000000"/>
                <w:sz w:val="24"/>
                <w:szCs w:val="24"/>
                <w:lang w:val="kk-KZ"/>
              </w:rPr>
              <w:t>1</w:t>
            </w:r>
            <w:r w:rsidRPr="007C0E19">
              <w:rPr>
                <w:rFonts w:ascii="Times New Roman" w:hAnsi="Times New Roman"/>
                <w:color w:val="000000"/>
                <w:sz w:val="24"/>
                <w:szCs w:val="24"/>
              </w:rPr>
              <w:t>2</w:t>
            </w:r>
          </w:p>
        </w:tc>
        <w:tc>
          <w:tcPr>
            <w:tcW w:w="1782" w:type="dxa"/>
          </w:tcPr>
          <w:p w14:paraId="0EAD15A7"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6,1</w:t>
            </w:r>
          </w:p>
        </w:tc>
      </w:tr>
      <w:tr w:rsidR="007A170E" w:rsidRPr="007C0E19" w14:paraId="70F0081C" w14:textId="77777777" w:rsidTr="007A170E">
        <w:trPr>
          <w:trHeight w:val="20"/>
        </w:trPr>
        <w:tc>
          <w:tcPr>
            <w:tcW w:w="533" w:type="dxa"/>
          </w:tcPr>
          <w:p w14:paraId="0CCBF4F8"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44</w:t>
            </w:r>
          </w:p>
        </w:tc>
        <w:tc>
          <w:tcPr>
            <w:tcW w:w="1872" w:type="dxa"/>
            <w:vMerge/>
          </w:tcPr>
          <w:p w14:paraId="0781785B"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843" w:type="dxa"/>
          </w:tcPr>
          <w:p w14:paraId="0CF2FF9F"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0,1</w:t>
            </w:r>
          </w:p>
        </w:tc>
        <w:tc>
          <w:tcPr>
            <w:tcW w:w="1559" w:type="dxa"/>
            <w:vMerge/>
          </w:tcPr>
          <w:p w14:paraId="614531F4"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781" w:type="dxa"/>
          </w:tcPr>
          <w:p w14:paraId="369A4A83"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64,8</w:t>
            </w:r>
          </w:p>
        </w:tc>
        <w:tc>
          <w:tcPr>
            <w:tcW w:w="1782" w:type="dxa"/>
          </w:tcPr>
          <w:p w14:paraId="58295A81"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15,5</w:t>
            </w:r>
          </w:p>
        </w:tc>
        <w:tc>
          <w:tcPr>
            <w:tcW w:w="1782" w:type="dxa"/>
            <w:vAlign w:val="bottom"/>
          </w:tcPr>
          <w:p w14:paraId="4581FBAD"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2,8</w:t>
            </w:r>
          </w:p>
        </w:tc>
        <w:tc>
          <w:tcPr>
            <w:tcW w:w="1782" w:type="dxa"/>
            <w:vAlign w:val="bottom"/>
          </w:tcPr>
          <w:p w14:paraId="26A0FC82"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1,25</w:t>
            </w:r>
          </w:p>
        </w:tc>
        <w:tc>
          <w:tcPr>
            <w:tcW w:w="1782" w:type="dxa"/>
            <w:vAlign w:val="bottom"/>
          </w:tcPr>
          <w:p w14:paraId="0903C6D8"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5,3</w:t>
            </w:r>
          </w:p>
        </w:tc>
      </w:tr>
      <w:tr w:rsidR="007A170E" w:rsidRPr="007C0E19" w14:paraId="2F8280A8" w14:textId="77777777" w:rsidTr="007A170E">
        <w:trPr>
          <w:trHeight w:val="20"/>
        </w:trPr>
        <w:tc>
          <w:tcPr>
            <w:tcW w:w="533" w:type="dxa"/>
          </w:tcPr>
          <w:p w14:paraId="43740A7D"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45</w:t>
            </w:r>
          </w:p>
        </w:tc>
        <w:tc>
          <w:tcPr>
            <w:tcW w:w="1872" w:type="dxa"/>
            <w:vMerge/>
          </w:tcPr>
          <w:p w14:paraId="55C3420A"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843" w:type="dxa"/>
          </w:tcPr>
          <w:p w14:paraId="3EC9514D"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0,2</w:t>
            </w:r>
          </w:p>
        </w:tc>
        <w:tc>
          <w:tcPr>
            <w:tcW w:w="1559" w:type="dxa"/>
            <w:vMerge/>
          </w:tcPr>
          <w:p w14:paraId="4C40BE61"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781" w:type="dxa"/>
          </w:tcPr>
          <w:p w14:paraId="6AD46D0C"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79,5</w:t>
            </w:r>
          </w:p>
        </w:tc>
        <w:tc>
          <w:tcPr>
            <w:tcW w:w="1782" w:type="dxa"/>
          </w:tcPr>
          <w:p w14:paraId="72684F15"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24,0</w:t>
            </w:r>
          </w:p>
        </w:tc>
        <w:tc>
          <w:tcPr>
            <w:tcW w:w="1782" w:type="dxa"/>
            <w:vAlign w:val="bottom"/>
          </w:tcPr>
          <w:p w14:paraId="26AEBDDC"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3,8</w:t>
            </w:r>
          </w:p>
        </w:tc>
        <w:tc>
          <w:tcPr>
            <w:tcW w:w="1782" w:type="dxa"/>
            <w:vAlign w:val="bottom"/>
          </w:tcPr>
          <w:p w14:paraId="18B663B0"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0,62</w:t>
            </w:r>
          </w:p>
        </w:tc>
        <w:tc>
          <w:tcPr>
            <w:tcW w:w="1782" w:type="dxa"/>
            <w:vAlign w:val="bottom"/>
          </w:tcPr>
          <w:p w14:paraId="281B0459"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4,9</w:t>
            </w:r>
          </w:p>
        </w:tc>
      </w:tr>
      <w:tr w:rsidR="007A170E" w:rsidRPr="007C0E19" w14:paraId="25AE5211" w14:textId="77777777" w:rsidTr="007A170E">
        <w:trPr>
          <w:trHeight w:val="20"/>
        </w:trPr>
        <w:tc>
          <w:tcPr>
            <w:tcW w:w="533" w:type="dxa"/>
          </w:tcPr>
          <w:p w14:paraId="3C8E7AF5"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46</w:t>
            </w:r>
          </w:p>
        </w:tc>
        <w:tc>
          <w:tcPr>
            <w:tcW w:w="1872" w:type="dxa"/>
            <w:vMerge/>
          </w:tcPr>
          <w:p w14:paraId="410FDF3F"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843" w:type="dxa"/>
          </w:tcPr>
          <w:p w14:paraId="18F4505A"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0,3</w:t>
            </w:r>
          </w:p>
        </w:tc>
        <w:tc>
          <w:tcPr>
            <w:tcW w:w="1559" w:type="dxa"/>
            <w:vMerge/>
          </w:tcPr>
          <w:p w14:paraId="6FBB45B7"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781" w:type="dxa"/>
          </w:tcPr>
          <w:p w14:paraId="7E6E6015"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74,9</w:t>
            </w:r>
          </w:p>
        </w:tc>
        <w:tc>
          <w:tcPr>
            <w:tcW w:w="1782" w:type="dxa"/>
          </w:tcPr>
          <w:p w14:paraId="6B690754"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17,9</w:t>
            </w:r>
          </w:p>
        </w:tc>
        <w:tc>
          <w:tcPr>
            <w:tcW w:w="1782" w:type="dxa"/>
            <w:vAlign w:val="bottom"/>
          </w:tcPr>
          <w:p w14:paraId="374B0B8A"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2,0</w:t>
            </w:r>
          </w:p>
        </w:tc>
        <w:tc>
          <w:tcPr>
            <w:tcW w:w="1782" w:type="dxa"/>
            <w:vAlign w:val="bottom"/>
          </w:tcPr>
          <w:p w14:paraId="550687DF"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1,17</w:t>
            </w:r>
          </w:p>
        </w:tc>
        <w:tc>
          <w:tcPr>
            <w:tcW w:w="1782" w:type="dxa"/>
            <w:vAlign w:val="bottom"/>
          </w:tcPr>
          <w:p w14:paraId="76974E93"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5,6</w:t>
            </w:r>
          </w:p>
        </w:tc>
      </w:tr>
      <w:tr w:rsidR="007A170E" w:rsidRPr="007C0E19" w14:paraId="440211F1" w14:textId="77777777" w:rsidTr="007A170E">
        <w:trPr>
          <w:trHeight w:val="20"/>
        </w:trPr>
        <w:tc>
          <w:tcPr>
            <w:tcW w:w="533" w:type="dxa"/>
          </w:tcPr>
          <w:p w14:paraId="2B8F28F9"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47</w:t>
            </w:r>
          </w:p>
        </w:tc>
        <w:tc>
          <w:tcPr>
            <w:tcW w:w="1872" w:type="dxa"/>
            <w:vMerge/>
          </w:tcPr>
          <w:p w14:paraId="2E23A748"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843" w:type="dxa"/>
          </w:tcPr>
          <w:p w14:paraId="28D5524B"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0,4</w:t>
            </w:r>
          </w:p>
        </w:tc>
        <w:tc>
          <w:tcPr>
            <w:tcW w:w="1559" w:type="dxa"/>
            <w:vMerge/>
          </w:tcPr>
          <w:p w14:paraId="1AC2D89F"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781" w:type="dxa"/>
          </w:tcPr>
          <w:p w14:paraId="3FFD0947"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73,7</w:t>
            </w:r>
          </w:p>
        </w:tc>
        <w:tc>
          <w:tcPr>
            <w:tcW w:w="1782" w:type="dxa"/>
          </w:tcPr>
          <w:p w14:paraId="6959C780"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19,2</w:t>
            </w:r>
          </w:p>
        </w:tc>
        <w:tc>
          <w:tcPr>
            <w:tcW w:w="1782" w:type="dxa"/>
            <w:vAlign w:val="bottom"/>
          </w:tcPr>
          <w:p w14:paraId="34476A1E"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2,3</w:t>
            </w:r>
          </w:p>
        </w:tc>
        <w:tc>
          <w:tcPr>
            <w:tcW w:w="1782" w:type="dxa"/>
            <w:vAlign w:val="bottom"/>
          </w:tcPr>
          <w:p w14:paraId="32BEDAF7"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1,20</w:t>
            </w:r>
          </w:p>
        </w:tc>
        <w:tc>
          <w:tcPr>
            <w:tcW w:w="1782" w:type="dxa"/>
            <w:vAlign w:val="bottom"/>
          </w:tcPr>
          <w:p w14:paraId="5EE2F5F1"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4,0</w:t>
            </w:r>
          </w:p>
        </w:tc>
      </w:tr>
      <w:tr w:rsidR="007A170E" w:rsidRPr="007C0E19" w14:paraId="5597475A" w14:textId="77777777" w:rsidTr="007A170E">
        <w:trPr>
          <w:trHeight w:val="20"/>
        </w:trPr>
        <w:tc>
          <w:tcPr>
            <w:tcW w:w="533" w:type="dxa"/>
          </w:tcPr>
          <w:p w14:paraId="1E7719E7"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48</w:t>
            </w:r>
          </w:p>
        </w:tc>
        <w:tc>
          <w:tcPr>
            <w:tcW w:w="1872" w:type="dxa"/>
            <w:vMerge/>
          </w:tcPr>
          <w:p w14:paraId="5A29741B"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843" w:type="dxa"/>
          </w:tcPr>
          <w:p w14:paraId="03580AB3"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0,5</w:t>
            </w:r>
          </w:p>
        </w:tc>
        <w:tc>
          <w:tcPr>
            <w:tcW w:w="1559" w:type="dxa"/>
            <w:vMerge/>
          </w:tcPr>
          <w:p w14:paraId="639F352A"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781" w:type="dxa"/>
          </w:tcPr>
          <w:p w14:paraId="6DC778AD"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74,6</w:t>
            </w:r>
          </w:p>
        </w:tc>
        <w:tc>
          <w:tcPr>
            <w:tcW w:w="1782" w:type="dxa"/>
          </w:tcPr>
          <w:p w14:paraId="186D7EAF"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15,8</w:t>
            </w:r>
          </w:p>
        </w:tc>
        <w:tc>
          <w:tcPr>
            <w:tcW w:w="1782" w:type="dxa"/>
            <w:vAlign w:val="bottom"/>
          </w:tcPr>
          <w:p w14:paraId="3BA1C08A"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1,6</w:t>
            </w:r>
          </w:p>
        </w:tc>
        <w:tc>
          <w:tcPr>
            <w:tcW w:w="1782" w:type="dxa"/>
            <w:vAlign w:val="bottom"/>
          </w:tcPr>
          <w:p w14:paraId="4764341E"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0,48</w:t>
            </w:r>
          </w:p>
        </w:tc>
        <w:tc>
          <w:tcPr>
            <w:tcW w:w="1782" w:type="dxa"/>
            <w:vAlign w:val="bottom"/>
          </w:tcPr>
          <w:p w14:paraId="6A302F66"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5,2</w:t>
            </w:r>
          </w:p>
        </w:tc>
      </w:tr>
      <w:tr w:rsidR="007A170E" w:rsidRPr="007C0E19" w14:paraId="6084C744" w14:textId="77777777" w:rsidTr="007A170E">
        <w:trPr>
          <w:trHeight w:val="20"/>
        </w:trPr>
        <w:tc>
          <w:tcPr>
            <w:tcW w:w="533" w:type="dxa"/>
          </w:tcPr>
          <w:p w14:paraId="279925BB"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49</w:t>
            </w:r>
          </w:p>
        </w:tc>
        <w:tc>
          <w:tcPr>
            <w:tcW w:w="1872" w:type="dxa"/>
            <w:vMerge w:val="restart"/>
          </w:tcPr>
          <w:p w14:paraId="39494F33"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Павлодарское 4</w:t>
            </w:r>
          </w:p>
        </w:tc>
        <w:tc>
          <w:tcPr>
            <w:tcW w:w="1843" w:type="dxa"/>
          </w:tcPr>
          <w:p w14:paraId="4C703051"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0,0</w:t>
            </w:r>
          </w:p>
        </w:tc>
        <w:tc>
          <w:tcPr>
            <w:tcW w:w="1559" w:type="dxa"/>
            <w:vMerge w:val="restart"/>
          </w:tcPr>
          <w:p w14:paraId="06FA76A2"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12</w:t>
            </w:r>
          </w:p>
        </w:tc>
        <w:tc>
          <w:tcPr>
            <w:tcW w:w="1781" w:type="dxa"/>
          </w:tcPr>
          <w:p w14:paraId="51A5EB35"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88,5</w:t>
            </w:r>
          </w:p>
        </w:tc>
        <w:tc>
          <w:tcPr>
            <w:tcW w:w="1782" w:type="dxa"/>
          </w:tcPr>
          <w:p w14:paraId="653D3F98"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22,1</w:t>
            </w:r>
          </w:p>
        </w:tc>
        <w:tc>
          <w:tcPr>
            <w:tcW w:w="1782" w:type="dxa"/>
            <w:vAlign w:val="bottom"/>
          </w:tcPr>
          <w:p w14:paraId="79BDA745"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1,6</w:t>
            </w:r>
          </w:p>
        </w:tc>
        <w:tc>
          <w:tcPr>
            <w:tcW w:w="1782" w:type="dxa"/>
            <w:vAlign w:val="bottom"/>
          </w:tcPr>
          <w:p w14:paraId="7BC70856"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2,</w:t>
            </w:r>
            <w:r w:rsidRPr="007C0E19">
              <w:rPr>
                <w:rFonts w:ascii="Times New Roman" w:hAnsi="Times New Roman"/>
                <w:color w:val="000000"/>
                <w:sz w:val="24"/>
                <w:szCs w:val="24"/>
                <w:lang w:val="kk-KZ"/>
              </w:rPr>
              <w:t>1</w:t>
            </w:r>
            <w:r w:rsidRPr="007C0E19">
              <w:rPr>
                <w:rFonts w:ascii="Times New Roman" w:hAnsi="Times New Roman"/>
                <w:color w:val="000000"/>
                <w:sz w:val="24"/>
                <w:szCs w:val="24"/>
              </w:rPr>
              <w:t>0</w:t>
            </w:r>
          </w:p>
        </w:tc>
        <w:tc>
          <w:tcPr>
            <w:tcW w:w="1782" w:type="dxa"/>
            <w:vAlign w:val="bottom"/>
          </w:tcPr>
          <w:p w14:paraId="1D97B844"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6,9</w:t>
            </w:r>
          </w:p>
        </w:tc>
      </w:tr>
      <w:tr w:rsidR="007A170E" w:rsidRPr="007C0E19" w14:paraId="38B3989D" w14:textId="77777777" w:rsidTr="007A170E">
        <w:trPr>
          <w:trHeight w:val="20"/>
        </w:trPr>
        <w:tc>
          <w:tcPr>
            <w:tcW w:w="533" w:type="dxa"/>
          </w:tcPr>
          <w:p w14:paraId="60DD6F3E"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50</w:t>
            </w:r>
          </w:p>
        </w:tc>
        <w:tc>
          <w:tcPr>
            <w:tcW w:w="1872" w:type="dxa"/>
            <w:vMerge/>
          </w:tcPr>
          <w:p w14:paraId="2A017AD0"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843" w:type="dxa"/>
          </w:tcPr>
          <w:p w14:paraId="15D13683"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0,1</w:t>
            </w:r>
          </w:p>
        </w:tc>
        <w:tc>
          <w:tcPr>
            <w:tcW w:w="1559" w:type="dxa"/>
            <w:vMerge/>
          </w:tcPr>
          <w:p w14:paraId="1624F4DE"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781" w:type="dxa"/>
          </w:tcPr>
          <w:p w14:paraId="22D2A1BF"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75,0</w:t>
            </w:r>
          </w:p>
        </w:tc>
        <w:tc>
          <w:tcPr>
            <w:tcW w:w="1782" w:type="dxa"/>
          </w:tcPr>
          <w:p w14:paraId="0593DF9A"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24,0</w:t>
            </w:r>
          </w:p>
        </w:tc>
        <w:tc>
          <w:tcPr>
            <w:tcW w:w="1782" w:type="dxa"/>
            <w:vAlign w:val="bottom"/>
          </w:tcPr>
          <w:p w14:paraId="14F5C7CD"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2,0</w:t>
            </w:r>
          </w:p>
        </w:tc>
        <w:tc>
          <w:tcPr>
            <w:tcW w:w="1782" w:type="dxa"/>
            <w:vAlign w:val="bottom"/>
          </w:tcPr>
          <w:p w14:paraId="33FEC76F"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1,37</w:t>
            </w:r>
          </w:p>
        </w:tc>
        <w:tc>
          <w:tcPr>
            <w:tcW w:w="1782" w:type="dxa"/>
            <w:vAlign w:val="bottom"/>
          </w:tcPr>
          <w:p w14:paraId="5035BD7F"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5,5</w:t>
            </w:r>
          </w:p>
        </w:tc>
      </w:tr>
      <w:tr w:rsidR="007A170E" w:rsidRPr="007C0E19" w14:paraId="279658DE" w14:textId="77777777" w:rsidTr="007A170E">
        <w:trPr>
          <w:trHeight w:val="20"/>
        </w:trPr>
        <w:tc>
          <w:tcPr>
            <w:tcW w:w="533" w:type="dxa"/>
          </w:tcPr>
          <w:p w14:paraId="5CF292F4"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51</w:t>
            </w:r>
          </w:p>
        </w:tc>
        <w:tc>
          <w:tcPr>
            <w:tcW w:w="1872" w:type="dxa"/>
            <w:vMerge/>
          </w:tcPr>
          <w:p w14:paraId="60FC8543"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843" w:type="dxa"/>
          </w:tcPr>
          <w:p w14:paraId="52914763"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0,2</w:t>
            </w:r>
          </w:p>
        </w:tc>
        <w:tc>
          <w:tcPr>
            <w:tcW w:w="1559" w:type="dxa"/>
            <w:vMerge/>
          </w:tcPr>
          <w:p w14:paraId="2A6C77F5"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781" w:type="dxa"/>
          </w:tcPr>
          <w:p w14:paraId="1E42C76D"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91,7</w:t>
            </w:r>
          </w:p>
        </w:tc>
        <w:tc>
          <w:tcPr>
            <w:tcW w:w="1782" w:type="dxa"/>
          </w:tcPr>
          <w:p w14:paraId="02E956C6"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24,6</w:t>
            </w:r>
          </w:p>
        </w:tc>
        <w:tc>
          <w:tcPr>
            <w:tcW w:w="1782" w:type="dxa"/>
            <w:vAlign w:val="bottom"/>
          </w:tcPr>
          <w:p w14:paraId="4CB2A9EB"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2,4</w:t>
            </w:r>
          </w:p>
        </w:tc>
        <w:tc>
          <w:tcPr>
            <w:tcW w:w="1782" w:type="dxa"/>
            <w:vAlign w:val="bottom"/>
          </w:tcPr>
          <w:p w14:paraId="7D2D7ADB"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2,06</w:t>
            </w:r>
          </w:p>
        </w:tc>
        <w:tc>
          <w:tcPr>
            <w:tcW w:w="1782" w:type="dxa"/>
            <w:vAlign w:val="bottom"/>
          </w:tcPr>
          <w:p w14:paraId="54CF1646"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6,5</w:t>
            </w:r>
          </w:p>
        </w:tc>
      </w:tr>
      <w:tr w:rsidR="007A170E" w:rsidRPr="007C0E19" w14:paraId="2A637260" w14:textId="77777777" w:rsidTr="007A170E">
        <w:trPr>
          <w:trHeight w:val="20"/>
        </w:trPr>
        <w:tc>
          <w:tcPr>
            <w:tcW w:w="533" w:type="dxa"/>
          </w:tcPr>
          <w:p w14:paraId="4DDC0388"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52</w:t>
            </w:r>
          </w:p>
        </w:tc>
        <w:tc>
          <w:tcPr>
            <w:tcW w:w="1872" w:type="dxa"/>
            <w:vMerge/>
          </w:tcPr>
          <w:p w14:paraId="0C804BCE"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843" w:type="dxa"/>
          </w:tcPr>
          <w:p w14:paraId="30E8D7AF"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0,3</w:t>
            </w:r>
          </w:p>
        </w:tc>
        <w:tc>
          <w:tcPr>
            <w:tcW w:w="1559" w:type="dxa"/>
            <w:vMerge/>
          </w:tcPr>
          <w:p w14:paraId="6FA710BD"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781" w:type="dxa"/>
          </w:tcPr>
          <w:p w14:paraId="773A1D64"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80,5</w:t>
            </w:r>
          </w:p>
        </w:tc>
        <w:tc>
          <w:tcPr>
            <w:tcW w:w="1782" w:type="dxa"/>
          </w:tcPr>
          <w:p w14:paraId="0B86738D"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22,9</w:t>
            </w:r>
          </w:p>
        </w:tc>
        <w:tc>
          <w:tcPr>
            <w:tcW w:w="1782" w:type="dxa"/>
            <w:vAlign w:val="bottom"/>
          </w:tcPr>
          <w:p w14:paraId="400BA331"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1,8</w:t>
            </w:r>
          </w:p>
        </w:tc>
        <w:tc>
          <w:tcPr>
            <w:tcW w:w="1782" w:type="dxa"/>
            <w:vAlign w:val="bottom"/>
          </w:tcPr>
          <w:p w14:paraId="198066C5"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1,55</w:t>
            </w:r>
          </w:p>
        </w:tc>
        <w:tc>
          <w:tcPr>
            <w:tcW w:w="1782" w:type="dxa"/>
            <w:vAlign w:val="bottom"/>
          </w:tcPr>
          <w:p w14:paraId="6DF3507B"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6,3</w:t>
            </w:r>
          </w:p>
        </w:tc>
      </w:tr>
      <w:tr w:rsidR="007A170E" w:rsidRPr="007C0E19" w14:paraId="3A2CBEEB" w14:textId="77777777" w:rsidTr="007A170E">
        <w:trPr>
          <w:trHeight w:val="20"/>
        </w:trPr>
        <w:tc>
          <w:tcPr>
            <w:tcW w:w="533" w:type="dxa"/>
          </w:tcPr>
          <w:p w14:paraId="442791BC"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53</w:t>
            </w:r>
          </w:p>
        </w:tc>
        <w:tc>
          <w:tcPr>
            <w:tcW w:w="1872" w:type="dxa"/>
            <w:vMerge/>
          </w:tcPr>
          <w:p w14:paraId="3D0EB05D"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843" w:type="dxa"/>
          </w:tcPr>
          <w:p w14:paraId="7790BC2B"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0,4</w:t>
            </w:r>
          </w:p>
        </w:tc>
        <w:tc>
          <w:tcPr>
            <w:tcW w:w="1559" w:type="dxa"/>
            <w:vMerge/>
          </w:tcPr>
          <w:p w14:paraId="068FBC67"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781" w:type="dxa"/>
          </w:tcPr>
          <w:p w14:paraId="533B7BC8"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82,9</w:t>
            </w:r>
          </w:p>
        </w:tc>
        <w:tc>
          <w:tcPr>
            <w:tcW w:w="1782" w:type="dxa"/>
          </w:tcPr>
          <w:p w14:paraId="2C08829F"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23,4</w:t>
            </w:r>
          </w:p>
        </w:tc>
        <w:tc>
          <w:tcPr>
            <w:tcW w:w="1782" w:type="dxa"/>
            <w:vAlign w:val="bottom"/>
          </w:tcPr>
          <w:p w14:paraId="5D87D4DE"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1,8</w:t>
            </w:r>
          </w:p>
        </w:tc>
        <w:tc>
          <w:tcPr>
            <w:tcW w:w="1782" w:type="dxa"/>
            <w:vAlign w:val="bottom"/>
          </w:tcPr>
          <w:p w14:paraId="3EFE30F3"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1,48</w:t>
            </w:r>
          </w:p>
        </w:tc>
        <w:tc>
          <w:tcPr>
            <w:tcW w:w="1782" w:type="dxa"/>
            <w:vAlign w:val="bottom"/>
          </w:tcPr>
          <w:p w14:paraId="38A8AE1F"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5,7</w:t>
            </w:r>
          </w:p>
        </w:tc>
      </w:tr>
      <w:tr w:rsidR="007A170E" w:rsidRPr="007C0E19" w14:paraId="43DE3632" w14:textId="77777777" w:rsidTr="007A170E">
        <w:trPr>
          <w:trHeight w:val="20"/>
        </w:trPr>
        <w:tc>
          <w:tcPr>
            <w:tcW w:w="533" w:type="dxa"/>
          </w:tcPr>
          <w:p w14:paraId="61A5072C" w14:textId="77777777" w:rsidR="007A170E" w:rsidRPr="007C0E19" w:rsidRDefault="007A170E" w:rsidP="007A170E">
            <w:pPr>
              <w:ind w:right="-1"/>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54</w:t>
            </w:r>
          </w:p>
        </w:tc>
        <w:tc>
          <w:tcPr>
            <w:tcW w:w="1872" w:type="dxa"/>
            <w:vMerge/>
          </w:tcPr>
          <w:p w14:paraId="13111FF8"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843" w:type="dxa"/>
          </w:tcPr>
          <w:p w14:paraId="13041FAC"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sz w:val="24"/>
                <w:szCs w:val="24"/>
              </w:rPr>
              <w:t>0,5</w:t>
            </w:r>
          </w:p>
        </w:tc>
        <w:tc>
          <w:tcPr>
            <w:tcW w:w="1559" w:type="dxa"/>
            <w:vMerge/>
          </w:tcPr>
          <w:p w14:paraId="203FD444"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4"/>
                <w:szCs w:val="24"/>
              </w:rPr>
            </w:pPr>
          </w:p>
        </w:tc>
        <w:tc>
          <w:tcPr>
            <w:tcW w:w="1781" w:type="dxa"/>
          </w:tcPr>
          <w:p w14:paraId="4BBEF2D1"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81,4</w:t>
            </w:r>
          </w:p>
        </w:tc>
        <w:tc>
          <w:tcPr>
            <w:tcW w:w="1782" w:type="dxa"/>
          </w:tcPr>
          <w:p w14:paraId="77762C04" w14:textId="77777777" w:rsidR="007A170E" w:rsidRPr="007C0E19" w:rsidRDefault="007A170E" w:rsidP="007A170E">
            <w:pPr>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color w:val="000000"/>
                <w:sz w:val="24"/>
                <w:szCs w:val="24"/>
              </w:rPr>
              <w:t>21,4</w:t>
            </w:r>
          </w:p>
        </w:tc>
        <w:tc>
          <w:tcPr>
            <w:tcW w:w="1782" w:type="dxa"/>
            <w:vAlign w:val="bottom"/>
          </w:tcPr>
          <w:p w14:paraId="0B838B78"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1,7</w:t>
            </w:r>
          </w:p>
        </w:tc>
        <w:tc>
          <w:tcPr>
            <w:tcW w:w="1782" w:type="dxa"/>
            <w:vAlign w:val="bottom"/>
          </w:tcPr>
          <w:p w14:paraId="508A315E"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1,69</w:t>
            </w:r>
          </w:p>
        </w:tc>
        <w:tc>
          <w:tcPr>
            <w:tcW w:w="1782" w:type="dxa"/>
            <w:vAlign w:val="bottom"/>
          </w:tcPr>
          <w:p w14:paraId="6094B485" w14:textId="77777777" w:rsidR="007A170E" w:rsidRPr="007C0E19" w:rsidRDefault="007A170E" w:rsidP="007A170E">
            <w:pPr>
              <w:jc w:val="center"/>
              <w:rPr>
                <w:rFonts w:ascii="Times New Roman" w:hAnsi="Times New Roman"/>
                <w:color w:val="000000"/>
                <w:sz w:val="24"/>
                <w:szCs w:val="24"/>
              </w:rPr>
            </w:pPr>
            <w:r w:rsidRPr="007C0E19">
              <w:rPr>
                <w:rFonts w:ascii="Times New Roman" w:hAnsi="Times New Roman"/>
                <w:color w:val="000000"/>
                <w:sz w:val="24"/>
                <w:szCs w:val="24"/>
              </w:rPr>
              <w:t>6,0</w:t>
            </w:r>
          </w:p>
        </w:tc>
      </w:tr>
      <w:bookmarkEnd w:id="36"/>
    </w:tbl>
    <w:p w14:paraId="3ED1FAE0"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4"/>
          <w:szCs w:val="24"/>
        </w:rPr>
        <w:sectPr w:rsidR="007A170E" w:rsidRPr="007C0E19" w:rsidSect="003D5EDC">
          <w:type w:val="continuous"/>
          <w:pgSz w:w="16838" w:h="11906" w:orient="landscape"/>
          <w:pgMar w:top="1134" w:right="567" w:bottom="1134" w:left="1701" w:header="708" w:footer="708" w:gutter="0"/>
          <w:cols w:space="720"/>
          <w:titlePg/>
        </w:sectPr>
      </w:pPr>
    </w:p>
    <w:p w14:paraId="18922DA2" w14:textId="77777777" w:rsidR="007A170E" w:rsidRPr="007C0E19" w:rsidRDefault="007A170E" w:rsidP="007A170E">
      <w:pPr>
        <w:widowControl w:val="0"/>
        <w:tabs>
          <w:tab w:val="left" w:pos="496"/>
        </w:tabs>
        <w:spacing w:after="0" w:line="240" w:lineRule="auto"/>
        <w:ind w:right="-1" w:firstLine="709"/>
        <w:jc w:val="both"/>
        <w:rPr>
          <w:rFonts w:ascii="Times New Roman" w:eastAsia="Times New Roman" w:hAnsi="Times New Roman" w:cs="Times New Roman"/>
          <w:color w:val="000000"/>
          <w:sz w:val="28"/>
          <w:szCs w:val="28"/>
        </w:rPr>
      </w:pPr>
      <w:r w:rsidRPr="007C0E19">
        <w:rPr>
          <w:rFonts w:ascii="Times New Roman" w:eastAsia="Times New Roman" w:hAnsi="Times New Roman" w:cs="Times New Roman"/>
          <w:color w:val="000000"/>
          <w:sz w:val="28"/>
          <w:szCs w:val="28"/>
        </w:rPr>
        <w:t xml:space="preserve">Отбор желаемых мутантных вариантов происходит путем скрининга на основе их фенотипических характеристик. По сравнению с генотипическим отбором, фенотипический отбор требует больше времени и специализированных навыков[250]. Согласно полученным данным, </w:t>
      </w:r>
      <w:r w:rsidRPr="007C0E19">
        <w:rPr>
          <w:rFonts w:ascii="Times New Roman" w:eastAsia="Times New Roman" w:hAnsi="Times New Roman" w:cs="Times New Roman"/>
          <w:color w:val="000000"/>
          <w:sz w:val="28"/>
          <w:szCs w:val="28"/>
          <w:lang w:val="kk-KZ"/>
        </w:rPr>
        <w:t>н</w:t>
      </w:r>
      <w:r w:rsidRPr="007C0E19">
        <w:rPr>
          <w:rFonts w:ascii="Times New Roman" w:eastAsia="Times New Roman" w:hAnsi="Times New Roman" w:cs="Times New Roman"/>
          <w:color w:val="000000"/>
          <w:sz w:val="28"/>
          <w:szCs w:val="28"/>
        </w:rPr>
        <w:t>ебольшое отличие наблюдалось в вариантах с экспозицией 4 часа, в которых обработанные растения были выше и метелки длиннее по сравнению с контролем.</w:t>
      </w:r>
    </w:p>
    <w:p w14:paraId="3AED538D"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sz w:val="28"/>
          <w:szCs w:val="28"/>
        </w:rPr>
      </w:pPr>
      <w:r w:rsidRPr="007C0E19">
        <w:rPr>
          <w:rFonts w:ascii="Times New Roman" w:eastAsia="Times New Roman" w:hAnsi="Times New Roman" w:cs="Times New Roman"/>
          <w:color w:val="000000"/>
          <w:sz w:val="28"/>
          <w:szCs w:val="28"/>
        </w:rPr>
        <w:t xml:space="preserve">По массе 1000 семян идет небольшое снижение при 0,1-0,2% концентрации при 4 и 12 часовых экспозициях у образцаPI289324 и при 0,1; 0,4% Павлодарское 4, тогда как при 8 часовой обработке данный показатель структуры был на уровне у сорта Квартет при 0,1% составила 6,5 гр. и </w:t>
      </w:r>
      <w:r w:rsidRPr="007C0E19">
        <w:rPr>
          <w:rFonts w:ascii="Times New Roman" w:eastAsia="Times New Roman" w:hAnsi="Times New Roman" w:cs="Times New Roman"/>
          <w:color w:val="000000"/>
          <w:sz w:val="28"/>
          <w:szCs w:val="28"/>
          <w:lang w:val="kk-KZ"/>
        </w:rPr>
        <w:t xml:space="preserve">выше </w:t>
      </w:r>
      <w:r w:rsidRPr="007C0E19">
        <w:rPr>
          <w:rFonts w:ascii="Times New Roman" w:eastAsia="Times New Roman" w:hAnsi="Times New Roman" w:cs="Times New Roman"/>
          <w:sz w:val="28"/>
          <w:szCs w:val="28"/>
        </w:rPr>
        <w:t xml:space="preserve">у Павлодарское 4 при 0,2% - 7,3 гр., </w:t>
      </w:r>
      <w:r w:rsidRPr="007C0E19">
        <w:rPr>
          <w:rFonts w:ascii="Times New Roman" w:eastAsia="Times New Roman" w:hAnsi="Times New Roman" w:cs="Times New Roman"/>
          <w:color w:val="000000"/>
          <w:sz w:val="28"/>
          <w:szCs w:val="28"/>
        </w:rPr>
        <w:t>по сравнению с контролем, который составил 6,6 и 6,9 г соответственно, что непосредственно отразилось на урожайности (рисунок 18).</w:t>
      </w:r>
    </w:p>
    <w:p w14:paraId="3DAB2ECD"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sz w:val="28"/>
          <w:szCs w:val="28"/>
        </w:rPr>
      </w:pPr>
    </w:p>
    <w:p w14:paraId="6B2F3B7F" w14:textId="77777777" w:rsidR="007A170E" w:rsidRPr="007C0E19" w:rsidRDefault="007A170E" w:rsidP="007A170E">
      <w:pPr>
        <w:spacing w:after="0" w:line="240" w:lineRule="auto"/>
        <w:ind w:right="-1"/>
        <w:jc w:val="both"/>
        <w:rPr>
          <w:rFonts w:ascii="Times New Roman" w:eastAsia="Times New Roman" w:hAnsi="Times New Roman" w:cs="Times New Roman"/>
          <w:color w:val="000000"/>
          <w:sz w:val="28"/>
          <w:szCs w:val="28"/>
        </w:rPr>
      </w:pPr>
      <w:r w:rsidRPr="007C0E19">
        <w:rPr>
          <w:noProof/>
        </w:rPr>
        <w:drawing>
          <wp:inline distT="0" distB="0" distL="0" distR="0" wp14:anchorId="2D724206" wp14:editId="135BB06E">
            <wp:extent cx="6143625" cy="2638425"/>
            <wp:effectExtent l="19050" t="0" r="9525" b="0"/>
            <wp:docPr id="104" name="Диаграмма 20">
              <a:extLst xmlns:a="http://schemas.openxmlformats.org/drawingml/2006/main">
                <a:ext uri="{FF2B5EF4-FFF2-40B4-BE49-F238E27FC236}">
                  <a16:creationId xmlns:a16="http://schemas.microsoft.com/office/drawing/2014/main" id="{8C0F2BF6-22CE-4789-ACE0-57CF1D8311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E0A6CDA" w14:textId="77777777" w:rsidR="007A170E" w:rsidRPr="007C0E19" w:rsidRDefault="007A170E" w:rsidP="007A170E">
      <w:pPr>
        <w:widowControl w:val="0"/>
        <w:tabs>
          <w:tab w:val="left" w:pos="496"/>
        </w:tabs>
        <w:spacing w:after="0" w:line="240" w:lineRule="auto"/>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Рисунок 18 –</w:t>
      </w:r>
      <w:r w:rsidRPr="007C0E19">
        <w:rPr>
          <w:rFonts w:ascii="Times New Roman" w:eastAsia="Times New Roman" w:hAnsi="Times New Roman" w:cs="Times New Roman"/>
          <w:sz w:val="28"/>
          <w:szCs w:val="28"/>
          <w:lang w:val="kk-KZ"/>
        </w:rPr>
        <w:t>Продуктивность растений</w:t>
      </w:r>
      <w:r w:rsidRPr="007C0E19">
        <w:rPr>
          <w:rFonts w:ascii="Times New Roman" w:eastAsia="Times New Roman" w:hAnsi="Times New Roman" w:cs="Times New Roman"/>
          <w:sz w:val="28"/>
          <w:szCs w:val="28"/>
        </w:rPr>
        <w:t xml:space="preserve"> М</w:t>
      </w:r>
      <w:r w:rsidRPr="007C0E19">
        <w:rPr>
          <w:rFonts w:ascii="Times New Roman" w:eastAsia="Times New Roman" w:hAnsi="Times New Roman" w:cs="Times New Roman"/>
          <w:sz w:val="28"/>
          <w:szCs w:val="28"/>
          <w:vertAlign w:val="subscript"/>
        </w:rPr>
        <w:t>2</w:t>
      </w:r>
      <w:r w:rsidRPr="007C0E19">
        <w:rPr>
          <w:rFonts w:ascii="Times New Roman" w:eastAsia="Times New Roman" w:hAnsi="Times New Roman" w:cs="Times New Roman"/>
          <w:sz w:val="28"/>
          <w:szCs w:val="28"/>
        </w:rPr>
        <w:t>поколени</w:t>
      </w:r>
      <w:r w:rsidRPr="007C0E19">
        <w:rPr>
          <w:rFonts w:ascii="Times New Roman" w:eastAsia="Times New Roman" w:hAnsi="Times New Roman" w:cs="Times New Roman"/>
          <w:sz w:val="28"/>
          <w:szCs w:val="28"/>
          <w:lang w:val="kk-KZ"/>
        </w:rPr>
        <w:t>я</w:t>
      </w:r>
    </w:p>
    <w:p w14:paraId="40FEA875" w14:textId="77777777" w:rsidR="007A170E" w:rsidRPr="007C0E19" w:rsidRDefault="007A170E" w:rsidP="007A170E">
      <w:pPr>
        <w:widowControl w:val="0"/>
        <w:tabs>
          <w:tab w:val="left" w:pos="496"/>
        </w:tabs>
        <w:spacing w:after="0" w:line="240" w:lineRule="auto"/>
        <w:ind w:right="-1"/>
        <w:jc w:val="center"/>
        <w:rPr>
          <w:rFonts w:ascii="Times New Roman" w:eastAsia="Times New Roman" w:hAnsi="Times New Roman" w:cs="Times New Roman"/>
          <w:color w:val="000000"/>
          <w:sz w:val="28"/>
          <w:szCs w:val="28"/>
        </w:rPr>
      </w:pPr>
    </w:p>
    <w:p w14:paraId="0491725D"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sz w:val="28"/>
          <w:szCs w:val="28"/>
        </w:rPr>
      </w:pPr>
      <w:bookmarkStart w:id="38" w:name="_Hlk165557317"/>
      <w:r w:rsidRPr="007C0E19">
        <w:rPr>
          <w:rFonts w:ascii="Times New Roman" w:eastAsia="Times New Roman" w:hAnsi="Times New Roman" w:cs="Times New Roman"/>
          <w:color w:val="000000"/>
          <w:sz w:val="28"/>
          <w:szCs w:val="28"/>
        </w:rPr>
        <w:t xml:space="preserve">В результате большей массы и размера семян, а также кустистости и из-за меньшей полевой всхожести отмечена </w:t>
      </w:r>
      <w:r w:rsidRPr="007C0E19">
        <w:rPr>
          <w:rFonts w:ascii="Times New Roman" w:eastAsia="Times New Roman" w:hAnsi="Times New Roman" w:cs="Times New Roman"/>
          <w:color w:val="000000"/>
          <w:sz w:val="28"/>
          <w:szCs w:val="28"/>
          <w:lang w:val="kk-KZ"/>
        </w:rPr>
        <w:t xml:space="preserve">продуктивность была </w:t>
      </w:r>
      <w:r w:rsidRPr="007C0E19">
        <w:rPr>
          <w:rFonts w:ascii="Times New Roman" w:eastAsia="Times New Roman" w:hAnsi="Times New Roman" w:cs="Times New Roman"/>
          <w:color w:val="000000"/>
          <w:sz w:val="28"/>
          <w:szCs w:val="28"/>
        </w:rPr>
        <w:t xml:space="preserve">на уровне с контролем и выше при экспозиции 4 часа </w:t>
      </w:r>
      <w:r w:rsidRPr="007C0E19">
        <w:rPr>
          <w:rFonts w:ascii="Times New Roman" w:eastAsia="Times New Roman" w:hAnsi="Times New Roman" w:cs="Times New Roman"/>
          <w:color w:val="000000"/>
          <w:sz w:val="28"/>
          <w:szCs w:val="28"/>
          <w:lang w:val="kk-KZ"/>
        </w:rPr>
        <w:t>у сорта Квартет при 0,2%, 0,3%, 0,4% и составила 430,0г/м</w:t>
      </w:r>
      <w:r w:rsidRPr="007C0E19">
        <w:rPr>
          <w:rFonts w:ascii="Times New Roman" w:eastAsia="Times New Roman" w:hAnsi="Times New Roman" w:cs="Times New Roman"/>
          <w:color w:val="000000"/>
          <w:sz w:val="28"/>
          <w:szCs w:val="28"/>
          <w:vertAlign w:val="superscript"/>
          <w:lang w:val="kk-KZ"/>
        </w:rPr>
        <w:t>2</w:t>
      </w:r>
      <w:r w:rsidRPr="007C0E19">
        <w:rPr>
          <w:rFonts w:ascii="Times New Roman" w:eastAsia="Times New Roman" w:hAnsi="Times New Roman" w:cs="Times New Roman"/>
          <w:color w:val="000000"/>
          <w:sz w:val="28"/>
          <w:szCs w:val="28"/>
          <w:lang w:val="kk-KZ"/>
        </w:rPr>
        <w:t>, 427,1г/м</w:t>
      </w:r>
      <w:r w:rsidRPr="007C0E19">
        <w:rPr>
          <w:rFonts w:ascii="Times New Roman" w:eastAsia="Times New Roman" w:hAnsi="Times New Roman" w:cs="Times New Roman"/>
          <w:color w:val="000000"/>
          <w:sz w:val="28"/>
          <w:szCs w:val="28"/>
          <w:vertAlign w:val="superscript"/>
          <w:lang w:val="kk-KZ"/>
        </w:rPr>
        <w:t>2</w:t>
      </w:r>
      <w:r w:rsidRPr="007C0E19">
        <w:rPr>
          <w:rFonts w:ascii="Times New Roman" w:eastAsia="Times New Roman" w:hAnsi="Times New Roman" w:cs="Times New Roman"/>
          <w:color w:val="000000"/>
          <w:sz w:val="28"/>
          <w:szCs w:val="28"/>
          <w:lang w:val="kk-KZ"/>
        </w:rPr>
        <w:t xml:space="preserve"> и 432,7г/м</w:t>
      </w:r>
      <w:r w:rsidRPr="007C0E19">
        <w:rPr>
          <w:rFonts w:ascii="Times New Roman" w:eastAsia="Times New Roman" w:hAnsi="Times New Roman" w:cs="Times New Roman"/>
          <w:color w:val="000000"/>
          <w:sz w:val="28"/>
          <w:szCs w:val="28"/>
          <w:vertAlign w:val="superscript"/>
          <w:lang w:val="kk-KZ"/>
        </w:rPr>
        <w:t>2</w:t>
      </w:r>
      <w:r w:rsidRPr="007C0E19">
        <w:rPr>
          <w:rFonts w:ascii="Times New Roman" w:eastAsia="Times New Roman" w:hAnsi="Times New Roman" w:cs="Times New Roman"/>
          <w:color w:val="000000"/>
          <w:sz w:val="28"/>
          <w:szCs w:val="28"/>
          <w:lang w:val="kk-KZ"/>
        </w:rPr>
        <w:t xml:space="preserve"> соответственно. </w:t>
      </w:r>
      <w:r w:rsidRPr="007C0E19">
        <w:rPr>
          <w:rFonts w:ascii="Times New Roman" w:eastAsia="Times New Roman" w:hAnsi="Times New Roman" w:cs="Times New Roman"/>
          <w:color w:val="000000"/>
          <w:sz w:val="28"/>
          <w:szCs w:val="28"/>
        </w:rPr>
        <w:t>у сортообразца</w:t>
      </w:r>
      <w:r w:rsidRPr="007C0E19">
        <w:rPr>
          <w:rFonts w:ascii="Times New Roman" w:eastAsia="Times New Roman" w:hAnsi="Times New Roman" w:cs="Times New Roman"/>
          <w:sz w:val="28"/>
          <w:szCs w:val="28"/>
        </w:rPr>
        <w:t xml:space="preserve">PI289324 при концентрации 0,4% - </w:t>
      </w:r>
      <w:r w:rsidRPr="007C0E19">
        <w:rPr>
          <w:rFonts w:ascii="Times New Roman" w:eastAsia="Times New Roman" w:hAnsi="Times New Roman" w:cs="Times New Roman"/>
          <w:color w:val="000000"/>
          <w:sz w:val="28"/>
          <w:szCs w:val="28"/>
        </w:rPr>
        <w:t>736</w:t>
      </w:r>
      <w:r w:rsidRPr="007C0E19">
        <w:rPr>
          <w:rFonts w:ascii="Times New Roman" w:eastAsia="Times New Roman" w:hAnsi="Times New Roman" w:cs="Times New Roman"/>
          <w:color w:val="000000"/>
          <w:sz w:val="28"/>
          <w:szCs w:val="28"/>
          <w:lang w:val="kk-KZ"/>
        </w:rPr>
        <w:t>,5г/м</w:t>
      </w:r>
      <w:r w:rsidRPr="007C0E19">
        <w:rPr>
          <w:rFonts w:ascii="Times New Roman" w:eastAsia="Times New Roman" w:hAnsi="Times New Roman" w:cs="Times New Roman"/>
          <w:color w:val="000000"/>
          <w:sz w:val="28"/>
          <w:szCs w:val="28"/>
          <w:vertAlign w:val="superscript"/>
          <w:lang w:val="kk-KZ"/>
        </w:rPr>
        <w:t>2</w:t>
      </w:r>
      <w:r w:rsidRPr="007C0E19">
        <w:rPr>
          <w:rFonts w:ascii="Times New Roman" w:eastAsia="Times New Roman" w:hAnsi="Times New Roman" w:cs="Times New Roman"/>
          <w:color w:val="000000"/>
          <w:sz w:val="28"/>
          <w:szCs w:val="28"/>
        </w:rPr>
        <w:t xml:space="preserve"> и при 0,5% 610</w:t>
      </w:r>
      <w:r w:rsidRPr="007C0E19">
        <w:rPr>
          <w:rFonts w:ascii="Times New Roman" w:eastAsia="Times New Roman" w:hAnsi="Times New Roman" w:cs="Times New Roman"/>
          <w:color w:val="000000"/>
          <w:sz w:val="28"/>
          <w:szCs w:val="28"/>
          <w:lang w:val="kk-KZ"/>
        </w:rPr>
        <w:t>,4г/м</w:t>
      </w:r>
      <w:r w:rsidRPr="007C0E19">
        <w:rPr>
          <w:rFonts w:ascii="Times New Roman" w:eastAsia="Times New Roman" w:hAnsi="Times New Roman" w:cs="Times New Roman"/>
          <w:color w:val="000000"/>
          <w:sz w:val="28"/>
          <w:szCs w:val="28"/>
          <w:vertAlign w:val="superscript"/>
          <w:lang w:val="kk-KZ"/>
        </w:rPr>
        <w:t>2</w:t>
      </w:r>
      <w:r w:rsidRPr="007C0E19">
        <w:rPr>
          <w:rFonts w:ascii="Times New Roman" w:eastAsia="Times New Roman" w:hAnsi="Times New Roman" w:cs="Times New Roman"/>
          <w:color w:val="000000"/>
          <w:sz w:val="28"/>
          <w:szCs w:val="28"/>
        </w:rPr>
        <w:t xml:space="preserve">, у сорта Павлодарское 4 при 0,1% - </w:t>
      </w:r>
      <w:r w:rsidRPr="007C0E19">
        <w:rPr>
          <w:rFonts w:ascii="Times New Roman" w:eastAsia="Times New Roman" w:hAnsi="Times New Roman" w:cs="Times New Roman"/>
          <w:color w:val="000000"/>
          <w:sz w:val="28"/>
          <w:szCs w:val="28"/>
          <w:lang w:val="kk-KZ"/>
        </w:rPr>
        <w:t>563,4 г/м</w:t>
      </w:r>
      <w:r w:rsidRPr="007C0E19">
        <w:rPr>
          <w:rFonts w:ascii="Times New Roman" w:eastAsia="Times New Roman" w:hAnsi="Times New Roman" w:cs="Times New Roman"/>
          <w:color w:val="000000"/>
          <w:sz w:val="28"/>
          <w:szCs w:val="28"/>
          <w:vertAlign w:val="superscript"/>
          <w:lang w:val="kk-KZ"/>
        </w:rPr>
        <w:t>2</w:t>
      </w:r>
      <w:r w:rsidRPr="007C0E19">
        <w:rPr>
          <w:rFonts w:ascii="Times New Roman" w:eastAsia="Times New Roman" w:hAnsi="Times New Roman" w:cs="Times New Roman"/>
          <w:color w:val="000000"/>
          <w:sz w:val="28"/>
          <w:szCs w:val="28"/>
        </w:rPr>
        <w:t xml:space="preserve">; при 8 часовой экспозиции у сорта Квартет при концентрации 0,4% - </w:t>
      </w:r>
      <w:r w:rsidRPr="007C0E19">
        <w:rPr>
          <w:rFonts w:ascii="Times New Roman" w:eastAsia="Times New Roman" w:hAnsi="Times New Roman" w:cs="Times New Roman"/>
          <w:color w:val="000000"/>
          <w:sz w:val="28"/>
          <w:szCs w:val="28"/>
          <w:lang w:val="kk-KZ"/>
        </w:rPr>
        <w:t>651,6 г/м</w:t>
      </w:r>
      <w:r w:rsidRPr="007C0E19">
        <w:rPr>
          <w:rFonts w:ascii="Times New Roman" w:eastAsia="Times New Roman" w:hAnsi="Times New Roman" w:cs="Times New Roman"/>
          <w:color w:val="000000"/>
          <w:sz w:val="28"/>
          <w:szCs w:val="28"/>
          <w:vertAlign w:val="superscript"/>
          <w:lang w:val="kk-KZ"/>
        </w:rPr>
        <w:t>2</w:t>
      </w:r>
      <w:r w:rsidRPr="007C0E19">
        <w:rPr>
          <w:rFonts w:ascii="Times New Roman" w:eastAsia="Times New Roman" w:hAnsi="Times New Roman" w:cs="Times New Roman"/>
          <w:color w:val="000000"/>
          <w:sz w:val="28"/>
          <w:szCs w:val="28"/>
        </w:rPr>
        <w:t xml:space="preserve">, при 0,5% - 64,4%, у </w:t>
      </w:r>
      <w:r w:rsidRPr="007C0E19">
        <w:rPr>
          <w:rFonts w:ascii="Times New Roman" w:eastAsia="Times New Roman" w:hAnsi="Times New Roman" w:cs="Times New Roman"/>
          <w:sz w:val="28"/>
          <w:szCs w:val="28"/>
        </w:rPr>
        <w:t xml:space="preserve">PI289324 при 0,1% - 37,0 </w:t>
      </w:r>
      <w:r w:rsidRPr="007C0E19">
        <w:rPr>
          <w:rFonts w:ascii="Times New Roman" w:eastAsia="Times New Roman" w:hAnsi="Times New Roman" w:cs="Times New Roman"/>
          <w:color w:val="000000"/>
          <w:sz w:val="28"/>
          <w:szCs w:val="28"/>
          <w:lang w:val="kk-KZ"/>
        </w:rPr>
        <w:t>г/м</w:t>
      </w:r>
      <w:r w:rsidRPr="007C0E19">
        <w:rPr>
          <w:rFonts w:ascii="Times New Roman" w:eastAsia="Times New Roman" w:hAnsi="Times New Roman" w:cs="Times New Roman"/>
          <w:color w:val="000000"/>
          <w:sz w:val="28"/>
          <w:szCs w:val="28"/>
          <w:vertAlign w:val="superscript"/>
          <w:lang w:val="kk-KZ"/>
        </w:rPr>
        <w:t>2</w:t>
      </w:r>
      <w:r w:rsidRPr="007C0E19">
        <w:rPr>
          <w:rFonts w:ascii="Times New Roman" w:eastAsia="Times New Roman" w:hAnsi="Times New Roman" w:cs="Times New Roman"/>
          <w:sz w:val="28"/>
          <w:szCs w:val="28"/>
        </w:rPr>
        <w:t xml:space="preserve">, при 0,2% - </w:t>
      </w:r>
      <w:r w:rsidRPr="007C0E19">
        <w:rPr>
          <w:rFonts w:ascii="Times New Roman" w:eastAsia="Times New Roman" w:hAnsi="Times New Roman" w:cs="Times New Roman"/>
          <w:color w:val="000000"/>
          <w:sz w:val="28"/>
          <w:szCs w:val="28"/>
        </w:rPr>
        <w:t xml:space="preserve">47,8 </w:t>
      </w:r>
      <w:r w:rsidRPr="007C0E19">
        <w:rPr>
          <w:rFonts w:ascii="Times New Roman" w:eastAsia="Times New Roman" w:hAnsi="Times New Roman" w:cs="Times New Roman"/>
          <w:color w:val="000000"/>
          <w:sz w:val="28"/>
          <w:szCs w:val="28"/>
          <w:lang w:val="kk-KZ"/>
        </w:rPr>
        <w:t>г/м</w:t>
      </w:r>
      <w:r w:rsidRPr="007C0E19">
        <w:rPr>
          <w:rFonts w:ascii="Times New Roman" w:eastAsia="Times New Roman" w:hAnsi="Times New Roman" w:cs="Times New Roman"/>
          <w:color w:val="000000"/>
          <w:sz w:val="28"/>
          <w:szCs w:val="28"/>
          <w:vertAlign w:val="superscript"/>
          <w:lang w:val="kk-KZ"/>
        </w:rPr>
        <w:t>2</w:t>
      </w:r>
      <w:r w:rsidRPr="007C0E19">
        <w:rPr>
          <w:rFonts w:ascii="Times New Roman" w:eastAsia="Times New Roman" w:hAnsi="Times New Roman" w:cs="Times New Roman"/>
          <w:sz w:val="28"/>
          <w:szCs w:val="28"/>
        </w:rPr>
        <w:t>и у сорта Павлодарское 4 при 0,2% - 60,1</w:t>
      </w:r>
      <w:r w:rsidRPr="007C0E19">
        <w:rPr>
          <w:rFonts w:ascii="Times New Roman" w:eastAsia="Times New Roman" w:hAnsi="Times New Roman" w:cs="Times New Roman"/>
          <w:color w:val="000000"/>
          <w:sz w:val="28"/>
          <w:szCs w:val="28"/>
          <w:lang w:val="kk-KZ"/>
        </w:rPr>
        <w:t>г/м</w:t>
      </w:r>
      <w:r w:rsidRPr="007C0E19">
        <w:rPr>
          <w:rFonts w:ascii="Times New Roman" w:eastAsia="Times New Roman" w:hAnsi="Times New Roman" w:cs="Times New Roman"/>
          <w:color w:val="000000"/>
          <w:sz w:val="28"/>
          <w:szCs w:val="28"/>
          <w:vertAlign w:val="superscript"/>
          <w:lang w:val="kk-KZ"/>
        </w:rPr>
        <w:t>2</w:t>
      </w:r>
      <w:r w:rsidRPr="007C0E19">
        <w:rPr>
          <w:rFonts w:ascii="Times New Roman" w:eastAsia="Times New Roman" w:hAnsi="Times New Roman" w:cs="Times New Roman"/>
          <w:color w:val="000000"/>
          <w:sz w:val="28"/>
          <w:szCs w:val="28"/>
        </w:rPr>
        <w:t>. При 12-часовой обработке урожанойсть мутантных форм была ниже или на уровне с контрольными образцами.</w:t>
      </w:r>
    </w:p>
    <w:bookmarkEnd w:id="38"/>
    <w:p w14:paraId="5ADD15CD" w14:textId="77777777" w:rsidR="007A170E"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Для выявления значимой корреляционной связи между количественными признаками в зависимости от концентрации мутагена и времени выдержки был проведен корреляционный анализ. В результате анализа полученных данных, </w:t>
      </w:r>
      <w:bookmarkStart w:id="39" w:name="_Hlk165557291"/>
      <w:r w:rsidRPr="007C0E19">
        <w:rPr>
          <w:rFonts w:ascii="Times New Roman" w:eastAsia="Times New Roman" w:hAnsi="Times New Roman" w:cs="Times New Roman"/>
          <w:sz w:val="28"/>
          <w:szCs w:val="28"/>
        </w:rPr>
        <w:t>выявлена высокая положительная корреляция между полевой всхожестью (r=0,77),</w:t>
      </w:r>
      <w:r w:rsidRPr="007C0E19">
        <w:rPr>
          <w:rFonts w:ascii="Times New Roman" w:eastAsia="Times New Roman" w:hAnsi="Times New Roman" w:cs="Times New Roman"/>
          <w:sz w:val="28"/>
          <w:szCs w:val="28"/>
          <w:lang w:val="kk-KZ"/>
        </w:rPr>
        <w:t>продуктивной кустисттостью</w:t>
      </w:r>
      <w:r w:rsidRPr="007C0E19">
        <w:rPr>
          <w:rFonts w:ascii="Times New Roman" w:eastAsia="Times New Roman" w:hAnsi="Times New Roman" w:cs="Times New Roman"/>
          <w:bCs/>
          <w:sz w:val="28"/>
          <w:szCs w:val="28"/>
          <w:lang w:val="kk-KZ"/>
        </w:rPr>
        <w:t>и</w:t>
      </w:r>
      <w:r w:rsidRPr="007C0E19">
        <w:rPr>
          <w:rFonts w:ascii="Times New Roman" w:eastAsia="Times New Roman" w:hAnsi="Times New Roman" w:cs="Times New Roman"/>
          <w:bCs/>
          <w:sz w:val="28"/>
          <w:szCs w:val="28"/>
        </w:rPr>
        <w:t xml:space="preserve"> массой семян с метелки (0,70) </w:t>
      </w:r>
      <w:r w:rsidRPr="007C0E19">
        <w:rPr>
          <w:rFonts w:ascii="Times New Roman" w:eastAsia="Times New Roman" w:hAnsi="Times New Roman" w:cs="Times New Roman"/>
          <w:sz w:val="28"/>
          <w:szCs w:val="28"/>
        </w:rPr>
        <w:t xml:space="preserve">с урожайностью </w:t>
      </w:r>
      <w:bookmarkEnd w:id="39"/>
      <w:r w:rsidRPr="007C0E19">
        <w:rPr>
          <w:rFonts w:ascii="Times New Roman" w:eastAsia="Times New Roman" w:hAnsi="Times New Roman" w:cs="Times New Roman"/>
          <w:sz w:val="28"/>
          <w:szCs w:val="28"/>
        </w:rPr>
        <w:t>(таблица 1</w:t>
      </w:r>
      <w:r w:rsidRPr="007C0E19">
        <w:rPr>
          <w:rFonts w:ascii="Times New Roman" w:eastAsia="Times New Roman" w:hAnsi="Times New Roman" w:cs="Times New Roman"/>
          <w:sz w:val="28"/>
          <w:szCs w:val="28"/>
          <w:lang w:val="kk-KZ"/>
        </w:rPr>
        <w:t>1</w:t>
      </w:r>
      <w:r w:rsidRPr="007C0E19">
        <w:rPr>
          <w:rFonts w:ascii="Times New Roman" w:eastAsia="Times New Roman" w:hAnsi="Times New Roman" w:cs="Times New Roman"/>
          <w:sz w:val="28"/>
          <w:szCs w:val="28"/>
        </w:rPr>
        <w:t>).</w:t>
      </w:r>
    </w:p>
    <w:p w14:paraId="6E9A4644" w14:textId="77777777" w:rsidR="00AF654F" w:rsidRPr="007C0E19" w:rsidRDefault="00AF654F" w:rsidP="007A170E">
      <w:pPr>
        <w:spacing w:after="0" w:line="240" w:lineRule="auto"/>
        <w:ind w:right="-1" w:firstLine="709"/>
        <w:jc w:val="both"/>
        <w:rPr>
          <w:rFonts w:ascii="Times New Roman" w:eastAsia="Times New Roman" w:hAnsi="Times New Roman" w:cs="Times New Roman"/>
          <w:sz w:val="28"/>
          <w:szCs w:val="28"/>
        </w:rPr>
      </w:pPr>
    </w:p>
    <w:p w14:paraId="2F869504" w14:textId="77777777" w:rsidR="007A170E" w:rsidRPr="007C0E19" w:rsidRDefault="007A170E" w:rsidP="007A170E">
      <w:pPr>
        <w:spacing w:after="120" w:line="240" w:lineRule="auto"/>
        <w:jc w:val="both"/>
        <w:rPr>
          <w:rFonts w:ascii="Times New Roman" w:eastAsia="Times New Roman" w:hAnsi="Times New Roman" w:cs="Times New Roman"/>
          <w:sz w:val="28"/>
          <w:szCs w:val="28"/>
          <w:vertAlign w:val="subscript"/>
        </w:rPr>
      </w:pPr>
      <w:r w:rsidRPr="007C0E19">
        <w:rPr>
          <w:rFonts w:ascii="Times New Roman" w:eastAsia="Times New Roman" w:hAnsi="Times New Roman" w:cs="Times New Roman"/>
          <w:sz w:val="28"/>
          <w:szCs w:val="28"/>
        </w:rPr>
        <w:t>Таблица 1</w:t>
      </w:r>
      <w:r w:rsidRPr="007C0E19">
        <w:rPr>
          <w:rFonts w:ascii="Times New Roman" w:eastAsia="Times New Roman" w:hAnsi="Times New Roman" w:cs="Times New Roman"/>
          <w:sz w:val="28"/>
          <w:szCs w:val="28"/>
          <w:lang w:val="kk-KZ"/>
        </w:rPr>
        <w:t>1</w:t>
      </w:r>
      <w:r w:rsidR="00AF654F">
        <w:rPr>
          <w:rFonts w:ascii="Times New Roman" w:eastAsia="Times New Roman" w:hAnsi="Times New Roman" w:cs="Times New Roman"/>
          <w:sz w:val="28"/>
          <w:szCs w:val="28"/>
          <w:lang w:val="kk-KZ"/>
        </w:rPr>
        <w:t>–</w:t>
      </w:r>
      <w:r w:rsidRPr="007C0E19">
        <w:rPr>
          <w:rFonts w:ascii="Times New Roman" w:eastAsia="Times New Roman" w:hAnsi="Times New Roman" w:cs="Times New Roman"/>
          <w:sz w:val="28"/>
          <w:szCs w:val="28"/>
        </w:rPr>
        <w:t>Корреляционная связь между урожайностью и структурными показателями растений проса М</w:t>
      </w:r>
      <w:r w:rsidRPr="007C0E19">
        <w:rPr>
          <w:rFonts w:ascii="Times New Roman" w:eastAsia="Times New Roman" w:hAnsi="Times New Roman" w:cs="Times New Roman"/>
          <w:sz w:val="28"/>
          <w:szCs w:val="28"/>
          <w:vertAlign w:val="subscript"/>
        </w:rPr>
        <w:t>2</w:t>
      </w:r>
    </w:p>
    <w:tbl>
      <w:tblPr>
        <w:tblStyle w:val="-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7"/>
        <w:gridCol w:w="1530"/>
        <w:gridCol w:w="1538"/>
        <w:gridCol w:w="1505"/>
      </w:tblGrid>
      <w:tr w:rsidR="007A170E" w:rsidRPr="007C0E19" w14:paraId="4088A59A" w14:textId="77777777" w:rsidTr="007A17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7" w:type="dxa"/>
            <w:vMerge w:val="restart"/>
            <w:tcBorders>
              <w:bottom w:val="none" w:sz="0" w:space="0" w:color="auto"/>
            </w:tcBorders>
          </w:tcPr>
          <w:p w14:paraId="590F8D19" w14:textId="77777777" w:rsidR="007A170E" w:rsidRPr="007C0E19" w:rsidRDefault="007A170E" w:rsidP="007A170E">
            <w:pPr>
              <w:spacing w:after="0" w:line="240" w:lineRule="auto"/>
              <w:jc w:val="both"/>
              <w:rPr>
                <w:rFonts w:ascii="Times New Roman" w:hAnsi="Times New Roman" w:cs="Times New Roman"/>
                <w:b w:val="0"/>
                <w:bCs w:val="0"/>
                <w:sz w:val="28"/>
                <w:szCs w:val="28"/>
              </w:rPr>
            </w:pPr>
            <w:r w:rsidRPr="007C0E19">
              <w:rPr>
                <w:rFonts w:ascii="Times New Roman" w:hAnsi="Times New Roman" w:cs="Times New Roman"/>
                <w:b w:val="0"/>
                <w:bCs w:val="0"/>
                <w:sz w:val="28"/>
                <w:szCs w:val="28"/>
              </w:rPr>
              <w:t>Свойства и признаки</w:t>
            </w:r>
          </w:p>
        </w:tc>
        <w:tc>
          <w:tcPr>
            <w:tcW w:w="4573" w:type="dxa"/>
            <w:gridSpan w:val="3"/>
            <w:tcBorders>
              <w:bottom w:val="none" w:sz="0" w:space="0" w:color="auto"/>
            </w:tcBorders>
          </w:tcPr>
          <w:p w14:paraId="44A4DF55" w14:textId="77777777" w:rsidR="007A170E" w:rsidRPr="007C0E19" w:rsidRDefault="007A170E" w:rsidP="007A17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b w:val="0"/>
                <w:bCs w:val="0"/>
                <w:sz w:val="28"/>
                <w:szCs w:val="28"/>
              </w:rPr>
              <w:t xml:space="preserve">Корреляционная зависимость </w:t>
            </w:r>
          </w:p>
          <w:p w14:paraId="0418A543" w14:textId="77777777" w:rsidR="007A170E" w:rsidRPr="004D3F13" w:rsidRDefault="007A170E" w:rsidP="007A17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lang w:val="kk-KZ"/>
              </w:rPr>
            </w:pPr>
            <w:r w:rsidRPr="007C0E19">
              <w:rPr>
                <w:rFonts w:ascii="Times New Roman" w:hAnsi="Times New Roman" w:cs="Times New Roman"/>
                <w:b w:val="0"/>
                <w:bCs w:val="0"/>
                <w:sz w:val="28"/>
                <w:szCs w:val="28"/>
                <w:lang w:val="kk-KZ"/>
              </w:rPr>
              <w:t xml:space="preserve">с </w:t>
            </w:r>
            <w:r w:rsidR="004D3F13">
              <w:rPr>
                <w:rFonts w:ascii="Times New Roman" w:hAnsi="Times New Roman" w:cs="Times New Roman"/>
                <w:b w:val="0"/>
                <w:bCs w:val="0"/>
                <w:sz w:val="28"/>
                <w:szCs w:val="28"/>
                <w:lang w:val="kk-KZ"/>
              </w:rPr>
              <w:t>продуктивностью</w:t>
            </w:r>
          </w:p>
        </w:tc>
      </w:tr>
      <w:tr w:rsidR="007A170E" w:rsidRPr="007C0E19" w14:paraId="163602E0" w14:textId="77777777" w:rsidTr="007A170E">
        <w:tc>
          <w:tcPr>
            <w:cnfStyle w:val="001000000000" w:firstRow="0" w:lastRow="0" w:firstColumn="1" w:lastColumn="0" w:oddVBand="0" w:evenVBand="0" w:oddHBand="0" w:evenHBand="0" w:firstRowFirstColumn="0" w:firstRowLastColumn="0" w:lastRowFirstColumn="0" w:lastRowLastColumn="0"/>
            <w:tcW w:w="4947" w:type="dxa"/>
            <w:vMerge/>
          </w:tcPr>
          <w:p w14:paraId="5545C981" w14:textId="77777777" w:rsidR="007A170E" w:rsidRPr="007C0E19" w:rsidRDefault="007A170E" w:rsidP="007A170E">
            <w:pPr>
              <w:spacing w:after="0" w:line="240" w:lineRule="auto"/>
              <w:jc w:val="both"/>
              <w:rPr>
                <w:rFonts w:ascii="Times New Roman" w:hAnsi="Times New Roman" w:cs="Times New Roman"/>
                <w:b w:val="0"/>
                <w:bCs w:val="0"/>
                <w:sz w:val="28"/>
                <w:szCs w:val="28"/>
              </w:rPr>
            </w:pPr>
          </w:p>
        </w:tc>
        <w:tc>
          <w:tcPr>
            <w:tcW w:w="1530" w:type="dxa"/>
          </w:tcPr>
          <w:p w14:paraId="71503B6B" w14:textId="77777777" w:rsidR="007A170E" w:rsidRPr="007C0E19" w:rsidRDefault="007A170E" w:rsidP="007A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слабая</w:t>
            </w:r>
          </w:p>
        </w:tc>
        <w:tc>
          <w:tcPr>
            <w:tcW w:w="1538" w:type="dxa"/>
          </w:tcPr>
          <w:p w14:paraId="2E0464BE" w14:textId="77777777" w:rsidR="007A170E" w:rsidRPr="007C0E19" w:rsidRDefault="007A170E" w:rsidP="007A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средняя</w:t>
            </w:r>
          </w:p>
        </w:tc>
        <w:tc>
          <w:tcPr>
            <w:tcW w:w="1505" w:type="dxa"/>
          </w:tcPr>
          <w:p w14:paraId="7999A403" w14:textId="77777777" w:rsidR="007A170E" w:rsidRPr="007C0E19" w:rsidRDefault="007A170E" w:rsidP="007A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сильная</w:t>
            </w:r>
          </w:p>
        </w:tc>
      </w:tr>
      <w:tr w:rsidR="007A170E" w:rsidRPr="007C0E19" w14:paraId="6B245DF5" w14:textId="77777777" w:rsidTr="007A170E">
        <w:tc>
          <w:tcPr>
            <w:cnfStyle w:val="001000000000" w:firstRow="0" w:lastRow="0" w:firstColumn="1" w:lastColumn="0" w:oddVBand="0" w:evenVBand="0" w:oddHBand="0" w:evenHBand="0" w:firstRowFirstColumn="0" w:firstRowLastColumn="0" w:lastRowFirstColumn="0" w:lastRowLastColumn="0"/>
            <w:tcW w:w="4947" w:type="dxa"/>
          </w:tcPr>
          <w:p w14:paraId="3119018D" w14:textId="77777777" w:rsidR="007A170E" w:rsidRPr="007C0E19" w:rsidRDefault="007A170E" w:rsidP="007A170E">
            <w:pPr>
              <w:spacing w:after="0" w:line="240" w:lineRule="auto"/>
              <w:rPr>
                <w:rFonts w:ascii="Times New Roman" w:hAnsi="Times New Roman" w:cs="Times New Roman"/>
                <w:b w:val="0"/>
                <w:bCs w:val="0"/>
                <w:sz w:val="28"/>
                <w:szCs w:val="28"/>
              </w:rPr>
            </w:pPr>
            <w:r w:rsidRPr="007C0E19">
              <w:rPr>
                <w:rFonts w:ascii="Times New Roman" w:hAnsi="Times New Roman" w:cs="Times New Roman"/>
                <w:b w:val="0"/>
                <w:bCs w:val="0"/>
                <w:sz w:val="28"/>
                <w:szCs w:val="28"/>
              </w:rPr>
              <w:t>Полевая всхожесть, %</w:t>
            </w:r>
          </w:p>
        </w:tc>
        <w:tc>
          <w:tcPr>
            <w:tcW w:w="1530" w:type="dxa"/>
          </w:tcPr>
          <w:p w14:paraId="275D3E37" w14:textId="77777777" w:rsidR="007A170E" w:rsidRPr="007C0E19" w:rsidRDefault="007A170E" w:rsidP="007A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w:t>
            </w:r>
          </w:p>
        </w:tc>
        <w:tc>
          <w:tcPr>
            <w:tcW w:w="1538" w:type="dxa"/>
          </w:tcPr>
          <w:p w14:paraId="3F287C1A" w14:textId="77777777" w:rsidR="007A170E" w:rsidRPr="007C0E19" w:rsidRDefault="007A170E" w:rsidP="007A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w:t>
            </w:r>
          </w:p>
        </w:tc>
        <w:tc>
          <w:tcPr>
            <w:tcW w:w="1505" w:type="dxa"/>
          </w:tcPr>
          <w:p w14:paraId="0F2DCD29" w14:textId="77777777" w:rsidR="007A170E" w:rsidRPr="007C0E19" w:rsidRDefault="007A170E" w:rsidP="007A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0,77</w:t>
            </w:r>
          </w:p>
        </w:tc>
      </w:tr>
      <w:tr w:rsidR="007A170E" w:rsidRPr="007C0E19" w14:paraId="1F4A00AF" w14:textId="77777777" w:rsidTr="007A170E">
        <w:tc>
          <w:tcPr>
            <w:cnfStyle w:val="001000000000" w:firstRow="0" w:lastRow="0" w:firstColumn="1" w:lastColumn="0" w:oddVBand="0" w:evenVBand="0" w:oddHBand="0" w:evenHBand="0" w:firstRowFirstColumn="0" w:firstRowLastColumn="0" w:lastRowFirstColumn="0" w:lastRowLastColumn="0"/>
            <w:tcW w:w="4947" w:type="dxa"/>
          </w:tcPr>
          <w:p w14:paraId="6D356574" w14:textId="77777777" w:rsidR="007A170E" w:rsidRPr="007C0E19" w:rsidRDefault="007A170E" w:rsidP="007A170E">
            <w:pPr>
              <w:spacing w:after="0" w:line="240" w:lineRule="auto"/>
              <w:rPr>
                <w:rFonts w:ascii="Times New Roman" w:hAnsi="Times New Roman" w:cs="Times New Roman"/>
                <w:b w:val="0"/>
                <w:bCs w:val="0"/>
                <w:sz w:val="28"/>
                <w:szCs w:val="28"/>
              </w:rPr>
            </w:pPr>
            <w:r w:rsidRPr="007C0E19">
              <w:rPr>
                <w:rFonts w:ascii="Times New Roman" w:hAnsi="Times New Roman" w:cs="Times New Roman"/>
                <w:b w:val="0"/>
                <w:bCs w:val="0"/>
                <w:sz w:val="28"/>
                <w:szCs w:val="28"/>
              </w:rPr>
              <w:t>Сохранность растений, %</w:t>
            </w:r>
          </w:p>
        </w:tc>
        <w:tc>
          <w:tcPr>
            <w:tcW w:w="1530" w:type="dxa"/>
          </w:tcPr>
          <w:p w14:paraId="3482113F" w14:textId="77777777" w:rsidR="007A170E" w:rsidRPr="007C0E19" w:rsidRDefault="007A170E" w:rsidP="007A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w:t>
            </w:r>
          </w:p>
        </w:tc>
        <w:tc>
          <w:tcPr>
            <w:tcW w:w="1538" w:type="dxa"/>
          </w:tcPr>
          <w:p w14:paraId="7CDC6C55" w14:textId="77777777" w:rsidR="007A170E" w:rsidRPr="007C0E19" w:rsidRDefault="007A170E" w:rsidP="007A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0,58</w:t>
            </w:r>
          </w:p>
        </w:tc>
        <w:tc>
          <w:tcPr>
            <w:tcW w:w="1505" w:type="dxa"/>
          </w:tcPr>
          <w:p w14:paraId="2F34FFE7" w14:textId="77777777" w:rsidR="007A170E" w:rsidRPr="007C0E19" w:rsidRDefault="007A170E" w:rsidP="007A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w:t>
            </w:r>
          </w:p>
        </w:tc>
      </w:tr>
      <w:tr w:rsidR="007A170E" w:rsidRPr="007C0E19" w14:paraId="35BF88EE" w14:textId="77777777" w:rsidTr="007A170E">
        <w:tc>
          <w:tcPr>
            <w:cnfStyle w:val="001000000000" w:firstRow="0" w:lastRow="0" w:firstColumn="1" w:lastColumn="0" w:oddVBand="0" w:evenVBand="0" w:oddHBand="0" w:evenHBand="0" w:firstRowFirstColumn="0" w:firstRowLastColumn="0" w:lastRowFirstColumn="0" w:lastRowLastColumn="0"/>
            <w:tcW w:w="4947" w:type="dxa"/>
          </w:tcPr>
          <w:p w14:paraId="75090327" w14:textId="77777777" w:rsidR="007A170E" w:rsidRPr="007C0E19" w:rsidRDefault="007A170E" w:rsidP="007A170E">
            <w:pPr>
              <w:spacing w:after="0" w:line="240" w:lineRule="auto"/>
              <w:rPr>
                <w:rFonts w:ascii="Times New Roman" w:hAnsi="Times New Roman" w:cs="Times New Roman"/>
                <w:b w:val="0"/>
                <w:bCs w:val="0"/>
                <w:sz w:val="28"/>
                <w:szCs w:val="28"/>
              </w:rPr>
            </w:pPr>
            <w:r w:rsidRPr="007C0E19">
              <w:rPr>
                <w:rFonts w:ascii="Times New Roman" w:hAnsi="Times New Roman" w:cs="Times New Roman"/>
                <w:b w:val="0"/>
                <w:bCs w:val="0"/>
                <w:sz w:val="28"/>
                <w:szCs w:val="28"/>
                <w:lang w:val="kk-KZ"/>
              </w:rPr>
              <w:t>Продуктивная кустистость</w:t>
            </w:r>
          </w:p>
        </w:tc>
        <w:tc>
          <w:tcPr>
            <w:tcW w:w="1530" w:type="dxa"/>
          </w:tcPr>
          <w:p w14:paraId="75CAD73E" w14:textId="77777777" w:rsidR="007A170E" w:rsidRPr="007C0E19" w:rsidRDefault="007A170E" w:rsidP="007A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7C0E19">
              <w:rPr>
                <w:rFonts w:ascii="Times New Roman" w:hAnsi="Times New Roman" w:cs="Times New Roman"/>
                <w:color w:val="000000"/>
                <w:sz w:val="28"/>
                <w:szCs w:val="28"/>
              </w:rPr>
              <w:t>-</w:t>
            </w:r>
          </w:p>
        </w:tc>
        <w:tc>
          <w:tcPr>
            <w:tcW w:w="1538" w:type="dxa"/>
          </w:tcPr>
          <w:p w14:paraId="01B04AE8" w14:textId="77777777" w:rsidR="007A170E" w:rsidRPr="007C0E19" w:rsidRDefault="007A170E" w:rsidP="007A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7C0E19">
              <w:rPr>
                <w:rFonts w:ascii="Times New Roman" w:hAnsi="Times New Roman" w:cs="Times New Roman"/>
                <w:color w:val="000000"/>
                <w:sz w:val="28"/>
                <w:szCs w:val="28"/>
              </w:rPr>
              <w:t>-</w:t>
            </w:r>
          </w:p>
        </w:tc>
        <w:tc>
          <w:tcPr>
            <w:tcW w:w="1505" w:type="dxa"/>
          </w:tcPr>
          <w:p w14:paraId="6336509D" w14:textId="77777777" w:rsidR="007A170E" w:rsidRPr="007C0E19" w:rsidRDefault="007A170E" w:rsidP="007A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lang w:val="kk-KZ"/>
              </w:rPr>
            </w:pPr>
            <w:r w:rsidRPr="007C0E19">
              <w:rPr>
                <w:rFonts w:ascii="Times New Roman" w:hAnsi="Times New Roman" w:cs="Times New Roman"/>
                <w:color w:val="000000"/>
                <w:sz w:val="28"/>
                <w:szCs w:val="28"/>
                <w:lang w:val="kk-KZ"/>
              </w:rPr>
              <w:t>0,70</w:t>
            </w:r>
          </w:p>
        </w:tc>
      </w:tr>
      <w:tr w:rsidR="007A170E" w:rsidRPr="007C0E19" w14:paraId="09D81FA2" w14:textId="77777777" w:rsidTr="007A170E">
        <w:tc>
          <w:tcPr>
            <w:cnfStyle w:val="001000000000" w:firstRow="0" w:lastRow="0" w:firstColumn="1" w:lastColumn="0" w:oddVBand="0" w:evenVBand="0" w:oddHBand="0" w:evenHBand="0" w:firstRowFirstColumn="0" w:firstRowLastColumn="0" w:lastRowFirstColumn="0" w:lastRowLastColumn="0"/>
            <w:tcW w:w="4947" w:type="dxa"/>
          </w:tcPr>
          <w:p w14:paraId="0FF4E08A" w14:textId="77777777" w:rsidR="007A170E" w:rsidRPr="007C0E19" w:rsidRDefault="007A170E" w:rsidP="007A170E">
            <w:pPr>
              <w:spacing w:after="0" w:line="240" w:lineRule="auto"/>
              <w:rPr>
                <w:rFonts w:ascii="Times New Roman" w:hAnsi="Times New Roman" w:cs="Times New Roman"/>
                <w:b w:val="0"/>
                <w:bCs w:val="0"/>
                <w:sz w:val="28"/>
                <w:szCs w:val="28"/>
              </w:rPr>
            </w:pPr>
            <w:r w:rsidRPr="007C0E19">
              <w:rPr>
                <w:rFonts w:ascii="Times New Roman" w:hAnsi="Times New Roman" w:cs="Times New Roman"/>
                <w:b w:val="0"/>
                <w:bCs w:val="0"/>
                <w:sz w:val="28"/>
                <w:szCs w:val="28"/>
              </w:rPr>
              <w:t>Высота растений, см</w:t>
            </w:r>
          </w:p>
        </w:tc>
        <w:tc>
          <w:tcPr>
            <w:tcW w:w="1530" w:type="dxa"/>
          </w:tcPr>
          <w:p w14:paraId="4056CBF3" w14:textId="77777777" w:rsidR="007A170E" w:rsidRPr="007C0E19" w:rsidRDefault="007A170E" w:rsidP="007A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7C0E19">
              <w:rPr>
                <w:rFonts w:ascii="Times New Roman" w:hAnsi="Times New Roman" w:cs="Times New Roman"/>
                <w:color w:val="000000"/>
                <w:sz w:val="28"/>
                <w:szCs w:val="28"/>
              </w:rPr>
              <w:t>-</w:t>
            </w:r>
          </w:p>
        </w:tc>
        <w:tc>
          <w:tcPr>
            <w:tcW w:w="1538" w:type="dxa"/>
          </w:tcPr>
          <w:p w14:paraId="5CDAFD7F" w14:textId="77777777" w:rsidR="007A170E" w:rsidRPr="007C0E19" w:rsidRDefault="007A170E" w:rsidP="007A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7C0E19">
              <w:rPr>
                <w:rFonts w:ascii="Times New Roman" w:hAnsi="Times New Roman" w:cs="Times New Roman"/>
                <w:color w:val="000000"/>
                <w:sz w:val="28"/>
                <w:szCs w:val="28"/>
              </w:rPr>
              <w:t>0,43</w:t>
            </w:r>
          </w:p>
        </w:tc>
        <w:tc>
          <w:tcPr>
            <w:tcW w:w="1505" w:type="dxa"/>
          </w:tcPr>
          <w:p w14:paraId="583BD145" w14:textId="77777777" w:rsidR="007A170E" w:rsidRPr="007C0E19" w:rsidRDefault="007A170E" w:rsidP="007A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lang w:val="kk-KZ"/>
              </w:rPr>
            </w:pPr>
            <w:r w:rsidRPr="007C0E19">
              <w:rPr>
                <w:rFonts w:ascii="Times New Roman" w:hAnsi="Times New Roman" w:cs="Times New Roman"/>
                <w:color w:val="000000"/>
                <w:sz w:val="28"/>
                <w:szCs w:val="28"/>
                <w:lang w:val="kk-KZ"/>
              </w:rPr>
              <w:t>-</w:t>
            </w:r>
          </w:p>
        </w:tc>
      </w:tr>
      <w:tr w:rsidR="007A170E" w:rsidRPr="007C0E19" w14:paraId="6D4607A2" w14:textId="77777777" w:rsidTr="007A170E">
        <w:tc>
          <w:tcPr>
            <w:cnfStyle w:val="001000000000" w:firstRow="0" w:lastRow="0" w:firstColumn="1" w:lastColumn="0" w:oddVBand="0" w:evenVBand="0" w:oddHBand="0" w:evenHBand="0" w:firstRowFirstColumn="0" w:firstRowLastColumn="0" w:lastRowFirstColumn="0" w:lastRowLastColumn="0"/>
            <w:tcW w:w="4947" w:type="dxa"/>
          </w:tcPr>
          <w:p w14:paraId="43423BFB" w14:textId="77777777" w:rsidR="007A170E" w:rsidRPr="007C0E19" w:rsidRDefault="007A170E" w:rsidP="007A170E">
            <w:pPr>
              <w:spacing w:after="0" w:line="240" w:lineRule="auto"/>
              <w:rPr>
                <w:rFonts w:ascii="Times New Roman" w:hAnsi="Times New Roman" w:cs="Times New Roman"/>
                <w:b w:val="0"/>
                <w:bCs w:val="0"/>
                <w:sz w:val="28"/>
                <w:szCs w:val="28"/>
              </w:rPr>
            </w:pPr>
            <w:r w:rsidRPr="007C0E19">
              <w:rPr>
                <w:rFonts w:ascii="Times New Roman" w:hAnsi="Times New Roman" w:cs="Times New Roman"/>
                <w:b w:val="0"/>
                <w:bCs w:val="0"/>
                <w:sz w:val="28"/>
                <w:szCs w:val="28"/>
              </w:rPr>
              <w:t>Количество семян с растений, шт</w:t>
            </w:r>
          </w:p>
        </w:tc>
        <w:tc>
          <w:tcPr>
            <w:tcW w:w="1530" w:type="dxa"/>
          </w:tcPr>
          <w:p w14:paraId="5F03D384" w14:textId="77777777" w:rsidR="007A170E" w:rsidRPr="007C0E19" w:rsidRDefault="007A170E" w:rsidP="007A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7C0E19">
              <w:rPr>
                <w:rFonts w:ascii="Times New Roman" w:hAnsi="Times New Roman" w:cs="Times New Roman"/>
                <w:color w:val="000000"/>
                <w:sz w:val="28"/>
                <w:szCs w:val="28"/>
              </w:rPr>
              <w:t>0,18</w:t>
            </w:r>
          </w:p>
        </w:tc>
        <w:tc>
          <w:tcPr>
            <w:tcW w:w="1538" w:type="dxa"/>
          </w:tcPr>
          <w:p w14:paraId="30D645CC" w14:textId="77777777" w:rsidR="007A170E" w:rsidRPr="007C0E19" w:rsidRDefault="007A170E" w:rsidP="007A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7C0E19">
              <w:rPr>
                <w:rFonts w:ascii="Times New Roman" w:hAnsi="Times New Roman" w:cs="Times New Roman"/>
                <w:color w:val="000000"/>
                <w:sz w:val="28"/>
                <w:szCs w:val="28"/>
              </w:rPr>
              <w:t>-</w:t>
            </w:r>
          </w:p>
        </w:tc>
        <w:tc>
          <w:tcPr>
            <w:tcW w:w="1505" w:type="dxa"/>
          </w:tcPr>
          <w:p w14:paraId="27406A98" w14:textId="77777777" w:rsidR="007A170E" w:rsidRPr="007C0E19" w:rsidRDefault="007A170E" w:rsidP="007A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7C0E19">
              <w:rPr>
                <w:rFonts w:ascii="Times New Roman" w:hAnsi="Times New Roman" w:cs="Times New Roman"/>
                <w:color w:val="000000"/>
                <w:sz w:val="28"/>
                <w:szCs w:val="28"/>
              </w:rPr>
              <w:t>-</w:t>
            </w:r>
          </w:p>
        </w:tc>
      </w:tr>
      <w:tr w:rsidR="007A170E" w:rsidRPr="007C0E19" w14:paraId="2A07C623" w14:textId="77777777" w:rsidTr="007A170E">
        <w:tc>
          <w:tcPr>
            <w:cnfStyle w:val="001000000000" w:firstRow="0" w:lastRow="0" w:firstColumn="1" w:lastColumn="0" w:oddVBand="0" w:evenVBand="0" w:oddHBand="0" w:evenHBand="0" w:firstRowFirstColumn="0" w:firstRowLastColumn="0" w:lastRowFirstColumn="0" w:lastRowLastColumn="0"/>
            <w:tcW w:w="4947" w:type="dxa"/>
          </w:tcPr>
          <w:p w14:paraId="329FB775" w14:textId="77777777" w:rsidR="007A170E" w:rsidRPr="007C0E19" w:rsidRDefault="007A170E" w:rsidP="007A170E">
            <w:pPr>
              <w:spacing w:after="0" w:line="240" w:lineRule="auto"/>
              <w:rPr>
                <w:rFonts w:ascii="Times New Roman" w:hAnsi="Times New Roman" w:cs="Times New Roman"/>
                <w:b w:val="0"/>
                <w:bCs w:val="0"/>
                <w:sz w:val="28"/>
                <w:szCs w:val="28"/>
              </w:rPr>
            </w:pPr>
            <w:r w:rsidRPr="007C0E19">
              <w:rPr>
                <w:rFonts w:ascii="Times New Roman" w:hAnsi="Times New Roman" w:cs="Times New Roman"/>
                <w:b w:val="0"/>
                <w:bCs w:val="0"/>
                <w:sz w:val="28"/>
                <w:szCs w:val="28"/>
              </w:rPr>
              <w:t>Масса семян с метелки, г</w:t>
            </w:r>
          </w:p>
        </w:tc>
        <w:tc>
          <w:tcPr>
            <w:tcW w:w="1530" w:type="dxa"/>
          </w:tcPr>
          <w:p w14:paraId="344DC2AB" w14:textId="77777777" w:rsidR="007A170E" w:rsidRPr="007C0E19" w:rsidRDefault="007A170E" w:rsidP="007A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7C0E19">
              <w:rPr>
                <w:rFonts w:ascii="Times New Roman" w:hAnsi="Times New Roman" w:cs="Times New Roman"/>
                <w:color w:val="000000"/>
                <w:sz w:val="28"/>
                <w:szCs w:val="28"/>
              </w:rPr>
              <w:t>-</w:t>
            </w:r>
          </w:p>
        </w:tc>
        <w:tc>
          <w:tcPr>
            <w:tcW w:w="1538" w:type="dxa"/>
          </w:tcPr>
          <w:p w14:paraId="2631F8AF" w14:textId="77777777" w:rsidR="007A170E" w:rsidRPr="007C0E19" w:rsidRDefault="007A170E" w:rsidP="007A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7C0E19">
              <w:rPr>
                <w:rFonts w:ascii="Times New Roman" w:hAnsi="Times New Roman" w:cs="Times New Roman"/>
                <w:color w:val="000000"/>
                <w:sz w:val="28"/>
                <w:szCs w:val="28"/>
              </w:rPr>
              <w:t>-</w:t>
            </w:r>
          </w:p>
        </w:tc>
        <w:tc>
          <w:tcPr>
            <w:tcW w:w="1505" w:type="dxa"/>
          </w:tcPr>
          <w:p w14:paraId="661E0DE4" w14:textId="77777777" w:rsidR="007A170E" w:rsidRPr="007C0E19" w:rsidRDefault="007A170E" w:rsidP="007A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7C0E19">
              <w:rPr>
                <w:rFonts w:ascii="Times New Roman" w:hAnsi="Times New Roman" w:cs="Times New Roman"/>
                <w:color w:val="000000"/>
                <w:sz w:val="28"/>
                <w:szCs w:val="28"/>
              </w:rPr>
              <w:t>0,70</w:t>
            </w:r>
          </w:p>
        </w:tc>
      </w:tr>
      <w:tr w:rsidR="007A170E" w:rsidRPr="007C0E19" w14:paraId="402DA8BE" w14:textId="77777777" w:rsidTr="007A170E">
        <w:tc>
          <w:tcPr>
            <w:cnfStyle w:val="001000000000" w:firstRow="0" w:lastRow="0" w:firstColumn="1" w:lastColumn="0" w:oddVBand="0" w:evenVBand="0" w:oddHBand="0" w:evenHBand="0" w:firstRowFirstColumn="0" w:firstRowLastColumn="0" w:lastRowFirstColumn="0" w:lastRowLastColumn="0"/>
            <w:tcW w:w="4947" w:type="dxa"/>
          </w:tcPr>
          <w:p w14:paraId="0748EC2F" w14:textId="77777777" w:rsidR="007A170E" w:rsidRPr="007C0E19" w:rsidRDefault="007A170E" w:rsidP="007A170E">
            <w:pPr>
              <w:spacing w:after="0" w:line="240" w:lineRule="auto"/>
              <w:rPr>
                <w:rFonts w:ascii="Times New Roman" w:hAnsi="Times New Roman" w:cs="Times New Roman"/>
                <w:b w:val="0"/>
                <w:bCs w:val="0"/>
                <w:sz w:val="28"/>
                <w:szCs w:val="28"/>
              </w:rPr>
            </w:pPr>
            <w:r w:rsidRPr="007C0E19">
              <w:rPr>
                <w:rFonts w:ascii="Times New Roman" w:hAnsi="Times New Roman" w:cs="Times New Roman"/>
                <w:b w:val="0"/>
                <w:bCs w:val="0"/>
                <w:sz w:val="28"/>
                <w:szCs w:val="28"/>
              </w:rPr>
              <w:t>Масса 1000 семян, г</w:t>
            </w:r>
          </w:p>
        </w:tc>
        <w:tc>
          <w:tcPr>
            <w:tcW w:w="1530" w:type="dxa"/>
          </w:tcPr>
          <w:p w14:paraId="139974C9" w14:textId="77777777" w:rsidR="007A170E" w:rsidRPr="007C0E19" w:rsidRDefault="007A170E" w:rsidP="007A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7C0E19">
              <w:rPr>
                <w:rFonts w:ascii="Times New Roman" w:hAnsi="Times New Roman" w:cs="Times New Roman"/>
                <w:color w:val="000000"/>
                <w:sz w:val="28"/>
                <w:szCs w:val="28"/>
              </w:rPr>
              <w:t>-</w:t>
            </w:r>
          </w:p>
        </w:tc>
        <w:tc>
          <w:tcPr>
            <w:tcW w:w="1538" w:type="dxa"/>
          </w:tcPr>
          <w:p w14:paraId="0121EEDB" w14:textId="77777777" w:rsidR="007A170E" w:rsidRPr="007C0E19" w:rsidRDefault="007A170E" w:rsidP="007A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7C0E19">
              <w:rPr>
                <w:rFonts w:ascii="Times New Roman" w:hAnsi="Times New Roman" w:cs="Times New Roman"/>
                <w:color w:val="000000"/>
                <w:sz w:val="28"/>
                <w:szCs w:val="28"/>
              </w:rPr>
              <w:t>0,36</w:t>
            </w:r>
          </w:p>
        </w:tc>
        <w:tc>
          <w:tcPr>
            <w:tcW w:w="1505" w:type="dxa"/>
          </w:tcPr>
          <w:p w14:paraId="0DD50501" w14:textId="77777777" w:rsidR="007A170E" w:rsidRPr="007C0E19" w:rsidRDefault="007A170E" w:rsidP="007A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7C0E19">
              <w:rPr>
                <w:rFonts w:ascii="Times New Roman" w:hAnsi="Times New Roman" w:cs="Times New Roman"/>
                <w:color w:val="000000"/>
                <w:sz w:val="28"/>
                <w:szCs w:val="28"/>
              </w:rPr>
              <w:t>-</w:t>
            </w:r>
          </w:p>
        </w:tc>
      </w:tr>
    </w:tbl>
    <w:p w14:paraId="32AF5AE7" w14:textId="77777777" w:rsidR="007A170E" w:rsidRPr="007C0E19" w:rsidRDefault="007A170E" w:rsidP="007A170E">
      <w:pPr>
        <w:spacing w:after="0" w:line="240" w:lineRule="auto"/>
        <w:ind w:right="-1"/>
        <w:jc w:val="both"/>
        <w:rPr>
          <w:rFonts w:ascii="Times New Roman" w:eastAsia="Times New Roman" w:hAnsi="Times New Roman" w:cs="Times New Roman"/>
          <w:sz w:val="28"/>
          <w:szCs w:val="28"/>
        </w:rPr>
      </w:pPr>
    </w:p>
    <w:p w14:paraId="0C3F11DC"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sz w:val="28"/>
          <w:szCs w:val="28"/>
        </w:rPr>
      </w:pPr>
      <w:r w:rsidRPr="007C0E19">
        <w:rPr>
          <w:rFonts w:ascii="Times New Roman" w:eastAsia="Times New Roman" w:hAnsi="Times New Roman" w:cs="Times New Roman"/>
          <w:color w:val="000000"/>
          <w:sz w:val="28"/>
          <w:szCs w:val="28"/>
        </w:rPr>
        <w:t xml:space="preserve">По результатам расчета можно отметить, что такие показатели как </w:t>
      </w:r>
      <w:r w:rsidRPr="007C0E19">
        <w:rPr>
          <w:rFonts w:ascii="Times New Roman" w:eastAsia="Times New Roman" w:hAnsi="Times New Roman" w:cs="Times New Roman"/>
          <w:sz w:val="28"/>
          <w:szCs w:val="28"/>
        </w:rPr>
        <w:t>сохранность</w:t>
      </w:r>
      <w:r w:rsidRPr="007C0E19">
        <w:rPr>
          <w:rFonts w:ascii="Times New Roman" w:eastAsia="Times New Roman" w:hAnsi="Times New Roman" w:cs="Times New Roman"/>
          <w:color w:val="000000"/>
          <w:sz w:val="28"/>
          <w:szCs w:val="28"/>
        </w:rPr>
        <w:t>, высота растений и масса 1000 семян имели среднюю корреляционную зависимость, тогда как количество семянс растения имело слабое влияние на урожайность.</w:t>
      </w:r>
    </w:p>
    <w:p w14:paraId="6A9CD267"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bookmarkStart w:id="40" w:name="_Hlk164959155"/>
      <w:r w:rsidRPr="007C0E19">
        <w:rPr>
          <w:rFonts w:ascii="Times New Roman" w:eastAsia="Times New Roman" w:hAnsi="Times New Roman" w:cs="Times New Roman"/>
          <w:color w:val="000000"/>
          <w:sz w:val="28"/>
          <w:szCs w:val="28"/>
        </w:rPr>
        <w:t>Таким образом, в</w:t>
      </w:r>
      <w:r w:rsidRPr="007C0E19">
        <w:rPr>
          <w:rFonts w:ascii="Times New Roman" w:eastAsia="Times New Roman" w:hAnsi="Times New Roman" w:cs="Times New Roman"/>
          <w:sz w:val="28"/>
          <w:szCs w:val="28"/>
        </w:rPr>
        <w:t>лияние азида натрия на структурные показатели, таких как продуктивная кустистость</w:t>
      </w:r>
      <w:r w:rsidRPr="007C0E19">
        <w:rPr>
          <w:rFonts w:ascii="Times New Roman" w:eastAsia="Times New Roman" w:hAnsi="Times New Roman" w:cs="Times New Roman"/>
          <w:sz w:val="28"/>
          <w:szCs w:val="28"/>
          <w:lang w:val="kk-KZ"/>
        </w:rPr>
        <w:t>,</w:t>
      </w:r>
      <w:r w:rsidRPr="007C0E19">
        <w:rPr>
          <w:rFonts w:ascii="Times New Roman" w:eastAsia="Times New Roman" w:hAnsi="Times New Roman" w:cs="Times New Roman"/>
          <w:sz w:val="28"/>
          <w:szCs w:val="28"/>
        </w:rPr>
        <w:t>количество семян с растений, масса семян с метелки, масса 1000 семян, и урожайность растений М</w:t>
      </w:r>
      <w:r w:rsidRPr="007C0E19">
        <w:rPr>
          <w:rFonts w:ascii="Times New Roman" w:eastAsia="Times New Roman" w:hAnsi="Times New Roman" w:cs="Times New Roman"/>
          <w:sz w:val="28"/>
          <w:szCs w:val="28"/>
          <w:vertAlign w:val="subscript"/>
        </w:rPr>
        <w:t>1</w:t>
      </w:r>
      <w:r w:rsidRPr="007C0E19">
        <w:rPr>
          <w:rFonts w:ascii="Times New Roman" w:eastAsia="Times New Roman" w:hAnsi="Times New Roman" w:cs="Times New Roman"/>
          <w:sz w:val="28"/>
          <w:szCs w:val="28"/>
        </w:rPr>
        <w:t xml:space="preserve"> и М</w:t>
      </w:r>
      <w:r w:rsidRPr="007C0E19">
        <w:rPr>
          <w:rFonts w:ascii="Times New Roman" w:eastAsia="Times New Roman" w:hAnsi="Times New Roman" w:cs="Times New Roman"/>
          <w:sz w:val="28"/>
          <w:szCs w:val="28"/>
          <w:vertAlign w:val="subscript"/>
        </w:rPr>
        <w:t>2</w:t>
      </w:r>
      <w:r w:rsidRPr="007C0E19">
        <w:rPr>
          <w:rFonts w:ascii="Times New Roman" w:eastAsia="Times New Roman" w:hAnsi="Times New Roman" w:cs="Times New Roman"/>
          <w:sz w:val="28"/>
          <w:szCs w:val="28"/>
        </w:rPr>
        <w:t xml:space="preserve"> поколений показали зависимость от концентрациимутагена и времени обработки. Больше скороспелых мутаций былополученоподвоздействиемвысоких концентрации 0,4-0,5% мутагена при 12- и 24-часовой обработках. Данные скороспелые формыбыли отобраны для дальнейшей работы, представляющие селекционныйинтерес.</w:t>
      </w:r>
    </w:p>
    <w:bookmarkEnd w:id="40"/>
    <w:p w14:paraId="1D409D13" w14:textId="77777777" w:rsidR="007A170E" w:rsidRPr="007C0E19" w:rsidRDefault="007A170E" w:rsidP="007A170E">
      <w:pPr>
        <w:spacing w:after="0" w:line="240" w:lineRule="auto"/>
        <w:ind w:right="-1" w:firstLine="567"/>
        <w:jc w:val="both"/>
        <w:rPr>
          <w:rFonts w:ascii="Times New Roman" w:eastAsia="Times New Roman" w:hAnsi="Times New Roman" w:cs="Times New Roman"/>
          <w:sz w:val="28"/>
          <w:szCs w:val="28"/>
        </w:rPr>
      </w:pPr>
    </w:p>
    <w:p w14:paraId="52D6ABB5" w14:textId="77777777" w:rsidR="007A170E" w:rsidRPr="007C0E19" w:rsidRDefault="007A170E" w:rsidP="007A170E">
      <w:pPr>
        <w:spacing w:after="0" w:line="240" w:lineRule="auto"/>
        <w:ind w:right="-1" w:firstLine="709"/>
        <w:jc w:val="both"/>
        <w:rPr>
          <w:rFonts w:ascii="Times New Roman" w:eastAsia="Times New Roman" w:hAnsi="Times New Roman" w:cs="Times New Roman"/>
          <w:b/>
          <w:bCs/>
          <w:sz w:val="28"/>
          <w:szCs w:val="28"/>
        </w:rPr>
      </w:pPr>
      <w:r w:rsidRPr="007C0E19">
        <w:rPr>
          <w:rFonts w:ascii="Times New Roman" w:eastAsia="Times New Roman" w:hAnsi="Times New Roman" w:cs="Times New Roman"/>
          <w:b/>
          <w:bCs/>
          <w:sz w:val="28"/>
          <w:szCs w:val="28"/>
        </w:rPr>
        <w:t>3.</w:t>
      </w:r>
      <w:r w:rsidRPr="007C0E19">
        <w:rPr>
          <w:rFonts w:ascii="Times New Roman" w:eastAsia="Times New Roman" w:hAnsi="Times New Roman" w:cs="Times New Roman"/>
          <w:b/>
          <w:bCs/>
          <w:sz w:val="28"/>
          <w:szCs w:val="28"/>
          <w:lang w:val="kk-KZ"/>
        </w:rPr>
        <w:t>3</w:t>
      </w:r>
      <w:r w:rsidRPr="007C0E19">
        <w:rPr>
          <w:rFonts w:ascii="Times New Roman" w:eastAsia="Times New Roman" w:hAnsi="Times New Roman" w:cs="Times New Roman"/>
          <w:b/>
          <w:bCs/>
          <w:sz w:val="28"/>
          <w:szCs w:val="28"/>
        </w:rPr>
        <w:t xml:space="preserve"> Влияние колхицина на хозяйственно-ценные признаки полученных мутантных форм М</w:t>
      </w:r>
      <w:r w:rsidRPr="007C0E19">
        <w:rPr>
          <w:rFonts w:ascii="Times New Roman" w:eastAsia="Times New Roman" w:hAnsi="Times New Roman" w:cs="Times New Roman"/>
          <w:b/>
          <w:bCs/>
          <w:sz w:val="28"/>
          <w:szCs w:val="28"/>
          <w:vertAlign w:val="subscript"/>
        </w:rPr>
        <w:t>1</w:t>
      </w:r>
      <w:r w:rsidRPr="007C0E19">
        <w:rPr>
          <w:rFonts w:ascii="Times New Roman" w:eastAsia="Times New Roman" w:hAnsi="Times New Roman" w:cs="Times New Roman"/>
          <w:b/>
          <w:bCs/>
          <w:sz w:val="28"/>
          <w:szCs w:val="28"/>
        </w:rPr>
        <w:t>-М</w:t>
      </w:r>
      <w:r w:rsidRPr="007C0E19">
        <w:rPr>
          <w:rFonts w:ascii="Times New Roman" w:eastAsia="Times New Roman" w:hAnsi="Times New Roman" w:cs="Times New Roman"/>
          <w:b/>
          <w:bCs/>
          <w:sz w:val="28"/>
          <w:szCs w:val="28"/>
          <w:vertAlign w:val="subscript"/>
        </w:rPr>
        <w:t>2</w:t>
      </w:r>
      <w:r w:rsidRPr="007C0E19">
        <w:rPr>
          <w:rFonts w:ascii="Times New Roman" w:eastAsia="Times New Roman" w:hAnsi="Times New Roman" w:cs="Times New Roman"/>
          <w:b/>
          <w:bCs/>
          <w:sz w:val="28"/>
          <w:szCs w:val="28"/>
        </w:rPr>
        <w:t xml:space="preserve"> поколений </w:t>
      </w:r>
    </w:p>
    <w:p w14:paraId="10861560"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lang w:val="kk-KZ"/>
        </w:rPr>
      </w:pPr>
    </w:p>
    <w:p w14:paraId="02EEB675" w14:textId="77777777" w:rsidR="007A170E" w:rsidRPr="007C0E19" w:rsidRDefault="007A170E" w:rsidP="007A170E">
      <w:pPr>
        <w:spacing w:after="0" w:line="240" w:lineRule="auto"/>
        <w:ind w:right="-1" w:firstLine="709"/>
        <w:jc w:val="both"/>
        <w:rPr>
          <w:rFonts w:ascii="Times New Roman" w:eastAsia="Times New Roman" w:hAnsi="Times New Roman" w:cs="Times New Roman"/>
          <w:b/>
          <w:bCs/>
          <w:sz w:val="28"/>
          <w:szCs w:val="28"/>
          <w:lang w:val="kk-KZ"/>
        </w:rPr>
      </w:pPr>
      <w:r w:rsidRPr="007C0E19">
        <w:rPr>
          <w:rFonts w:ascii="Times New Roman" w:eastAsia="Times New Roman" w:hAnsi="Times New Roman" w:cs="Times New Roman"/>
          <w:sz w:val="28"/>
          <w:szCs w:val="28"/>
        </w:rPr>
        <w:t>3.</w:t>
      </w:r>
      <w:r w:rsidRPr="007C0E19">
        <w:rPr>
          <w:rFonts w:ascii="Times New Roman" w:eastAsia="Times New Roman" w:hAnsi="Times New Roman" w:cs="Times New Roman"/>
          <w:sz w:val="28"/>
          <w:szCs w:val="28"/>
          <w:lang w:val="kk-KZ"/>
        </w:rPr>
        <w:t>3.1 Оценка в</w:t>
      </w:r>
      <w:r w:rsidRPr="007C0E19">
        <w:rPr>
          <w:rFonts w:ascii="Times New Roman" w:eastAsia="Times New Roman" w:hAnsi="Times New Roman" w:cs="Times New Roman"/>
          <w:sz w:val="28"/>
          <w:szCs w:val="28"/>
        </w:rPr>
        <w:t>лияни</w:t>
      </w:r>
      <w:r w:rsidRPr="007C0E19">
        <w:rPr>
          <w:rFonts w:ascii="Times New Roman" w:eastAsia="Times New Roman" w:hAnsi="Times New Roman" w:cs="Times New Roman"/>
          <w:sz w:val="28"/>
          <w:szCs w:val="28"/>
          <w:lang w:val="kk-KZ"/>
        </w:rPr>
        <w:t>я</w:t>
      </w:r>
      <w:r w:rsidRPr="007C0E19">
        <w:rPr>
          <w:rFonts w:ascii="Times New Roman" w:eastAsia="Times New Roman" w:hAnsi="Times New Roman" w:cs="Times New Roman"/>
          <w:sz w:val="28"/>
          <w:szCs w:val="28"/>
        </w:rPr>
        <w:t xml:space="preserve"> колхицина на хозяйственно-ценные признаки М</w:t>
      </w:r>
      <w:r w:rsidRPr="007C0E19">
        <w:rPr>
          <w:rFonts w:ascii="Times New Roman" w:eastAsia="Times New Roman" w:hAnsi="Times New Roman" w:cs="Times New Roman"/>
          <w:sz w:val="28"/>
          <w:szCs w:val="28"/>
          <w:vertAlign w:val="subscript"/>
        </w:rPr>
        <w:t>1</w:t>
      </w:r>
      <w:r w:rsidRPr="007C0E19">
        <w:rPr>
          <w:rFonts w:ascii="Times New Roman" w:eastAsia="Times New Roman" w:hAnsi="Times New Roman" w:cs="Times New Roman"/>
          <w:sz w:val="28"/>
          <w:szCs w:val="28"/>
          <w:lang w:val="kk-KZ"/>
        </w:rPr>
        <w:t>растений</w:t>
      </w:r>
    </w:p>
    <w:p w14:paraId="1ADA4AEC"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В исследованиях замачивание семян в растворе колхицина различной концентрации (от 0,04% до 0,1%) в течение 6, 12 и 24 часов влияло на процент всхожести семян в полевых условиях. Все растения, обработанные колхицином, существенно отличались от контрольных растений по всхожести. Влияние колхицина на полевую всхожесть оценивали на ранней стадии</w:t>
      </w:r>
      <w:r w:rsidRPr="007C0E19">
        <w:rPr>
          <w:rFonts w:ascii="Times New Roman" w:eastAsia="Times New Roman" w:hAnsi="Times New Roman" w:cs="Times New Roman"/>
          <w:sz w:val="28"/>
          <w:szCs w:val="28"/>
          <w:lang w:val="kk-KZ"/>
        </w:rPr>
        <w:t xml:space="preserve"> онтогенеза</w:t>
      </w:r>
      <w:r w:rsidRPr="007C0E19">
        <w:rPr>
          <w:rFonts w:ascii="Times New Roman" w:eastAsia="Times New Roman" w:hAnsi="Times New Roman" w:cs="Times New Roman"/>
          <w:sz w:val="28"/>
          <w:szCs w:val="28"/>
        </w:rPr>
        <w:t>. Процент всхожести семян поколения М</w:t>
      </w:r>
      <w:r w:rsidRPr="007C0E19">
        <w:rPr>
          <w:rFonts w:ascii="Times New Roman" w:eastAsia="Times New Roman" w:hAnsi="Times New Roman" w:cs="Times New Roman"/>
          <w:sz w:val="28"/>
          <w:szCs w:val="28"/>
          <w:vertAlign w:val="subscript"/>
        </w:rPr>
        <w:t>1</w:t>
      </w:r>
      <w:r w:rsidRPr="007C0E19">
        <w:rPr>
          <w:rFonts w:ascii="Times New Roman" w:eastAsia="Times New Roman" w:hAnsi="Times New Roman" w:cs="Times New Roman"/>
          <w:sz w:val="28"/>
          <w:szCs w:val="28"/>
        </w:rPr>
        <w:t xml:space="preserve"> снижался с увеличением концентрации колхицина и продолжительности обработки. Средние показатели полевой всхожести (%) М</w:t>
      </w:r>
      <w:r w:rsidRPr="007C0E19">
        <w:rPr>
          <w:rFonts w:ascii="Times New Roman" w:eastAsia="Times New Roman" w:hAnsi="Times New Roman" w:cs="Times New Roman"/>
          <w:sz w:val="28"/>
          <w:szCs w:val="28"/>
          <w:vertAlign w:val="subscript"/>
        </w:rPr>
        <w:t>1</w:t>
      </w:r>
      <w:r w:rsidRPr="007C0E19">
        <w:rPr>
          <w:rFonts w:ascii="Times New Roman" w:eastAsia="Times New Roman" w:hAnsi="Times New Roman" w:cs="Times New Roman"/>
          <w:sz w:val="28"/>
          <w:szCs w:val="28"/>
        </w:rPr>
        <w:t>поколений генотипов просо, подверженных воздействию различных концентраций и времени обработки колхицином, приведены в таблице 1</w:t>
      </w:r>
      <w:r w:rsidRPr="007C0E19">
        <w:rPr>
          <w:rFonts w:ascii="Times New Roman" w:eastAsia="Times New Roman" w:hAnsi="Times New Roman" w:cs="Times New Roman"/>
          <w:sz w:val="28"/>
          <w:szCs w:val="28"/>
          <w:lang w:val="kk-KZ"/>
        </w:rPr>
        <w:t>2</w:t>
      </w:r>
      <w:r w:rsidRPr="007C0E19">
        <w:rPr>
          <w:rFonts w:ascii="Times New Roman" w:eastAsia="Times New Roman" w:hAnsi="Times New Roman" w:cs="Times New Roman"/>
          <w:sz w:val="28"/>
          <w:szCs w:val="28"/>
        </w:rPr>
        <w:t>.</w:t>
      </w:r>
    </w:p>
    <w:p w14:paraId="4378FDDA"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p>
    <w:p w14:paraId="13AF74EE" w14:textId="77777777" w:rsidR="007A170E" w:rsidRPr="007C0E19" w:rsidRDefault="007A170E" w:rsidP="007A170E">
      <w:pPr>
        <w:spacing w:after="120" w:line="240" w:lineRule="auto"/>
        <w:jc w:val="both"/>
        <w:rPr>
          <w:rFonts w:ascii="Times New Roman" w:eastAsia="Times New Roman" w:hAnsi="Times New Roman" w:cs="Times New Roman"/>
          <w:sz w:val="28"/>
          <w:szCs w:val="28"/>
          <w:vertAlign w:val="subscript"/>
        </w:rPr>
      </w:pPr>
      <w:bookmarkStart w:id="41" w:name="_Hlk162964708"/>
      <w:r w:rsidRPr="007C0E19">
        <w:rPr>
          <w:rFonts w:ascii="Times New Roman" w:eastAsia="Times New Roman" w:hAnsi="Times New Roman" w:cs="Times New Roman"/>
          <w:sz w:val="28"/>
          <w:szCs w:val="28"/>
        </w:rPr>
        <w:t>Таблица 1</w:t>
      </w:r>
      <w:r w:rsidRPr="007C0E19">
        <w:rPr>
          <w:rFonts w:ascii="Times New Roman" w:eastAsia="Times New Roman" w:hAnsi="Times New Roman" w:cs="Times New Roman"/>
          <w:sz w:val="28"/>
          <w:szCs w:val="28"/>
          <w:lang w:val="kk-KZ"/>
        </w:rPr>
        <w:t>2</w:t>
      </w:r>
      <w:r w:rsidRPr="007C0E19">
        <w:rPr>
          <w:rFonts w:ascii="Times New Roman" w:eastAsia="Times New Roman" w:hAnsi="Times New Roman" w:cs="Times New Roman"/>
          <w:sz w:val="28"/>
          <w:szCs w:val="28"/>
        </w:rPr>
        <w:t xml:space="preserve"> – Полевая всхожесть (%) генотипов проса в зависимости от концентрации колхицина и экспозиции обработки для поколени</w:t>
      </w:r>
      <w:r w:rsidRPr="007C0E19">
        <w:rPr>
          <w:rFonts w:ascii="Times New Roman" w:eastAsia="Times New Roman" w:hAnsi="Times New Roman" w:cs="Times New Roman"/>
          <w:sz w:val="28"/>
          <w:szCs w:val="28"/>
          <w:lang w:val="kk-KZ"/>
        </w:rPr>
        <w:t>я</w:t>
      </w:r>
      <w:r w:rsidRPr="007C0E19">
        <w:rPr>
          <w:rFonts w:ascii="Times New Roman" w:eastAsia="Times New Roman" w:hAnsi="Times New Roman" w:cs="Times New Roman"/>
          <w:sz w:val="28"/>
          <w:szCs w:val="28"/>
        </w:rPr>
        <w:t xml:space="preserve"> М</w:t>
      </w:r>
      <w:r w:rsidRPr="007C0E19">
        <w:rPr>
          <w:rFonts w:ascii="Times New Roman" w:eastAsia="Times New Roman" w:hAnsi="Times New Roman" w:cs="Times New Roman"/>
          <w:sz w:val="28"/>
          <w:szCs w:val="28"/>
          <w:vertAlign w:val="subscript"/>
        </w:rPr>
        <w:t>1</w:t>
      </w:r>
    </w:p>
    <w:tbl>
      <w:tblPr>
        <w:tblStyle w:val="1ff4"/>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94"/>
        <w:gridCol w:w="1389"/>
        <w:gridCol w:w="1389"/>
        <w:gridCol w:w="1389"/>
        <w:gridCol w:w="1389"/>
        <w:gridCol w:w="1389"/>
      </w:tblGrid>
      <w:tr w:rsidR="007A170E" w:rsidRPr="007C0E19" w14:paraId="35D3A4E2" w14:textId="77777777" w:rsidTr="007A170E">
        <w:trPr>
          <w:trHeight w:val="20"/>
        </w:trPr>
        <w:tc>
          <w:tcPr>
            <w:tcW w:w="9639" w:type="dxa"/>
            <w:gridSpan w:val="6"/>
          </w:tcPr>
          <w:p w14:paraId="4D25950B"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Квартет</w:t>
            </w:r>
          </w:p>
        </w:tc>
      </w:tr>
      <w:tr w:rsidR="007A170E" w:rsidRPr="007C0E19" w14:paraId="03717ABC" w14:textId="77777777" w:rsidTr="007A170E">
        <w:trPr>
          <w:trHeight w:val="176"/>
        </w:trPr>
        <w:tc>
          <w:tcPr>
            <w:tcW w:w="2694" w:type="dxa"/>
            <w:vMerge w:val="restart"/>
          </w:tcPr>
          <w:p w14:paraId="13693C6F"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Экспозиция обработки, час</w:t>
            </w:r>
          </w:p>
        </w:tc>
        <w:tc>
          <w:tcPr>
            <w:tcW w:w="6945" w:type="dxa"/>
            <w:gridSpan w:val="5"/>
          </w:tcPr>
          <w:p w14:paraId="474028FE"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Концентрации колхицина, %</w:t>
            </w:r>
          </w:p>
        </w:tc>
      </w:tr>
      <w:tr w:rsidR="007A170E" w:rsidRPr="007C0E19" w14:paraId="6C8CFEB8" w14:textId="77777777" w:rsidTr="007A170E">
        <w:trPr>
          <w:trHeight w:val="20"/>
        </w:trPr>
        <w:tc>
          <w:tcPr>
            <w:tcW w:w="2694" w:type="dxa"/>
            <w:vMerge/>
          </w:tcPr>
          <w:p w14:paraId="337E2556" w14:textId="77777777" w:rsidR="007A170E" w:rsidRPr="007C0E19" w:rsidRDefault="007A170E" w:rsidP="007A170E">
            <w:pPr>
              <w:widowControl w:val="0"/>
              <w:pBdr>
                <w:top w:val="nil"/>
                <w:left w:val="nil"/>
                <w:bottom w:val="nil"/>
                <w:right w:val="nil"/>
                <w:between w:val="nil"/>
              </w:pBdr>
              <w:ind w:right="-1"/>
              <w:jc w:val="center"/>
              <w:rPr>
                <w:rFonts w:ascii="Times New Roman" w:hAnsi="Times New Roman" w:cs="Times New Roman"/>
                <w:bCs/>
                <w:sz w:val="28"/>
                <w:szCs w:val="28"/>
              </w:rPr>
            </w:pPr>
          </w:p>
        </w:tc>
        <w:tc>
          <w:tcPr>
            <w:tcW w:w="1389" w:type="dxa"/>
          </w:tcPr>
          <w:p w14:paraId="096B2013"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0,0</w:t>
            </w:r>
          </w:p>
        </w:tc>
        <w:tc>
          <w:tcPr>
            <w:tcW w:w="1389" w:type="dxa"/>
          </w:tcPr>
          <w:p w14:paraId="6DBA257B"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0,04</w:t>
            </w:r>
          </w:p>
        </w:tc>
        <w:tc>
          <w:tcPr>
            <w:tcW w:w="1389" w:type="dxa"/>
          </w:tcPr>
          <w:p w14:paraId="193CE2D0"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0,06</w:t>
            </w:r>
          </w:p>
        </w:tc>
        <w:tc>
          <w:tcPr>
            <w:tcW w:w="1389" w:type="dxa"/>
          </w:tcPr>
          <w:p w14:paraId="4FD5F43E"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0,08</w:t>
            </w:r>
          </w:p>
        </w:tc>
        <w:tc>
          <w:tcPr>
            <w:tcW w:w="1389" w:type="dxa"/>
          </w:tcPr>
          <w:p w14:paraId="5E07CE94"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0,1</w:t>
            </w:r>
          </w:p>
        </w:tc>
      </w:tr>
      <w:tr w:rsidR="007A170E" w:rsidRPr="007C0E19" w14:paraId="7A129780" w14:textId="77777777" w:rsidTr="007A170E">
        <w:trPr>
          <w:trHeight w:val="53"/>
        </w:trPr>
        <w:tc>
          <w:tcPr>
            <w:tcW w:w="2694" w:type="dxa"/>
          </w:tcPr>
          <w:p w14:paraId="7814DBD1"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6</w:t>
            </w:r>
          </w:p>
        </w:tc>
        <w:tc>
          <w:tcPr>
            <w:tcW w:w="1389" w:type="dxa"/>
          </w:tcPr>
          <w:p w14:paraId="5341CE3F"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70,6±2,2</w:t>
            </w:r>
          </w:p>
        </w:tc>
        <w:tc>
          <w:tcPr>
            <w:tcW w:w="1389" w:type="dxa"/>
          </w:tcPr>
          <w:p w14:paraId="1E922154"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53,2±2,4</w:t>
            </w:r>
          </w:p>
        </w:tc>
        <w:tc>
          <w:tcPr>
            <w:tcW w:w="1389" w:type="dxa"/>
          </w:tcPr>
          <w:p w14:paraId="67155035"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50,6±2,2</w:t>
            </w:r>
          </w:p>
        </w:tc>
        <w:tc>
          <w:tcPr>
            <w:tcW w:w="1389" w:type="dxa"/>
          </w:tcPr>
          <w:p w14:paraId="37B2E00A"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43,2±1,9</w:t>
            </w:r>
          </w:p>
        </w:tc>
        <w:tc>
          <w:tcPr>
            <w:tcW w:w="1389" w:type="dxa"/>
          </w:tcPr>
          <w:p w14:paraId="6449B0DA"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20,0±2,6</w:t>
            </w:r>
          </w:p>
        </w:tc>
      </w:tr>
      <w:tr w:rsidR="007A170E" w:rsidRPr="007C0E19" w14:paraId="6AEAB6C0" w14:textId="77777777" w:rsidTr="007A170E">
        <w:trPr>
          <w:trHeight w:val="20"/>
        </w:trPr>
        <w:tc>
          <w:tcPr>
            <w:tcW w:w="2694" w:type="dxa"/>
          </w:tcPr>
          <w:p w14:paraId="364AF074"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12</w:t>
            </w:r>
          </w:p>
        </w:tc>
        <w:tc>
          <w:tcPr>
            <w:tcW w:w="1389" w:type="dxa"/>
          </w:tcPr>
          <w:p w14:paraId="73F75BCB"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69,2±2,1</w:t>
            </w:r>
          </w:p>
        </w:tc>
        <w:tc>
          <w:tcPr>
            <w:tcW w:w="1389" w:type="dxa"/>
          </w:tcPr>
          <w:p w14:paraId="738969C9"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58,0±1,8</w:t>
            </w:r>
          </w:p>
        </w:tc>
        <w:tc>
          <w:tcPr>
            <w:tcW w:w="1389" w:type="dxa"/>
          </w:tcPr>
          <w:p w14:paraId="79AC4BB6"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59,0±2,2</w:t>
            </w:r>
          </w:p>
        </w:tc>
        <w:tc>
          <w:tcPr>
            <w:tcW w:w="1389" w:type="dxa"/>
          </w:tcPr>
          <w:p w14:paraId="61E18385"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43,0±1,9</w:t>
            </w:r>
          </w:p>
        </w:tc>
        <w:tc>
          <w:tcPr>
            <w:tcW w:w="1389" w:type="dxa"/>
          </w:tcPr>
          <w:p w14:paraId="237F6FA4"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26,0±1,5</w:t>
            </w:r>
          </w:p>
        </w:tc>
      </w:tr>
      <w:tr w:rsidR="007A170E" w:rsidRPr="007C0E19" w14:paraId="5E931B02" w14:textId="77777777" w:rsidTr="007A170E">
        <w:trPr>
          <w:trHeight w:val="20"/>
        </w:trPr>
        <w:tc>
          <w:tcPr>
            <w:tcW w:w="2694" w:type="dxa"/>
          </w:tcPr>
          <w:p w14:paraId="4971CB3A"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24</w:t>
            </w:r>
          </w:p>
        </w:tc>
        <w:tc>
          <w:tcPr>
            <w:tcW w:w="1389" w:type="dxa"/>
          </w:tcPr>
          <w:p w14:paraId="2D8E4411"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69,0±1,6</w:t>
            </w:r>
          </w:p>
        </w:tc>
        <w:tc>
          <w:tcPr>
            <w:tcW w:w="1389" w:type="dxa"/>
          </w:tcPr>
          <w:p w14:paraId="45D60B67"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43,0±2,2</w:t>
            </w:r>
          </w:p>
        </w:tc>
        <w:tc>
          <w:tcPr>
            <w:tcW w:w="1389" w:type="dxa"/>
          </w:tcPr>
          <w:p w14:paraId="3F805658"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35,0±1,9</w:t>
            </w:r>
          </w:p>
        </w:tc>
        <w:tc>
          <w:tcPr>
            <w:tcW w:w="1389" w:type="dxa"/>
          </w:tcPr>
          <w:p w14:paraId="397D4556"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30,0±1,7</w:t>
            </w:r>
          </w:p>
        </w:tc>
        <w:tc>
          <w:tcPr>
            <w:tcW w:w="1389" w:type="dxa"/>
          </w:tcPr>
          <w:p w14:paraId="15D9C624"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30,0±2,0</w:t>
            </w:r>
          </w:p>
        </w:tc>
      </w:tr>
      <w:tr w:rsidR="007A170E" w:rsidRPr="007C0E19" w14:paraId="66247484" w14:textId="77777777" w:rsidTr="007A170E">
        <w:trPr>
          <w:trHeight w:val="20"/>
        </w:trPr>
        <w:tc>
          <w:tcPr>
            <w:tcW w:w="9639" w:type="dxa"/>
            <w:gridSpan w:val="6"/>
          </w:tcPr>
          <w:p w14:paraId="4C8003F4"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PI289324</w:t>
            </w:r>
          </w:p>
        </w:tc>
      </w:tr>
      <w:tr w:rsidR="007A170E" w:rsidRPr="007C0E19" w14:paraId="1BDAA7ED" w14:textId="77777777" w:rsidTr="007A170E">
        <w:trPr>
          <w:trHeight w:val="176"/>
        </w:trPr>
        <w:tc>
          <w:tcPr>
            <w:tcW w:w="2694" w:type="dxa"/>
            <w:vMerge w:val="restart"/>
          </w:tcPr>
          <w:p w14:paraId="1F96D3BB"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Экспозиция обработки, час</w:t>
            </w:r>
          </w:p>
        </w:tc>
        <w:tc>
          <w:tcPr>
            <w:tcW w:w="6945" w:type="dxa"/>
            <w:gridSpan w:val="5"/>
          </w:tcPr>
          <w:p w14:paraId="7845765C"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Концентрации колхицина, %</w:t>
            </w:r>
          </w:p>
        </w:tc>
      </w:tr>
      <w:tr w:rsidR="007A170E" w:rsidRPr="007C0E19" w14:paraId="33EDC187" w14:textId="77777777" w:rsidTr="007A170E">
        <w:trPr>
          <w:trHeight w:val="196"/>
        </w:trPr>
        <w:tc>
          <w:tcPr>
            <w:tcW w:w="2694" w:type="dxa"/>
            <w:vMerge/>
          </w:tcPr>
          <w:p w14:paraId="2E68F65B" w14:textId="77777777" w:rsidR="007A170E" w:rsidRPr="007C0E19" w:rsidRDefault="007A170E" w:rsidP="007A170E">
            <w:pPr>
              <w:widowControl w:val="0"/>
              <w:pBdr>
                <w:top w:val="nil"/>
                <w:left w:val="nil"/>
                <w:bottom w:val="nil"/>
                <w:right w:val="nil"/>
                <w:between w:val="nil"/>
              </w:pBdr>
              <w:ind w:right="-1"/>
              <w:jc w:val="center"/>
              <w:rPr>
                <w:rFonts w:ascii="Times New Roman" w:hAnsi="Times New Roman" w:cs="Times New Roman"/>
                <w:bCs/>
                <w:sz w:val="28"/>
                <w:szCs w:val="28"/>
              </w:rPr>
            </w:pPr>
          </w:p>
        </w:tc>
        <w:tc>
          <w:tcPr>
            <w:tcW w:w="1389" w:type="dxa"/>
          </w:tcPr>
          <w:p w14:paraId="0BBFD0F0"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0,0</w:t>
            </w:r>
          </w:p>
        </w:tc>
        <w:tc>
          <w:tcPr>
            <w:tcW w:w="1389" w:type="dxa"/>
          </w:tcPr>
          <w:p w14:paraId="58BF2C6D"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0,04</w:t>
            </w:r>
          </w:p>
        </w:tc>
        <w:tc>
          <w:tcPr>
            <w:tcW w:w="1389" w:type="dxa"/>
          </w:tcPr>
          <w:p w14:paraId="39183601"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0,06</w:t>
            </w:r>
          </w:p>
        </w:tc>
        <w:tc>
          <w:tcPr>
            <w:tcW w:w="1389" w:type="dxa"/>
          </w:tcPr>
          <w:p w14:paraId="70DC871F"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0,08</w:t>
            </w:r>
          </w:p>
        </w:tc>
        <w:tc>
          <w:tcPr>
            <w:tcW w:w="1389" w:type="dxa"/>
          </w:tcPr>
          <w:p w14:paraId="5738AA65"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0,1</w:t>
            </w:r>
          </w:p>
        </w:tc>
      </w:tr>
      <w:tr w:rsidR="007A170E" w:rsidRPr="007C0E19" w14:paraId="40AFCB7D" w14:textId="77777777" w:rsidTr="007A170E">
        <w:trPr>
          <w:trHeight w:val="53"/>
        </w:trPr>
        <w:tc>
          <w:tcPr>
            <w:tcW w:w="2694" w:type="dxa"/>
          </w:tcPr>
          <w:p w14:paraId="432633E8"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6</w:t>
            </w:r>
          </w:p>
        </w:tc>
        <w:tc>
          <w:tcPr>
            <w:tcW w:w="1389" w:type="dxa"/>
          </w:tcPr>
          <w:p w14:paraId="2BA21948"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68,8±2,2</w:t>
            </w:r>
          </w:p>
        </w:tc>
        <w:tc>
          <w:tcPr>
            <w:tcW w:w="1389" w:type="dxa"/>
          </w:tcPr>
          <w:p w14:paraId="04B0BC5F"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57,0±1,8</w:t>
            </w:r>
          </w:p>
        </w:tc>
        <w:tc>
          <w:tcPr>
            <w:tcW w:w="1389" w:type="dxa"/>
          </w:tcPr>
          <w:p w14:paraId="0B373A7E"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61,0±2,4</w:t>
            </w:r>
          </w:p>
        </w:tc>
        <w:tc>
          <w:tcPr>
            <w:tcW w:w="1389" w:type="dxa"/>
          </w:tcPr>
          <w:p w14:paraId="60CBAD2B"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56,2±2,3</w:t>
            </w:r>
          </w:p>
        </w:tc>
        <w:tc>
          <w:tcPr>
            <w:tcW w:w="1389" w:type="dxa"/>
          </w:tcPr>
          <w:p w14:paraId="00BF29B6"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33,4±1,6</w:t>
            </w:r>
          </w:p>
        </w:tc>
      </w:tr>
      <w:tr w:rsidR="007A170E" w:rsidRPr="007C0E19" w14:paraId="128F152C" w14:textId="77777777" w:rsidTr="007A170E">
        <w:trPr>
          <w:trHeight w:val="20"/>
        </w:trPr>
        <w:tc>
          <w:tcPr>
            <w:tcW w:w="2694" w:type="dxa"/>
          </w:tcPr>
          <w:p w14:paraId="331E3FDF"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12</w:t>
            </w:r>
          </w:p>
        </w:tc>
        <w:tc>
          <w:tcPr>
            <w:tcW w:w="1389" w:type="dxa"/>
          </w:tcPr>
          <w:p w14:paraId="2A851B90"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73,0±1,9</w:t>
            </w:r>
          </w:p>
        </w:tc>
        <w:tc>
          <w:tcPr>
            <w:tcW w:w="1389" w:type="dxa"/>
          </w:tcPr>
          <w:p w14:paraId="4F7F3D13"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65,6±2,2</w:t>
            </w:r>
          </w:p>
        </w:tc>
        <w:tc>
          <w:tcPr>
            <w:tcW w:w="1389" w:type="dxa"/>
          </w:tcPr>
          <w:p w14:paraId="5F56F2F8"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61,0±2,0</w:t>
            </w:r>
          </w:p>
        </w:tc>
        <w:tc>
          <w:tcPr>
            <w:tcW w:w="1389" w:type="dxa"/>
          </w:tcPr>
          <w:p w14:paraId="25B3F19B"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65,4±1,7</w:t>
            </w:r>
          </w:p>
        </w:tc>
        <w:tc>
          <w:tcPr>
            <w:tcW w:w="1389" w:type="dxa"/>
          </w:tcPr>
          <w:p w14:paraId="0348952A"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42,0±1,5</w:t>
            </w:r>
          </w:p>
        </w:tc>
      </w:tr>
      <w:tr w:rsidR="007A170E" w:rsidRPr="007C0E19" w14:paraId="7F78C9F2" w14:textId="77777777" w:rsidTr="007A170E">
        <w:trPr>
          <w:trHeight w:val="20"/>
        </w:trPr>
        <w:tc>
          <w:tcPr>
            <w:tcW w:w="2694" w:type="dxa"/>
          </w:tcPr>
          <w:p w14:paraId="162BF335"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24</w:t>
            </w:r>
          </w:p>
        </w:tc>
        <w:tc>
          <w:tcPr>
            <w:tcW w:w="1389" w:type="dxa"/>
          </w:tcPr>
          <w:p w14:paraId="2F1E07E7"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68,0±1,6</w:t>
            </w:r>
          </w:p>
        </w:tc>
        <w:tc>
          <w:tcPr>
            <w:tcW w:w="1389" w:type="dxa"/>
          </w:tcPr>
          <w:p w14:paraId="2E2205FB"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47,0±1,7</w:t>
            </w:r>
          </w:p>
        </w:tc>
        <w:tc>
          <w:tcPr>
            <w:tcW w:w="1389" w:type="dxa"/>
          </w:tcPr>
          <w:p w14:paraId="6A4C3896"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43,0±2,0</w:t>
            </w:r>
          </w:p>
        </w:tc>
        <w:tc>
          <w:tcPr>
            <w:tcW w:w="1389" w:type="dxa"/>
          </w:tcPr>
          <w:p w14:paraId="0923BA7F"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37,0±1,8</w:t>
            </w:r>
          </w:p>
        </w:tc>
        <w:tc>
          <w:tcPr>
            <w:tcW w:w="1389" w:type="dxa"/>
          </w:tcPr>
          <w:p w14:paraId="3AB6521C"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18,0±2,3</w:t>
            </w:r>
          </w:p>
        </w:tc>
      </w:tr>
      <w:tr w:rsidR="007A170E" w:rsidRPr="007C0E19" w14:paraId="02A933E9" w14:textId="77777777" w:rsidTr="007A170E">
        <w:trPr>
          <w:trHeight w:val="240"/>
        </w:trPr>
        <w:tc>
          <w:tcPr>
            <w:tcW w:w="9639" w:type="dxa"/>
            <w:gridSpan w:val="6"/>
          </w:tcPr>
          <w:p w14:paraId="57E83795"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Павлодарское 4</w:t>
            </w:r>
          </w:p>
        </w:tc>
      </w:tr>
      <w:tr w:rsidR="007A170E" w:rsidRPr="007C0E19" w14:paraId="516A9D0D" w14:textId="77777777" w:rsidTr="007A170E">
        <w:trPr>
          <w:trHeight w:val="20"/>
        </w:trPr>
        <w:tc>
          <w:tcPr>
            <w:tcW w:w="2694" w:type="dxa"/>
            <w:vMerge w:val="restart"/>
          </w:tcPr>
          <w:p w14:paraId="303930E3"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Экспозиция обработки, час</w:t>
            </w:r>
          </w:p>
        </w:tc>
        <w:tc>
          <w:tcPr>
            <w:tcW w:w="6945" w:type="dxa"/>
            <w:gridSpan w:val="5"/>
          </w:tcPr>
          <w:p w14:paraId="1D1533A2"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Концентрации колхицина, %</w:t>
            </w:r>
          </w:p>
        </w:tc>
      </w:tr>
      <w:tr w:rsidR="007A170E" w:rsidRPr="007C0E19" w14:paraId="74C1D117" w14:textId="77777777" w:rsidTr="007A170E">
        <w:trPr>
          <w:trHeight w:val="20"/>
        </w:trPr>
        <w:tc>
          <w:tcPr>
            <w:tcW w:w="2694" w:type="dxa"/>
            <w:vMerge/>
          </w:tcPr>
          <w:p w14:paraId="0217D557" w14:textId="77777777" w:rsidR="007A170E" w:rsidRPr="007C0E19" w:rsidRDefault="007A170E" w:rsidP="007A170E">
            <w:pPr>
              <w:ind w:right="-1"/>
              <w:jc w:val="center"/>
              <w:rPr>
                <w:rFonts w:ascii="Times New Roman" w:hAnsi="Times New Roman" w:cs="Times New Roman"/>
                <w:bCs/>
                <w:sz w:val="28"/>
                <w:szCs w:val="28"/>
              </w:rPr>
            </w:pPr>
          </w:p>
        </w:tc>
        <w:tc>
          <w:tcPr>
            <w:tcW w:w="1389" w:type="dxa"/>
          </w:tcPr>
          <w:p w14:paraId="6760275F"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0,0</w:t>
            </w:r>
          </w:p>
        </w:tc>
        <w:tc>
          <w:tcPr>
            <w:tcW w:w="1389" w:type="dxa"/>
          </w:tcPr>
          <w:p w14:paraId="6ED34D44"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0,04</w:t>
            </w:r>
          </w:p>
        </w:tc>
        <w:tc>
          <w:tcPr>
            <w:tcW w:w="1389" w:type="dxa"/>
          </w:tcPr>
          <w:p w14:paraId="3B480DCF"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0,06</w:t>
            </w:r>
          </w:p>
        </w:tc>
        <w:tc>
          <w:tcPr>
            <w:tcW w:w="1389" w:type="dxa"/>
          </w:tcPr>
          <w:p w14:paraId="56468B73"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0,08</w:t>
            </w:r>
          </w:p>
        </w:tc>
        <w:tc>
          <w:tcPr>
            <w:tcW w:w="1389" w:type="dxa"/>
          </w:tcPr>
          <w:p w14:paraId="6B609F07"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0,1</w:t>
            </w:r>
          </w:p>
        </w:tc>
      </w:tr>
      <w:tr w:rsidR="007A170E" w:rsidRPr="007C0E19" w14:paraId="3E0754C0" w14:textId="77777777" w:rsidTr="007A170E">
        <w:trPr>
          <w:trHeight w:val="20"/>
        </w:trPr>
        <w:tc>
          <w:tcPr>
            <w:tcW w:w="2694" w:type="dxa"/>
          </w:tcPr>
          <w:p w14:paraId="4A7F61CE"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6</w:t>
            </w:r>
          </w:p>
        </w:tc>
        <w:tc>
          <w:tcPr>
            <w:tcW w:w="1389" w:type="dxa"/>
          </w:tcPr>
          <w:p w14:paraId="13D7FED2"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69,4±1,8</w:t>
            </w:r>
          </w:p>
        </w:tc>
        <w:tc>
          <w:tcPr>
            <w:tcW w:w="1389" w:type="dxa"/>
          </w:tcPr>
          <w:p w14:paraId="60576FBD"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55,2±2,0</w:t>
            </w:r>
          </w:p>
        </w:tc>
        <w:tc>
          <w:tcPr>
            <w:tcW w:w="1389" w:type="dxa"/>
          </w:tcPr>
          <w:p w14:paraId="1566A15F"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58,8±2,3</w:t>
            </w:r>
          </w:p>
        </w:tc>
        <w:tc>
          <w:tcPr>
            <w:tcW w:w="1389" w:type="dxa"/>
          </w:tcPr>
          <w:p w14:paraId="1D4968B8"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53,8±1,7</w:t>
            </w:r>
          </w:p>
        </w:tc>
        <w:tc>
          <w:tcPr>
            <w:tcW w:w="1389" w:type="dxa"/>
          </w:tcPr>
          <w:p w14:paraId="24431EF5"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42,4±2,0</w:t>
            </w:r>
          </w:p>
        </w:tc>
      </w:tr>
      <w:tr w:rsidR="007A170E" w:rsidRPr="007C0E19" w14:paraId="5CA98D50" w14:textId="77777777" w:rsidTr="007A170E">
        <w:trPr>
          <w:trHeight w:val="20"/>
        </w:trPr>
        <w:tc>
          <w:tcPr>
            <w:tcW w:w="2694" w:type="dxa"/>
          </w:tcPr>
          <w:p w14:paraId="3A4B28FC"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12</w:t>
            </w:r>
          </w:p>
        </w:tc>
        <w:tc>
          <w:tcPr>
            <w:tcW w:w="1389" w:type="dxa"/>
          </w:tcPr>
          <w:p w14:paraId="70702037"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71,0±2,2</w:t>
            </w:r>
          </w:p>
        </w:tc>
        <w:tc>
          <w:tcPr>
            <w:tcW w:w="1389" w:type="dxa"/>
          </w:tcPr>
          <w:p w14:paraId="1890C190"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58,4±1,6</w:t>
            </w:r>
          </w:p>
        </w:tc>
        <w:tc>
          <w:tcPr>
            <w:tcW w:w="1389" w:type="dxa"/>
          </w:tcPr>
          <w:p w14:paraId="045E743A"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43,0±1,8</w:t>
            </w:r>
          </w:p>
        </w:tc>
        <w:tc>
          <w:tcPr>
            <w:tcW w:w="1389" w:type="dxa"/>
          </w:tcPr>
          <w:p w14:paraId="369D906A"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37,6±2,8</w:t>
            </w:r>
          </w:p>
        </w:tc>
        <w:tc>
          <w:tcPr>
            <w:tcW w:w="1389" w:type="dxa"/>
          </w:tcPr>
          <w:p w14:paraId="55BA06F3"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32,0±1,7</w:t>
            </w:r>
          </w:p>
        </w:tc>
      </w:tr>
      <w:tr w:rsidR="007A170E" w:rsidRPr="007C0E19" w14:paraId="0A4ADEE7" w14:textId="77777777" w:rsidTr="007A170E">
        <w:trPr>
          <w:trHeight w:val="20"/>
        </w:trPr>
        <w:tc>
          <w:tcPr>
            <w:tcW w:w="2694" w:type="dxa"/>
          </w:tcPr>
          <w:p w14:paraId="6F9F2B9F"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24</w:t>
            </w:r>
          </w:p>
        </w:tc>
        <w:tc>
          <w:tcPr>
            <w:tcW w:w="1389" w:type="dxa"/>
          </w:tcPr>
          <w:p w14:paraId="485972BD"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68,0±2,1</w:t>
            </w:r>
          </w:p>
        </w:tc>
        <w:tc>
          <w:tcPr>
            <w:tcW w:w="1389" w:type="dxa"/>
          </w:tcPr>
          <w:p w14:paraId="2A939FCB"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44,0±2,2</w:t>
            </w:r>
          </w:p>
        </w:tc>
        <w:tc>
          <w:tcPr>
            <w:tcW w:w="1389" w:type="dxa"/>
          </w:tcPr>
          <w:p w14:paraId="7C65EE22"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36,6±2,0</w:t>
            </w:r>
          </w:p>
        </w:tc>
        <w:tc>
          <w:tcPr>
            <w:tcW w:w="1389" w:type="dxa"/>
          </w:tcPr>
          <w:p w14:paraId="6D6D81D0"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33,8±2,2</w:t>
            </w:r>
          </w:p>
        </w:tc>
        <w:tc>
          <w:tcPr>
            <w:tcW w:w="1389" w:type="dxa"/>
          </w:tcPr>
          <w:p w14:paraId="1D1A0552" w14:textId="77777777" w:rsidR="007A170E" w:rsidRPr="007C0E19" w:rsidRDefault="007A170E" w:rsidP="007A170E">
            <w:pPr>
              <w:ind w:right="-1"/>
              <w:jc w:val="center"/>
              <w:rPr>
                <w:rFonts w:ascii="Times New Roman" w:hAnsi="Times New Roman" w:cs="Times New Roman"/>
                <w:bCs/>
                <w:sz w:val="28"/>
                <w:szCs w:val="28"/>
              </w:rPr>
            </w:pPr>
            <w:r w:rsidRPr="007C0E19">
              <w:rPr>
                <w:rFonts w:ascii="Times New Roman" w:hAnsi="Times New Roman" w:cs="Times New Roman"/>
                <w:bCs/>
                <w:sz w:val="28"/>
                <w:szCs w:val="28"/>
              </w:rPr>
              <w:t>25,0±2,4</w:t>
            </w:r>
          </w:p>
        </w:tc>
      </w:tr>
    </w:tbl>
    <w:p w14:paraId="7555FBA9" w14:textId="77777777" w:rsidR="007A170E" w:rsidRPr="007C0E19" w:rsidRDefault="007A170E" w:rsidP="007A170E">
      <w:pPr>
        <w:spacing w:after="0" w:line="240" w:lineRule="auto"/>
        <w:ind w:right="-1"/>
        <w:jc w:val="both"/>
        <w:rPr>
          <w:rFonts w:ascii="Times New Roman" w:eastAsia="Times New Roman" w:hAnsi="Times New Roman" w:cs="Times New Roman"/>
          <w:sz w:val="28"/>
          <w:szCs w:val="28"/>
        </w:rPr>
      </w:pPr>
    </w:p>
    <w:bookmarkEnd w:id="41"/>
    <w:p w14:paraId="7EA487FD" w14:textId="77777777" w:rsidR="007A170E" w:rsidRPr="007C0E19" w:rsidRDefault="007A170E" w:rsidP="007A170E">
      <w:pPr>
        <w:spacing w:after="0" w:line="240" w:lineRule="auto"/>
        <w:ind w:right="-1" w:firstLine="709"/>
        <w:jc w:val="both"/>
        <w:rPr>
          <w:rFonts w:ascii="Times New Roman" w:hAnsi="Times New Roman" w:cs="Times New Roman"/>
          <w:sz w:val="28"/>
          <w:szCs w:val="28"/>
          <w:lang w:val="kk-KZ"/>
        </w:rPr>
      </w:pPr>
      <w:r w:rsidRPr="007C0E19">
        <w:rPr>
          <w:rFonts w:ascii="Times New Roman" w:eastAsia="Times New Roman" w:hAnsi="Times New Roman" w:cs="Times New Roman"/>
          <w:sz w:val="28"/>
          <w:szCs w:val="28"/>
        </w:rPr>
        <w:t>Результаты показывают, что полевая всхожесть снижается под действием колхицина. Самый низкий процент всхожести был обнаружен при концентрации 0,1% с экспозициейвремени 12 и 24 часа</w:t>
      </w:r>
      <w:r w:rsidRPr="007C0E19">
        <w:rPr>
          <w:rFonts w:ascii="Times New Roman" w:eastAsia="Times New Roman" w:hAnsi="Times New Roman" w:cs="Times New Roman"/>
          <w:sz w:val="28"/>
          <w:szCs w:val="28"/>
          <w:lang w:val="kk-KZ"/>
        </w:rPr>
        <w:t>х</w:t>
      </w:r>
      <w:r w:rsidRPr="007C0E19">
        <w:rPr>
          <w:rFonts w:ascii="Times New Roman" w:eastAsia="Times New Roman" w:hAnsi="Times New Roman" w:cs="Times New Roman"/>
          <w:sz w:val="28"/>
          <w:szCs w:val="28"/>
        </w:rPr>
        <w:t>. Наибольший процент всхожести составил 0,04% при продолжительности экспозиции 4 часа для поколений М</w:t>
      </w:r>
      <w:r w:rsidRPr="007C0E19">
        <w:rPr>
          <w:rFonts w:ascii="Times New Roman" w:eastAsia="Times New Roman" w:hAnsi="Times New Roman" w:cs="Times New Roman"/>
          <w:sz w:val="28"/>
          <w:szCs w:val="28"/>
          <w:vertAlign w:val="subscript"/>
        </w:rPr>
        <w:t>1</w:t>
      </w:r>
      <w:r w:rsidRPr="007C0E19">
        <w:rPr>
          <w:rFonts w:ascii="Times New Roman" w:eastAsia="Times New Roman" w:hAnsi="Times New Roman" w:cs="Times New Roman"/>
          <w:sz w:val="28"/>
          <w:szCs w:val="28"/>
        </w:rPr>
        <w:t>.</w:t>
      </w:r>
      <w:r w:rsidRPr="007C0E19">
        <w:rPr>
          <w:rFonts w:ascii="Times New Roman" w:eastAsia="TimesNewRomanPSMT" w:hAnsi="Times New Roman" w:cs="Times New Roman"/>
          <w:sz w:val="28"/>
          <w:szCs w:val="28"/>
          <w:lang w:val="kk-KZ"/>
        </w:rPr>
        <w:t>Н</w:t>
      </w:r>
      <w:r w:rsidRPr="007C0E19">
        <w:rPr>
          <w:rFonts w:ascii="Times New Roman" w:hAnsi="Times New Roman" w:cs="Times New Roman"/>
          <w:sz w:val="28"/>
          <w:szCs w:val="28"/>
        </w:rPr>
        <w:t>аибольшее</w:t>
      </w:r>
      <w:r w:rsidRPr="007C0E19">
        <w:rPr>
          <w:rFonts w:ascii="Times New Roman" w:hAnsi="Times New Roman" w:cs="Times New Roman"/>
          <w:sz w:val="28"/>
          <w:szCs w:val="28"/>
          <w:lang w:val="kk-KZ"/>
        </w:rPr>
        <w:t xml:space="preserve"> снижение полевой всхожести</w:t>
      </w:r>
      <w:r w:rsidRPr="007C0E19">
        <w:rPr>
          <w:rFonts w:ascii="Times New Roman" w:hAnsi="Times New Roman" w:cs="Times New Roman"/>
          <w:sz w:val="28"/>
          <w:szCs w:val="28"/>
        </w:rPr>
        <w:t xml:space="preserve"> наблюдалось при высок</w:t>
      </w:r>
      <w:r w:rsidRPr="007C0E19">
        <w:rPr>
          <w:rFonts w:ascii="Times New Roman" w:hAnsi="Times New Roman" w:cs="Times New Roman"/>
          <w:sz w:val="28"/>
          <w:szCs w:val="28"/>
          <w:lang w:val="kk-KZ"/>
        </w:rPr>
        <w:t xml:space="preserve">их </w:t>
      </w:r>
      <w:r w:rsidRPr="007C0E19">
        <w:rPr>
          <w:rFonts w:ascii="Times New Roman" w:hAnsi="Times New Roman" w:cs="Times New Roman"/>
          <w:sz w:val="28"/>
          <w:szCs w:val="28"/>
        </w:rPr>
        <w:t>концентраци</w:t>
      </w:r>
      <w:r w:rsidRPr="007C0E19">
        <w:rPr>
          <w:rFonts w:ascii="Times New Roman" w:hAnsi="Times New Roman" w:cs="Times New Roman"/>
          <w:sz w:val="28"/>
          <w:szCs w:val="28"/>
          <w:lang w:val="kk-KZ"/>
        </w:rPr>
        <w:t>ях мутагена 0,08 и 0,1</w:t>
      </w:r>
      <w:r w:rsidRPr="007C0E19">
        <w:rPr>
          <w:rFonts w:ascii="Times New Roman" w:hAnsi="Times New Roman" w:cs="Times New Roman"/>
          <w:sz w:val="28"/>
          <w:szCs w:val="28"/>
        </w:rPr>
        <w:t>% при максимальной экспозиции</w:t>
      </w:r>
      <w:r w:rsidRPr="007C0E19">
        <w:rPr>
          <w:rFonts w:ascii="Times New Roman" w:hAnsi="Times New Roman" w:cs="Times New Roman"/>
          <w:sz w:val="28"/>
          <w:szCs w:val="28"/>
          <w:lang w:val="kk-KZ"/>
        </w:rPr>
        <w:t xml:space="preserve"> обработки 24</w:t>
      </w:r>
      <w:r w:rsidRPr="007C0E19">
        <w:rPr>
          <w:rFonts w:ascii="Times New Roman" w:hAnsi="Times New Roman" w:cs="Times New Roman"/>
          <w:sz w:val="28"/>
          <w:szCs w:val="28"/>
        </w:rPr>
        <w:t xml:space="preserve"> час</w:t>
      </w:r>
      <w:r w:rsidRPr="007C0E19">
        <w:rPr>
          <w:rFonts w:ascii="Times New Roman" w:hAnsi="Times New Roman" w:cs="Times New Roman"/>
          <w:sz w:val="28"/>
          <w:szCs w:val="28"/>
          <w:lang w:val="kk-KZ"/>
        </w:rPr>
        <w:t>а</w:t>
      </w:r>
      <w:r w:rsidRPr="007C0E19">
        <w:rPr>
          <w:rFonts w:ascii="Times New Roman" w:hAnsi="Times New Roman" w:cs="Times New Roman"/>
          <w:sz w:val="28"/>
          <w:szCs w:val="28"/>
        </w:rPr>
        <w:t>.</w:t>
      </w:r>
      <w:r w:rsidRPr="007C0E19">
        <w:rPr>
          <w:rFonts w:ascii="Times New Roman" w:hAnsi="Times New Roman" w:cs="Times New Roman"/>
          <w:sz w:val="28"/>
          <w:szCs w:val="28"/>
          <w:lang w:val="kk-KZ"/>
        </w:rPr>
        <w:t xml:space="preserve"> Так, например, у</w:t>
      </w:r>
      <w:r w:rsidRPr="007C0E19">
        <w:rPr>
          <w:rFonts w:ascii="Times New Roman" w:eastAsia="TimesNewRomanPSMT" w:hAnsi="Times New Roman" w:cs="Times New Roman"/>
          <w:sz w:val="28"/>
          <w:szCs w:val="28"/>
          <w:lang w:val="kk-KZ"/>
        </w:rPr>
        <w:t xml:space="preserve"> обработанных мутагенным веществом </w:t>
      </w:r>
      <w:r w:rsidRPr="007C0E19">
        <w:rPr>
          <w:rFonts w:ascii="Times New Roman" w:hAnsi="Times New Roman" w:cs="Times New Roman"/>
          <w:sz w:val="28"/>
          <w:szCs w:val="28"/>
          <w:lang w:val="kk-KZ"/>
        </w:rPr>
        <w:t xml:space="preserve">сортообразцов Квартет и </w:t>
      </w:r>
      <w:r w:rsidRPr="007C0E19">
        <w:rPr>
          <w:rFonts w:ascii="Times New Roman" w:hAnsi="Times New Roman" w:cs="Times New Roman"/>
          <w:sz w:val="28"/>
          <w:szCs w:val="28"/>
          <w:lang w:val="en-US"/>
        </w:rPr>
        <w:t>PI</w:t>
      </w:r>
      <w:r w:rsidRPr="007C0E19">
        <w:rPr>
          <w:rFonts w:ascii="Times New Roman" w:hAnsi="Times New Roman" w:cs="Times New Roman"/>
          <w:sz w:val="28"/>
          <w:szCs w:val="28"/>
        </w:rPr>
        <w:t>289324</w:t>
      </w:r>
      <w:r w:rsidRPr="007C0E19">
        <w:rPr>
          <w:rFonts w:ascii="Times New Roman" w:hAnsi="Times New Roman" w:cs="Times New Roman"/>
          <w:sz w:val="28"/>
          <w:szCs w:val="28"/>
          <w:lang w:val="kk-KZ"/>
        </w:rPr>
        <w:t xml:space="preserve"> полевая всхожесть при невысоких концентрациях 0,04 и 0,06% мутагена при 6 и 12 часах экспозициях составила не менее 50</w:t>
      </w:r>
      <w:r w:rsidRPr="007C0E19">
        <w:rPr>
          <w:rFonts w:ascii="Times New Roman" w:hAnsi="Times New Roman" w:cs="Times New Roman"/>
          <w:sz w:val="28"/>
          <w:szCs w:val="28"/>
        </w:rPr>
        <w:t>%</w:t>
      </w:r>
      <w:r w:rsidRPr="007C0E19">
        <w:rPr>
          <w:rFonts w:ascii="Times New Roman" w:hAnsi="Times New Roman" w:cs="Times New Roman"/>
          <w:sz w:val="28"/>
          <w:szCs w:val="28"/>
          <w:lang w:val="kk-KZ"/>
        </w:rPr>
        <w:t>, тогда как при 24 часовой обработке была не выше 47</w:t>
      </w:r>
      <w:r w:rsidRPr="007C0E19">
        <w:rPr>
          <w:rFonts w:ascii="Times New Roman" w:hAnsi="Times New Roman" w:cs="Times New Roman"/>
          <w:sz w:val="28"/>
          <w:szCs w:val="28"/>
        </w:rPr>
        <w:t>%</w:t>
      </w:r>
      <w:r w:rsidRPr="007C0E19">
        <w:rPr>
          <w:rFonts w:ascii="Times New Roman" w:eastAsia="Times New Roman" w:hAnsi="Times New Roman" w:cs="Times New Roman"/>
          <w:sz w:val="28"/>
          <w:szCs w:val="28"/>
          <w:lang w:val="kk-KZ"/>
        </w:rPr>
        <w:t xml:space="preserve">. </w:t>
      </w:r>
      <w:r w:rsidRPr="007C0E19">
        <w:rPr>
          <w:rFonts w:ascii="Times New Roman" w:hAnsi="Times New Roman" w:cs="Times New Roman"/>
          <w:sz w:val="28"/>
          <w:szCs w:val="28"/>
        </w:rPr>
        <w:t>У</w:t>
      </w:r>
      <w:r w:rsidRPr="007C0E19">
        <w:rPr>
          <w:rFonts w:ascii="Times New Roman" w:hAnsi="Times New Roman" w:cs="Times New Roman"/>
          <w:sz w:val="28"/>
          <w:szCs w:val="28"/>
          <w:lang w:val="kk-KZ"/>
        </w:rPr>
        <w:t xml:space="preserve"> сорта Павлодарское 4 в зависимости от экспозиций полевая всхожестьбыла от 2,8 до 6,8 раза ниже. Наиболее оптимальными концентрациями колхицина по показателю полевая всхожесть являются 0,04%, 0,06% и 0,08% концентрации с 12-ти часовой экспозицией обработки.</w:t>
      </w:r>
      <w:r w:rsidRPr="007C0E19">
        <w:rPr>
          <w:rFonts w:ascii="Times New Roman" w:hAnsi="Times New Roman" w:cs="Times New Roman"/>
          <w:sz w:val="28"/>
          <w:szCs w:val="28"/>
          <w:shd w:val="clear" w:color="auto" w:fill="FFFFFF"/>
        </w:rPr>
        <w:t>При возрастании числа растений на единице площади наблюдалось значительное снижение кустистости</w:t>
      </w:r>
      <w:r w:rsidRPr="007C0E19">
        <w:rPr>
          <w:rFonts w:ascii="Times New Roman" w:hAnsi="Times New Roman" w:cs="Times New Roman"/>
          <w:sz w:val="28"/>
          <w:szCs w:val="28"/>
        </w:rPr>
        <w:t>.</w:t>
      </w:r>
    </w:p>
    <w:p w14:paraId="0901F005"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Всего изучено семь агрономических показателей, связанных с периодом вегетации и элементами урожайности: сохранность растений, вегетационны</w:t>
      </w:r>
      <w:r w:rsidRPr="007C0E19">
        <w:rPr>
          <w:rFonts w:ascii="Times New Roman" w:eastAsia="Times New Roman" w:hAnsi="Times New Roman" w:cs="Times New Roman"/>
          <w:sz w:val="28"/>
          <w:szCs w:val="28"/>
          <w:lang w:val="kk-KZ"/>
        </w:rPr>
        <w:t>й</w:t>
      </w:r>
      <w:r w:rsidRPr="007C0E19">
        <w:rPr>
          <w:rFonts w:ascii="Times New Roman" w:eastAsia="Times New Roman" w:hAnsi="Times New Roman" w:cs="Times New Roman"/>
          <w:sz w:val="28"/>
          <w:szCs w:val="28"/>
        </w:rPr>
        <w:t xml:space="preserve"> период, продуктивн</w:t>
      </w:r>
      <w:r w:rsidRPr="007C0E19">
        <w:rPr>
          <w:rFonts w:ascii="Times New Roman" w:eastAsia="Times New Roman" w:hAnsi="Times New Roman" w:cs="Times New Roman"/>
          <w:sz w:val="28"/>
          <w:szCs w:val="28"/>
          <w:lang w:val="kk-KZ"/>
        </w:rPr>
        <w:t>ая</w:t>
      </w:r>
      <w:r w:rsidRPr="007C0E19">
        <w:rPr>
          <w:rFonts w:ascii="Times New Roman" w:eastAsia="Times New Roman" w:hAnsi="Times New Roman" w:cs="Times New Roman"/>
          <w:sz w:val="28"/>
          <w:szCs w:val="28"/>
        </w:rPr>
        <w:t xml:space="preserve"> кустистость, масса семян с метелки, масса 1000 семян, урожайность зерна (таблица 13). </w:t>
      </w:r>
    </w:p>
    <w:p w14:paraId="2A61B414" w14:textId="77777777" w:rsidR="007A170E" w:rsidRPr="007C0E19" w:rsidRDefault="007A170E" w:rsidP="007A170E">
      <w:pPr>
        <w:spacing w:after="0" w:line="240" w:lineRule="auto"/>
        <w:ind w:right="-1" w:firstLine="709"/>
        <w:jc w:val="both"/>
        <w:rPr>
          <w:rFonts w:ascii="Times New Roman" w:eastAsia="Times New Roman" w:hAnsi="Times New Roman" w:cs="Times New Roman"/>
          <w:b/>
          <w:sz w:val="28"/>
          <w:szCs w:val="28"/>
        </w:rPr>
        <w:sectPr w:rsidR="007A170E" w:rsidRPr="007C0E19" w:rsidSect="003D5EDC">
          <w:type w:val="continuous"/>
          <w:pgSz w:w="11906" w:h="16838"/>
          <w:pgMar w:top="1134" w:right="567" w:bottom="1134" w:left="1701" w:header="708" w:footer="708" w:gutter="0"/>
          <w:cols w:space="720"/>
        </w:sectPr>
      </w:pPr>
    </w:p>
    <w:p w14:paraId="014628F4" w14:textId="77777777" w:rsidR="007A170E" w:rsidRPr="007C0E19" w:rsidRDefault="007A170E" w:rsidP="007A170E">
      <w:pPr>
        <w:spacing w:after="80" w:line="240" w:lineRule="auto"/>
        <w:jc w:val="both"/>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Таблица 1</w:t>
      </w:r>
      <w:r w:rsidRPr="007C0E19">
        <w:rPr>
          <w:rFonts w:ascii="Times New Roman" w:eastAsia="Times New Roman" w:hAnsi="Times New Roman" w:cs="Times New Roman"/>
          <w:sz w:val="28"/>
          <w:szCs w:val="28"/>
          <w:lang w:val="kk-KZ"/>
        </w:rPr>
        <w:t>3</w:t>
      </w:r>
      <w:r w:rsidRPr="007C0E19">
        <w:rPr>
          <w:rFonts w:ascii="Times New Roman" w:eastAsia="Times New Roman" w:hAnsi="Times New Roman" w:cs="Times New Roman"/>
          <w:bCs/>
          <w:sz w:val="28"/>
          <w:szCs w:val="28"/>
        </w:rPr>
        <w:t xml:space="preserve"> – </w:t>
      </w:r>
      <w:r w:rsidRPr="007C0E19">
        <w:rPr>
          <w:rFonts w:ascii="Times New Roman" w:eastAsia="Times New Roman" w:hAnsi="Times New Roman" w:cs="Times New Roman"/>
          <w:sz w:val="28"/>
          <w:szCs w:val="28"/>
        </w:rPr>
        <w:t>Агрономические</w:t>
      </w:r>
      <w:r w:rsidRPr="007C0E19">
        <w:rPr>
          <w:rFonts w:ascii="Times New Roman" w:eastAsia="Times New Roman" w:hAnsi="Times New Roman" w:cs="Times New Roman"/>
          <w:sz w:val="28"/>
          <w:szCs w:val="28"/>
          <w:lang w:val="kk-KZ"/>
        </w:rPr>
        <w:t xml:space="preserve"> свойства и хозяйственно-ценные признаки</w:t>
      </w:r>
      <w:r w:rsidRPr="007C0E19">
        <w:rPr>
          <w:rFonts w:ascii="Times New Roman" w:eastAsia="Times New Roman" w:hAnsi="Times New Roman" w:cs="Times New Roman"/>
          <w:sz w:val="28"/>
          <w:szCs w:val="28"/>
        </w:rPr>
        <w:t xml:space="preserve"> проса в зависимости от концентрации и продолжительности обработки колхицин</w:t>
      </w:r>
      <w:r w:rsidR="004D3F13">
        <w:rPr>
          <w:rFonts w:ascii="Times New Roman" w:eastAsia="Times New Roman" w:hAnsi="Times New Roman" w:cs="Times New Roman"/>
          <w:sz w:val="28"/>
          <w:szCs w:val="28"/>
          <w:lang w:val="kk-KZ"/>
        </w:rPr>
        <w:t>ом</w:t>
      </w:r>
      <w:r w:rsidRPr="007C0E19">
        <w:rPr>
          <w:rFonts w:ascii="Times New Roman" w:eastAsia="Times New Roman" w:hAnsi="Times New Roman" w:cs="Times New Roman"/>
          <w:sz w:val="28"/>
          <w:szCs w:val="28"/>
        </w:rPr>
        <w:t xml:space="preserve"> в поколении М</w:t>
      </w:r>
      <w:r w:rsidRPr="007C0E19">
        <w:rPr>
          <w:rFonts w:ascii="Times New Roman" w:eastAsia="Times New Roman" w:hAnsi="Times New Roman" w:cs="Times New Roman"/>
          <w:sz w:val="28"/>
          <w:szCs w:val="28"/>
          <w:vertAlign w:val="subscript"/>
        </w:rPr>
        <w:t>1</w:t>
      </w:r>
    </w:p>
    <w:tbl>
      <w:tblPr>
        <w:tblStyle w:val="1ff4"/>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80"/>
        <w:gridCol w:w="4961"/>
        <w:gridCol w:w="1701"/>
        <w:gridCol w:w="1548"/>
        <w:gridCol w:w="1419"/>
        <w:gridCol w:w="1419"/>
        <w:gridCol w:w="1568"/>
      </w:tblGrid>
      <w:tr w:rsidR="007A170E" w:rsidRPr="007C0E19" w14:paraId="4686A033" w14:textId="77777777" w:rsidTr="007A170E">
        <w:trPr>
          <w:trHeight w:val="20"/>
        </w:trPr>
        <w:tc>
          <w:tcPr>
            <w:tcW w:w="1980" w:type="dxa"/>
            <w:vMerge w:val="restart"/>
          </w:tcPr>
          <w:p w14:paraId="7B9DC944" w14:textId="77777777" w:rsidR="007A170E" w:rsidRPr="007C0E19" w:rsidRDefault="007A170E" w:rsidP="007A170E">
            <w:pPr>
              <w:ind w:right="-1"/>
              <w:jc w:val="center"/>
              <w:rPr>
                <w:rFonts w:ascii="Times New Roman" w:hAnsi="Times New Roman" w:cs="Times New Roman"/>
                <w:sz w:val="24"/>
                <w:szCs w:val="24"/>
                <w:lang w:val="kk-KZ"/>
              </w:rPr>
            </w:pPr>
            <w:bookmarkStart w:id="42" w:name="_Hlk163138563"/>
            <w:r w:rsidRPr="007C0E19">
              <w:rPr>
                <w:rFonts w:ascii="Times New Roman" w:hAnsi="Times New Roman" w:cs="Times New Roman"/>
                <w:sz w:val="24"/>
                <w:szCs w:val="24"/>
              </w:rPr>
              <w:t>Время</w:t>
            </w:r>
          </w:p>
          <w:p w14:paraId="6F3F317C"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обработки, час</w:t>
            </w:r>
          </w:p>
        </w:tc>
        <w:tc>
          <w:tcPr>
            <w:tcW w:w="4961" w:type="dxa"/>
            <w:vMerge w:val="restart"/>
          </w:tcPr>
          <w:p w14:paraId="665A4A1F"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Показатели</w:t>
            </w:r>
          </w:p>
        </w:tc>
        <w:tc>
          <w:tcPr>
            <w:tcW w:w="7655" w:type="dxa"/>
            <w:gridSpan w:val="5"/>
          </w:tcPr>
          <w:p w14:paraId="30DA6CA4"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Концентрацииколхицина, %</w:t>
            </w:r>
          </w:p>
        </w:tc>
      </w:tr>
      <w:tr w:rsidR="007A170E" w:rsidRPr="007C0E19" w14:paraId="0E3E2F96" w14:textId="77777777" w:rsidTr="007A170E">
        <w:trPr>
          <w:trHeight w:val="20"/>
        </w:trPr>
        <w:tc>
          <w:tcPr>
            <w:tcW w:w="1980" w:type="dxa"/>
            <w:vMerge/>
          </w:tcPr>
          <w:p w14:paraId="35BCAF73" w14:textId="77777777" w:rsidR="007A170E" w:rsidRPr="007C0E19" w:rsidRDefault="007A170E" w:rsidP="007A170E">
            <w:pPr>
              <w:pBdr>
                <w:top w:val="nil"/>
                <w:left w:val="nil"/>
                <w:bottom w:val="nil"/>
                <w:right w:val="nil"/>
                <w:between w:val="nil"/>
              </w:pBdr>
              <w:ind w:right="-1"/>
              <w:jc w:val="center"/>
              <w:rPr>
                <w:rFonts w:ascii="Times New Roman" w:hAnsi="Times New Roman" w:cs="Times New Roman"/>
                <w:sz w:val="24"/>
                <w:szCs w:val="24"/>
              </w:rPr>
            </w:pPr>
          </w:p>
        </w:tc>
        <w:tc>
          <w:tcPr>
            <w:tcW w:w="4961" w:type="dxa"/>
            <w:vMerge/>
          </w:tcPr>
          <w:p w14:paraId="22A3B056" w14:textId="77777777" w:rsidR="007A170E" w:rsidRPr="007C0E19" w:rsidRDefault="007A170E" w:rsidP="007A170E">
            <w:pPr>
              <w:pBdr>
                <w:top w:val="nil"/>
                <w:left w:val="nil"/>
                <w:bottom w:val="nil"/>
                <w:right w:val="nil"/>
                <w:between w:val="nil"/>
              </w:pBdr>
              <w:ind w:right="-1"/>
              <w:jc w:val="center"/>
              <w:rPr>
                <w:rFonts w:ascii="Times New Roman" w:hAnsi="Times New Roman" w:cs="Times New Roman"/>
                <w:sz w:val="24"/>
                <w:szCs w:val="24"/>
              </w:rPr>
            </w:pPr>
          </w:p>
        </w:tc>
        <w:tc>
          <w:tcPr>
            <w:tcW w:w="1701" w:type="dxa"/>
          </w:tcPr>
          <w:p w14:paraId="7CB099BF"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w:t>
            </w:r>
          </w:p>
        </w:tc>
        <w:tc>
          <w:tcPr>
            <w:tcW w:w="1548" w:type="dxa"/>
          </w:tcPr>
          <w:p w14:paraId="1E0731AB"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0,04%</w:t>
            </w:r>
          </w:p>
        </w:tc>
        <w:tc>
          <w:tcPr>
            <w:tcW w:w="1419" w:type="dxa"/>
          </w:tcPr>
          <w:p w14:paraId="15093B93"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0,06%</w:t>
            </w:r>
          </w:p>
        </w:tc>
        <w:tc>
          <w:tcPr>
            <w:tcW w:w="1419" w:type="dxa"/>
          </w:tcPr>
          <w:p w14:paraId="1E3F30B3"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0,08%</w:t>
            </w:r>
          </w:p>
        </w:tc>
        <w:tc>
          <w:tcPr>
            <w:tcW w:w="1568" w:type="dxa"/>
          </w:tcPr>
          <w:p w14:paraId="793C02A3"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0,1%</w:t>
            </w:r>
          </w:p>
        </w:tc>
      </w:tr>
      <w:tr w:rsidR="007A170E" w:rsidRPr="007C0E19" w14:paraId="5009D4E8" w14:textId="77777777" w:rsidTr="007A170E">
        <w:trPr>
          <w:trHeight w:val="20"/>
        </w:trPr>
        <w:tc>
          <w:tcPr>
            <w:tcW w:w="1980" w:type="dxa"/>
            <w:vAlign w:val="center"/>
          </w:tcPr>
          <w:p w14:paraId="02B45773" w14:textId="77777777" w:rsidR="007A170E" w:rsidRPr="007C0E19" w:rsidRDefault="007A170E" w:rsidP="007A170E">
            <w:pPr>
              <w:pBdr>
                <w:top w:val="nil"/>
                <w:left w:val="nil"/>
                <w:bottom w:val="nil"/>
                <w:right w:val="nil"/>
                <w:between w:val="nil"/>
              </w:pBdr>
              <w:ind w:right="-1"/>
              <w:jc w:val="center"/>
              <w:rPr>
                <w:rFonts w:ascii="Times New Roman" w:hAnsi="Times New Roman" w:cs="Times New Roman"/>
                <w:sz w:val="24"/>
                <w:szCs w:val="24"/>
              </w:rPr>
            </w:pPr>
            <w:r w:rsidRPr="007C0E19">
              <w:rPr>
                <w:rFonts w:ascii="Times New Roman" w:hAnsi="Times New Roman" w:cs="Times New Roman"/>
                <w:sz w:val="24"/>
                <w:szCs w:val="24"/>
              </w:rPr>
              <w:t>1</w:t>
            </w:r>
          </w:p>
        </w:tc>
        <w:tc>
          <w:tcPr>
            <w:tcW w:w="4961" w:type="dxa"/>
            <w:vAlign w:val="center"/>
          </w:tcPr>
          <w:p w14:paraId="5B8B94F7" w14:textId="77777777" w:rsidR="007A170E" w:rsidRPr="007C0E19" w:rsidRDefault="007A170E" w:rsidP="007A170E">
            <w:pPr>
              <w:pBdr>
                <w:top w:val="nil"/>
                <w:left w:val="nil"/>
                <w:bottom w:val="nil"/>
                <w:right w:val="nil"/>
                <w:between w:val="nil"/>
              </w:pBdr>
              <w:ind w:right="-1"/>
              <w:jc w:val="center"/>
              <w:rPr>
                <w:rFonts w:ascii="Times New Roman" w:hAnsi="Times New Roman" w:cs="Times New Roman"/>
                <w:sz w:val="24"/>
                <w:szCs w:val="24"/>
              </w:rPr>
            </w:pPr>
            <w:r w:rsidRPr="007C0E19">
              <w:rPr>
                <w:rFonts w:ascii="Times New Roman" w:hAnsi="Times New Roman" w:cs="Times New Roman"/>
                <w:sz w:val="24"/>
                <w:szCs w:val="24"/>
              </w:rPr>
              <w:t>2</w:t>
            </w:r>
          </w:p>
        </w:tc>
        <w:tc>
          <w:tcPr>
            <w:tcW w:w="1701" w:type="dxa"/>
            <w:vAlign w:val="center"/>
          </w:tcPr>
          <w:p w14:paraId="14DEBECC"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3</w:t>
            </w:r>
          </w:p>
        </w:tc>
        <w:tc>
          <w:tcPr>
            <w:tcW w:w="1548" w:type="dxa"/>
            <w:vAlign w:val="center"/>
          </w:tcPr>
          <w:p w14:paraId="404A5447"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4</w:t>
            </w:r>
          </w:p>
        </w:tc>
        <w:tc>
          <w:tcPr>
            <w:tcW w:w="1419" w:type="dxa"/>
            <w:vAlign w:val="center"/>
          </w:tcPr>
          <w:p w14:paraId="7E8FFC29"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5</w:t>
            </w:r>
          </w:p>
        </w:tc>
        <w:tc>
          <w:tcPr>
            <w:tcW w:w="1419" w:type="dxa"/>
            <w:vAlign w:val="center"/>
          </w:tcPr>
          <w:p w14:paraId="74C99EF6"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6</w:t>
            </w:r>
          </w:p>
        </w:tc>
        <w:tc>
          <w:tcPr>
            <w:tcW w:w="1568" w:type="dxa"/>
            <w:vAlign w:val="center"/>
          </w:tcPr>
          <w:p w14:paraId="75E43D1F"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7</w:t>
            </w:r>
          </w:p>
        </w:tc>
      </w:tr>
      <w:tr w:rsidR="007A170E" w:rsidRPr="007C0E19" w14:paraId="5468F5C6" w14:textId="77777777" w:rsidTr="007A170E">
        <w:trPr>
          <w:trHeight w:val="20"/>
        </w:trPr>
        <w:tc>
          <w:tcPr>
            <w:tcW w:w="14596" w:type="dxa"/>
            <w:gridSpan w:val="7"/>
          </w:tcPr>
          <w:p w14:paraId="2439B1DB"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Квартет</w:t>
            </w:r>
          </w:p>
        </w:tc>
      </w:tr>
      <w:tr w:rsidR="007A170E" w:rsidRPr="007C0E19" w14:paraId="766D6163" w14:textId="77777777" w:rsidTr="007A170E">
        <w:trPr>
          <w:trHeight w:val="20"/>
        </w:trPr>
        <w:tc>
          <w:tcPr>
            <w:tcW w:w="1980" w:type="dxa"/>
            <w:vMerge w:val="restart"/>
          </w:tcPr>
          <w:p w14:paraId="59A99740"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6</w:t>
            </w:r>
          </w:p>
        </w:tc>
        <w:tc>
          <w:tcPr>
            <w:tcW w:w="4961" w:type="dxa"/>
          </w:tcPr>
          <w:p w14:paraId="5A1C68C9" w14:textId="77777777" w:rsidR="007A170E" w:rsidRPr="007C0E19" w:rsidRDefault="007A170E" w:rsidP="007A170E">
            <w:pPr>
              <w:ind w:right="-1"/>
              <w:rPr>
                <w:rFonts w:ascii="Times New Roman" w:hAnsi="Times New Roman" w:cs="Times New Roman"/>
                <w:sz w:val="24"/>
                <w:szCs w:val="24"/>
              </w:rPr>
            </w:pPr>
            <w:r w:rsidRPr="007C0E19">
              <w:rPr>
                <w:rFonts w:ascii="Times New Roman" w:eastAsia="Times New Roman" w:hAnsi="Times New Roman" w:cs="Times New Roman"/>
                <w:sz w:val="24"/>
                <w:szCs w:val="24"/>
              </w:rPr>
              <w:t>Сохранность</w:t>
            </w:r>
            <w:r w:rsidRPr="007C0E19">
              <w:rPr>
                <w:rFonts w:ascii="Times New Roman" w:hAnsi="Times New Roman" w:cs="Times New Roman"/>
                <w:sz w:val="24"/>
                <w:szCs w:val="24"/>
              </w:rPr>
              <w:t>растений, %</w:t>
            </w:r>
          </w:p>
        </w:tc>
        <w:tc>
          <w:tcPr>
            <w:tcW w:w="1701" w:type="dxa"/>
          </w:tcPr>
          <w:p w14:paraId="0EECCE80"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64,0±1,3</w:t>
            </w:r>
          </w:p>
        </w:tc>
        <w:tc>
          <w:tcPr>
            <w:tcW w:w="1548" w:type="dxa"/>
          </w:tcPr>
          <w:p w14:paraId="2DBAB20F"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49,6±1,1</w:t>
            </w:r>
          </w:p>
        </w:tc>
        <w:tc>
          <w:tcPr>
            <w:tcW w:w="1419" w:type="dxa"/>
          </w:tcPr>
          <w:p w14:paraId="6E4DADB5"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46,4±1,1</w:t>
            </w:r>
          </w:p>
        </w:tc>
        <w:tc>
          <w:tcPr>
            <w:tcW w:w="1419" w:type="dxa"/>
          </w:tcPr>
          <w:p w14:paraId="350DE4CD"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38,8±2,0</w:t>
            </w:r>
          </w:p>
        </w:tc>
        <w:tc>
          <w:tcPr>
            <w:tcW w:w="1568" w:type="dxa"/>
          </w:tcPr>
          <w:p w14:paraId="710F639D"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16,8±2,1</w:t>
            </w:r>
          </w:p>
        </w:tc>
      </w:tr>
      <w:tr w:rsidR="007A170E" w:rsidRPr="007C0E19" w14:paraId="1E47124A" w14:textId="77777777" w:rsidTr="007A170E">
        <w:trPr>
          <w:trHeight w:val="20"/>
        </w:trPr>
        <w:tc>
          <w:tcPr>
            <w:tcW w:w="1980" w:type="dxa"/>
            <w:vMerge/>
          </w:tcPr>
          <w:p w14:paraId="5D3E0DC5" w14:textId="77777777" w:rsidR="007A170E" w:rsidRPr="007C0E19" w:rsidRDefault="007A170E" w:rsidP="007A170E">
            <w:pPr>
              <w:pBdr>
                <w:top w:val="nil"/>
                <w:left w:val="nil"/>
                <w:bottom w:val="nil"/>
                <w:right w:val="nil"/>
                <w:between w:val="nil"/>
              </w:pBdr>
              <w:ind w:right="-1"/>
              <w:jc w:val="center"/>
              <w:rPr>
                <w:rFonts w:ascii="Times New Roman" w:hAnsi="Times New Roman" w:cs="Times New Roman"/>
                <w:sz w:val="24"/>
                <w:szCs w:val="24"/>
              </w:rPr>
            </w:pPr>
          </w:p>
        </w:tc>
        <w:tc>
          <w:tcPr>
            <w:tcW w:w="4961" w:type="dxa"/>
          </w:tcPr>
          <w:p w14:paraId="30A333AE" w14:textId="77777777" w:rsidR="007A170E" w:rsidRPr="007C0E19" w:rsidRDefault="007A170E" w:rsidP="007A170E">
            <w:pPr>
              <w:ind w:right="-1"/>
              <w:rPr>
                <w:rFonts w:ascii="Times New Roman" w:hAnsi="Times New Roman" w:cs="Times New Roman"/>
                <w:sz w:val="24"/>
                <w:szCs w:val="24"/>
              </w:rPr>
            </w:pPr>
            <w:r w:rsidRPr="007C0E19">
              <w:rPr>
                <w:rFonts w:ascii="Times New Roman" w:hAnsi="Times New Roman" w:cs="Times New Roman"/>
                <w:sz w:val="24"/>
                <w:szCs w:val="24"/>
                <w:lang w:val="kk-KZ"/>
              </w:rPr>
              <w:t>Пеиод вегетации</w:t>
            </w:r>
            <w:r w:rsidRPr="007C0E19">
              <w:rPr>
                <w:rFonts w:ascii="Times New Roman" w:hAnsi="Times New Roman" w:cs="Times New Roman"/>
                <w:sz w:val="24"/>
                <w:szCs w:val="24"/>
              </w:rPr>
              <w:t>, дни</w:t>
            </w:r>
          </w:p>
        </w:tc>
        <w:tc>
          <w:tcPr>
            <w:tcW w:w="1701" w:type="dxa"/>
          </w:tcPr>
          <w:p w14:paraId="00027062"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89,0±1,8</w:t>
            </w:r>
          </w:p>
        </w:tc>
        <w:tc>
          <w:tcPr>
            <w:tcW w:w="1548" w:type="dxa"/>
          </w:tcPr>
          <w:p w14:paraId="789E0EBA"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89,0±1,4</w:t>
            </w:r>
          </w:p>
        </w:tc>
        <w:tc>
          <w:tcPr>
            <w:tcW w:w="1419" w:type="dxa"/>
          </w:tcPr>
          <w:p w14:paraId="62A7FF70"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89,0±2,3</w:t>
            </w:r>
          </w:p>
        </w:tc>
        <w:tc>
          <w:tcPr>
            <w:tcW w:w="1419" w:type="dxa"/>
          </w:tcPr>
          <w:p w14:paraId="61FF5BDA"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88,0±1,8</w:t>
            </w:r>
          </w:p>
        </w:tc>
        <w:tc>
          <w:tcPr>
            <w:tcW w:w="1568" w:type="dxa"/>
          </w:tcPr>
          <w:p w14:paraId="1C73B72E"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88,0±2,0</w:t>
            </w:r>
          </w:p>
        </w:tc>
      </w:tr>
      <w:tr w:rsidR="007A170E" w:rsidRPr="007C0E19" w14:paraId="48466FE9" w14:textId="77777777" w:rsidTr="007A170E">
        <w:trPr>
          <w:trHeight w:val="20"/>
        </w:trPr>
        <w:tc>
          <w:tcPr>
            <w:tcW w:w="1980" w:type="dxa"/>
            <w:vMerge/>
          </w:tcPr>
          <w:p w14:paraId="27956BAA" w14:textId="77777777" w:rsidR="007A170E" w:rsidRPr="007C0E19" w:rsidRDefault="007A170E" w:rsidP="007A170E">
            <w:pPr>
              <w:pBdr>
                <w:top w:val="nil"/>
                <w:left w:val="nil"/>
                <w:bottom w:val="nil"/>
                <w:right w:val="nil"/>
                <w:between w:val="nil"/>
              </w:pBdr>
              <w:ind w:right="-1"/>
              <w:jc w:val="center"/>
              <w:rPr>
                <w:rFonts w:ascii="Times New Roman" w:hAnsi="Times New Roman" w:cs="Times New Roman"/>
                <w:sz w:val="24"/>
                <w:szCs w:val="24"/>
              </w:rPr>
            </w:pPr>
          </w:p>
        </w:tc>
        <w:tc>
          <w:tcPr>
            <w:tcW w:w="4961" w:type="dxa"/>
          </w:tcPr>
          <w:p w14:paraId="2A5016E0" w14:textId="77777777" w:rsidR="007A170E" w:rsidRPr="007C0E19" w:rsidRDefault="007A170E" w:rsidP="007A170E">
            <w:pPr>
              <w:ind w:right="-1"/>
              <w:rPr>
                <w:rFonts w:ascii="Times New Roman" w:hAnsi="Times New Roman" w:cs="Times New Roman"/>
                <w:sz w:val="24"/>
                <w:szCs w:val="24"/>
              </w:rPr>
            </w:pPr>
            <w:r w:rsidRPr="007C0E19">
              <w:rPr>
                <w:rFonts w:ascii="Times New Roman" w:hAnsi="Times New Roman" w:cs="Times New Roman"/>
                <w:sz w:val="24"/>
                <w:szCs w:val="24"/>
                <w:lang w:val="kk-KZ"/>
              </w:rPr>
              <w:t>П</w:t>
            </w:r>
            <w:r w:rsidRPr="007C0E19">
              <w:rPr>
                <w:rFonts w:ascii="Times New Roman" w:hAnsi="Times New Roman" w:cs="Times New Roman"/>
                <w:sz w:val="24"/>
                <w:szCs w:val="24"/>
              </w:rPr>
              <w:t>родуктивнаякустистость</w:t>
            </w:r>
          </w:p>
        </w:tc>
        <w:tc>
          <w:tcPr>
            <w:tcW w:w="1701" w:type="dxa"/>
          </w:tcPr>
          <w:p w14:paraId="5D8A591A"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1,5±0,1</w:t>
            </w:r>
          </w:p>
        </w:tc>
        <w:tc>
          <w:tcPr>
            <w:tcW w:w="1548" w:type="dxa"/>
          </w:tcPr>
          <w:p w14:paraId="1F893076"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2,2±0,1</w:t>
            </w:r>
          </w:p>
        </w:tc>
        <w:tc>
          <w:tcPr>
            <w:tcW w:w="1419" w:type="dxa"/>
          </w:tcPr>
          <w:p w14:paraId="6D14D590"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2,0±0,3</w:t>
            </w:r>
          </w:p>
        </w:tc>
        <w:tc>
          <w:tcPr>
            <w:tcW w:w="1419" w:type="dxa"/>
          </w:tcPr>
          <w:p w14:paraId="5351E614"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2,4±0,1</w:t>
            </w:r>
          </w:p>
        </w:tc>
        <w:tc>
          <w:tcPr>
            <w:tcW w:w="1568" w:type="dxa"/>
          </w:tcPr>
          <w:p w14:paraId="07F47558"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2,6±0,2</w:t>
            </w:r>
          </w:p>
        </w:tc>
      </w:tr>
      <w:tr w:rsidR="007A170E" w:rsidRPr="007C0E19" w14:paraId="103D36EF" w14:textId="77777777" w:rsidTr="007A170E">
        <w:trPr>
          <w:trHeight w:val="20"/>
        </w:trPr>
        <w:tc>
          <w:tcPr>
            <w:tcW w:w="1980" w:type="dxa"/>
            <w:vMerge/>
          </w:tcPr>
          <w:p w14:paraId="5140074C" w14:textId="77777777" w:rsidR="007A170E" w:rsidRPr="007C0E19" w:rsidRDefault="007A170E" w:rsidP="007A170E">
            <w:pPr>
              <w:pBdr>
                <w:top w:val="nil"/>
                <w:left w:val="nil"/>
                <w:bottom w:val="nil"/>
                <w:right w:val="nil"/>
                <w:between w:val="nil"/>
              </w:pBdr>
              <w:ind w:right="-1"/>
              <w:jc w:val="center"/>
              <w:rPr>
                <w:rFonts w:ascii="Times New Roman" w:hAnsi="Times New Roman" w:cs="Times New Roman"/>
                <w:sz w:val="24"/>
                <w:szCs w:val="24"/>
              </w:rPr>
            </w:pPr>
          </w:p>
        </w:tc>
        <w:tc>
          <w:tcPr>
            <w:tcW w:w="4961" w:type="dxa"/>
          </w:tcPr>
          <w:p w14:paraId="2064DDA8" w14:textId="77777777" w:rsidR="007A170E" w:rsidRPr="007C0E19" w:rsidRDefault="007A170E" w:rsidP="007A170E">
            <w:pPr>
              <w:ind w:right="-1"/>
              <w:rPr>
                <w:rFonts w:ascii="Times New Roman" w:hAnsi="Times New Roman" w:cs="Times New Roman"/>
                <w:sz w:val="24"/>
                <w:szCs w:val="24"/>
              </w:rPr>
            </w:pPr>
            <w:r w:rsidRPr="007C0E19">
              <w:rPr>
                <w:rFonts w:ascii="Times New Roman" w:hAnsi="Times New Roman" w:cs="Times New Roman"/>
                <w:sz w:val="24"/>
                <w:szCs w:val="24"/>
                <w:lang w:val="kk-KZ"/>
              </w:rPr>
              <w:t>М</w:t>
            </w:r>
            <w:r w:rsidRPr="007C0E19">
              <w:rPr>
                <w:rFonts w:ascii="Times New Roman" w:hAnsi="Times New Roman" w:cs="Times New Roman"/>
                <w:sz w:val="24"/>
                <w:szCs w:val="24"/>
              </w:rPr>
              <w:t>ассасемян с метелки, г</w:t>
            </w:r>
          </w:p>
        </w:tc>
        <w:tc>
          <w:tcPr>
            <w:tcW w:w="1701" w:type="dxa"/>
          </w:tcPr>
          <w:p w14:paraId="589830D9"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1,2±0,3</w:t>
            </w:r>
          </w:p>
        </w:tc>
        <w:tc>
          <w:tcPr>
            <w:tcW w:w="1548" w:type="dxa"/>
          </w:tcPr>
          <w:p w14:paraId="6196E539"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1,3±0,1</w:t>
            </w:r>
          </w:p>
        </w:tc>
        <w:tc>
          <w:tcPr>
            <w:tcW w:w="1419" w:type="dxa"/>
          </w:tcPr>
          <w:p w14:paraId="74E4A73A"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1,</w:t>
            </w:r>
            <w:r w:rsidRPr="007C0E19">
              <w:rPr>
                <w:rFonts w:ascii="Times New Roman" w:hAnsi="Times New Roman" w:cs="Times New Roman"/>
                <w:sz w:val="24"/>
                <w:szCs w:val="24"/>
                <w:lang w:val="kk-KZ"/>
              </w:rPr>
              <w:t>3</w:t>
            </w:r>
            <w:r w:rsidRPr="007C0E19">
              <w:rPr>
                <w:rFonts w:ascii="Times New Roman" w:hAnsi="Times New Roman" w:cs="Times New Roman"/>
                <w:sz w:val="24"/>
                <w:szCs w:val="24"/>
              </w:rPr>
              <w:t>±0,1</w:t>
            </w:r>
          </w:p>
        </w:tc>
        <w:tc>
          <w:tcPr>
            <w:tcW w:w="1419" w:type="dxa"/>
          </w:tcPr>
          <w:p w14:paraId="02F04F04"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1,0±0,3</w:t>
            </w:r>
          </w:p>
        </w:tc>
        <w:tc>
          <w:tcPr>
            <w:tcW w:w="1568" w:type="dxa"/>
          </w:tcPr>
          <w:p w14:paraId="5813F224"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1,2±0,4</w:t>
            </w:r>
          </w:p>
        </w:tc>
      </w:tr>
      <w:tr w:rsidR="007A170E" w:rsidRPr="007C0E19" w14:paraId="4AA4B28B" w14:textId="77777777" w:rsidTr="007A170E">
        <w:trPr>
          <w:trHeight w:val="20"/>
        </w:trPr>
        <w:tc>
          <w:tcPr>
            <w:tcW w:w="1980" w:type="dxa"/>
            <w:vMerge/>
          </w:tcPr>
          <w:p w14:paraId="17712FDD" w14:textId="77777777" w:rsidR="007A170E" w:rsidRPr="007C0E19" w:rsidRDefault="007A170E" w:rsidP="007A170E">
            <w:pPr>
              <w:pBdr>
                <w:top w:val="nil"/>
                <w:left w:val="nil"/>
                <w:bottom w:val="nil"/>
                <w:right w:val="nil"/>
                <w:between w:val="nil"/>
              </w:pBdr>
              <w:ind w:right="-1"/>
              <w:jc w:val="center"/>
              <w:rPr>
                <w:rFonts w:ascii="Times New Roman" w:hAnsi="Times New Roman" w:cs="Times New Roman"/>
                <w:sz w:val="24"/>
                <w:szCs w:val="24"/>
              </w:rPr>
            </w:pPr>
          </w:p>
        </w:tc>
        <w:tc>
          <w:tcPr>
            <w:tcW w:w="4961" w:type="dxa"/>
          </w:tcPr>
          <w:p w14:paraId="6C45FE3C" w14:textId="77777777" w:rsidR="007A170E" w:rsidRPr="007C0E19" w:rsidRDefault="007A170E" w:rsidP="007A170E">
            <w:pPr>
              <w:ind w:right="-1"/>
              <w:rPr>
                <w:rFonts w:ascii="Times New Roman" w:hAnsi="Times New Roman" w:cs="Times New Roman"/>
                <w:sz w:val="24"/>
                <w:szCs w:val="24"/>
              </w:rPr>
            </w:pPr>
            <w:r w:rsidRPr="007C0E19">
              <w:rPr>
                <w:rFonts w:ascii="Times New Roman" w:hAnsi="Times New Roman" w:cs="Times New Roman"/>
                <w:sz w:val="24"/>
                <w:szCs w:val="24"/>
                <w:lang w:val="kk-KZ"/>
              </w:rPr>
              <w:t>М</w:t>
            </w:r>
            <w:r w:rsidRPr="007C0E19">
              <w:rPr>
                <w:rFonts w:ascii="Times New Roman" w:hAnsi="Times New Roman" w:cs="Times New Roman"/>
                <w:sz w:val="24"/>
                <w:szCs w:val="24"/>
              </w:rPr>
              <w:t>асса 1000 семян, г</w:t>
            </w:r>
          </w:p>
        </w:tc>
        <w:tc>
          <w:tcPr>
            <w:tcW w:w="1701" w:type="dxa"/>
          </w:tcPr>
          <w:p w14:paraId="5437328A"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4,8±0,4</w:t>
            </w:r>
          </w:p>
        </w:tc>
        <w:tc>
          <w:tcPr>
            <w:tcW w:w="1548" w:type="dxa"/>
          </w:tcPr>
          <w:p w14:paraId="649AC3F4"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4,8±0,1</w:t>
            </w:r>
          </w:p>
        </w:tc>
        <w:tc>
          <w:tcPr>
            <w:tcW w:w="1419" w:type="dxa"/>
          </w:tcPr>
          <w:p w14:paraId="205C5018"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4,6±0,3</w:t>
            </w:r>
          </w:p>
        </w:tc>
        <w:tc>
          <w:tcPr>
            <w:tcW w:w="1419" w:type="dxa"/>
          </w:tcPr>
          <w:p w14:paraId="10796424"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4,5±0,4</w:t>
            </w:r>
          </w:p>
        </w:tc>
        <w:tc>
          <w:tcPr>
            <w:tcW w:w="1568" w:type="dxa"/>
          </w:tcPr>
          <w:p w14:paraId="1C036E21"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4,2±0,2</w:t>
            </w:r>
          </w:p>
        </w:tc>
      </w:tr>
      <w:tr w:rsidR="007A170E" w:rsidRPr="007C0E19" w14:paraId="07E06C00" w14:textId="77777777" w:rsidTr="007A170E">
        <w:trPr>
          <w:trHeight w:val="20"/>
        </w:trPr>
        <w:tc>
          <w:tcPr>
            <w:tcW w:w="1980" w:type="dxa"/>
            <w:vMerge/>
          </w:tcPr>
          <w:p w14:paraId="2B624E12" w14:textId="77777777" w:rsidR="007A170E" w:rsidRPr="007C0E19" w:rsidRDefault="007A170E" w:rsidP="007A170E">
            <w:pPr>
              <w:pBdr>
                <w:top w:val="nil"/>
                <w:left w:val="nil"/>
                <w:bottom w:val="nil"/>
                <w:right w:val="nil"/>
                <w:between w:val="nil"/>
              </w:pBdr>
              <w:ind w:right="-1"/>
              <w:jc w:val="center"/>
              <w:rPr>
                <w:rFonts w:ascii="Times New Roman" w:hAnsi="Times New Roman" w:cs="Times New Roman"/>
                <w:sz w:val="24"/>
                <w:szCs w:val="24"/>
              </w:rPr>
            </w:pPr>
          </w:p>
        </w:tc>
        <w:tc>
          <w:tcPr>
            <w:tcW w:w="4961" w:type="dxa"/>
          </w:tcPr>
          <w:p w14:paraId="7559DEA1" w14:textId="77777777" w:rsidR="007A170E" w:rsidRPr="007C0E19" w:rsidRDefault="007A170E" w:rsidP="007A170E">
            <w:pPr>
              <w:ind w:right="-1"/>
              <w:rPr>
                <w:rFonts w:ascii="Times New Roman" w:hAnsi="Times New Roman" w:cs="Times New Roman"/>
                <w:sz w:val="24"/>
                <w:szCs w:val="24"/>
                <w:lang w:val="kk-KZ"/>
              </w:rPr>
            </w:pPr>
            <w:r w:rsidRPr="007C0E19">
              <w:rPr>
                <w:rFonts w:ascii="Times New Roman" w:hAnsi="Times New Roman" w:cs="Times New Roman"/>
                <w:sz w:val="24"/>
                <w:szCs w:val="24"/>
                <w:lang w:val="kk-KZ"/>
              </w:rPr>
              <w:t>У</w:t>
            </w:r>
            <w:r w:rsidRPr="007C0E19">
              <w:rPr>
                <w:rFonts w:ascii="Times New Roman" w:hAnsi="Times New Roman" w:cs="Times New Roman"/>
                <w:sz w:val="24"/>
                <w:szCs w:val="24"/>
              </w:rPr>
              <w:t xml:space="preserve">рожайность, </w:t>
            </w:r>
            <w:r w:rsidRPr="007C0E19">
              <w:rPr>
                <w:rFonts w:ascii="Times New Roman" w:hAnsi="Times New Roman" w:cs="Times New Roman"/>
                <w:sz w:val="24"/>
                <w:szCs w:val="24"/>
                <w:lang w:val="kk-KZ"/>
              </w:rPr>
              <w:t>г/м</w:t>
            </w:r>
            <w:r w:rsidRPr="007C0E19">
              <w:rPr>
                <w:rFonts w:ascii="Times New Roman" w:hAnsi="Times New Roman" w:cs="Times New Roman"/>
                <w:sz w:val="24"/>
                <w:szCs w:val="24"/>
                <w:vertAlign w:val="superscript"/>
                <w:lang w:val="kk-KZ"/>
              </w:rPr>
              <w:t>2</w:t>
            </w:r>
          </w:p>
        </w:tc>
        <w:tc>
          <w:tcPr>
            <w:tcW w:w="1701" w:type="dxa"/>
          </w:tcPr>
          <w:p w14:paraId="13BEBB61"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28</w:t>
            </w:r>
            <w:r w:rsidRPr="007C0E19">
              <w:rPr>
                <w:rFonts w:ascii="Times New Roman" w:hAnsi="Times New Roman" w:cs="Times New Roman"/>
                <w:sz w:val="24"/>
                <w:szCs w:val="24"/>
                <w:lang w:val="kk-KZ"/>
              </w:rPr>
              <w:t>8,2</w:t>
            </w:r>
            <w:r w:rsidRPr="007C0E19">
              <w:rPr>
                <w:rFonts w:ascii="Times New Roman" w:hAnsi="Times New Roman" w:cs="Times New Roman"/>
                <w:sz w:val="24"/>
                <w:szCs w:val="24"/>
              </w:rPr>
              <w:t>±1,3</w:t>
            </w:r>
          </w:p>
        </w:tc>
        <w:tc>
          <w:tcPr>
            <w:tcW w:w="1548" w:type="dxa"/>
          </w:tcPr>
          <w:p w14:paraId="17273981"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36</w:t>
            </w:r>
            <w:r w:rsidRPr="007C0E19">
              <w:rPr>
                <w:rFonts w:ascii="Times New Roman" w:hAnsi="Times New Roman" w:cs="Times New Roman"/>
                <w:sz w:val="24"/>
                <w:szCs w:val="24"/>
                <w:lang w:val="kk-KZ"/>
              </w:rPr>
              <w:t>8,4</w:t>
            </w:r>
            <w:r w:rsidRPr="007C0E19">
              <w:rPr>
                <w:rFonts w:ascii="Times New Roman" w:hAnsi="Times New Roman" w:cs="Times New Roman"/>
                <w:sz w:val="24"/>
                <w:szCs w:val="24"/>
              </w:rPr>
              <w:t>±2,4</w:t>
            </w:r>
          </w:p>
        </w:tc>
        <w:tc>
          <w:tcPr>
            <w:tcW w:w="1419" w:type="dxa"/>
          </w:tcPr>
          <w:p w14:paraId="56D5C55B"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30</w:t>
            </w:r>
            <w:r w:rsidRPr="007C0E19">
              <w:rPr>
                <w:rFonts w:ascii="Times New Roman" w:hAnsi="Times New Roman" w:cs="Times New Roman"/>
                <w:sz w:val="24"/>
                <w:szCs w:val="24"/>
                <w:lang w:val="kk-KZ"/>
              </w:rPr>
              <w:t>6,1</w:t>
            </w:r>
            <w:r w:rsidRPr="007C0E19">
              <w:rPr>
                <w:rFonts w:ascii="Times New Roman" w:hAnsi="Times New Roman" w:cs="Times New Roman"/>
                <w:sz w:val="24"/>
                <w:szCs w:val="24"/>
              </w:rPr>
              <w:t>±2,0</w:t>
            </w:r>
          </w:p>
        </w:tc>
        <w:tc>
          <w:tcPr>
            <w:tcW w:w="1419" w:type="dxa"/>
          </w:tcPr>
          <w:p w14:paraId="62011670"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233</w:t>
            </w:r>
            <w:r w:rsidRPr="007C0E19">
              <w:rPr>
                <w:rFonts w:ascii="Times New Roman" w:hAnsi="Times New Roman" w:cs="Times New Roman"/>
                <w:sz w:val="24"/>
                <w:szCs w:val="24"/>
                <w:lang w:val="kk-KZ"/>
              </w:rPr>
              <w:t>,8</w:t>
            </w:r>
            <w:r w:rsidRPr="007C0E19">
              <w:rPr>
                <w:rFonts w:ascii="Times New Roman" w:hAnsi="Times New Roman" w:cs="Times New Roman"/>
                <w:sz w:val="24"/>
                <w:szCs w:val="24"/>
              </w:rPr>
              <w:t>±1,7</w:t>
            </w:r>
          </w:p>
        </w:tc>
        <w:tc>
          <w:tcPr>
            <w:tcW w:w="1568" w:type="dxa"/>
          </w:tcPr>
          <w:p w14:paraId="5EC6B37B"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140</w:t>
            </w:r>
            <w:r w:rsidRPr="007C0E19">
              <w:rPr>
                <w:rFonts w:ascii="Times New Roman" w:hAnsi="Times New Roman" w:cs="Times New Roman"/>
                <w:sz w:val="24"/>
                <w:szCs w:val="24"/>
                <w:lang w:val="kk-KZ"/>
              </w:rPr>
              <w:t>,5</w:t>
            </w:r>
            <w:r w:rsidRPr="007C0E19">
              <w:rPr>
                <w:rFonts w:ascii="Times New Roman" w:hAnsi="Times New Roman" w:cs="Times New Roman"/>
                <w:sz w:val="24"/>
                <w:szCs w:val="24"/>
              </w:rPr>
              <w:t>±,11</w:t>
            </w:r>
          </w:p>
        </w:tc>
      </w:tr>
      <w:tr w:rsidR="004D3F13" w:rsidRPr="007C0E19" w14:paraId="320302E5" w14:textId="77777777" w:rsidTr="007A170E">
        <w:trPr>
          <w:trHeight w:val="20"/>
        </w:trPr>
        <w:tc>
          <w:tcPr>
            <w:tcW w:w="1980" w:type="dxa"/>
            <w:vMerge w:val="restart"/>
          </w:tcPr>
          <w:p w14:paraId="479BE835"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12</w:t>
            </w:r>
          </w:p>
        </w:tc>
        <w:tc>
          <w:tcPr>
            <w:tcW w:w="4961" w:type="dxa"/>
          </w:tcPr>
          <w:p w14:paraId="43281989" w14:textId="77777777" w:rsidR="004D3F13" w:rsidRPr="007C0E19" w:rsidRDefault="004D3F13" w:rsidP="004D3F13">
            <w:pPr>
              <w:ind w:right="-1"/>
              <w:rPr>
                <w:rFonts w:ascii="Times New Roman" w:hAnsi="Times New Roman" w:cs="Times New Roman"/>
                <w:sz w:val="24"/>
                <w:szCs w:val="24"/>
              </w:rPr>
            </w:pPr>
            <w:r w:rsidRPr="007C0E19">
              <w:rPr>
                <w:rFonts w:ascii="Times New Roman" w:eastAsia="Times New Roman" w:hAnsi="Times New Roman" w:cs="Times New Roman"/>
                <w:sz w:val="24"/>
                <w:szCs w:val="24"/>
              </w:rPr>
              <w:t>Сохранность</w:t>
            </w:r>
            <w:r w:rsidRPr="007C0E19">
              <w:rPr>
                <w:rFonts w:ascii="Times New Roman" w:hAnsi="Times New Roman" w:cs="Times New Roman"/>
                <w:sz w:val="24"/>
                <w:szCs w:val="24"/>
              </w:rPr>
              <w:t>растений, %</w:t>
            </w:r>
          </w:p>
        </w:tc>
        <w:tc>
          <w:tcPr>
            <w:tcW w:w="1701" w:type="dxa"/>
          </w:tcPr>
          <w:p w14:paraId="74688644"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62,0±2,8</w:t>
            </w:r>
          </w:p>
        </w:tc>
        <w:tc>
          <w:tcPr>
            <w:tcW w:w="1548" w:type="dxa"/>
          </w:tcPr>
          <w:p w14:paraId="68F3D550"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53,2±3,4</w:t>
            </w:r>
          </w:p>
        </w:tc>
        <w:tc>
          <w:tcPr>
            <w:tcW w:w="1419" w:type="dxa"/>
          </w:tcPr>
          <w:p w14:paraId="6D4B4C94"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52,8±1,7</w:t>
            </w:r>
          </w:p>
        </w:tc>
        <w:tc>
          <w:tcPr>
            <w:tcW w:w="1419" w:type="dxa"/>
          </w:tcPr>
          <w:p w14:paraId="7CC5C6E4"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38,4±3,3</w:t>
            </w:r>
          </w:p>
        </w:tc>
        <w:tc>
          <w:tcPr>
            <w:tcW w:w="1568" w:type="dxa"/>
          </w:tcPr>
          <w:p w14:paraId="4A6C2638"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22,4±1,7</w:t>
            </w:r>
          </w:p>
        </w:tc>
      </w:tr>
      <w:tr w:rsidR="004D3F13" w:rsidRPr="007C0E19" w14:paraId="71219AD5" w14:textId="77777777" w:rsidTr="007A170E">
        <w:trPr>
          <w:trHeight w:val="20"/>
        </w:trPr>
        <w:tc>
          <w:tcPr>
            <w:tcW w:w="1980" w:type="dxa"/>
            <w:vMerge/>
          </w:tcPr>
          <w:p w14:paraId="3892C8C9" w14:textId="77777777" w:rsidR="004D3F13" w:rsidRPr="007C0E19" w:rsidRDefault="004D3F13" w:rsidP="004D3F13">
            <w:pPr>
              <w:pBdr>
                <w:top w:val="nil"/>
                <w:left w:val="nil"/>
                <w:bottom w:val="nil"/>
                <w:right w:val="nil"/>
                <w:between w:val="nil"/>
              </w:pBdr>
              <w:ind w:right="-1"/>
              <w:jc w:val="center"/>
              <w:rPr>
                <w:rFonts w:ascii="Times New Roman" w:hAnsi="Times New Roman" w:cs="Times New Roman"/>
                <w:sz w:val="24"/>
                <w:szCs w:val="24"/>
              </w:rPr>
            </w:pPr>
          </w:p>
        </w:tc>
        <w:tc>
          <w:tcPr>
            <w:tcW w:w="4961" w:type="dxa"/>
          </w:tcPr>
          <w:p w14:paraId="722D8655" w14:textId="77777777" w:rsidR="004D3F13" w:rsidRPr="007C0E19" w:rsidRDefault="004D3F13" w:rsidP="004D3F13">
            <w:pPr>
              <w:ind w:right="-1"/>
              <w:rPr>
                <w:rFonts w:ascii="Times New Roman" w:hAnsi="Times New Roman" w:cs="Times New Roman"/>
                <w:sz w:val="24"/>
                <w:szCs w:val="24"/>
              </w:rPr>
            </w:pPr>
            <w:r w:rsidRPr="007C0E19">
              <w:rPr>
                <w:rFonts w:ascii="Times New Roman" w:hAnsi="Times New Roman" w:cs="Times New Roman"/>
                <w:sz w:val="24"/>
                <w:szCs w:val="24"/>
                <w:lang w:val="kk-KZ"/>
              </w:rPr>
              <w:t>Пеиод вегетации</w:t>
            </w:r>
            <w:r w:rsidRPr="007C0E19">
              <w:rPr>
                <w:rFonts w:ascii="Times New Roman" w:hAnsi="Times New Roman" w:cs="Times New Roman"/>
                <w:sz w:val="24"/>
                <w:szCs w:val="24"/>
              </w:rPr>
              <w:t>, дни</w:t>
            </w:r>
          </w:p>
        </w:tc>
        <w:tc>
          <w:tcPr>
            <w:tcW w:w="1701" w:type="dxa"/>
          </w:tcPr>
          <w:p w14:paraId="57875760"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89,0±2,8</w:t>
            </w:r>
          </w:p>
        </w:tc>
        <w:tc>
          <w:tcPr>
            <w:tcW w:w="1548" w:type="dxa"/>
          </w:tcPr>
          <w:p w14:paraId="7E2FD84F"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88,0±1,4</w:t>
            </w:r>
          </w:p>
        </w:tc>
        <w:tc>
          <w:tcPr>
            <w:tcW w:w="1419" w:type="dxa"/>
          </w:tcPr>
          <w:p w14:paraId="0C8A581F"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88,0±3,2</w:t>
            </w:r>
          </w:p>
        </w:tc>
        <w:tc>
          <w:tcPr>
            <w:tcW w:w="1419" w:type="dxa"/>
          </w:tcPr>
          <w:p w14:paraId="326355D5"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86,0±1,4</w:t>
            </w:r>
          </w:p>
        </w:tc>
        <w:tc>
          <w:tcPr>
            <w:tcW w:w="1568" w:type="dxa"/>
          </w:tcPr>
          <w:p w14:paraId="27E0AB8A"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86,0±2,5</w:t>
            </w:r>
          </w:p>
        </w:tc>
      </w:tr>
      <w:tr w:rsidR="004D3F13" w:rsidRPr="007C0E19" w14:paraId="41DE73C6" w14:textId="77777777" w:rsidTr="007A170E">
        <w:trPr>
          <w:trHeight w:val="20"/>
        </w:trPr>
        <w:tc>
          <w:tcPr>
            <w:tcW w:w="1980" w:type="dxa"/>
            <w:vMerge/>
          </w:tcPr>
          <w:p w14:paraId="313DC515" w14:textId="77777777" w:rsidR="004D3F13" w:rsidRPr="007C0E19" w:rsidRDefault="004D3F13" w:rsidP="004D3F13">
            <w:pPr>
              <w:pBdr>
                <w:top w:val="nil"/>
                <w:left w:val="nil"/>
                <w:bottom w:val="nil"/>
                <w:right w:val="nil"/>
                <w:between w:val="nil"/>
              </w:pBdr>
              <w:ind w:right="-1"/>
              <w:jc w:val="center"/>
              <w:rPr>
                <w:rFonts w:ascii="Times New Roman" w:hAnsi="Times New Roman" w:cs="Times New Roman"/>
                <w:sz w:val="24"/>
                <w:szCs w:val="24"/>
              </w:rPr>
            </w:pPr>
          </w:p>
        </w:tc>
        <w:tc>
          <w:tcPr>
            <w:tcW w:w="4961" w:type="dxa"/>
          </w:tcPr>
          <w:p w14:paraId="29BE7918" w14:textId="77777777" w:rsidR="004D3F13" w:rsidRPr="007C0E19" w:rsidRDefault="004D3F13" w:rsidP="004D3F13">
            <w:pPr>
              <w:ind w:right="-1"/>
              <w:rPr>
                <w:rFonts w:ascii="Times New Roman" w:hAnsi="Times New Roman" w:cs="Times New Roman"/>
                <w:sz w:val="24"/>
                <w:szCs w:val="24"/>
              </w:rPr>
            </w:pPr>
            <w:r w:rsidRPr="007C0E19">
              <w:rPr>
                <w:rFonts w:ascii="Times New Roman" w:hAnsi="Times New Roman" w:cs="Times New Roman"/>
                <w:sz w:val="24"/>
                <w:szCs w:val="24"/>
                <w:lang w:val="kk-KZ"/>
              </w:rPr>
              <w:t>П</w:t>
            </w:r>
            <w:r w:rsidRPr="007C0E19">
              <w:rPr>
                <w:rFonts w:ascii="Times New Roman" w:hAnsi="Times New Roman" w:cs="Times New Roman"/>
                <w:sz w:val="24"/>
                <w:szCs w:val="24"/>
              </w:rPr>
              <w:t>родуктивнаякустистость</w:t>
            </w:r>
          </w:p>
        </w:tc>
        <w:tc>
          <w:tcPr>
            <w:tcW w:w="1701" w:type="dxa"/>
          </w:tcPr>
          <w:p w14:paraId="0B38459E"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1,6±0,4</w:t>
            </w:r>
          </w:p>
        </w:tc>
        <w:tc>
          <w:tcPr>
            <w:tcW w:w="1548" w:type="dxa"/>
          </w:tcPr>
          <w:p w14:paraId="08D38536"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1,9±0,3</w:t>
            </w:r>
          </w:p>
        </w:tc>
        <w:tc>
          <w:tcPr>
            <w:tcW w:w="1419" w:type="dxa"/>
          </w:tcPr>
          <w:p w14:paraId="35AA0EAF"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2,1±0,3</w:t>
            </w:r>
          </w:p>
        </w:tc>
        <w:tc>
          <w:tcPr>
            <w:tcW w:w="1419" w:type="dxa"/>
          </w:tcPr>
          <w:p w14:paraId="58020D8A"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2,1±0,1</w:t>
            </w:r>
          </w:p>
        </w:tc>
        <w:tc>
          <w:tcPr>
            <w:tcW w:w="1568" w:type="dxa"/>
          </w:tcPr>
          <w:p w14:paraId="61CE494A"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2,3±0,1</w:t>
            </w:r>
          </w:p>
        </w:tc>
      </w:tr>
      <w:tr w:rsidR="004D3F13" w:rsidRPr="007C0E19" w14:paraId="69288F2D" w14:textId="77777777" w:rsidTr="007A170E">
        <w:trPr>
          <w:trHeight w:val="20"/>
        </w:trPr>
        <w:tc>
          <w:tcPr>
            <w:tcW w:w="1980" w:type="dxa"/>
            <w:vMerge/>
          </w:tcPr>
          <w:p w14:paraId="0E0C4F3F" w14:textId="77777777" w:rsidR="004D3F13" w:rsidRPr="007C0E19" w:rsidRDefault="004D3F13" w:rsidP="004D3F13">
            <w:pPr>
              <w:pBdr>
                <w:top w:val="nil"/>
                <w:left w:val="nil"/>
                <w:bottom w:val="nil"/>
                <w:right w:val="nil"/>
                <w:between w:val="nil"/>
              </w:pBdr>
              <w:ind w:right="-1"/>
              <w:jc w:val="center"/>
              <w:rPr>
                <w:rFonts w:ascii="Times New Roman" w:hAnsi="Times New Roman" w:cs="Times New Roman"/>
                <w:sz w:val="24"/>
                <w:szCs w:val="24"/>
              </w:rPr>
            </w:pPr>
          </w:p>
        </w:tc>
        <w:tc>
          <w:tcPr>
            <w:tcW w:w="4961" w:type="dxa"/>
          </w:tcPr>
          <w:p w14:paraId="0948CEF9" w14:textId="77777777" w:rsidR="004D3F13" w:rsidRPr="007C0E19" w:rsidRDefault="004D3F13" w:rsidP="004D3F13">
            <w:pPr>
              <w:ind w:right="-1"/>
              <w:rPr>
                <w:rFonts w:ascii="Times New Roman" w:hAnsi="Times New Roman" w:cs="Times New Roman"/>
                <w:sz w:val="24"/>
                <w:szCs w:val="24"/>
              </w:rPr>
            </w:pPr>
            <w:r w:rsidRPr="007C0E19">
              <w:rPr>
                <w:rFonts w:ascii="Times New Roman" w:hAnsi="Times New Roman" w:cs="Times New Roman"/>
                <w:sz w:val="24"/>
                <w:szCs w:val="24"/>
                <w:lang w:val="kk-KZ"/>
              </w:rPr>
              <w:t>М</w:t>
            </w:r>
            <w:r w:rsidRPr="007C0E19">
              <w:rPr>
                <w:rFonts w:ascii="Times New Roman" w:hAnsi="Times New Roman" w:cs="Times New Roman"/>
                <w:sz w:val="24"/>
                <w:szCs w:val="24"/>
              </w:rPr>
              <w:t>ассасемян с метелки, г</w:t>
            </w:r>
          </w:p>
        </w:tc>
        <w:tc>
          <w:tcPr>
            <w:tcW w:w="1701" w:type="dxa"/>
          </w:tcPr>
          <w:p w14:paraId="4938EAF1"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1,3±0,1</w:t>
            </w:r>
          </w:p>
        </w:tc>
        <w:tc>
          <w:tcPr>
            <w:tcW w:w="1548" w:type="dxa"/>
          </w:tcPr>
          <w:p w14:paraId="2799FA24"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1,2±0,3</w:t>
            </w:r>
          </w:p>
        </w:tc>
        <w:tc>
          <w:tcPr>
            <w:tcW w:w="1419" w:type="dxa"/>
          </w:tcPr>
          <w:p w14:paraId="591E01B5"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1,4±0,3</w:t>
            </w:r>
          </w:p>
        </w:tc>
        <w:tc>
          <w:tcPr>
            <w:tcW w:w="1419" w:type="dxa"/>
          </w:tcPr>
          <w:p w14:paraId="6F34534B"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1,0±0,3</w:t>
            </w:r>
          </w:p>
        </w:tc>
        <w:tc>
          <w:tcPr>
            <w:tcW w:w="1568" w:type="dxa"/>
          </w:tcPr>
          <w:p w14:paraId="456C5C95"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2,8±0,1</w:t>
            </w:r>
          </w:p>
        </w:tc>
      </w:tr>
      <w:tr w:rsidR="004D3F13" w:rsidRPr="007C0E19" w14:paraId="2D767661" w14:textId="77777777" w:rsidTr="007A170E">
        <w:trPr>
          <w:trHeight w:val="20"/>
        </w:trPr>
        <w:tc>
          <w:tcPr>
            <w:tcW w:w="1980" w:type="dxa"/>
            <w:vMerge/>
          </w:tcPr>
          <w:p w14:paraId="5409A363" w14:textId="77777777" w:rsidR="004D3F13" w:rsidRPr="007C0E19" w:rsidRDefault="004D3F13" w:rsidP="004D3F13">
            <w:pPr>
              <w:pBdr>
                <w:top w:val="nil"/>
                <w:left w:val="nil"/>
                <w:bottom w:val="nil"/>
                <w:right w:val="nil"/>
                <w:between w:val="nil"/>
              </w:pBdr>
              <w:ind w:right="-1"/>
              <w:jc w:val="center"/>
              <w:rPr>
                <w:rFonts w:ascii="Times New Roman" w:hAnsi="Times New Roman" w:cs="Times New Roman"/>
                <w:sz w:val="24"/>
                <w:szCs w:val="24"/>
              </w:rPr>
            </w:pPr>
          </w:p>
        </w:tc>
        <w:tc>
          <w:tcPr>
            <w:tcW w:w="4961" w:type="dxa"/>
          </w:tcPr>
          <w:p w14:paraId="10CDF857" w14:textId="77777777" w:rsidR="004D3F13" w:rsidRPr="007C0E19" w:rsidRDefault="004D3F13" w:rsidP="004D3F13">
            <w:pPr>
              <w:ind w:right="-1"/>
              <w:rPr>
                <w:rFonts w:ascii="Times New Roman" w:hAnsi="Times New Roman" w:cs="Times New Roman"/>
                <w:sz w:val="24"/>
                <w:szCs w:val="24"/>
              </w:rPr>
            </w:pPr>
            <w:r w:rsidRPr="007C0E19">
              <w:rPr>
                <w:rFonts w:ascii="Times New Roman" w:hAnsi="Times New Roman" w:cs="Times New Roman"/>
                <w:sz w:val="24"/>
                <w:szCs w:val="24"/>
                <w:lang w:val="kk-KZ"/>
              </w:rPr>
              <w:t>М</w:t>
            </w:r>
            <w:r w:rsidRPr="007C0E19">
              <w:rPr>
                <w:rFonts w:ascii="Times New Roman" w:hAnsi="Times New Roman" w:cs="Times New Roman"/>
                <w:sz w:val="24"/>
                <w:szCs w:val="24"/>
              </w:rPr>
              <w:t>асса 1000 семян, г</w:t>
            </w:r>
          </w:p>
        </w:tc>
        <w:tc>
          <w:tcPr>
            <w:tcW w:w="1701" w:type="dxa"/>
          </w:tcPr>
          <w:p w14:paraId="48BCE03F"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4,7±0,3</w:t>
            </w:r>
          </w:p>
        </w:tc>
        <w:tc>
          <w:tcPr>
            <w:tcW w:w="1548" w:type="dxa"/>
          </w:tcPr>
          <w:p w14:paraId="10F3A509"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4,4±0,1</w:t>
            </w:r>
          </w:p>
        </w:tc>
        <w:tc>
          <w:tcPr>
            <w:tcW w:w="1419" w:type="dxa"/>
          </w:tcPr>
          <w:p w14:paraId="6E0EFD12"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3,4±0,1</w:t>
            </w:r>
          </w:p>
        </w:tc>
        <w:tc>
          <w:tcPr>
            <w:tcW w:w="1419" w:type="dxa"/>
          </w:tcPr>
          <w:p w14:paraId="500F7B39"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4,1±0,4</w:t>
            </w:r>
          </w:p>
        </w:tc>
        <w:tc>
          <w:tcPr>
            <w:tcW w:w="1568" w:type="dxa"/>
          </w:tcPr>
          <w:p w14:paraId="7CF711E5"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5,2±0,4</w:t>
            </w:r>
          </w:p>
        </w:tc>
      </w:tr>
      <w:tr w:rsidR="004D3F13" w:rsidRPr="007C0E19" w14:paraId="7D7E6D93" w14:textId="77777777" w:rsidTr="007A170E">
        <w:trPr>
          <w:trHeight w:val="20"/>
        </w:trPr>
        <w:tc>
          <w:tcPr>
            <w:tcW w:w="1980" w:type="dxa"/>
            <w:vMerge/>
          </w:tcPr>
          <w:p w14:paraId="34A82834" w14:textId="77777777" w:rsidR="004D3F13" w:rsidRPr="007C0E19" w:rsidRDefault="004D3F13" w:rsidP="004D3F13">
            <w:pPr>
              <w:pBdr>
                <w:top w:val="nil"/>
                <w:left w:val="nil"/>
                <w:bottom w:val="nil"/>
                <w:right w:val="nil"/>
                <w:between w:val="nil"/>
              </w:pBdr>
              <w:ind w:right="-1"/>
              <w:jc w:val="center"/>
              <w:rPr>
                <w:rFonts w:ascii="Times New Roman" w:hAnsi="Times New Roman" w:cs="Times New Roman"/>
                <w:sz w:val="24"/>
                <w:szCs w:val="24"/>
              </w:rPr>
            </w:pPr>
          </w:p>
        </w:tc>
        <w:tc>
          <w:tcPr>
            <w:tcW w:w="4961" w:type="dxa"/>
          </w:tcPr>
          <w:p w14:paraId="321B18E0" w14:textId="77777777" w:rsidR="004D3F13" w:rsidRPr="007C0E19" w:rsidRDefault="004D3F13" w:rsidP="004D3F13">
            <w:pPr>
              <w:ind w:right="-1"/>
              <w:rPr>
                <w:rFonts w:ascii="Times New Roman" w:hAnsi="Times New Roman" w:cs="Times New Roman"/>
                <w:sz w:val="24"/>
                <w:szCs w:val="24"/>
              </w:rPr>
            </w:pPr>
            <w:r w:rsidRPr="007C0E19">
              <w:rPr>
                <w:rFonts w:ascii="Times New Roman" w:hAnsi="Times New Roman" w:cs="Times New Roman"/>
                <w:sz w:val="24"/>
                <w:szCs w:val="24"/>
                <w:lang w:val="kk-KZ"/>
              </w:rPr>
              <w:t>У</w:t>
            </w:r>
            <w:r w:rsidRPr="007C0E19">
              <w:rPr>
                <w:rFonts w:ascii="Times New Roman" w:hAnsi="Times New Roman" w:cs="Times New Roman"/>
                <w:sz w:val="24"/>
                <w:szCs w:val="24"/>
              </w:rPr>
              <w:t xml:space="preserve">рожайность, </w:t>
            </w:r>
            <w:r w:rsidRPr="007C0E19">
              <w:rPr>
                <w:rFonts w:ascii="Times New Roman" w:hAnsi="Times New Roman" w:cs="Times New Roman"/>
                <w:sz w:val="24"/>
                <w:szCs w:val="24"/>
                <w:lang w:val="kk-KZ"/>
              </w:rPr>
              <w:t>г/м</w:t>
            </w:r>
            <w:r w:rsidRPr="007C0E19">
              <w:rPr>
                <w:rFonts w:ascii="Times New Roman" w:hAnsi="Times New Roman" w:cs="Times New Roman"/>
                <w:sz w:val="24"/>
                <w:szCs w:val="24"/>
                <w:vertAlign w:val="superscript"/>
                <w:lang w:val="kk-KZ"/>
              </w:rPr>
              <w:t>2</w:t>
            </w:r>
          </w:p>
        </w:tc>
        <w:tc>
          <w:tcPr>
            <w:tcW w:w="1701" w:type="dxa"/>
          </w:tcPr>
          <w:p w14:paraId="549615E0"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337</w:t>
            </w:r>
            <w:r w:rsidRPr="007C0E19">
              <w:rPr>
                <w:rFonts w:ascii="Times New Roman" w:hAnsi="Times New Roman" w:cs="Times New Roman"/>
                <w:sz w:val="24"/>
                <w:szCs w:val="24"/>
                <w:lang w:val="kk-KZ"/>
              </w:rPr>
              <w:t>,4</w:t>
            </w:r>
            <w:r w:rsidRPr="007C0E19">
              <w:rPr>
                <w:rFonts w:ascii="Times New Roman" w:hAnsi="Times New Roman" w:cs="Times New Roman"/>
                <w:sz w:val="24"/>
                <w:szCs w:val="24"/>
              </w:rPr>
              <w:t>±2,1</w:t>
            </w:r>
          </w:p>
        </w:tc>
        <w:tc>
          <w:tcPr>
            <w:tcW w:w="1548" w:type="dxa"/>
          </w:tcPr>
          <w:p w14:paraId="1CD21DAD"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303</w:t>
            </w:r>
            <w:r w:rsidRPr="007C0E19">
              <w:rPr>
                <w:rFonts w:ascii="Times New Roman" w:hAnsi="Times New Roman" w:cs="Times New Roman"/>
                <w:sz w:val="24"/>
                <w:szCs w:val="24"/>
                <w:lang w:val="kk-KZ"/>
              </w:rPr>
              <w:t>,7</w:t>
            </w:r>
            <w:r w:rsidRPr="007C0E19">
              <w:rPr>
                <w:rFonts w:ascii="Times New Roman" w:hAnsi="Times New Roman" w:cs="Times New Roman"/>
                <w:sz w:val="24"/>
                <w:szCs w:val="24"/>
              </w:rPr>
              <w:t>±1,8</w:t>
            </w:r>
          </w:p>
        </w:tc>
        <w:tc>
          <w:tcPr>
            <w:tcW w:w="1419" w:type="dxa"/>
          </w:tcPr>
          <w:p w14:paraId="43C92D85"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413</w:t>
            </w:r>
            <w:r w:rsidRPr="007C0E19">
              <w:rPr>
                <w:rFonts w:ascii="Times New Roman" w:hAnsi="Times New Roman" w:cs="Times New Roman"/>
                <w:sz w:val="24"/>
                <w:szCs w:val="24"/>
                <w:lang w:val="kk-KZ"/>
              </w:rPr>
              <w:t>,5</w:t>
            </w:r>
            <w:r w:rsidRPr="007C0E19">
              <w:rPr>
                <w:rFonts w:ascii="Times New Roman" w:hAnsi="Times New Roman" w:cs="Times New Roman"/>
                <w:sz w:val="24"/>
                <w:szCs w:val="24"/>
              </w:rPr>
              <w:t>±2,2</w:t>
            </w:r>
          </w:p>
        </w:tc>
        <w:tc>
          <w:tcPr>
            <w:tcW w:w="1419" w:type="dxa"/>
          </w:tcPr>
          <w:p w14:paraId="17E41F96"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218</w:t>
            </w:r>
            <w:r w:rsidRPr="007C0E19">
              <w:rPr>
                <w:rFonts w:ascii="Times New Roman" w:hAnsi="Times New Roman" w:cs="Times New Roman"/>
                <w:sz w:val="24"/>
                <w:szCs w:val="24"/>
                <w:lang w:val="kk-KZ"/>
              </w:rPr>
              <w:t>,7</w:t>
            </w:r>
            <w:r w:rsidRPr="007C0E19">
              <w:rPr>
                <w:rFonts w:ascii="Times New Roman" w:hAnsi="Times New Roman" w:cs="Times New Roman"/>
                <w:sz w:val="24"/>
                <w:szCs w:val="24"/>
              </w:rPr>
              <w:t>±2,1</w:t>
            </w:r>
          </w:p>
        </w:tc>
        <w:tc>
          <w:tcPr>
            <w:tcW w:w="1568" w:type="dxa"/>
          </w:tcPr>
          <w:p w14:paraId="259C6FEC"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366</w:t>
            </w:r>
            <w:r w:rsidRPr="007C0E19">
              <w:rPr>
                <w:rFonts w:ascii="Times New Roman" w:hAnsi="Times New Roman" w:cs="Times New Roman"/>
                <w:sz w:val="24"/>
                <w:szCs w:val="24"/>
                <w:lang w:val="kk-KZ"/>
              </w:rPr>
              <w:t>,0</w:t>
            </w:r>
            <w:r w:rsidRPr="007C0E19">
              <w:rPr>
                <w:rFonts w:ascii="Times New Roman" w:hAnsi="Times New Roman" w:cs="Times New Roman"/>
                <w:sz w:val="24"/>
                <w:szCs w:val="24"/>
              </w:rPr>
              <w:t>±3,3</w:t>
            </w:r>
          </w:p>
        </w:tc>
      </w:tr>
      <w:tr w:rsidR="004D3F13" w:rsidRPr="007C0E19" w14:paraId="08B2922E" w14:textId="77777777" w:rsidTr="007A170E">
        <w:trPr>
          <w:trHeight w:val="20"/>
        </w:trPr>
        <w:tc>
          <w:tcPr>
            <w:tcW w:w="1980" w:type="dxa"/>
            <w:vMerge w:val="restart"/>
          </w:tcPr>
          <w:p w14:paraId="763E8D1F"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24</w:t>
            </w:r>
          </w:p>
        </w:tc>
        <w:tc>
          <w:tcPr>
            <w:tcW w:w="4961" w:type="dxa"/>
          </w:tcPr>
          <w:p w14:paraId="58B8CDAE" w14:textId="77777777" w:rsidR="004D3F13" w:rsidRPr="007C0E19" w:rsidRDefault="004D3F13" w:rsidP="004D3F13">
            <w:pPr>
              <w:ind w:right="-1"/>
              <w:rPr>
                <w:rFonts w:ascii="Times New Roman" w:hAnsi="Times New Roman" w:cs="Times New Roman"/>
                <w:sz w:val="24"/>
                <w:szCs w:val="24"/>
              </w:rPr>
            </w:pPr>
            <w:r w:rsidRPr="007C0E19">
              <w:rPr>
                <w:rFonts w:ascii="Times New Roman" w:eastAsia="Times New Roman" w:hAnsi="Times New Roman" w:cs="Times New Roman"/>
                <w:sz w:val="24"/>
                <w:szCs w:val="24"/>
              </w:rPr>
              <w:t>Сохранность</w:t>
            </w:r>
            <w:r w:rsidRPr="007C0E19">
              <w:rPr>
                <w:rFonts w:ascii="Times New Roman" w:hAnsi="Times New Roman" w:cs="Times New Roman"/>
                <w:sz w:val="24"/>
                <w:szCs w:val="24"/>
              </w:rPr>
              <w:t>растений, %</w:t>
            </w:r>
          </w:p>
        </w:tc>
        <w:tc>
          <w:tcPr>
            <w:tcW w:w="1701" w:type="dxa"/>
          </w:tcPr>
          <w:p w14:paraId="44B769F2"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61,2±2,8</w:t>
            </w:r>
          </w:p>
        </w:tc>
        <w:tc>
          <w:tcPr>
            <w:tcW w:w="1548" w:type="dxa"/>
          </w:tcPr>
          <w:p w14:paraId="4B684BAB"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37,6±3,1</w:t>
            </w:r>
          </w:p>
        </w:tc>
        <w:tc>
          <w:tcPr>
            <w:tcW w:w="1419" w:type="dxa"/>
          </w:tcPr>
          <w:p w14:paraId="7B2BC864"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32,0±3,0</w:t>
            </w:r>
          </w:p>
        </w:tc>
        <w:tc>
          <w:tcPr>
            <w:tcW w:w="1419" w:type="dxa"/>
          </w:tcPr>
          <w:p w14:paraId="59B3AC66"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25,6±3,5</w:t>
            </w:r>
          </w:p>
        </w:tc>
        <w:tc>
          <w:tcPr>
            <w:tcW w:w="1568" w:type="dxa"/>
          </w:tcPr>
          <w:p w14:paraId="5CE9997F"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24,0±4,1</w:t>
            </w:r>
          </w:p>
        </w:tc>
      </w:tr>
      <w:tr w:rsidR="004D3F13" w:rsidRPr="007C0E19" w14:paraId="2FF21782" w14:textId="77777777" w:rsidTr="007A170E">
        <w:trPr>
          <w:trHeight w:val="20"/>
        </w:trPr>
        <w:tc>
          <w:tcPr>
            <w:tcW w:w="1980" w:type="dxa"/>
            <w:vMerge/>
          </w:tcPr>
          <w:p w14:paraId="459E978C" w14:textId="77777777" w:rsidR="004D3F13" w:rsidRPr="007C0E19" w:rsidRDefault="004D3F13" w:rsidP="004D3F13">
            <w:pPr>
              <w:pBdr>
                <w:top w:val="nil"/>
                <w:left w:val="nil"/>
                <w:bottom w:val="nil"/>
                <w:right w:val="nil"/>
                <w:between w:val="nil"/>
              </w:pBdr>
              <w:ind w:right="-1"/>
              <w:jc w:val="center"/>
              <w:rPr>
                <w:rFonts w:ascii="Times New Roman" w:hAnsi="Times New Roman" w:cs="Times New Roman"/>
                <w:sz w:val="24"/>
                <w:szCs w:val="24"/>
              </w:rPr>
            </w:pPr>
          </w:p>
        </w:tc>
        <w:tc>
          <w:tcPr>
            <w:tcW w:w="4961" w:type="dxa"/>
          </w:tcPr>
          <w:p w14:paraId="7028AF79" w14:textId="77777777" w:rsidR="004D3F13" w:rsidRPr="007C0E19" w:rsidRDefault="004D3F13" w:rsidP="004D3F13">
            <w:pPr>
              <w:ind w:right="-1"/>
              <w:rPr>
                <w:rFonts w:ascii="Times New Roman" w:hAnsi="Times New Roman" w:cs="Times New Roman"/>
                <w:sz w:val="24"/>
                <w:szCs w:val="24"/>
              </w:rPr>
            </w:pPr>
            <w:r w:rsidRPr="007C0E19">
              <w:rPr>
                <w:rFonts w:ascii="Times New Roman" w:hAnsi="Times New Roman" w:cs="Times New Roman"/>
                <w:sz w:val="24"/>
                <w:szCs w:val="24"/>
                <w:lang w:val="kk-KZ"/>
              </w:rPr>
              <w:t>Пеиод вегетации</w:t>
            </w:r>
            <w:r w:rsidRPr="007C0E19">
              <w:rPr>
                <w:rFonts w:ascii="Times New Roman" w:hAnsi="Times New Roman" w:cs="Times New Roman"/>
                <w:sz w:val="24"/>
                <w:szCs w:val="24"/>
              </w:rPr>
              <w:t>, дни</w:t>
            </w:r>
          </w:p>
        </w:tc>
        <w:tc>
          <w:tcPr>
            <w:tcW w:w="1701" w:type="dxa"/>
          </w:tcPr>
          <w:p w14:paraId="63E09816"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89,0±1,7</w:t>
            </w:r>
          </w:p>
        </w:tc>
        <w:tc>
          <w:tcPr>
            <w:tcW w:w="1548" w:type="dxa"/>
          </w:tcPr>
          <w:p w14:paraId="3A3769D2"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83,0±1,6</w:t>
            </w:r>
          </w:p>
        </w:tc>
        <w:tc>
          <w:tcPr>
            <w:tcW w:w="1419" w:type="dxa"/>
          </w:tcPr>
          <w:p w14:paraId="7AE3715B"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83,0±1,6</w:t>
            </w:r>
          </w:p>
        </w:tc>
        <w:tc>
          <w:tcPr>
            <w:tcW w:w="1419" w:type="dxa"/>
          </w:tcPr>
          <w:p w14:paraId="0280A89F"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83,0±1,8</w:t>
            </w:r>
          </w:p>
        </w:tc>
        <w:tc>
          <w:tcPr>
            <w:tcW w:w="1568" w:type="dxa"/>
          </w:tcPr>
          <w:p w14:paraId="1CD19948"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82,0±1,7</w:t>
            </w:r>
          </w:p>
        </w:tc>
      </w:tr>
      <w:tr w:rsidR="004D3F13" w:rsidRPr="007C0E19" w14:paraId="691C2777" w14:textId="77777777" w:rsidTr="007A170E">
        <w:trPr>
          <w:trHeight w:val="20"/>
        </w:trPr>
        <w:tc>
          <w:tcPr>
            <w:tcW w:w="1980" w:type="dxa"/>
            <w:vMerge/>
          </w:tcPr>
          <w:p w14:paraId="757C911E" w14:textId="77777777" w:rsidR="004D3F13" w:rsidRPr="007C0E19" w:rsidRDefault="004D3F13" w:rsidP="004D3F13">
            <w:pPr>
              <w:pBdr>
                <w:top w:val="nil"/>
                <w:left w:val="nil"/>
                <w:bottom w:val="nil"/>
                <w:right w:val="nil"/>
                <w:between w:val="nil"/>
              </w:pBdr>
              <w:ind w:right="-1"/>
              <w:jc w:val="center"/>
              <w:rPr>
                <w:rFonts w:ascii="Times New Roman" w:hAnsi="Times New Roman" w:cs="Times New Roman"/>
                <w:sz w:val="24"/>
                <w:szCs w:val="24"/>
              </w:rPr>
            </w:pPr>
          </w:p>
        </w:tc>
        <w:tc>
          <w:tcPr>
            <w:tcW w:w="4961" w:type="dxa"/>
          </w:tcPr>
          <w:p w14:paraId="46D82342" w14:textId="77777777" w:rsidR="004D3F13" w:rsidRPr="007C0E19" w:rsidRDefault="004D3F13" w:rsidP="004D3F13">
            <w:pPr>
              <w:ind w:right="-1"/>
              <w:rPr>
                <w:rFonts w:ascii="Times New Roman" w:hAnsi="Times New Roman" w:cs="Times New Roman"/>
                <w:sz w:val="24"/>
                <w:szCs w:val="24"/>
              </w:rPr>
            </w:pPr>
            <w:r w:rsidRPr="007C0E19">
              <w:rPr>
                <w:rFonts w:ascii="Times New Roman" w:hAnsi="Times New Roman" w:cs="Times New Roman"/>
                <w:sz w:val="24"/>
                <w:szCs w:val="24"/>
                <w:lang w:val="kk-KZ"/>
              </w:rPr>
              <w:t>П</w:t>
            </w:r>
            <w:r w:rsidRPr="007C0E19">
              <w:rPr>
                <w:rFonts w:ascii="Times New Roman" w:hAnsi="Times New Roman" w:cs="Times New Roman"/>
                <w:sz w:val="24"/>
                <w:szCs w:val="24"/>
              </w:rPr>
              <w:t>родуктивнаякустистость</w:t>
            </w:r>
          </w:p>
        </w:tc>
        <w:tc>
          <w:tcPr>
            <w:tcW w:w="1701" w:type="dxa"/>
          </w:tcPr>
          <w:p w14:paraId="6CCD8273"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1,2±0,04</w:t>
            </w:r>
          </w:p>
        </w:tc>
        <w:tc>
          <w:tcPr>
            <w:tcW w:w="1548" w:type="dxa"/>
          </w:tcPr>
          <w:p w14:paraId="23127010"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2,1±0,07</w:t>
            </w:r>
          </w:p>
        </w:tc>
        <w:tc>
          <w:tcPr>
            <w:tcW w:w="1419" w:type="dxa"/>
          </w:tcPr>
          <w:p w14:paraId="1561DA13"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2,1±0,06</w:t>
            </w:r>
          </w:p>
        </w:tc>
        <w:tc>
          <w:tcPr>
            <w:tcW w:w="1419" w:type="dxa"/>
          </w:tcPr>
          <w:p w14:paraId="65F7D095"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2,1±0,06</w:t>
            </w:r>
          </w:p>
        </w:tc>
        <w:tc>
          <w:tcPr>
            <w:tcW w:w="1568" w:type="dxa"/>
          </w:tcPr>
          <w:p w14:paraId="6F09E17B"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2,0±0,07</w:t>
            </w:r>
          </w:p>
        </w:tc>
      </w:tr>
      <w:tr w:rsidR="004D3F13" w:rsidRPr="007C0E19" w14:paraId="784C12E3" w14:textId="77777777" w:rsidTr="007A170E">
        <w:trPr>
          <w:trHeight w:val="20"/>
        </w:trPr>
        <w:tc>
          <w:tcPr>
            <w:tcW w:w="1980" w:type="dxa"/>
            <w:vMerge/>
          </w:tcPr>
          <w:p w14:paraId="7822DCC4" w14:textId="77777777" w:rsidR="004D3F13" w:rsidRPr="007C0E19" w:rsidRDefault="004D3F13" w:rsidP="004D3F13">
            <w:pPr>
              <w:pBdr>
                <w:top w:val="nil"/>
                <w:left w:val="nil"/>
                <w:bottom w:val="nil"/>
                <w:right w:val="nil"/>
                <w:between w:val="nil"/>
              </w:pBdr>
              <w:ind w:right="-1"/>
              <w:jc w:val="center"/>
              <w:rPr>
                <w:rFonts w:ascii="Times New Roman" w:hAnsi="Times New Roman" w:cs="Times New Roman"/>
                <w:sz w:val="24"/>
                <w:szCs w:val="24"/>
              </w:rPr>
            </w:pPr>
          </w:p>
        </w:tc>
        <w:tc>
          <w:tcPr>
            <w:tcW w:w="4961" w:type="dxa"/>
          </w:tcPr>
          <w:p w14:paraId="6C7C318E" w14:textId="77777777" w:rsidR="004D3F13" w:rsidRPr="007C0E19" w:rsidRDefault="004D3F13" w:rsidP="004D3F13">
            <w:pPr>
              <w:ind w:right="-1"/>
              <w:rPr>
                <w:rFonts w:ascii="Times New Roman" w:hAnsi="Times New Roman" w:cs="Times New Roman"/>
                <w:sz w:val="24"/>
                <w:szCs w:val="24"/>
              </w:rPr>
            </w:pPr>
            <w:r w:rsidRPr="007C0E19">
              <w:rPr>
                <w:rFonts w:ascii="Times New Roman" w:hAnsi="Times New Roman" w:cs="Times New Roman"/>
                <w:sz w:val="24"/>
                <w:szCs w:val="24"/>
                <w:lang w:val="kk-KZ"/>
              </w:rPr>
              <w:t>М</w:t>
            </w:r>
            <w:r w:rsidRPr="007C0E19">
              <w:rPr>
                <w:rFonts w:ascii="Times New Roman" w:hAnsi="Times New Roman" w:cs="Times New Roman"/>
                <w:sz w:val="24"/>
                <w:szCs w:val="24"/>
              </w:rPr>
              <w:t>ассасемян с метелки, г</w:t>
            </w:r>
          </w:p>
        </w:tc>
        <w:tc>
          <w:tcPr>
            <w:tcW w:w="1701" w:type="dxa"/>
          </w:tcPr>
          <w:p w14:paraId="7385F338"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2,0±0,07</w:t>
            </w:r>
          </w:p>
        </w:tc>
        <w:tc>
          <w:tcPr>
            <w:tcW w:w="1548" w:type="dxa"/>
          </w:tcPr>
          <w:p w14:paraId="74D09511"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1,8±0,06</w:t>
            </w:r>
          </w:p>
        </w:tc>
        <w:tc>
          <w:tcPr>
            <w:tcW w:w="1419" w:type="dxa"/>
          </w:tcPr>
          <w:p w14:paraId="00F39268"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1,7±0,1</w:t>
            </w:r>
          </w:p>
        </w:tc>
        <w:tc>
          <w:tcPr>
            <w:tcW w:w="1419" w:type="dxa"/>
          </w:tcPr>
          <w:p w14:paraId="1B44628C"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1,7±0,09</w:t>
            </w:r>
          </w:p>
        </w:tc>
        <w:tc>
          <w:tcPr>
            <w:tcW w:w="1568" w:type="dxa"/>
          </w:tcPr>
          <w:p w14:paraId="29854245"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1,5±0,06</w:t>
            </w:r>
          </w:p>
        </w:tc>
      </w:tr>
      <w:tr w:rsidR="004D3F13" w:rsidRPr="007C0E19" w14:paraId="0B6F7A47" w14:textId="77777777" w:rsidTr="007A170E">
        <w:trPr>
          <w:trHeight w:val="20"/>
        </w:trPr>
        <w:tc>
          <w:tcPr>
            <w:tcW w:w="1980" w:type="dxa"/>
            <w:vMerge/>
          </w:tcPr>
          <w:p w14:paraId="197D9168" w14:textId="77777777" w:rsidR="004D3F13" w:rsidRPr="007C0E19" w:rsidRDefault="004D3F13" w:rsidP="004D3F13">
            <w:pPr>
              <w:pBdr>
                <w:top w:val="nil"/>
                <w:left w:val="nil"/>
                <w:bottom w:val="nil"/>
                <w:right w:val="nil"/>
                <w:between w:val="nil"/>
              </w:pBdr>
              <w:ind w:right="-1"/>
              <w:jc w:val="center"/>
              <w:rPr>
                <w:rFonts w:ascii="Times New Roman" w:hAnsi="Times New Roman" w:cs="Times New Roman"/>
                <w:sz w:val="24"/>
                <w:szCs w:val="24"/>
              </w:rPr>
            </w:pPr>
          </w:p>
        </w:tc>
        <w:tc>
          <w:tcPr>
            <w:tcW w:w="4961" w:type="dxa"/>
          </w:tcPr>
          <w:p w14:paraId="013FF31D" w14:textId="77777777" w:rsidR="004D3F13" w:rsidRPr="007C0E19" w:rsidRDefault="004D3F13" w:rsidP="004D3F13">
            <w:pPr>
              <w:ind w:right="-1"/>
              <w:rPr>
                <w:rFonts w:ascii="Times New Roman" w:hAnsi="Times New Roman" w:cs="Times New Roman"/>
                <w:sz w:val="24"/>
                <w:szCs w:val="24"/>
              </w:rPr>
            </w:pPr>
            <w:r w:rsidRPr="007C0E19">
              <w:rPr>
                <w:rFonts w:ascii="Times New Roman" w:hAnsi="Times New Roman" w:cs="Times New Roman"/>
                <w:sz w:val="24"/>
                <w:szCs w:val="24"/>
                <w:lang w:val="kk-KZ"/>
              </w:rPr>
              <w:t>М</w:t>
            </w:r>
            <w:r w:rsidRPr="007C0E19">
              <w:rPr>
                <w:rFonts w:ascii="Times New Roman" w:hAnsi="Times New Roman" w:cs="Times New Roman"/>
                <w:sz w:val="24"/>
                <w:szCs w:val="24"/>
              </w:rPr>
              <w:t>асса 1000 семян, г</w:t>
            </w:r>
          </w:p>
        </w:tc>
        <w:tc>
          <w:tcPr>
            <w:tcW w:w="1701" w:type="dxa"/>
          </w:tcPr>
          <w:p w14:paraId="0D5E5915"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4,6±0,3</w:t>
            </w:r>
          </w:p>
        </w:tc>
        <w:tc>
          <w:tcPr>
            <w:tcW w:w="1548" w:type="dxa"/>
          </w:tcPr>
          <w:p w14:paraId="778C4149"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4,5±0,4</w:t>
            </w:r>
          </w:p>
        </w:tc>
        <w:tc>
          <w:tcPr>
            <w:tcW w:w="1419" w:type="dxa"/>
          </w:tcPr>
          <w:p w14:paraId="5AB17DE0"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4,7±0,3</w:t>
            </w:r>
          </w:p>
        </w:tc>
        <w:tc>
          <w:tcPr>
            <w:tcW w:w="1419" w:type="dxa"/>
          </w:tcPr>
          <w:p w14:paraId="6636CF44"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4,6±0,25</w:t>
            </w:r>
          </w:p>
        </w:tc>
        <w:tc>
          <w:tcPr>
            <w:tcW w:w="1568" w:type="dxa"/>
          </w:tcPr>
          <w:p w14:paraId="5FBA5C30"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4,3±0,25</w:t>
            </w:r>
          </w:p>
        </w:tc>
      </w:tr>
      <w:tr w:rsidR="004D3F13" w:rsidRPr="007C0E19" w14:paraId="0AFB97FE" w14:textId="77777777" w:rsidTr="007A170E">
        <w:trPr>
          <w:trHeight w:val="20"/>
        </w:trPr>
        <w:tc>
          <w:tcPr>
            <w:tcW w:w="1980" w:type="dxa"/>
            <w:vMerge/>
          </w:tcPr>
          <w:p w14:paraId="4EB2AB4B" w14:textId="77777777" w:rsidR="004D3F13" w:rsidRPr="007C0E19" w:rsidRDefault="004D3F13" w:rsidP="004D3F13">
            <w:pPr>
              <w:pBdr>
                <w:top w:val="nil"/>
                <w:left w:val="nil"/>
                <w:bottom w:val="nil"/>
                <w:right w:val="nil"/>
                <w:between w:val="nil"/>
              </w:pBdr>
              <w:ind w:right="-1"/>
              <w:jc w:val="center"/>
              <w:rPr>
                <w:rFonts w:ascii="Times New Roman" w:hAnsi="Times New Roman" w:cs="Times New Roman"/>
                <w:sz w:val="24"/>
                <w:szCs w:val="24"/>
              </w:rPr>
            </w:pPr>
          </w:p>
        </w:tc>
        <w:tc>
          <w:tcPr>
            <w:tcW w:w="4961" w:type="dxa"/>
          </w:tcPr>
          <w:p w14:paraId="37622A3F" w14:textId="77777777" w:rsidR="004D3F13" w:rsidRPr="007C0E19" w:rsidRDefault="004D3F13" w:rsidP="004D3F13">
            <w:pPr>
              <w:ind w:right="-1"/>
              <w:rPr>
                <w:rFonts w:ascii="Times New Roman" w:hAnsi="Times New Roman" w:cs="Times New Roman"/>
                <w:sz w:val="24"/>
                <w:szCs w:val="24"/>
              </w:rPr>
            </w:pPr>
            <w:r w:rsidRPr="007C0E19">
              <w:rPr>
                <w:rFonts w:ascii="Times New Roman" w:hAnsi="Times New Roman" w:cs="Times New Roman"/>
                <w:sz w:val="24"/>
                <w:szCs w:val="24"/>
                <w:lang w:val="kk-KZ"/>
              </w:rPr>
              <w:t>У</w:t>
            </w:r>
            <w:r w:rsidRPr="007C0E19">
              <w:rPr>
                <w:rFonts w:ascii="Times New Roman" w:hAnsi="Times New Roman" w:cs="Times New Roman"/>
                <w:sz w:val="24"/>
                <w:szCs w:val="24"/>
              </w:rPr>
              <w:t xml:space="preserve">рожайность, </w:t>
            </w:r>
            <w:r w:rsidRPr="007C0E19">
              <w:rPr>
                <w:rFonts w:ascii="Times New Roman" w:hAnsi="Times New Roman" w:cs="Times New Roman"/>
                <w:sz w:val="24"/>
                <w:szCs w:val="24"/>
                <w:lang w:val="kk-KZ"/>
              </w:rPr>
              <w:t>г/м</w:t>
            </w:r>
            <w:r w:rsidRPr="007C0E19">
              <w:rPr>
                <w:rFonts w:ascii="Times New Roman" w:hAnsi="Times New Roman" w:cs="Times New Roman"/>
                <w:sz w:val="24"/>
                <w:szCs w:val="24"/>
                <w:vertAlign w:val="superscript"/>
                <w:lang w:val="kk-KZ"/>
              </w:rPr>
              <w:t>2</w:t>
            </w:r>
          </w:p>
        </w:tc>
        <w:tc>
          <w:tcPr>
            <w:tcW w:w="1701" w:type="dxa"/>
          </w:tcPr>
          <w:p w14:paraId="4BFB9019"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376</w:t>
            </w:r>
            <w:r w:rsidRPr="007C0E19">
              <w:rPr>
                <w:rFonts w:ascii="Times New Roman" w:hAnsi="Times New Roman" w:cs="Times New Roman"/>
                <w:sz w:val="24"/>
                <w:szCs w:val="24"/>
                <w:lang w:val="kk-KZ"/>
              </w:rPr>
              <w:t>4</w:t>
            </w:r>
            <w:r w:rsidRPr="007C0E19">
              <w:rPr>
                <w:rFonts w:ascii="Times New Roman" w:hAnsi="Times New Roman" w:cs="Times New Roman"/>
                <w:sz w:val="24"/>
                <w:szCs w:val="24"/>
              </w:rPr>
              <w:t>±1,2</w:t>
            </w:r>
          </w:p>
        </w:tc>
        <w:tc>
          <w:tcPr>
            <w:tcW w:w="1548" w:type="dxa"/>
          </w:tcPr>
          <w:p w14:paraId="0CD3E76D"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361</w:t>
            </w:r>
            <w:r w:rsidRPr="007C0E19">
              <w:rPr>
                <w:rFonts w:ascii="Times New Roman" w:hAnsi="Times New Roman" w:cs="Times New Roman"/>
                <w:sz w:val="24"/>
                <w:szCs w:val="24"/>
                <w:lang w:val="kk-KZ"/>
              </w:rPr>
              <w:t>,7</w:t>
            </w:r>
            <w:r w:rsidRPr="007C0E19">
              <w:rPr>
                <w:rFonts w:ascii="Times New Roman" w:hAnsi="Times New Roman" w:cs="Times New Roman"/>
                <w:sz w:val="24"/>
                <w:szCs w:val="24"/>
              </w:rPr>
              <w:t>±1,0</w:t>
            </w:r>
          </w:p>
        </w:tc>
        <w:tc>
          <w:tcPr>
            <w:tcW w:w="1419" w:type="dxa"/>
          </w:tcPr>
          <w:p w14:paraId="3861F9FE"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286</w:t>
            </w:r>
            <w:r w:rsidRPr="007C0E19">
              <w:rPr>
                <w:rFonts w:ascii="Times New Roman" w:hAnsi="Times New Roman" w:cs="Times New Roman"/>
                <w:sz w:val="24"/>
                <w:szCs w:val="24"/>
                <w:lang w:val="kk-KZ"/>
              </w:rPr>
              <w:t>,2</w:t>
            </w:r>
            <w:r w:rsidRPr="007C0E19">
              <w:rPr>
                <w:rFonts w:ascii="Times New Roman" w:hAnsi="Times New Roman" w:cs="Times New Roman"/>
                <w:sz w:val="24"/>
                <w:szCs w:val="24"/>
              </w:rPr>
              <w:t>±1,1</w:t>
            </w:r>
          </w:p>
        </w:tc>
        <w:tc>
          <w:tcPr>
            <w:tcW w:w="1419" w:type="dxa"/>
          </w:tcPr>
          <w:p w14:paraId="21C0645C"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239</w:t>
            </w:r>
            <w:r w:rsidRPr="007C0E19">
              <w:rPr>
                <w:rFonts w:ascii="Times New Roman" w:hAnsi="Times New Roman" w:cs="Times New Roman"/>
                <w:sz w:val="24"/>
                <w:szCs w:val="24"/>
                <w:lang w:val="kk-KZ"/>
              </w:rPr>
              <w:t>,9</w:t>
            </w:r>
            <w:r w:rsidRPr="007C0E19">
              <w:rPr>
                <w:rFonts w:ascii="Times New Roman" w:hAnsi="Times New Roman" w:cs="Times New Roman"/>
                <w:sz w:val="24"/>
                <w:szCs w:val="24"/>
              </w:rPr>
              <w:t>±0,7</w:t>
            </w:r>
          </w:p>
        </w:tc>
        <w:tc>
          <w:tcPr>
            <w:tcW w:w="1568" w:type="dxa"/>
          </w:tcPr>
          <w:p w14:paraId="6CD6E427"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180</w:t>
            </w:r>
            <w:r w:rsidRPr="007C0E19">
              <w:rPr>
                <w:rFonts w:ascii="Times New Roman" w:hAnsi="Times New Roman" w:cs="Times New Roman"/>
                <w:sz w:val="24"/>
                <w:szCs w:val="24"/>
                <w:lang w:val="kk-KZ"/>
              </w:rPr>
              <w:t>,7</w:t>
            </w:r>
            <w:r w:rsidRPr="007C0E19">
              <w:rPr>
                <w:rFonts w:ascii="Times New Roman" w:hAnsi="Times New Roman" w:cs="Times New Roman"/>
                <w:sz w:val="24"/>
                <w:szCs w:val="24"/>
              </w:rPr>
              <w:t>±0,7</w:t>
            </w:r>
          </w:p>
        </w:tc>
      </w:tr>
      <w:tr w:rsidR="007A170E" w:rsidRPr="007C0E19" w14:paraId="0EC46414" w14:textId="77777777" w:rsidTr="007A170E">
        <w:trPr>
          <w:trHeight w:val="20"/>
        </w:trPr>
        <w:tc>
          <w:tcPr>
            <w:tcW w:w="14596" w:type="dxa"/>
            <w:gridSpan w:val="7"/>
          </w:tcPr>
          <w:p w14:paraId="7102AD6F"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PI289324</w:t>
            </w:r>
          </w:p>
        </w:tc>
      </w:tr>
      <w:tr w:rsidR="004D3F13" w:rsidRPr="007C0E19" w14:paraId="1DF096D3" w14:textId="77777777" w:rsidTr="007A170E">
        <w:trPr>
          <w:trHeight w:val="20"/>
        </w:trPr>
        <w:tc>
          <w:tcPr>
            <w:tcW w:w="1980" w:type="dxa"/>
            <w:vMerge w:val="restart"/>
          </w:tcPr>
          <w:p w14:paraId="1F400459"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6</w:t>
            </w:r>
          </w:p>
        </w:tc>
        <w:tc>
          <w:tcPr>
            <w:tcW w:w="4961" w:type="dxa"/>
          </w:tcPr>
          <w:p w14:paraId="75F37CD5" w14:textId="77777777" w:rsidR="004D3F13" w:rsidRPr="007C0E19" w:rsidRDefault="004D3F13" w:rsidP="004D3F13">
            <w:pPr>
              <w:ind w:right="-1"/>
              <w:rPr>
                <w:rFonts w:ascii="Times New Roman" w:hAnsi="Times New Roman" w:cs="Times New Roman"/>
                <w:sz w:val="24"/>
                <w:szCs w:val="24"/>
              </w:rPr>
            </w:pPr>
            <w:r w:rsidRPr="007C0E19">
              <w:rPr>
                <w:rFonts w:ascii="Times New Roman" w:eastAsia="Times New Roman" w:hAnsi="Times New Roman" w:cs="Times New Roman"/>
                <w:sz w:val="24"/>
                <w:szCs w:val="24"/>
              </w:rPr>
              <w:t>Сохранность</w:t>
            </w:r>
            <w:r w:rsidRPr="007C0E19">
              <w:rPr>
                <w:rFonts w:ascii="Times New Roman" w:hAnsi="Times New Roman" w:cs="Times New Roman"/>
                <w:sz w:val="24"/>
                <w:szCs w:val="24"/>
              </w:rPr>
              <w:t>растений, %</w:t>
            </w:r>
          </w:p>
        </w:tc>
        <w:tc>
          <w:tcPr>
            <w:tcW w:w="1701" w:type="dxa"/>
          </w:tcPr>
          <w:p w14:paraId="1908E18E"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62,8±1,7</w:t>
            </w:r>
          </w:p>
        </w:tc>
        <w:tc>
          <w:tcPr>
            <w:tcW w:w="1548" w:type="dxa"/>
          </w:tcPr>
          <w:p w14:paraId="04C1C6E7"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52,0±2,7</w:t>
            </w:r>
          </w:p>
        </w:tc>
        <w:tc>
          <w:tcPr>
            <w:tcW w:w="1419" w:type="dxa"/>
          </w:tcPr>
          <w:p w14:paraId="18F835E1"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55,6±3,5</w:t>
            </w:r>
          </w:p>
        </w:tc>
        <w:tc>
          <w:tcPr>
            <w:tcW w:w="1419" w:type="dxa"/>
          </w:tcPr>
          <w:p w14:paraId="0537C7CB"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49,6±2,4</w:t>
            </w:r>
          </w:p>
        </w:tc>
        <w:tc>
          <w:tcPr>
            <w:tcW w:w="1568" w:type="dxa"/>
          </w:tcPr>
          <w:p w14:paraId="47F85C0F"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29,6±1,1</w:t>
            </w:r>
          </w:p>
        </w:tc>
      </w:tr>
      <w:tr w:rsidR="004D3F13" w:rsidRPr="007C0E19" w14:paraId="446914A8" w14:textId="77777777" w:rsidTr="007A170E">
        <w:trPr>
          <w:trHeight w:val="20"/>
        </w:trPr>
        <w:tc>
          <w:tcPr>
            <w:tcW w:w="1980" w:type="dxa"/>
            <w:vMerge/>
          </w:tcPr>
          <w:p w14:paraId="31D6DB4B" w14:textId="77777777" w:rsidR="004D3F13" w:rsidRPr="007C0E19" w:rsidRDefault="004D3F13" w:rsidP="004D3F13">
            <w:pPr>
              <w:pBdr>
                <w:top w:val="nil"/>
                <w:left w:val="nil"/>
                <w:bottom w:val="nil"/>
                <w:right w:val="nil"/>
                <w:between w:val="nil"/>
              </w:pBdr>
              <w:ind w:right="-1"/>
              <w:jc w:val="center"/>
              <w:rPr>
                <w:rFonts w:ascii="Times New Roman" w:hAnsi="Times New Roman" w:cs="Times New Roman"/>
                <w:sz w:val="24"/>
                <w:szCs w:val="24"/>
              </w:rPr>
            </w:pPr>
          </w:p>
        </w:tc>
        <w:tc>
          <w:tcPr>
            <w:tcW w:w="4961" w:type="dxa"/>
          </w:tcPr>
          <w:p w14:paraId="1AA7A065" w14:textId="77777777" w:rsidR="004D3F13" w:rsidRPr="007C0E19" w:rsidRDefault="004D3F13" w:rsidP="004D3F13">
            <w:pPr>
              <w:ind w:right="-1"/>
              <w:rPr>
                <w:rFonts w:ascii="Times New Roman" w:hAnsi="Times New Roman" w:cs="Times New Roman"/>
                <w:sz w:val="24"/>
                <w:szCs w:val="24"/>
              </w:rPr>
            </w:pPr>
            <w:r w:rsidRPr="007C0E19">
              <w:rPr>
                <w:rFonts w:ascii="Times New Roman" w:hAnsi="Times New Roman" w:cs="Times New Roman"/>
                <w:sz w:val="24"/>
                <w:szCs w:val="24"/>
                <w:lang w:val="kk-KZ"/>
              </w:rPr>
              <w:t>Пеиод вегетации</w:t>
            </w:r>
            <w:r w:rsidRPr="007C0E19">
              <w:rPr>
                <w:rFonts w:ascii="Times New Roman" w:hAnsi="Times New Roman" w:cs="Times New Roman"/>
                <w:sz w:val="24"/>
                <w:szCs w:val="24"/>
              </w:rPr>
              <w:t>, дни</w:t>
            </w:r>
          </w:p>
        </w:tc>
        <w:tc>
          <w:tcPr>
            <w:tcW w:w="1701" w:type="dxa"/>
          </w:tcPr>
          <w:p w14:paraId="2BC0F57F"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81,0±1,6</w:t>
            </w:r>
          </w:p>
        </w:tc>
        <w:tc>
          <w:tcPr>
            <w:tcW w:w="1548" w:type="dxa"/>
          </w:tcPr>
          <w:p w14:paraId="2496C275"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79,0±2,8</w:t>
            </w:r>
          </w:p>
        </w:tc>
        <w:tc>
          <w:tcPr>
            <w:tcW w:w="1419" w:type="dxa"/>
          </w:tcPr>
          <w:p w14:paraId="46AEDA9F"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78,0±1,4</w:t>
            </w:r>
          </w:p>
        </w:tc>
        <w:tc>
          <w:tcPr>
            <w:tcW w:w="1419" w:type="dxa"/>
          </w:tcPr>
          <w:p w14:paraId="3D05D09E"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78,0±1,8</w:t>
            </w:r>
          </w:p>
        </w:tc>
        <w:tc>
          <w:tcPr>
            <w:tcW w:w="1568" w:type="dxa"/>
          </w:tcPr>
          <w:p w14:paraId="2321027C"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78,0±1,4</w:t>
            </w:r>
          </w:p>
        </w:tc>
      </w:tr>
      <w:tr w:rsidR="004D3F13" w:rsidRPr="007C0E19" w14:paraId="30A085A5" w14:textId="77777777" w:rsidTr="007A170E">
        <w:trPr>
          <w:trHeight w:val="20"/>
        </w:trPr>
        <w:tc>
          <w:tcPr>
            <w:tcW w:w="1980" w:type="dxa"/>
            <w:vMerge/>
          </w:tcPr>
          <w:p w14:paraId="0E4A410F" w14:textId="77777777" w:rsidR="004D3F13" w:rsidRPr="007C0E19" w:rsidRDefault="004D3F13" w:rsidP="004D3F13">
            <w:pPr>
              <w:pBdr>
                <w:top w:val="nil"/>
                <w:left w:val="nil"/>
                <w:bottom w:val="nil"/>
                <w:right w:val="nil"/>
                <w:between w:val="nil"/>
              </w:pBdr>
              <w:ind w:right="-1"/>
              <w:jc w:val="center"/>
              <w:rPr>
                <w:rFonts w:ascii="Times New Roman" w:hAnsi="Times New Roman" w:cs="Times New Roman"/>
                <w:sz w:val="24"/>
                <w:szCs w:val="24"/>
              </w:rPr>
            </w:pPr>
          </w:p>
        </w:tc>
        <w:tc>
          <w:tcPr>
            <w:tcW w:w="4961" w:type="dxa"/>
          </w:tcPr>
          <w:p w14:paraId="51AE8FA0" w14:textId="77777777" w:rsidR="004D3F13" w:rsidRPr="007C0E19" w:rsidRDefault="004D3F13" w:rsidP="004D3F13">
            <w:pPr>
              <w:ind w:right="-1"/>
              <w:rPr>
                <w:rFonts w:ascii="Times New Roman" w:hAnsi="Times New Roman" w:cs="Times New Roman"/>
                <w:sz w:val="24"/>
                <w:szCs w:val="24"/>
              </w:rPr>
            </w:pPr>
            <w:r w:rsidRPr="007C0E19">
              <w:rPr>
                <w:rFonts w:ascii="Times New Roman" w:hAnsi="Times New Roman" w:cs="Times New Roman"/>
                <w:sz w:val="24"/>
                <w:szCs w:val="24"/>
                <w:lang w:val="kk-KZ"/>
              </w:rPr>
              <w:t>П</w:t>
            </w:r>
            <w:r w:rsidRPr="007C0E19">
              <w:rPr>
                <w:rFonts w:ascii="Times New Roman" w:hAnsi="Times New Roman" w:cs="Times New Roman"/>
                <w:sz w:val="24"/>
                <w:szCs w:val="24"/>
              </w:rPr>
              <w:t>родуктивнаякустистость</w:t>
            </w:r>
          </w:p>
        </w:tc>
        <w:tc>
          <w:tcPr>
            <w:tcW w:w="1701" w:type="dxa"/>
          </w:tcPr>
          <w:p w14:paraId="30C8C94A"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1,5±0,1</w:t>
            </w:r>
          </w:p>
        </w:tc>
        <w:tc>
          <w:tcPr>
            <w:tcW w:w="1548" w:type="dxa"/>
          </w:tcPr>
          <w:p w14:paraId="21DEDF65"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1,6±0,3</w:t>
            </w:r>
          </w:p>
        </w:tc>
        <w:tc>
          <w:tcPr>
            <w:tcW w:w="1419" w:type="dxa"/>
          </w:tcPr>
          <w:p w14:paraId="7E2CF26A"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1,8±0,06</w:t>
            </w:r>
          </w:p>
        </w:tc>
        <w:tc>
          <w:tcPr>
            <w:tcW w:w="1419" w:type="dxa"/>
          </w:tcPr>
          <w:p w14:paraId="1D5CCCB6"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1,7±0,1</w:t>
            </w:r>
          </w:p>
        </w:tc>
        <w:tc>
          <w:tcPr>
            <w:tcW w:w="1568" w:type="dxa"/>
          </w:tcPr>
          <w:p w14:paraId="0C2633DE"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2,4±0,2</w:t>
            </w:r>
          </w:p>
        </w:tc>
      </w:tr>
      <w:tr w:rsidR="004D3F13" w:rsidRPr="007C0E19" w14:paraId="4E90A754" w14:textId="77777777" w:rsidTr="007A170E">
        <w:trPr>
          <w:trHeight w:val="20"/>
        </w:trPr>
        <w:tc>
          <w:tcPr>
            <w:tcW w:w="1980" w:type="dxa"/>
            <w:vMerge/>
          </w:tcPr>
          <w:p w14:paraId="1933D50C" w14:textId="77777777" w:rsidR="004D3F13" w:rsidRPr="007C0E19" w:rsidRDefault="004D3F13" w:rsidP="004D3F13">
            <w:pPr>
              <w:pBdr>
                <w:top w:val="nil"/>
                <w:left w:val="nil"/>
                <w:bottom w:val="nil"/>
                <w:right w:val="nil"/>
                <w:between w:val="nil"/>
              </w:pBdr>
              <w:ind w:right="-1"/>
              <w:jc w:val="center"/>
              <w:rPr>
                <w:rFonts w:ascii="Times New Roman" w:hAnsi="Times New Roman" w:cs="Times New Roman"/>
                <w:sz w:val="24"/>
                <w:szCs w:val="24"/>
              </w:rPr>
            </w:pPr>
          </w:p>
        </w:tc>
        <w:tc>
          <w:tcPr>
            <w:tcW w:w="4961" w:type="dxa"/>
          </w:tcPr>
          <w:p w14:paraId="7480F97C" w14:textId="77777777" w:rsidR="004D3F13" w:rsidRPr="007C0E19" w:rsidRDefault="004D3F13" w:rsidP="004D3F13">
            <w:pPr>
              <w:ind w:right="-1"/>
              <w:rPr>
                <w:rFonts w:ascii="Times New Roman" w:hAnsi="Times New Roman" w:cs="Times New Roman"/>
                <w:sz w:val="24"/>
                <w:szCs w:val="24"/>
              </w:rPr>
            </w:pPr>
            <w:r w:rsidRPr="007C0E19">
              <w:rPr>
                <w:rFonts w:ascii="Times New Roman" w:hAnsi="Times New Roman" w:cs="Times New Roman"/>
                <w:sz w:val="24"/>
                <w:szCs w:val="24"/>
                <w:lang w:val="kk-KZ"/>
              </w:rPr>
              <w:t>М</w:t>
            </w:r>
            <w:r w:rsidRPr="007C0E19">
              <w:rPr>
                <w:rFonts w:ascii="Times New Roman" w:hAnsi="Times New Roman" w:cs="Times New Roman"/>
                <w:sz w:val="24"/>
                <w:szCs w:val="24"/>
              </w:rPr>
              <w:t>ассасемян с метелки, г</w:t>
            </w:r>
          </w:p>
        </w:tc>
        <w:tc>
          <w:tcPr>
            <w:tcW w:w="1701" w:type="dxa"/>
          </w:tcPr>
          <w:p w14:paraId="12EFF8DE"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1,4±0,1</w:t>
            </w:r>
          </w:p>
        </w:tc>
        <w:tc>
          <w:tcPr>
            <w:tcW w:w="1548" w:type="dxa"/>
          </w:tcPr>
          <w:p w14:paraId="1B2B2901"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1,8±0,1</w:t>
            </w:r>
          </w:p>
        </w:tc>
        <w:tc>
          <w:tcPr>
            <w:tcW w:w="1419" w:type="dxa"/>
          </w:tcPr>
          <w:p w14:paraId="61D0C25C"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1,7±0,09</w:t>
            </w:r>
          </w:p>
        </w:tc>
        <w:tc>
          <w:tcPr>
            <w:tcW w:w="1419" w:type="dxa"/>
          </w:tcPr>
          <w:p w14:paraId="20BD29B4"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1,9±0,4</w:t>
            </w:r>
          </w:p>
        </w:tc>
        <w:tc>
          <w:tcPr>
            <w:tcW w:w="1568" w:type="dxa"/>
          </w:tcPr>
          <w:p w14:paraId="13F58F8C"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2,1±0,1</w:t>
            </w:r>
          </w:p>
        </w:tc>
      </w:tr>
      <w:tr w:rsidR="004D3F13" w:rsidRPr="007C0E19" w14:paraId="599E4EFD" w14:textId="77777777" w:rsidTr="007A170E">
        <w:trPr>
          <w:trHeight w:val="20"/>
        </w:trPr>
        <w:tc>
          <w:tcPr>
            <w:tcW w:w="1980" w:type="dxa"/>
            <w:vMerge/>
          </w:tcPr>
          <w:p w14:paraId="1E702792" w14:textId="77777777" w:rsidR="004D3F13" w:rsidRPr="007C0E19" w:rsidRDefault="004D3F13" w:rsidP="004D3F13">
            <w:pPr>
              <w:pBdr>
                <w:top w:val="nil"/>
                <w:left w:val="nil"/>
                <w:bottom w:val="nil"/>
                <w:right w:val="nil"/>
                <w:between w:val="nil"/>
              </w:pBdr>
              <w:ind w:right="-1"/>
              <w:jc w:val="center"/>
              <w:rPr>
                <w:rFonts w:ascii="Times New Roman" w:hAnsi="Times New Roman" w:cs="Times New Roman"/>
                <w:sz w:val="24"/>
                <w:szCs w:val="24"/>
              </w:rPr>
            </w:pPr>
          </w:p>
        </w:tc>
        <w:tc>
          <w:tcPr>
            <w:tcW w:w="4961" w:type="dxa"/>
          </w:tcPr>
          <w:p w14:paraId="4FAACEA6" w14:textId="77777777" w:rsidR="004D3F13" w:rsidRPr="007C0E19" w:rsidRDefault="004D3F13" w:rsidP="004D3F13">
            <w:pPr>
              <w:ind w:right="-1"/>
              <w:rPr>
                <w:rFonts w:ascii="Times New Roman" w:hAnsi="Times New Roman" w:cs="Times New Roman"/>
                <w:sz w:val="24"/>
                <w:szCs w:val="24"/>
              </w:rPr>
            </w:pPr>
            <w:r w:rsidRPr="007C0E19">
              <w:rPr>
                <w:rFonts w:ascii="Times New Roman" w:hAnsi="Times New Roman" w:cs="Times New Roman"/>
                <w:sz w:val="24"/>
                <w:szCs w:val="24"/>
                <w:lang w:val="kk-KZ"/>
              </w:rPr>
              <w:t>М</w:t>
            </w:r>
            <w:r w:rsidRPr="007C0E19">
              <w:rPr>
                <w:rFonts w:ascii="Times New Roman" w:hAnsi="Times New Roman" w:cs="Times New Roman"/>
                <w:sz w:val="24"/>
                <w:szCs w:val="24"/>
              </w:rPr>
              <w:t>асса 1000 семян, г</w:t>
            </w:r>
          </w:p>
        </w:tc>
        <w:tc>
          <w:tcPr>
            <w:tcW w:w="1701" w:type="dxa"/>
          </w:tcPr>
          <w:p w14:paraId="66C6A280"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5,3±0,1</w:t>
            </w:r>
          </w:p>
        </w:tc>
        <w:tc>
          <w:tcPr>
            <w:tcW w:w="1548" w:type="dxa"/>
          </w:tcPr>
          <w:p w14:paraId="6D54ED6D"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5,2±0,3</w:t>
            </w:r>
          </w:p>
        </w:tc>
        <w:tc>
          <w:tcPr>
            <w:tcW w:w="1419" w:type="dxa"/>
          </w:tcPr>
          <w:p w14:paraId="6E256222"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4,8±0,25</w:t>
            </w:r>
          </w:p>
        </w:tc>
        <w:tc>
          <w:tcPr>
            <w:tcW w:w="1419" w:type="dxa"/>
          </w:tcPr>
          <w:p w14:paraId="2B32B627"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5,0±0,3</w:t>
            </w:r>
          </w:p>
        </w:tc>
        <w:tc>
          <w:tcPr>
            <w:tcW w:w="1568" w:type="dxa"/>
          </w:tcPr>
          <w:p w14:paraId="5382BD20"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5,2±0,1</w:t>
            </w:r>
          </w:p>
        </w:tc>
      </w:tr>
      <w:tr w:rsidR="004D3F13" w:rsidRPr="007C0E19" w14:paraId="3E58A538" w14:textId="77777777" w:rsidTr="007A170E">
        <w:trPr>
          <w:trHeight w:val="20"/>
        </w:trPr>
        <w:tc>
          <w:tcPr>
            <w:tcW w:w="1980" w:type="dxa"/>
            <w:vMerge/>
          </w:tcPr>
          <w:p w14:paraId="29491C00" w14:textId="77777777" w:rsidR="004D3F13" w:rsidRPr="007C0E19" w:rsidRDefault="004D3F13" w:rsidP="004D3F13">
            <w:pPr>
              <w:pBdr>
                <w:top w:val="nil"/>
                <w:left w:val="nil"/>
                <w:bottom w:val="nil"/>
                <w:right w:val="nil"/>
                <w:between w:val="nil"/>
              </w:pBdr>
              <w:ind w:right="-1"/>
              <w:jc w:val="center"/>
              <w:rPr>
                <w:rFonts w:ascii="Times New Roman" w:hAnsi="Times New Roman" w:cs="Times New Roman"/>
                <w:sz w:val="24"/>
                <w:szCs w:val="24"/>
              </w:rPr>
            </w:pPr>
          </w:p>
        </w:tc>
        <w:tc>
          <w:tcPr>
            <w:tcW w:w="4961" w:type="dxa"/>
          </w:tcPr>
          <w:p w14:paraId="74C3E88A" w14:textId="77777777" w:rsidR="004D3F13" w:rsidRPr="007C0E19" w:rsidRDefault="004D3F13" w:rsidP="004D3F13">
            <w:pPr>
              <w:ind w:right="-1"/>
              <w:rPr>
                <w:rFonts w:ascii="Times New Roman" w:hAnsi="Times New Roman" w:cs="Times New Roman"/>
                <w:sz w:val="24"/>
                <w:szCs w:val="24"/>
              </w:rPr>
            </w:pPr>
            <w:r w:rsidRPr="007C0E19">
              <w:rPr>
                <w:rFonts w:ascii="Times New Roman" w:hAnsi="Times New Roman" w:cs="Times New Roman"/>
                <w:sz w:val="24"/>
                <w:szCs w:val="24"/>
                <w:lang w:val="kk-KZ"/>
              </w:rPr>
              <w:t>У</w:t>
            </w:r>
            <w:r w:rsidRPr="007C0E19">
              <w:rPr>
                <w:rFonts w:ascii="Times New Roman" w:hAnsi="Times New Roman" w:cs="Times New Roman"/>
                <w:sz w:val="24"/>
                <w:szCs w:val="24"/>
              </w:rPr>
              <w:t xml:space="preserve">рожайность, </w:t>
            </w:r>
            <w:r w:rsidRPr="007C0E19">
              <w:rPr>
                <w:rFonts w:ascii="Times New Roman" w:hAnsi="Times New Roman" w:cs="Times New Roman"/>
                <w:sz w:val="24"/>
                <w:szCs w:val="24"/>
                <w:lang w:val="kk-KZ"/>
              </w:rPr>
              <w:t>г/м</w:t>
            </w:r>
            <w:r w:rsidRPr="007C0E19">
              <w:rPr>
                <w:rFonts w:ascii="Times New Roman" w:hAnsi="Times New Roman" w:cs="Times New Roman"/>
                <w:sz w:val="24"/>
                <w:szCs w:val="24"/>
                <w:vertAlign w:val="superscript"/>
                <w:lang w:val="kk-KZ"/>
              </w:rPr>
              <w:t>2</w:t>
            </w:r>
          </w:p>
        </w:tc>
        <w:tc>
          <w:tcPr>
            <w:tcW w:w="1701" w:type="dxa"/>
          </w:tcPr>
          <w:p w14:paraId="1ABCED59"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351</w:t>
            </w:r>
            <w:r w:rsidRPr="007C0E19">
              <w:rPr>
                <w:rFonts w:ascii="Times New Roman" w:hAnsi="Times New Roman" w:cs="Times New Roman"/>
                <w:sz w:val="24"/>
                <w:szCs w:val="24"/>
                <w:lang w:val="kk-KZ"/>
              </w:rPr>
              <w:t>,4</w:t>
            </w:r>
            <w:r w:rsidRPr="007C0E19">
              <w:rPr>
                <w:rFonts w:ascii="Times New Roman" w:hAnsi="Times New Roman" w:cs="Times New Roman"/>
                <w:sz w:val="24"/>
                <w:szCs w:val="24"/>
              </w:rPr>
              <w:t>±2,3</w:t>
            </w:r>
          </w:p>
        </w:tc>
        <w:tc>
          <w:tcPr>
            <w:tcW w:w="1548" w:type="dxa"/>
          </w:tcPr>
          <w:p w14:paraId="5CEA2282"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374</w:t>
            </w:r>
            <w:r w:rsidRPr="007C0E19">
              <w:rPr>
                <w:rFonts w:ascii="Times New Roman" w:hAnsi="Times New Roman" w:cs="Times New Roman"/>
                <w:sz w:val="24"/>
                <w:szCs w:val="24"/>
                <w:lang w:val="kk-KZ"/>
              </w:rPr>
              <w:t>,8</w:t>
            </w:r>
            <w:r w:rsidRPr="007C0E19">
              <w:rPr>
                <w:rFonts w:ascii="Times New Roman" w:hAnsi="Times New Roman" w:cs="Times New Roman"/>
                <w:sz w:val="24"/>
                <w:szCs w:val="24"/>
              </w:rPr>
              <w:t>±1,6</w:t>
            </w:r>
          </w:p>
        </w:tc>
        <w:tc>
          <w:tcPr>
            <w:tcW w:w="1419" w:type="dxa"/>
          </w:tcPr>
          <w:p w14:paraId="1D3AB164"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435</w:t>
            </w:r>
            <w:r w:rsidRPr="007C0E19">
              <w:rPr>
                <w:rFonts w:ascii="Times New Roman" w:hAnsi="Times New Roman" w:cs="Times New Roman"/>
                <w:sz w:val="24"/>
                <w:szCs w:val="24"/>
                <w:lang w:val="kk-KZ"/>
              </w:rPr>
              <w:t>,9</w:t>
            </w:r>
            <w:r w:rsidRPr="007C0E19">
              <w:rPr>
                <w:rFonts w:ascii="Times New Roman" w:hAnsi="Times New Roman" w:cs="Times New Roman"/>
                <w:sz w:val="24"/>
                <w:szCs w:val="24"/>
              </w:rPr>
              <w:t>±0,7</w:t>
            </w:r>
          </w:p>
        </w:tc>
        <w:tc>
          <w:tcPr>
            <w:tcW w:w="1419" w:type="dxa"/>
          </w:tcPr>
          <w:p w14:paraId="6FB40CD6"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401</w:t>
            </w:r>
            <w:r w:rsidRPr="007C0E19">
              <w:rPr>
                <w:rFonts w:ascii="Times New Roman" w:hAnsi="Times New Roman" w:cs="Times New Roman"/>
                <w:sz w:val="24"/>
                <w:szCs w:val="24"/>
                <w:lang w:val="kk-KZ"/>
              </w:rPr>
              <w:t>,2</w:t>
            </w:r>
            <w:r w:rsidRPr="007C0E19">
              <w:rPr>
                <w:rFonts w:ascii="Times New Roman" w:hAnsi="Times New Roman" w:cs="Times New Roman"/>
                <w:sz w:val="24"/>
                <w:szCs w:val="24"/>
              </w:rPr>
              <w:t>±2,1</w:t>
            </w:r>
          </w:p>
        </w:tc>
        <w:tc>
          <w:tcPr>
            <w:tcW w:w="1568" w:type="dxa"/>
          </w:tcPr>
          <w:p w14:paraId="695D60D4" w14:textId="77777777" w:rsidR="004D3F13" w:rsidRPr="007C0E19" w:rsidRDefault="004D3F13" w:rsidP="004D3F13">
            <w:pPr>
              <w:ind w:right="-1"/>
              <w:jc w:val="center"/>
              <w:rPr>
                <w:rFonts w:ascii="Times New Roman" w:hAnsi="Times New Roman" w:cs="Times New Roman"/>
                <w:sz w:val="24"/>
                <w:szCs w:val="24"/>
              </w:rPr>
            </w:pPr>
            <w:r w:rsidRPr="007C0E19">
              <w:rPr>
                <w:rFonts w:ascii="Times New Roman" w:hAnsi="Times New Roman" w:cs="Times New Roman"/>
                <w:sz w:val="24"/>
                <w:szCs w:val="24"/>
              </w:rPr>
              <w:t>373</w:t>
            </w:r>
            <w:r w:rsidRPr="007C0E19">
              <w:rPr>
                <w:rFonts w:ascii="Times New Roman" w:hAnsi="Times New Roman" w:cs="Times New Roman"/>
                <w:sz w:val="24"/>
                <w:szCs w:val="24"/>
                <w:lang w:val="kk-KZ"/>
              </w:rPr>
              <w:t>,4</w:t>
            </w:r>
            <w:r w:rsidRPr="007C0E19">
              <w:rPr>
                <w:rFonts w:ascii="Times New Roman" w:hAnsi="Times New Roman" w:cs="Times New Roman"/>
                <w:sz w:val="24"/>
                <w:szCs w:val="24"/>
              </w:rPr>
              <w:t>±1,8</w:t>
            </w:r>
          </w:p>
        </w:tc>
      </w:tr>
    </w:tbl>
    <w:p w14:paraId="69C72703" w14:textId="77777777" w:rsidR="007A170E" w:rsidRPr="007C0E19" w:rsidRDefault="007A170E" w:rsidP="007A170E">
      <w:pPr>
        <w:spacing w:after="80" w:line="240" w:lineRule="auto"/>
      </w:pPr>
      <w:r w:rsidRPr="007C0E19">
        <w:rPr>
          <w:rFonts w:ascii="Times New Roman" w:hAnsi="Times New Roman" w:cs="Times New Roman"/>
          <w:sz w:val="24"/>
          <w:lang w:val="kk-KZ"/>
        </w:rPr>
        <w:t>Продолжение таблицы 13</w:t>
      </w:r>
    </w:p>
    <w:tbl>
      <w:tblPr>
        <w:tblStyle w:val="-11"/>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80"/>
        <w:gridCol w:w="4961"/>
        <w:gridCol w:w="1701"/>
        <w:gridCol w:w="1548"/>
        <w:gridCol w:w="1419"/>
        <w:gridCol w:w="1419"/>
        <w:gridCol w:w="1568"/>
      </w:tblGrid>
      <w:tr w:rsidR="004D3F13" w:rsidRPr="007C0E19" w14:paraId="3CE84105" w14:textId="77777777" w:rsidTr="007A170E">
        <w:trPr>
          <w:trHeight w:val="20"/>
        </w:trPr>
        <w:tc>
          <w:tcPr>
            <w:tcW w:w="1980" w:type="dxa"/>
            <w:vMerge w:val="restart"/>
          </w:tcPr>
          <w:p w14:paraId="18309DD8" w14:textId="77777777" w:rsidR="004D3F13" w:rsidRPr="007C0E19" w:rsidRDefault="004D3F13" w:rsidP="004D3F13">
            <w:pPr>
              <w:jc w:val="center"/>
              <w:rPr>
                <w:rFonts w:ascii="Times New Roman" w:hAnsi="Times New Roman" w:cs="Times New Roman"/>
                <w:sz w:val="24"/>
                <w:szCs w:val="24"/>
              </w:rPr>
            </w:pPr>
            <w:r w:rsidRPr="007C0E19">
              <w:rPr>
                <w:rFonts w:ascii="Times New Roman" w:hAnsi="Times New Roman" w:cs="Times New Roman"/>
                <w:sz w:val="24"/>
                <w:szCs w:val="24"/>
              </w:rPr>
              <w:t>12</w:t>
            </w:r>
          </w:p>
        </w:tc>
        <w:tc>
          <w:tcPr>
            <w:tcW w:w="4961" w:type="dxa"/>
          </w:tcPr>
          <w:p w14:paraId="1C2435B2" w14:textId="77777777" w:rsidR="004D3F13" w:rsidRPr="007C0E19" w:rsidRDefault="004D3F13" w:rsidP="004D3F13">
            <w:pPr>
              <w:spacing w:after="0" w:line="240" w:lineRule="auto"/>
              <w:ind w:right="-1"/>
              <w:rPr>
                <w:rFonts w:ascii="Times New Roman" w:hAnsi="Times New Roman" w:cs="Times New Roman"/>
                <w:sz w:val="24"/>
                <w:szCs w:val="24"/>
                <w:lang w:val="kk-KZ"/>
              </w:rPr>
            </w:pPr>
            <w:r w:rsidRPr="007C0E19">
              <w:rPr>
                <w:rFonts w:ascii="Times New Roman" w:hAnsi="Times New Roman" w:cs="Times New Roman"/>
                <w:sz w:val="24"/>
                <w:szCs w:val="24"/>
              </w:rPr>
              <w:t>Сохранностьрастений, %</w:t>
            </w:r>
          </w:p>
        </w:tc>
        <w:tc>
          <w:tcPr>
            <w:tcW w:w="1701" w:type="dxa"/>
          </w:tcPr>
          <w:p w14:paraId="342CB96B"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65,6±2,1</w:t>
            </w:r>
          </w:p>
        </w:tc>
        <w:tc>
          <w:tcPr>
            <w:tcW w:w="1548" w:type="dxa"/>
          </w:tcPr>
          <w:p w14:paraId="32D209D9"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58,0±0,7</w:t>
            </w:r>
          </w:p>
        </w:tc>
        <w:tc>
          <w:tcPr>
            <w:tcW w:w="1419" w:type="dxa"/>
          </w:tcPr>
          <w:p w14:paraId="3ED0AAB7"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54,8±1,1</w:t>
            </w:r>
          </w:p>
        </w:tc>
        <w:tc>
          <w:tcPr>
            <w:tcW w:w="1419" w:type="dxa"/>
          </w:tcPr>
          <w:p w14:paraId="663202FF"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56,0±1,0</w:t>
            </w:r>
          </w:p>
        </w:tc>
        <w:tc>
          <w:tcPr>
            <w:tcW w:w="1568" w:type="dxa"/>
          </w:tcPr>
          <w:p w14:paraId="27A9ECA5"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37,2±0,8</w:t>
            </w:r>
          </w:p>
        </w:tc>
      </w:tr>
      <w:tr w:rsidR="004D3F13" w:rsidRPr="007C0E19" w14:paraId="7480DB1B" w14:textId="77777777" w:rsidTr="007A170E">
        <w:trPr>
          <w:trHeight w:val="20"/>
        </w:trPr>
        <w:tc>
          <w:tcPr>
            <w:tcW w:w="1980" w:type="dxa"/>
            <w:vMerge/>
          </w:tcPr>
          <w:p w14:paraId="351336CE" w14:textId="77777777" w:rsidR="004D3F13" w:rsidRPr="007C0E19" w:rsidRDefault="004D3F13" w:rsidP="004D3F13">
            <w:pPr>
              <w:rPr>
                <w:rFonts w:ascii="Times New Roman" w:hAnsi="Times New Roman" w:cs="Times New Roman"/>
                <w:sz w:val="24"/>
                <w:szCs w:val="24"/>
              </w:rPr>
            </w:pPr>
          </w:p>
        </w:tc>
        <w:tc>
          <w:tcPr>
            <w:tcW w:w="4961" w:type="dxa"/>
          </w:tcPr>
          <w:p w14:paraId="3D2A5C72" w14:textId="77777777" w:rsidR="004D3F13" w:rsidRPr="007C0E19" w:rsidRDefault="004D3F13" w:rsidP="004D3F13">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Пеиод вегетации</w:t>
            </w:r>
            <w:r w:rsidRPr="007C0E19">
              <w:rPr>
                <w:rFonts w:ascii="Times New Roman" w:hAnsi="Times New Roman" w:cs="Times New Roman"/>
                <w:sz w:val="24"/>
                <w:szCs w:val="24"/>
              </w:rPr>
              <w:t>, дни</w:t>
            </w:r>
          </w:p>
        </w:tc>
        <w:tc>
          <w:tcPr>
            <w:tcW w:w="1701" w:type="dxa"/>
          </w:tcPr>
          <w:p w14:paraId="1D295290"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81,0±1,6</w:t>
            </w:r>
          </w:p>
        </w:tc>
        <w:tc>
          <w:tcPr>
            <w:tcW w:w="1548" w:type="dxa"/>
          </w:tcPr>
          <w:p w14:paraId="55512D49"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79,0±2,8</w:t>
            </w:r>
          </w:p>
        </w:tc>
        <w:tc>
          <w:tcPr>
            <w:tcW w:w="1419" w:type="dxa"/>
          </w:tcPr>
          <w:p w14:paraId="26433498"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78,0±1,4</w:t>
            </w:r>
          </w:p>
        </w:tc>
        <w:tc>
          <w:tcPr>
            <w:tcW w:w="1419" w:type="dxa"/>
          </w:tcPr>
          <w:p w14:paraId="7B457458"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78,0±1,8</w:t>
            </w:r>
          </w:p>
        </w:tc>
        <w:tc>
          <w:tcPr>
            <w:tcW w:w="1568" w:type="dxa"/>
          </w:tcPr>
          <w:p w14:paraId="328D5EF6"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78,0±1,4</w:t>
            </w:r>
          </w:p>
        </w:tc>
      </w:tr>
      <w:tr w:rsidR="004D3F13" w:rsidRPr="007C0E19" w14:paraId="75F67B3E" w14:textId="77777777" w:rsidTr="007A170E">
        <w:trPr>
          <w:trHeight w:val="20"/>
        </w:trPr>
        <w:tc>
          <w:tcPr>
            <w:tcW w:w="1980" w:type="dxa"/>
            <w:vMerge/>
          </w:tcPr>
          <w:p w14:paraId="0E628F8D" w14:textId="77777777" w:rsidR="004D3F13" w:rsidRPr="007C0E19" w:rsidRDefault="004D3F13" w:rsidP="004D3F13">
            <w:pPr>
              <w:pBdr>
                <w:top w:val="nil"/>
                <w:left w:val="nil"/>
                <w:bottom w:val="nil"/>
                <w:right w:val="nil"/>
                <w:between w:val="nil"/>
              </w:pBdr>
              <w:spacing w:after="0"/>
              <w:ind w:right="-1"/>
              <w:jc w:val="center"/>
              <w:rPr>
                <w:rFonts w:ascii="Times New Roman" w:hAnsi="Times New Roman" w:cs="Times New Roman"/>
                <w:sz w:val="24"/>
                <w:szCs w:val="24"/>
              </w:rPr>
            </w:pPr>
          </w:p>
        </w:tc>
        <w:tc>
          <w:tcPr>
            <w:tcW w:w="4961" w:type="dxa"/>
          </w:tcPr>
          <w:p w14:paraId="7629C7B2" w14:textId="77777777" w:rsidR="004D3F13" w:rsidRPr="007C0E19" w:rsidRDefault="004D3F13" w:rsidP="004D3F13">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П</w:t>
            </w:r>
            <w:r w:rsidRPr="007C0E19">
              <w:rPr>
                <w:rFonts w:ascii="Times New Roman" w:hAnsi="Times New Roman" w:cs="Times New Roman"/>
                <w:sz w:val="24"/>
                <w:szCs w:val="24"/>
              </w:rPr>
              <w:t>родуктивнаякустистость</w:t>
            </w:r>
          </w:p>
        </w:tc>
        <w:tc>
          <w:tcPr>
            <w:tcW w:w="1701" w:type="dxa"/>
          </w:tcPr>
          <w:p w14:paraId="3BDEEFB3"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1,3±0,1</w:t>
            </w:r>
          </w:p>
        </w:tc>
        <w:tc>
          <w:tcPr>
            <w:tcW w:w="1548" w:type="dxa"/>
          </w:tcPr>
          <w:p w14:paraId="729E7F90"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1,7±0,1</w:t>
            </w:r>
          </w:p>
        </w:tc>
        <w:tc>
          <w:tcPr>
            <w:tcW w:w="1419" w:type="dxa"/>
          </w:tcPr>
          <w:p w14:paraId="4590B9D6"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1,8±0,1</w:t>
            </w:r>
          </w:p>
        </w:tc>
        <w:tc>
          <w:tcPr>
            <w:tcW w:w="1419" w:type="dxa"/>
          </w:tcPr>
          <w:p w14:paraId="5C3630C4"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1,6±0,2</w:t>
            </w:r>
          </w:p>
        </w:tc>
        <w:tc>
          <w:tcPr>
            <w:tcW w:w="1568" w:type="dxa"/>
          </w:tcPr>
          <w:p w14:paraId="25F9A9DE"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1,8±0,3</w:t>
            </w:r>
          </w:p>
        </w:tc>
      </w:tr>
      <w:tr w:rsidR="004D3F13" w:rsidRPr="007C0E19" w14:paraId="7E8F3046" w14:textId="77777777" w:rsidTr="007A170E">
        <w:trPr>
          <w:trHeight w:val="20"/>
        </w:trPr>
        <w:tc>
          <w:tcPr>
            <w:tcW w:w="1980" w:type="dxa"/>
            <w:vMerge/>
          </w:tcPr>
          <w:p w14:paraId="0BE2F250" w14:textId="77777777" w:rsidR="004D3F13" w:rsidRPr="007C0E19" w:rsidRDefault="004D3F13" w:rsidP="004D3F13">
            <w:pPr>
              <w:pBdr>
                <w:top w:val="nil"/>
                <w:left w:val="nil"/>
                <w:bottom w:val="nil"/>
                <w:right w:val="nil"/>
                <w:between w:val="nil"/>
              </w:pBdr>
              <w:spacing w:after="0"/>
              <w:ind w:right="-1"/>
              <w:jc w:val="center"/>
              <w:rPr>
                <w:rFonts w:ascii="Times New Roman" w:hAnsi="Times New Roman" w:cs="Times New Roman"/>
                <w:sz w:val="24"/>
                <w:szCs w:val="24"/>
              </w:rPr>
            </w:pPr>
          </w:p>
        </w:tc>
        <w:tc>
          <w:tcPr>
            <w:tcW w:w="4961" w:type="dxa"/>
          </w:tcPr>
          <w:p w14:paraId="1C76930C" w14:textId="77777777" w:rsidR="004D3F13" w:rsidRPr="007C0E19" w:rsidRDefault="004D3F13" w:rsidP="004D3F13">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М</w:t>
            </w:r>
            <w:r w:rsidRPr="007C0E19">
              <w:rPr>
                <w:rFonts w:ascii="Times New Roman" w:hAnsi="Times New Roman" w:cs="Times New Roman"/>
                <w:sz w:val="24"/>
                <w:szCs w:val="24"/>
              </w:rPr>
              <w:t>ассасемян с метелки, г</w:t>
            </w:r>
          </w:p>
        </w:tc>
        <w:tc>
          <w:tcPr>
            <w:tcW w:w="1701" w:type="dxa"/>
          </w:tcPr>
          <w:p w14:paraId="0BF3FEBE"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1,7±0,2</w:t>
            </w:r>
          </w:p>
        </w:tc>
        <w:tc>
          <w:tcPr>
            <w:tcW w:w="1548" w:type="dxa"/>
          </w:tcPr>
          <w:p w14:paraId="2A806829"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2,0±0,2</w:t>
            </w:r>
          </w:p>
        </w:tc>
        <w:tc>
          <w:tcPr>
            <w:tcW w:w="1419" w:type="dxa"/>
          </w:tcPr>
          <w:p w14:paraId="1B28BC05"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1,9±0,3</w:t>
            </w:r>
          </w:p>
        </w:tc>
        <w:tc>
          <w:tcPr>
            <w:tcW w:w="1419" w:type="dxa"/>
          </w:tcPr>
          <w:p w14:paraId="04C1DE77"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1,8±0,1</w:t>
            </w:r>
          </w:p>
        </w:tc>
        <w:tc>
          <w:tcPr>
            <w:tcW w:w="1568" w:type="dxa"/>
          </w:tcPr>
          <w:p w14:paraId="1C803C1F"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1,7±0,1</w:t>
            </w:r>
          </w:p>
        </w:tc>
      </w:tr>
      <w:tr w:rsidR="004D3F13" w:rsidRPr="007C0E19" w14:paraId="1DA79428" w14:textId="77777777" w:rsidTr="007A170E">
        <w:trPr>
          <w:trHeight w:val="20"/>
        </w:trPr>
        <w:tc>
          <w:tcPr>
            <w:tcW w:w="1980" w:type="dxa"/>
            <w:vMerge/>
          </w:tcPr>
          <w:p w14:paraId="563BE46A" w14:textId="77777777" w:rsidR="004D3F13" w:rsidRPr="007C0E19" w:rsidRDefault="004D3F13" w:rsidP="004D3F13">
            <w:pPr>
              <w:pBdr>
                <w:top w:val="nil"/>
                <w:left w:val="nil"/>
                <w:bottom w:val="nil"/>
                <w:right w:val="nil"/>
                <w:between w:val="nil"/>
              </w:pBdr>
              <w:spacing w:after="0"/>
              <w:ind w:right="-1"/>
              <w:jc w:val="center"/>
              <w:rPr>
                <w:rFonts w:ascii="Times New Roman" w:hAnsi="Times New Roman" w:cs="Times New Roman"/>
                <w:sz w:val="24"/>
                <w:szCs w:val="24"/>
              </w:rPr>
            </w:pPr>
          </w:p>
        </w:tc>
        <w:tc>
          <w:tcPr>
            <w:tcW w:w="4961" w:type="dxa"/>
          </w:tcPr>
          <w:p w14:paraId="52B6A16E" w14:textId="77777777" w:rsidR="004D3F13" w:rsidRPr="007C0E19" w:rsidRDefault="004D3F13" w:rsidP="004D3F13">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М</w:t>
            </w:r>
            <w:r w:rsidRPr="007C0E19">
              <w:rPr>
                <w:rFonts w:ascii="Times New Roman" w:hAnsi="Times New Roman" w:cs="Times New Roman"/>
                <w:sz w:val="24"/>
                <w:szCs w:val="24"/>
              </w:rPr>
              <w:t>асса 1000 семян, г</w:t>
            </w:r>
          </w:p>
        </w:tc>
        <w:tc>
          <w:tcPr>
            <w:tcW w:w="1701" w:type="dxa"/>
          </w:tcPr>
          <w:p w14:paraId="435BDA85"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5,7±0,1</w:t>
            </w:r>
          </w:p>
        </w:tc>
        <w:tc>
          <w:tcPr>
            <w:tcW w:w="1548" w:type="dxa"/>
          </w:tcPr>
          <w:p w14:paraId="35DAE6D3"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4,7±0,1</w:t>
            </w:r>
          </w:p>
        </w:tc>
        <w:tc>
          <w:tcPr>
            <w:tcW w:w="1419" w:type="dxa"/>
          </w:tcPr>
          <w:p w14:paraId="29D60392"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4,4±0,4</w:t>
            </w:r>
          </w:p>
        </w:tc>
        <w:tc>
          <w:tcPr>
            <w:tcW w:w="1419" w:type="dxa"/>
          </w:tcPr>
          <w:p w14:paraId="1253C67E"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4,5±0,3</w:t>
            </w:r>
          </w:p>
        </w:tc>
        <w:tc>
          <w:tcPr>
            <w:tcW w:w="1568" w:type="dxa"/>
          </w:tcPr>
          <w:p w14:paraId="32F28A12"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5,4±0,1</w:t>
            </w:r>
          </w:p>
        </w:tc>
      </w:tr>
      <w:tr w:rsidR="004D3F13" w:rsidRPr="007C0E19" w14:paraId="1F581A57" w14:textId="77777777" w:rsidTr="007A170E">
        <w:trPr>
          <w:trHeight w:val="20"/>
        </w:trPr>
        <w:tc>
          <w:tcPr>
            <w:tcW w:w="1980" w:type="dxa"/>
            <w:vMerge/>
          </w:tcPr>
          <w:p w14:paraId="40EB7E2D" w14:textId="77777777" w:rsidR="004D3F13" w:rsidRPr="007C0E19" w:rsidRDefault="004D3F13" w:rsidP="004D3F13">
            <w:pPr>
              <w:pBdr>
                <w:top w:val="nil"/>
                <w:left w:val="nil"/>
                <w:bottom w:val="nil"/>
                <w:right w:val="nil"/>
                <w:between w:val="nil"/>
              </w:pBdr>
              <w:spacing w:after="0"/>
              <w:ind w:right="-1"/>
              <w:jc w:val="center"/>
              <w:rPr>
                <w:rFonts w:ascii="Times New Roman" w:hAnsi="Times New Roman" w:cs="Times New Roman"/>
                <w:sz w:val="24"/>
                <w:szCs w:val="24"/>
              </w:rPr>
            </w:pPr>
          </w:p>
        </w:tc>
        <w:tc>
          <w:tcPr>
            <w:tcW w:w="4961" w:type="dxa"/>
          </w:tcPr>
          <w:p w14:paraId="25544E4E" w14:textId="77777777" w:rsidR="004D3F13" w:rsidRPr="007C0E19" w:rsidRDefault="004D3F13" w:rsidP="004D3F13">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У</w:t>
            </w:r>
            <w:r w:rsidRPr="007C0E19">
              <w:rPr>
                <w:rFonts w:ascii="Times New Roman" w:hAnsi="Times New Roman" w:cs="Times New Roman"/>
                <w:sz w:val="24"/>
                <w:szCs w:val="24"/>
              </w:rPr>
              <w:t xml:space="preserve">рожайность, </w:t>
            </w:r>
            <w:r w:rsidRPr="007C0E19">
              <w:rPr>
                <w:rFonts w:ascii="Times New Roman" w:hAnsi="Times New Roman" w:cs="Times New Roman"/>
                <w:sz w:val="24"/>
                <w:szCs w:val="24"/>
                <w:lang w:val="kk-KZ"/>
              </w:rPr>
              <w:t>г/м</w:t>
            </w:r>
            <w:r w:rsidRPr="007C0E19">
              <w:rPr>
                <w:rFonts w:ascii="Times New Roman" w:hAnsi="Times New Roman" w:cs="Times New Roman"/>
                <w:sz w:val="24"/>
                <w:szCs w:val="24"/>
                <w:vertAlign w:val="superscript"/>
                <w:lang w:val="kk-KZ"/>
              </w:rPr>
              <w:t>2</w:t>
            </w:r>
          </w:p>
        </w:tc>
        <w:tc>
          <w:tcPr>
            <w:tcW w:w="1701" w:type="dxa"/>
          </w:tcPr>
          <w:p w14:paraId="2E4CC487"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369</w:t>
            </w:r>
            <w:r w:rsidRPr="007C0E19">
              <w:rPr>
                <w:rFonts w:ascii="Times New Roman" w:hAnsi="Times New Roman" w:cs="Times New Roman"/>
                <w:sz w:val="24"/>
                <w:szCs w:val="24"/>
                <w:lang w:val="kk-KZ"/>
              </w:rPr>
              <w:t>,4</w:t>
            </w:r>
            <w:r w:rsidRPr="007C0E19">
              <w:rPr>
                <w:rFonts w:ascii="Times New Roman" w:hAnsi="Times New Roman" w:cs="Times New Roman"/>
                <w:sz w:val="24"/>
                <w:szCs w:val="24"/>
              </w:rPr>
              <w:t>±1,6</w:t>
            </w:r>
          </w:p>
        </w:tc>
        <w:tc>
          <w:tcPr>
            <w:tcW w:w="1548" w:type="dxa"/>
          </w:tcPr>
          <w:p w14:paraId="521C3FBD"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493</w:t>
            </w:r>
            <w:r w:rsidRPr="007C0E19">
              <w:rPr>
                <w:rFonts w:ascii="Times New Roman" w:hAnsi="Times New Roman" w:cs="Times New Roman"/>
                <w:sz w:val="24"/>
                <w:szCs w:val="24"/>
                <w:lang w:val="kk-KZ"/>
              </w:rPr>
              <w:t>5</w:t>
            </w:r>
            <w:r w:rsidRPr="007C0E19">
              <w:rPr>
                <w:rFonts w:ascii="Times New Roman" w:hAnsi="Times New Roman" w:cs="Times New Roman"/>
                <w:sz w:val="24"/>
                <w:szCs w:val="24"/>
              </w:rPr>
              <w:t>±2,7</w:t>
            </w:r>
          </w:p>
        </w:tc>
        <w:tc>
          <w:tcPr>
            <w:tcW w:w="1419" w:type="dxa"/>
          </w:tcPr>
          <w:p w14:paraId="20C6278E"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481</w:t>
            </w:r>
            <w:r w:rsidRPr="007C0E19">
              <w:rPr>
                <w:rFonts w:ascii="Times New Roman" w:hAnsi="Times New Roman" w:cs="Times New Roman"/>
                <w:sz w:val="24"/>
                <w:szCs w:val="24"/>
                <w:lang w:val="kk-KZ"/>
              </w:rPr>
              <w:t>,1</w:t>
            </w:r>
            <w:r w:rsidRPr="007C0E19">
              <w:rPr>
                <w:rFonts w:ascii="Times New Roman" w:hAnsi="Times New Roman" w:cs="Times New Roman"/>
                <w:sz w:val="24"/>
                <w:szCs w:val="24"/>
              </w:rPr>
              <w:t>±2,7</w:t>
            </w:r>
          </w:p>
        </w:tc>
        <w:tc>
          <w:tcPr>
            <w:tcW w:w="1419" w:type="dxa"/>
          </w:tcPr>
          <w:p w14:paraId="6CE829A8"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414</w:t>
            </w:r>
            <w:r w:rsidRPr="007C0E19">
              <w:rPr>
                <w:rFonts w:ascii="Times New Roman" w:hAnsi="Times New Roman" w:cs="Times New Roman"/>
                <w:sz w:val="24"/>
                <w:szCs w:val="24"/>
                <w:lang w:val="kk-KZ"/>
              </w:rPr>
              <w:t>,5</w:t>
            </w:r>
            <w:r w:rsidRPr="007C0E19">
              <w:rPr>
                <w:rFonts w:ascii="Times New Roman" w:hAnsi="Times New Roman" w:cs="Times New Roman"/>
                <w:sz w:val="24"/>
                <w:szCs w:val="24"/>
              </w:rPr>
              <w:t>±0,8</w:t>
            </w:r>
          </w:p>
        </w:tc>
        <w:tc>
          <w:tcPr>
            <w:tcW w:w="1568" w:type="dxa"/>
          </w:tcPr>
          <w:p w14:paraId="2192FF47"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288</w:t>
            </w:r>
            <w:r w:rsidRPr="007C0E19">
              <w:rPr>
                <w:rFonts w:ascii="Times New Roman" w:hAnsi="Times New Roman" w:cs="Times New Roman"/>
                <w:sz w:val="24"/>
                <w:szCs w:val="24"/>
                <w:lang w:val="kk-KZ"/>
              </w:rPr>
              <w:t>,7</w:t>
            </w:r>
            <w:r w:rsidRPr="007C0E19">
              <w:rPr>
                <w:rFonts w:ascii="Times New Roman" w:hAnsi="Times New Roman" w:cs="Times New Roman"/>
                <w:sz w:val="24"/>
                <w:szCs w:val="24"/>
              </w:rPr>
              <w:t>±0,7</w:t>
            </w:r>
          </w:p>
        </w:tc>
      </w:tr>
      <w:tr w:rsidR="004D3F13" w:rsidRPr="007C0E19" w14:paraId="77D69349" w14:textId="77777777" w:rsidTr="007A170E">
        <w:trPr>
          <w:trHeight w:val="20"/>
        </w:trPr>
        <w:tc>
          <w:tcPr>
            <w:tcW w:w="1980" w:type="dxa"/>
            <w:vMerge w:val="restart"/>
          </w:tcPr>
          <w:p w14:paraId="11F74364"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24</w:t>
            </w:r>
          </w:p>
        </w:tc>
        <w:tc>
          <w:tcPr>
            <w:tcW w:w="4961" w:type="dxa"/>
          </w:tcPr>
          <w:p w14:paraId="55E10741" w14:textId="77777777" w:rsidR="004D3F13" w:rsidRPr="007C0E19" w:rsidRDefault="004D3F13" w:rsidP="004D3F13">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Сохранностьрастений, %</w:t>
            </w:r>
          </w:p>
        </w:tc>
        <w:tc>
          <w:tcPr>
            <w:tcW w:w="1701" w:type="dxa"/>
          </w:tcPr>
          <w:p w14:paraId="34E01DBC"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60,8±1,1</w:t>
            </w:r>
          </w:p>
        </w:tc>
        <w:tc>
          <w:tcPr>
            <w:tcW w:w="1548" w:type="dxa"/>
          </w:tcPr>
          <w:p w14:paraId="14E175F7"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40,4±1,8</w:t>
            </w:r>
          </w:p>
        </w:tc>
        <w:tc>
          <w:tcPr>
            <w:tcW w:w="1419" w:type="dxa"/>
          </w:tcPr>
          <w:p w14:paraId="28772ED8"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38,0±1,0</w:t>
            </w:r>
          </w:p>
        </w:tc>
        <w:tc>
          <w:tcPr>
            <w:tcW w:w="1419" w:type="dxa"/>
          </w:tcPr>
          <w:p w14:paraId="7F4CCB17"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30,0±1,0</w:t>
            </w:r>
          </w:p>
        </w:tc>
        <w:tc>
          <w:tcPr>
            <w:tcW w:w="1568" w:type="dxa"/>
          </w:tcPr>
          <w:p w14:paraId="40181B28"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14,8±1,6</w:t>
            </w:r>
          </w:p>
        </w:tc>
      </w:tr>
      <w:tr w:rsidR="004D3F13" w:rsidRPr="007C0E19" w14:paraId="57986091" w14:textId="77777777" w:rsidTr="007A170E">
        <w:trPr>
          <w:trHeight w:val="20"/>
        </w:trPr>
        <w:tc>
          <w:tcPr>
            <w:tcW w:w="1980" w:type="dxa"/>
            <w:vMerge/>
          </w:tcPr>
          <w:p w14:paraId="7DDD5BD7" w14:textId="77777777" w:rsidR="004D3F13" w:rsidRPr="007C0E19" w:rsidRDefault="004D3F13" w:rsidP="004D3F13">
            <w:pPr>
              <w:pBdr>
                <w:top w:val="nil"/>
                <w:left w:val="nil"/>
                <w:bottom w:val="nil"/>
                <w:right w:val="nil"/>
                <w:between w:val="nil"/>
              </w:pBdr>
              <w:spacing w:after="0"/>
              <w:ind w:right="-1"/>
              <w:jc w:val="center"/>
              <w:rPr>
                <w:rFonts w:ascii="Times New Roman" w:hAnsi="Times New Roman" w:cs="Times New Roman"/>
                <w:sz w:val="24"/>
                <w:szCs w:val="24"/>
              </w:rPr>
            </w:pPr>
          </w:p>
        </w:tc>
        <w:tc>
          <w:tcPr>
            <w:tcW w:w="4961" w:type="dxa"/>
          </w:tcPr>
          <w:p w14:paraId="30193EEB" w14:textId="77777777" w:rsidR="004D3F13" w:rsidRPr="007C0E19" w:rsidRDefault="004D3F13" w:rsidP="004D3F13">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Пеиод вегетации</w:t>
            </w:r>
            <w:r w:rsidRPr="007C0E19">
              <w:rPr>
                <w:rFonts w:ascii="Times New Roman" w:hAnsi="Times New Roman" w:cs="Times New Roman"/>
                <w:sz w:val="24"/>
                <w:szCs w:val="24"/>
              </w:rPr>
              <w:t>, дни</w:t>
            </w:r>
          </w:p>
        </w:tc>
        <w:tc>
          <w:tcPr>
            <w:tcW w:w="1701" w:type="dxa"/>
          </w:tcPr>
          <w:p w14:paraId="538F81EE"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81,0±1,8</w:t>
            </w:r>
          </w:p>
        </w:tc>
        <w:tc>
          <w:tcPr>
            <w:tcW w:w="1548" w:type="dxa"/>
          </w:tcPr>
          <w:p w14:paraId="43786905"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76,0±1,7</w:t>
            </w:r>
          </w:p>
        </w:tc>
        <w:tc>
          <w:tcPr>
            <w:tcW w:w="1419" w:type="dxa"/>
          </w:tcPr>
          <w:p w14:paraId="7D61AB52"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75,0±1,4</w:t>
            </w:r>
          </w:p>
        </w:tc>
        <w:tc>
          <w:tcPr>
            <w:tcW w:w="1419" w:type="dxa"/>
          </w:tcPr>
          <w:p w14:paraId="26F66612"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75,0±1,8</w:t>
            </w:r>
          </w:p>
        </w:tc>
        <w:tc>
          <w:tcPr>
            <w:tcW w:w="1568" w:type="dxa"/>
          </w:tcPr>
          <w:p w14:paraId="55B68EFD"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75,0±2,8</w:t>
            </w:r>
          </w:p>
        </w:tc>
      </w:tr>
      <w:tr w:rsidR="004D3F13" w:rsidRPr="007C0E19" w14:paraId="33FBBD26" w14:textId="77777777" w:rsidTr="007A170E">
        <w:trPr>
          <w:trHeight w:val="20"/>
        </w:trPr>
        <w:tc>
          <w:tcPr>
            <w:tcW w:w="1980" w:type="dxa"/>
            <w:vMerge/>
          </w:tcPr>
          <w:p w14:paraId="0BBD80A8" w14:textId="77777777" w:rsidR="004D3F13" w:rsidRPr="007C0E19" w:rsidRDefault="004D3F13" w:rsidP="004D3F13">
            <w:pPr>
              <w:pBdr>
                <w:top w:val="nil"/>
                <w:left w:val="nil"/>
                <w:bottom w:val="nil"/>
                <w:right w:val="nil"/>
                <w:between w:val="nil"/>
              </w:pBdr>
              <w:spacing w:after="0"/>
              <w:ind w:right="-1"/>
              <w:jc w:val="center"/>
              <w:rPr>
                <w:rFonts w:ascii="Times New Roman" w:hAnsi="Times New Roman" w:cs="Times New Roman"/>
                <w:sz w:val="24"/>
                <w:szCs w:val="24"/>
              </w:rPr>
            </w:pPr>
          </w:p>
        </w:tc>
        <w:tc>
          <w:tcPr>
            <w:tcW w:w="4961" w:type="dxa"/>
          </w:tcPr>
          <w:p w14:paraId="7FFD68AC" w14:textId="77777777" w:rsidR="004D3F13" w:rsidRPr="007C0E19" w:rsidRDefault="004D3F13" w:rsidP="004D3F13">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П</w:t>
            </w:r>
            <w:r w:rsidRPr="007C0E19">
              <w:rPr>
                <w:rFonts w:ascii="Times New Roman" w:hAnsi="Times New Roman" w:cs="Times New Roman"/>
                <w:sz w:val="24"/>
                <w:szCs w:val="24"/>
              </w:rPr>
              <w:t>родуктивнаякустистость</w:t>
            </w:r>
          </w:p>
        </w:tc>
        <w:tc>
          <w:tcPr>
            <w:tcW w:w="1701" w:type="dxa"/>
          </w:tcPr>
          <w:p w14:paraId="37A57ECD"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1,1±0,3</w:t>
            </w:r>
          </w:p>
        </w:tc>
        <w:tc>
          <w:tcPr>
            <w:tcW w:w="1548" w:type="dxa"/>
          </w:tcPr>
          <w:p w14:paraId="62FE6319"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1,9±0,3</w:t>
            </w:r>
          </w:p>
        </w:tc>
        <w:tc>
          <w:tcPr>
            <w:tcW w:w="1419" w:type="dxa"/>
          </w:tcPr>
          <w:p w14:paraId="542CB41C"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1,8±0,1</w:t>
            </w:r>
          </w:p>
        </w:tc>
        <w:tc>
          <w:tcPr>
            <w:tcW w:w="1419" w:type="dxa"/>
          </w:tcPr>
          <w:p w14:paraId="520683F1"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2,1±0,1</w:t>
            </w:r>
          </w:p>
        </w:tc>
        <w:tc>
          <w:tcPr>
            <w:tcW w:w="1568" w:type="dxa"/>
          </w:tcPr>
          <w:p w14:paraId="5F00925C"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2,0±0,1</w:t>
            </w:r>
          </w:p>
        </w:tc>
      </w:tr>
      <w:tr w:rsidR="004D3F13" w:rsidRPr="007C0E19" w14:paraId="7FBC90B2" w14:textId="77777777" w:rsidTr="007A170E">
        <w:trPr>
          <w:trHeight w:val="20"/>
        </w:trPr>
        <w:tc>
          <w:tcPr>
            <w:tcW w:w="1980" w:type="dxa"/>
            <w:vMerge/>
          </w:tcPr>
          <w:p w14:paraId="5B941998" w14:textId="77777777" w:rsidR="004D3F13" w:rsidRPr="007C0E19" w:rsidRDefault="004D3F13" w:rsidP="004D3F13">
            <w:pPr>
              <w:pBdr>
                <w:top w:val="nil"/>
                <w:left w:val="nil"/>
                <w:bottom w:val="nil"/>
                <w:right w:val="nil"/>
                <w:between w:val="nil"/>
              </w:pBdr>
              <w:spacing w:after="0"/>
              <w:ind w:right="-1"/>
              <w:jc w:val="center"/>
              <w:rPr>
                <w:rFonts w:ascii="Times New Roman" w:hAnsi="Times New Roman" w:cs="Times New Roman"/>
                <w:sz w:val="24"/>
                <w:szCs w:val="24"/>
              </w:rPr>
            </w:pPr>
          </w:p>
        </w:tc>
        <w:tc>
          <w:tcPr>
            <w:tcW w:w="4961" w:type="dxa"/>
          </w:tcPr>
          <w:p w14:paraId="5BA6BE4C" w14:textId="77777777" w:rsidR="004D3F13" w:rsidRPr="007C0E19" w:rsidRDefault="004D3F13" w:rsidP="004D3F13">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М</w:t>
            </w:r>
            <w:r w:rsidRPr="007C0E19">
              <w:rPr>
                <w:rFonts w:ascii="Times New Roman" w:hAnsi="Times New Roman" w:cs="Times New Roman"/>
                <w:sz w:val="24"/>
                <w:szCs w:val="24"/>
              </w:rPr>
              <w:t>ассасемян с метелки, г</w:t>
            </w:r>
          </w:p>
        </w:tc>
        <w:tc>
          <w:tcPr>
            <w:tcW w:w="1701" w:type="dxa"/>
          </w:tcPr>
          <w:p w14:paraId="26DF60E6"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2,2±0,2</w:t>
            </w:r>
          </w:p>
        </w:tc>
        <w:tc>
          <w:tcPr>
            <w:tcW w:w="1548" w:type="dxa"/>
          </w:tcPr>
          <w:p w14:paraId="6295119F"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1,8±0,1</w:t>
            </w:r>
          </w:p>
        </w:tc>
        <w:tc>
          <w:tcPr>
            <w:tcW w:w="1419" w:type="dxa"/>
          </w:tcPr>
          <w:p w14:paraId="0BD1F833"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1,9±0,3</w:t>
            </w:r>
          </w:p>
        </w:tc>
        <w:tc>
          <w:tcPr>
            <w:tcW w:w="1419" w:type="dxa"/>
          </w:tcPr>
          <w:p w14:paraId="112B8489"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2,4±0,1</w:t>
            </w:r>
          </w:p>
        </w:tc>
        <w:tc>
          <w:tcPr>
            <w:tcW w:w="1568" w:type="dxa"/>
          </w:tcPr>
          <w:p w14:paraId="4D884499"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2,2±0,3</w:t>
            </w:r>
          </w:p>
        </w:tc>
      </w:tr>
      <w:tr w:rsidR="004D3F13" w:rsidRPr="007C0E19" w14:paraId="7BD50F64" w14:textId="77777777" w:rsidTr="007A170E">
        <w:trPr>
          <w:trHeight w:val="20"/>
        </w:trPr>
        <w:tc>
          <w:tcPr>
            <w:tcW w:w="1980" w:type="dxa"/>
            <w:vMerge/>
          </w:tcPr>
          <w:p w14:paraId="00080B2F" w14:textId="77777777" w:rsidR="004D3F13" w:rsidRPr="007C0E19" w:rsidRDefault="004D3F13" w:rsidP="004D3F13">
            <w:pPr>
              <w:pBdr>
                <w:top w:val="nil"/>
                <w:left w:val="nil"/>
                <w:bottom w:val="nil"/>
                <w:right w:val="nil"/>
                <w:between w:val="nil"/>
              </w:pBdr>
              <w:spacing w:after="0"/>
              <w:ind w:right="-1"/>
              <w:jc w:val="center"/>
              <w:rPr>
                <w:rFonts w:ascii="Times New Roman" w:hAnsi="Times New Roman" w:cs="Times New Roman"/>
                <w:sz w:val="24"/>
                <w:szCs w:val="24"/>
              </w:rPr>
            </w:pPr>
          </w:p>
        </w:tc>
        <w:tc>
          <w:tcPr>
            <w:tcW w:w="4961" w:type="dxa"/>
          </w:tcPr>
          <w:p w14:paraId="4FA1A9C5" w14:textId="77777777" w:rsidR="004D3F13" w:rsidRPr="007C0E19" w:rsidRDefault="004D3F13" w:rsidP="004D3F13">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М</w:t>
            </w:r>
            <w:r w:rsidRPr="007C0E19">
              <w:rPr>
                <w:rFonts w:ascii="Times New Roman" w:hAnsi="Times New Roman" w:cs="Times New Roman"/>
                <w:sz w:val="24"/>
                <w:szCs w:val="24"/>
              </w:rPr>
              <w:t>асса 1000 семян, г</w:t>
            </w:r>
          </w:p>
        </w:tc>
        <w:tc>
          <w:tcPr>
            <w:tcW w:w="1701" w:type="dxa"/>
          </w:tcPr>
          <w:p w14:paraId="07FABE0B"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5,9±0,2</w:t>
            </w:r>
          </w:p>
        </w:tc>
        <w:tc>
          <w:tcPr>
            <w:tcW w:w="1548" w:type="dxa"/>
          </w:tcPr>
          <w:p w14:paraId="39595415"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6,6±0,3</w:t>
            </w:r>
          </w:p>
        </w:tc>
        <w:tc>
          <w:tcPr>
            <w:tcW w:w="1419" w:type="dxa"/>
          </w:tcPr>
          <w:p w14:paraId="32FB8A4A"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5,5±0,6</w:t>
            </w:r>
          </w:p>
        </w:tc>
        <w:tc>
          <w:tcPr>
            <w:tcW w:w="1419" w:type="dxa"/>
          </w:tcPr>
          <w:p w14:paraId="76F4F87E"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5,3±0,7</w:t>
            </w:r>
          </w:p>
        </w:tc>
        <w:tc>
          <w:tcPr>
            <w:tcW w:w="1568" w:type="dxa"/>
          </w:tcPr>
          <w:p w14:paraId="2EEE0225"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5,7±0,4</w:t>
            </w:r>
          </w:p>
        </w:tc>
      </w:tr>
      <w:tr w:rsidR="004D3F13" w:rsidRPr="007C0E19" w14:paraId="02BB63E1" w14:textId="77777777" w:rsidTr="007A170E">
        <w:trPr>
          <w:trHeight w:val="20"/>
        </w:trPr>
        <w:tc>
          <w:tcPr>
            <w:tcW w:w="1980" w:type="dxa"/>
            <w:vMerge/>
          </w:tcPr>
          <w:p w14:paraId="37BC7A3F" w14:textId="77777777" w:rsidR="004D3F13" w:rsidRPr="007C0E19" w:rsidRDefault="004D3F13" w:rsidP="004D3F13">
            <w:pPr>
              <w:pBdr>
                <w:top w:val="nil"/>
                <w:left w:val="nil"/>
                <w:bottom w:val="nil"/>
                <w:right w:val="nil"/>
                <w:between w:val="nil"/>
              </w:pBdr>
              <w:spacing w:after="0"/>
              <w:ind w:right="-1"/>
              <w:jc w:val="center"/>
              <w:rPr>
                <w:rFonts w:ascii="Times New Roman" w:hAnsi="Times New Roman" w:cs="Times New Roman"/>
                <w:sz w:val="24"/>
                <w:szCs w:val="24"/>
              </w:rPr>
            </w:pPr>
          </w:p>
        </w:tc>
        <w:tc>
          <w:tcPr>
            <w:tcW w:w="4961" w:type="dxa"/>
          </w:tcPr>
          <w:p w14:paraId="54AA93BC" w14:textId="77777777" w:rsidR="004D3F13" w:rsidRPr="007C0E19" w:rsidRDefault="004D3F13" w:rsidP="004D3F13">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У</w:t>
            </w:r>
            <w:r w:rsidRPr="007C0E19">
              <w:rPr>
                <w:rFonts w:ascii="Times New Roman" w:hAnsi="Times New Roman" w:cs="Times New Roman"/>
                <w:sz w:val="24"/>
                <w:szCs w:val="24"/>
              </w:rPr>
              <w:t xml:space="preserve">рожайность, </w:t>
            </w:r>
            <w:r w:rsidRPr="007C0E19">
              <w:rPr>
                <w:rFonts w:ascii="Times New Roman" w:hAnsi="Times New Roman" w:cs="Times New Roman"/>
                <w:sz w:val="24"/>
                <w:szCs w:val="24"/>
                <w:lang w:val="kk-KZ"/>
              </w:rPr>
              <w:t>г/м</w:t>
            </w:r>
            <w:r w:rsidRPr="007C0E19">
              <w:rPr>
                <w:rFonts w:ascii="Times New Roman" w:hAnsi="Times New Roman" w:cs="Times New Roman"/>
                <w:sz w:val="24"/>
                <w:szCs w:val="24"/>
                <w:vertAlign w:val="superscript"/>
                <w:lang w:val="kk-KZ"/>
              </w:rPr>
              <w:t>2</w:t>
            </w:r>
          </w:p>
        </w:tc>
        <w:tc>
          <w:tcPr>
            <w:tcW w:w="1701" w:type="dxa"/>
          </w:tcPr>
          <w:p w14:paraId="2EF26CC3"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368</w:t>
            </w:r>
            <w:r w:rsidRPr="007C0E19">
              <w:rPr>
                <w:rFonts w:ascii="Times New Roman" w:hAnsi="Times New Roman" w:cs="Times New Roman"/>
                <w:sz w:val="24"/>
                <w:szCs w:val="24"/>
                <w:lang w:val="kk-KZ"/>
              </w:rPr>
              <w:t>,8</w:t>
            </w:r>
            <w:r w:rsidRPr="007C0E19">
              <w:rPr>
                <w:rFonts w:ascii="Times New Roman" w:hAnsi="Times New Roman" w:cs="Times New Roman"/>
                <w:sz w:val="24"/>
                <w:szCs w:val="24"/>
              </w:rPr>
              <w:t>±1,3</w:t>
            </w:r>
          </w:p>
        </w:tc>
        <w:tc>
          <w:tcPr>
            <w:tcW w:w="1548" w:type="dxa"/>
          </w:tcPr>
          <w:p w14:paraId="25434A09"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345</w:t>
            </w:r>
            <w:r w:rsidRPr="007C0E19">
              <w:rPr>
                <w:rFonts w:ascii="Times New Roman" w:hAnsi="Times New Roman" w:cs="Times New Roman"/>
                <w:sz w:val="24"/>
                <w:szCs w:val="24"/>
                <w:lang w:val="kk-KZ"/>
              </w:rPr>
              <w:t>,1</w:t>
            </w:r>
            <w:r w:rsidRPr="007C0E19">
              <w:rPr>
                <w:rFonts w:ascii="Times New Roman" w:hAnsi="Times New Roman" w:cs="Times New Roman"/>
                <w:sz w:val="24"/>
                <w:szCs w:val="24"/>
              </w:rPr>
              <w:t>±2,4</w:t>
            </w:r>
          </w:p>
        </w:tc>
        <w:tc>
          <w:tcPr>
            <w:tcW w:w="1419" w:type="dxa"/>
          </w:tcPr>
          <w:p w14:paraId="217C02E7"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328</w:t>
            </w:r>
            <w:r w:rsidRPr="007C0E19">
              <w:rPr>
                <w:rFonts w:ascii="Times New Roman" w:hAnsi="Times New Roman" w:cs="Times New Roman"/>
                <w:sz w:val="24"/>
                <w:szCs w:val="24"/>
                <w:lang w:val="kk-KZ"/>
              </w:rPr>
              <w:t>,7</w:t>
            </w:r>
            <w:r w:rsidRPr="007C0E19">
              <w:rPr>
                <w:rFonts w:ascii="Times New Roman" w:hAnsi="Times New Roman" w:cs="Times New Roman"/>
                <w:sz w:val="24"/>
                <w:szCs w:val="24"/>
              </w:rPr>
              <w:t>±2,7</w:t>
            </w:r>
          </w:p>
        </w:tc>
        <w:tc>
          <w:tcPr>
            <w:tcW w:w="1419" w:type="dxa"/>
          </w:tcPr>
          <w:p w14:paraId="2D882445"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387</w:t>
            </w:r>
            <w:r w:rsidRPr="007C0E19">
              <w:rPr>
                <w:rFonts w:ascii="Times New Roman" w:hAnsi="Times New Roman" w:cs="Times New Roman"/>
                <w:sz w:val="24"/>
                <w:szCs w:val="24"/>
                <w:lang w:val="kk-KZ"/>
              </w:rPr>
              <w:t>,8</w:t>
            </w:r>
            <w:r w:rsidRPr="007C0E19">
              <w:rPr>
                <w:rFonts w:ascii="Times New Roman" w:hAnsi="Times New Roman" w:cs="Times New Roman"/>
                <w:sz w:val="24"/>
                <w:szCs w:val="24"/>
              </w:rPr>
              <w:t>±2,3</w:t>
            </w:r>
          </w:p>
        </w:tc>
        <w:tc>
          <w:tcPr>
            <w:tcW w:w="1568" w:type="dxa"/>
          </w:tcPr>
          <w:p w14:paraId="5AE4486D"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163</w:t>
            </w:r>
            <w:r w:rsidRPr="007C0E19">
              <w:rPr>
                <w:rFonts w:ascii="Times New Roman" w:hAnsi="Times New Roman" w:cs="Times New Roman"/>
                <w:sz w:val="24"/>
                <w:szCs w:val="24"/>
                <w:lang w:val="kk-KZ"/>
              </w:rPr>
              <w:t>,7</w:t>
            </w:r>
            <w:r w:rsidRPr="007C0E19">
              <w:rPr>
                <w:rFonts w:ascii="Times New Roman" w:hAnsi="Times New Roman" w:cs="Times New Roman"/>
                <w:sz w:val="24"/>
                <w:szCs w:val="24"/>
              </w:rPr>
              <w:t>±1,8</w:t>
            </w:r>
          </w:p>
        </w:tc>
      </w:tr>
      <w:tr w:rsidR="007A170E" w:rsidRPr="007C0E19" w14:paraId="38B28DAA" w14:textId="77777777" w:rsidTr="007A170E">
        <w:trPr>
          <w:trHeight w:val="20"/>
        </w:trPr>
        <w:tc>
          <w:tcPr>
            <w:tcW w:w="14596" w:type="dxa"/>
            <w:gridSpan w:val="7"/>
          </w:tcPr>
          <w:p w14:paraId="69F35FE4" w14:textId="77777777" w:rsidR="007A170E" w:rsidRPr="007C0E19" w:rsidRDefault="007A170E" w:rsidP="007A170E">
            <w:pPr>
              <w:pBdr>
                <w:top w:val="nil"/>
                <w:left w:val="nil"/>
                <w:bottom w:val="nil"/>
                <w:right w:val="nil"/>
                <w:between w:val="nil"/>
              </w:pBdr>
              <w:spacing w:after="0" w:line="240" w:lineRule="auto"/>
              <w:jc w:val="center"/>
              <w:rPr>
                <w:rFonts w:ascii="Times New Roman" w:hAnsi="Times New Roman" w:cs="Times New Roman"/>
                <w:sz w:val="24"/>
                <w:szCs w:val="24"/>
              </w:rPr>
            </w:pPr>
            <w:r w:rsidRPr="007C0E19">
              <w:rPr>
                <w:rFonts w:ascii="Times New Roman" w:hAnsi="Times New Roman" w:cs="Times New Roman"/>
                <w:sz w:val="24"/>
                <w:szCs w:val="24"/>
              </w:rPr>
              <w:t>Павлодарское 4</w:t>
            </w:r>
          </w:p>
        </w:tc>
      </w:tr>
      <w:tr w:rsidR="004D3F13" w:rsidRPr="007C0E19" w14:paraId="39118E30" w14:textId="77777777" w:rsidTr="007A170E">
        <w:trPr>
          <w:trHeight w:val="20"/>
        </w:trPr>
        <w:tc>
          <w:tcPr>
            <w:tcW w:w="1980" w:type="dxa"/>
            <w:vMerge w:val="restart"/>
          </w:tcPr>
          <w:p w14:paraId="34F18973"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w:t>
            </w:r>
          </w:p>
        </w:tc>
        <w:tc>
          <w:tcPr>
            <w:tcW w:w="4961" w:type="dxa"/>
          </w:tcPr>
          <w:p w14:paraId="3132E0B0" w14:textId="77777777" w:rsidR="004D3F13" w:rsidRPr="007C0E19" w:rsidRDefault="004D3F13" w:rsidP="004D3F13">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Сохранностьрастений, %</w:t>
            </w:r>
          </w:p>
        </w:tc>
        <w:tc>
          <w:tcPr>
            <w:tcW w:w="1701" w:type="dxa"/>
          </w:tcPr>
          <w:p w14:paraId="07E28699"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65,6±1,1</w:t>
            </w:r>
          </w:p>
        </w:tc>
        <w:tc>
          <w:tcPr>
            <w:tcW w:w="1548" w:type="dxa"/>
          </w:tcPr>
          <w:p w14:paraId="18525A13"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50,8±0,8</w:t>
            </w:r>
          </w:p>
        </w:tc>
        <w:tc>
          <w:tcPr>
            <w:tcW w:w="1419" w:type="dxa"/>
          </w:tcPr>
          <w:p w14:paraId="2A56511D"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53,6±2,1</w:t>
            </w:r>
          </w:p>
        </w:tc>
        <w:tc>
          <w:tcPr>
            <w:tcW w:w="1419" w:type="dxa"/>
          </w:tcPr>
          <w:p w14:paraId="4C728094"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49,2±1,0</w:t>
            </w:r>
          </w:p>
        </w:tc>
        <w:tc>
          <w:tcPr>
            <w:tcW w:w="1568" w:type="dxa"/>
          </w:tcPr>
          <w:p w14:paraId="5FBB8CB3"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38,0±0,7</w:t>
            </w:r>
          </w:p>
        </w:tc>
      </w:tr>
      <w:tr w:rsidR="004D3F13" w:rsidRPr="007C0E19" w14:paraId="44C54D94" w14:textId="77777777" w:rsidTr="007A170E">
        <w:trPr>
          <w:trHeight w:val="20"/>
        </w:trPr>
        <w:tc>
          <w:tcPr>
            <w:tcW w:w="1980" w:type="dxa"/>
            <w:vMerge/>
          </w:tcPr>
          <w:p w14:paraId="71889523" w14:textId="77777777" w:rsidR="004D3F13" w:rsidRPr="007C0E19" w:rsidRDefault="004D3F13" w:rsidP="004D3F13">
            <w:pPr>
              <w:pBdr>
                <w:top w:val="nil"/>
                <w:left w:val="nil"/>
                <w:bottom w:val="nil"/>
                <w:right w:val="nil"/>
                <w:between w:val="nil"/>
              </w:pBdr>
              <w:spacing w:after="0"/>
              <w:ind w:right="-1"/>
              <w:jc w:val="center"/>
              <w:rPr>
                <w:rFonts w:ascii="Times New Roman" w:hAnsi="Times New Roman" w:cs="Times New Roman"/>
                <w:sz w:val="24"/>
                <w:szCs w:val="24"/>
              </w:rPr>
            </w:pPr>
          </w:p>
        </w:tc>
        <w:tc>
          <w:tcPr>
            <w:tcW w:w="4961" w:type="dxa"/>
          </w:tcPr>
          <w:p w14:paraId="1FCE476B" w14:textId="77777777" w:rsidR="004D3F13" w:rsidRPr="007C0E19" w:rsidRDefault="004D3F13" w:rsidP="004D3F13">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Пеиод вегетации</w:t>
            </w:r>
            <w:r w:rsidRPr="007C0E19">
              <w:rPr>
                <w:rFonts w:ascii="Times New Roman" w:hAnsi="Times New Roman" w:cs="Times New Roman"/>
                <w:sz w:val="24"/>
                <w:szCs w:val="24"/>
              </w:rPr>
              <w:t>, дни</w:t>
            </w:r>
          </w:p>
        </w:tc>
        <w:tc>
          <w:tcPr>
            <w:tcW w:w="1701" w:type="dxa"/>
          </w:tcPr>
          <w:p w14:paraId="47969655"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92,0±1,4</w:t>
            </w:r>
          </w:p>
        </w:tc>
        <w:tc>
          <w:tcPr>
            <w:tcW w:w="1548" w:type="dxa"/>
          </w:tcPr>
          <w:p w14:paraId="77121923"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92,0±1,4</w:t>
            </w:r>
          </w:p>
        </w:tc>
        <w:tc>
          <w:tcPr>
            <w:tcW w:w="1419" w:type="dxa"/>
          </w:tcPr>
          <w:p w14:paraId="0C5B40E4"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92,0±1,6</w:t>
            </w:r>
          </w:p>
        </w:tc>
        <w:tc>
          <w:tcPr>
            <w:tcW w:w="1419" w:type="dxa"/>
          </w:tcPr>
          <w:p w14:paraId="23D510F8"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91,0±1,8</w:t>
            </w:r>
          </w:p>
        </w:tc>
        <w:tc>
          <w:tcPr>
            <w:tcW w:w="1568" w:type="dxa"/>
          </w:tcPr>
          <w:p w14:paraId="3FF8BF07"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91,0±2,8</w:t>
            </w:r>
          </w:p>
        </w:tc>
      </w:tr>
      <w:tr w:rsidR="004D3F13" w:rsidRPr="007C0E19" w14:paraId="596CF6BD" w14:textId="77777777" w:rsidTr="007A170E">
        <w:trPr>
          <w:trHeight w:val="20"/>
        </w:trPr>
        <w:tc>
          <w:tcPr>
            <w:tcW w:w="1980" w:type="dxa"/>
            <w:vMerge/>
          </w:tcPr>
          <w:p w14:paraId="603DFF08" w14:textId="77777777" w:rsidR="004D3F13" w:rsidRPr="007C0E19" w:rsidRDefault="004D3F13" w:rsidP="004D3F13">
            <w:pPr>
              <w:pBdr>
                <w:top w:val="nil"/>
                <w:left w:val="nil"/>
                <w:bottom w:val="nil"/>
                <w:right w:val="nil"/>
                <w:between w:val="nil"/>
              </w:pBdr>
              <w:spacing w:after="0"/>
              <w:ind w:right="-1"/>
              <w:jc w:val="center"/>
              <w:rPr>
                <w:rFonts w:ascii="Times New Roman" w:hAnsi="Times New Roman" w:cs="Times New Roman"/>
                <w:sz w:val="24"/>
                <w:szCs w:val="24"/>
              </w:rPr>
            </w:pPr>
          </w:p>
        </w:tc>
        <w:tc>
          <w:tcPr>
            <w:tcW w:w="4961" w:type="dxa"/>
          </w:tcPr>
          <w:p w14:paraId="456DAEB2" w14:textId="77777777" w:rsidR="004D3F13" w:rsidRPr="007C0E19" w:rsidRDefault="004D3F13" w:rsidP="004D3F13">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П</w:t>
            </w:r>
            <w:r w:rsidRPr="007C0E19">
              <w:rPr>
                <w:rFonts w:ascii="Times New Roman" w:hAnsi="Times New Roman" w:cs="Times New Roman"/>
                <w:sz w:val="24"/>
                <w:szCs w:val="24"/>
              </w:rPr>
              <w:t>родуктивнаякустистость</w:t>
            </w:r>
          </w:p>
        </w:tc>
        <w:tc>
          <w:tcPr>
            <w:tcW w:w="1701" w:type="dxa"/>
          </w:tcPr>
          <w:p w14:paraId="1BD3C5DF"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1,6±0,1</w:t>
            </w:r>
          </w:p>
        </w:tc>
        <w:tc>
          <w:tcPr>
            <w:tcW w:w="1548" w:type="dxa"/>
          </w:tcPr>
          <w:p w14:paraId="265AC25F"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2,0±0,3</w:t>
            </w:r>
          </w:p>
        </w:tc>
        <w:tc>
          <w:tcPr>
            <w:tcW w:w="1419" w:type="dxa"/>
          </w:tcPr>
          <w:p w14:paraId="02DF7F7F"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2,1±0,1</w:t>
            </w:r>
          </w:p>
        </w:tc>
        <w:tc>
          <w:tcPr>
            <w:tcW w:w="1419" w:type="dxa"/>
          </w:tcPr>
          <w:p w14:paraId="532ADB77"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2,3±0,2</w:t>
            </w:r>
          </w:p>
        </w:tc>
        <w:tc>
          <w:tcPr>
            <w:tcW w:w="1568" w:type="dxa"/>
          </w:tcPr>
          <w:p w14:paraId="2E324424"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2,3±0,1</w:t>
            </w:r>
          </w:p>
        </w:tc>
      </w:tr>
      <w:tr w:rsidR="004D3F13" w:rsidRPr="007C0E19" w14:paraId="5BBA99E8" w14:textId="77777777" w:rsidTr="007A170E">
        <w:trPr>
          <w:trHeight w:val="20"/>
        </w:trPr>
        <w:tc>
          <w:tcPr>
            <w:tcW w:w="1980" w:type="dxa"/>
            <w:vMerge/>
          </w:tcPr>
          <w:p w14:paraId="44428C73" w14:textId="77777777" w:rsidR="004D3F13" w:rsidRPr="007C0E19" w:rsidRDefault="004D3F13" w:rsidP="004D3F13">
            <w:pPr>
              <w:pBdr>
                <w:top w:val="nil"/>
                <w:left w:val="nil"/>
                <w:bottom w:val="nil"/>
                <w:right w:val="nil"/>
                <w:between w:val="nil"/>
              </w:pBdr>
              <w:spacing w:after="0"/>
              <w:ind w:right="-1"/>
              <w:jc w:val="center"/>
              <w:rPr>
                <w:rFonts w:ascii="Times New Roman" w:hAnsi="Times New Roman" w:cs="Times New Roman"/>
                <w:sz w:val="24"/>
                <w:szCs w:val="24"/>
              </w:rPr>
            </w:pPr>
          </w:p>
        </w:tc>
        <w:tc>
          <w:tcPr>
            <w:tcW w:w="4961" w:type="dxa"/>
          </w:tcPr>
          <w:p w14:paraId="4812DECF" w14:textId="77777777" w:rsidR="004D3F13" w:rsidRPr="007C0E19" w:rsidRDefault="004D3F13" w:rsidP="004D3F13">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М</w:t>
            </w:r>
            <w:r w:rsidRPr="007C0E19">
              <w:rPr>
                <w:rFonts w:ascii="Times New Roman" w:hAnsi="Times New Roman" w:cs="Times New Roman"/>
                <w:sz w:val="24"/>
                <w:szCs w:val="24"/>
              </w:rPr>
              <w:t>ассасемян с метелки, г</w:t>
            </w:r>
          </w:p>
        </w:tc>
        <w:tc>
          <w:tcPr>
            <w:tcW w:w="1701" w:type="dxa"/>
          </w:tcPr>
          <w:p w14:paraId="16FA8C89"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1,3±0,3</w:t>
            </w:r>
          </w:p>
        </w:tc>
        <w:tc>
          <w:tcPr>
            <w:tcW w:w="1548" w:type="dxa"/>
          </w:tcPr>
          <w:p w14:paraId="24EE1560"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1,4±0,1</w:t>
            </w:r>
          </w:p>
        </w:tc>
        <w:tc>
          <w:tcPr>
            <w:tcW w:w="1419" w:type="dxa"/>
          </w:tcPr>
          <w:p w14:paraId="5CB6C0CA"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1,5±0,2</w:t>
            </w:r>
          </w:p>
        </w:tc>
        <w:tc>
          <w:tcPr>
            <w:tcW w:w="1419" w:type="dxa"/>
          </w:tcPr>
          <w:p w14:paraId="6A0EF912"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1,3±0,1</w:t>
            </w:r>
          </w:p>
        </w:tc>
        <w:tc>
          <w:tcPr>
            <w:tcW w:w="1568" w:type="dxa"/>
          </w:tcPr>
          <w:p w14:paraId="5B7612C3"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w:t>
            </w:r>
            <w:r w:rsidRPr="007C0E19">
              <w:rPr>
                <w:rFonts w:ascii="Times New Roman" w:hAnsi="Times New Roman" w:cs="Times New Roman"/>
                <w:sz w:val="24"/>
                <w:szCs w:val="24"/>
                <w:lang w:val="kk-KZ"/>
              </w:rPr>
              <w:t>2</w:t>
            </w:r>
            <w:r w:rsidRPr="007C0E19">
              <w:rPr>
                <w:rFonts w:ascii="Times New Roman" w:hAnsi="Times New Roman" w:cs="Times New Roman"/>
                <w:sz w:val="24"/>
                <w:szCs w:val="24"/>
              </w:rPr>
              <w:t>±0,2</w:t>
            </w:r>
          </w:p>
        </w:tc>
      </w:tr>
      <w:tr w:rsidR="004D3F13" w:rsidRPr="007C0E19" w14:paraId="1E4BBEB5" w14:textId="77777777" w:rsidTr="007A170E">
        <w:trPr>
          <w:trHeight w:val="20"/>
        </w:trPr>
        <w:tc>
          <w:tcPr>
            <w:tcW w:w="1980" w:type="dxa"/>
            <w:vMerge/>
          </w:tcPr>
          <w:p w14:paraId="20AF35AC" w14:textId="77777777" w:rsidR="004D3F13" w:rsidRPr="007C0E19" w:rsidRDefault="004D3F13" w:rsidP="004D3F13">
            <w:pPr>
              <w:pBdr>
                <w:top w:val="nil"/>
                <w:left w:val="nil"/>
                <w:bottom w:val="nil"/>
                <w:right w:val="nil"/>
                <w:between w:val="nil"/>
              </w:pBdr>
              <w:spacing w:after="0"/>
              <w:ind w:right="-1"/>
              <w:jc w:val="center"/>
              <w:rPr>
                <w:rFonts w:ascii="Times New Roman" w:hAnsi="Times New Roman" w:cs="Times New Roman"/>
                <w:sz w:val="24"/>
                <w:szCs w:val="24"/>
              </w:rPr>
            </w:pPr>
          </w:p>
        </w:tc>
        <w:tc>
          <w:tcPr>
            <w:tcW w:w="4961" w:type="dxa"/>
          </w:tcPr>
          <w:p w14:paraId="7CAAB988" w14:textId="77777777" w:rsidR="004D3F13" w:rsidRPr="007C0E19" w:rsidRDefault="004D3F13" w:rsidP="004D3F13">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М</w:t>
            </w:r>
            <w:r w:rsidRPr="007C0E19">
              <w:rPr>
                <w:rFonts w:ascii="Times New Roman" w:hAnsi="Times New Roman" w:cs="Times New Roman"/>
                <w:sz w:val="24"/>
                <w:szCs w:val="24"/>
              </w:rPr>
              <w:t>асса 1000 семян, г</w:t>
            </w:r>
          </w:p>
        </w:tc>
        <w:tc>
          <w:tcPr>
            <w:tcW w:w="1701" w:type="dxa"/>
          </w:tcPr>
          <w:p w14:paraId="3C9CA37F"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4,9±0,4</w:t>
            </w:r>
          </w:p>
        </w:tc>
        <w:tc>
          <w:tcPr>
            <w:tcW w:w="1548" w:type="dxa"/>
          </w:tcPr>
          <w:p w14:paraId="60391A2C"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4,57±0,1</w:t>
            </w:r>
          </w:p>
        </w:tc>
        <w:tc>
          <w:tcPr>
            <w:tcW w:w="1419" w:type="dxa"/>
          </w:tcPr>
          <w:p w14:paraId="09ADFE6D"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4,35±0,1</w:t>
            </w:r>
          </w:p>
        </w:tc>
        <w:tc>
          <w:tcPr>
            <w:tcW w:w="1419" w:type="dxa"/>
          </w:tcPr>
          <w:p w14:paraId="73065969"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4,81±0,3</w:t>
            </w:r>
          </w:p>
        </w:tc>
        <w:tc>
          <w:tcPr>
            <w:tcW w:w="1568" w:type="dxa"/>
          </w:tcPr>
          <w:p w14:paraId="55A10BBA"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4,5±0,1</w:t>
            </w:r>
          </w:p>
        </w:tc>
      </w:tr>
      <w:tr w:rsidR="004D3F13" w:rsidRPr="007C0E19" w14:paraId="313EBD7A" w14:textId="77777777" w:rsidTr="007A170E">
        <w:trPr>
          <w:trHeight w:val="20"/>
        </w:trPr>
        <w:tc>
          <w:tcPr>
            <w:tcW w:w="1980" w:type="dxa"/>
            <w:vMerge/>
          </w:tcPr>
          <w:p w14:paraId="5ADFDAF4" w14:textId="77777777" w:rsidR="004D3F13" w:rsidRPr="007C0E19" w:rsidRDefault="004D3F13" w:rsidP="004D3F13">
            <w:pPr>
              <w:pBdr>
                <w:top w:val="nil"/>
                <w:left w:val="nil"/>
                <w:bottom w:val="nil"/>
                <w:right w:val="nil"/>
                <w:between w:val="nil"/>
              </w:pBdr>
              <w:spacing w:after="0"/>
              <w:ind w:right="-1"/>
              <w:jc w:val="center"/>
              <w:rPr>
                <w:rFonts w:ascii="Times New Roman" w:hAnsi="Times New Roman" w:cs="Times New Roman"/>
                <w:sz w:val="24"/>
                <w:szCs w:val="24"/>
              </w:rPr>
            </w:pPr>
          </w:p>
        </w:tc>
        <w:tc>
          <w:tcPr>
            <w:tcW w:w="4961" w:type="dxa"/>
          </w:tcPr>
          <w:p w14:paraId="58DF9B21" w14:textId="77777777" w:rsidR="004D3F13" w:rsidRPr="007C0E19" w:rsidRDefault="004D3F13" w:rsidP="004D3F13">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У</w:t>
            </w:r>
            <w:r w:rsidRPr="007C0E19">
              <w:rPr>
                <w:rFonts w:ascii="Times New Roman" w:hAnsi="Times New Roman" w:cs="Times New Roman"/>
                <w:sz w:val="24"/>
                <w:szCs w:val="24"/>
              </w:rPr>
              <w:t xml:space="preserve">рожайность, </w:t>
            </w:r>
            <w:r w:rsidRPr="007C0E19">
              <w:rPr>
                <w:rFonts w:ascii="Times New Roman" w:hAnsi="Times New Roman" w:cs="Times New Roman"/>
                <w:sz w:val="24"/>
                <w:szCs w:val="24"/>
                <w:lang w:val="kk-KZ"/>
              </w:rPr>
              <w:t>г/м</w:t>
            </w:r>
            <w:r w:rsidRPr="007C0E19">
              <w:rPr>
                <w:rFonts w:ascii="Times New Roman" w:hAnsi="Times New Roman" w:cs="Times New Roman"/>
                <w:sz w:val="24"/>
                <w:szCs w:val="24"/>
                <w:vertAlign w:val="superscript"/>
                <w:lang w:val="kk-KZ"/>
              </w:rPr>
              <w:t>2</w:t>
            </w:r>
          </w:p>
        </w:tc>
        <w:tc>
          <w:tcPr>
            <w:tcW w:w="1701" w:type="dxa"/>
          </w:tcPr>
          <w:p w14:paraId="154F2EB0"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349</w:t>
            </w:r>
            <w:r w:rsidRPr="007C0E19">
              <w:rPr>
                <w:rFonts w:ascii="Times New Roman" w:hAnsi="Times New Roman" w:cs="Times New Roman"/>
                <w:sz w:val="24"/>
                <w:szCs w:val="24"/>
                <w:lang w:val="kk-KZ"/>
              </w:rPr>
              <w:t>,4</w:t>
            </w:r>
            <w:r w:rsidRPr="007C0E19">
              <w:rPr>
                <w:rFonts w:ascii="Times New Roman" w:hAnsi="Times New Roman" w:cs="Times New Roman"/>
                <w:sz w:val="24"/>
                <w:szCs w:val="24"/>
              </w:rPr>
              <w:t>±2,7</w:t>
            </w:r>
          </w:p>
        </w:tc>
        <w:tc>
          <w:tcPr>
            <w:tcW w:w="1548" w:type="dxa"/>
          </w:tcPr>
          <w:p w14:paraId="19BEC66B"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356</w:t>
            </w:r>
            <w:r w:rsidRPr="007C0E19">
              <w:rPr>
                <w:rFonts w:ascii="Times New Roman" w:hAnsi="Times New Roman" w:cs="Times New Roman"/>
                <w:sz w:val="24"/>
                <w:szCs w:val="24"/>
                <w:lang w:val="kk-KZ"/>
              </w:rPr>
              <w:t>,7</w:t>
            </w:r>
            <w:r w:rsidRPr="007C0E19">
              <w:rPr>
                <w:rFonts w:ascii="Times New Roman" w:hAnsi="Times New Roman" w:cs="Times New Roman"/>
                <w:sz w:val="24"/>
                <w:szCs w:val="24"/>
              </w:rPr>
              <w:t>±0,7</w:t>
            </w:r>
          </w:p>
        </w:tc>
        <w:tc>
          <w:tcPr>
            <w:tcW w:w="1419" w:type="dxa"/>
          </w:tcPr>
          <w:p w14:paraId="46CEBE5A"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436</w:t>
            </w:r>
            <w:r w:rsidRPr="007C0E19">
              <w:rPr>
                <w:rFonts w:ascii="Times New Roman" w:hAnsi="Times New Roman" w:cs="Times New Roman"/>
                <w:sz w:val="24"/>
                <w:szCs w:val="24"/>
                <w:lang w:val="kk-KZ"/>
              </w:rPr>
              <w:t>,2</w:t>
            </w:r>
            <w:r w:rsidRPr="007C0E19">
              <w:rPr>
                <w:rFonts w:ascii="Times New Roman" w:hAnsi="Times New Roman" w:cs="Times New Roman"/>
                <w:sz w:val="24"/>
                <w:szCs w:val="24"/>
              </w:rPr>
              <w:t>±1,6</w:t>
            </w:r>
          </w:p>
        </w:tc>
        <w:tc>
          <w:tcPr>
            <w:tcW w:w="1419" w:type="dxa"/>
          </w:tcPr>
          <w:p w14:paraId="0469677A"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382</w:t>
            </w:r>
            <w:r w:rsidRPr="007C0E19">
              <w:rPr>
                <w:rFonts w:ascii="Times New Roman" w:hAnsi="Times New Roman" w:cs="Times New Roman"/>
                <w:sz w:val="24"/>
                <w:szCs w:val="24"/>
                <w:lang w:val="kk-KZ"/>
              </w:rPr>
              <w:t>,3</w:t>
            </w:r>
            <w:r w:rsidRPr="007C0E19">
              <w:rPr>
                <w:rFonts w:ascii="Times New Roman" w:hAnsi="Times New Roman" w:cs="Times New Roman"/>
                <w:sz w:val="24"/>
                <w:szCs w:val="24"/>
              </w:rPr>
              <w:t>±0,8</w:t>
            </w:r>
          </w:p>
        </w:tc>
        <w:tc>
          <w:tcPr>
            <w:tcW w:w="1568" w:type="dxa"/>
          </w:tcPr>
          <w:p w14:paraId="5AB3728F"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273</w:t>
            </w:r>
            <w:r w:rsidRPr="007C0E19">
              <w:rPr>
                <w:rFonts w:ascii="Times New Roman" w:hAnsi="Times New Roman" w:cs="Times New Roman"/>
                <w:sz w:val="24"/>
                <w:szCs w:val="24"/>
                <w:lang w:val="kk-KZ"/>
              </w:rPr>
              <w:t>,6</w:t>
            </w:r>
            <w:r w:rsidRPr="007C0E19">
              <w:rPr>
                <w:rFonts w:ascii="Times New Roman" w:hAnsi="Times New Roman" w:cs="Times New Roman"/>
                <w:sz w:val="24"/>
                <w:szCs w:val="24"/>
              </w:rPr>
              <w:t>±2,7</w:t>
            </w:r>
          </w:p>
        </w:tc>
      </w:tr>
      <w:tr w:rsidR="004D3F13" w:rsidRPr="007C0E19" w14:paraId="6A510CEC" w14:textId="77777777" w:rsidTr="007A170E">
        <w:trPr>
          <w:trHeight w:val="20"/>
        </w:trPr>
        <w:tc>
          <w:tcPr>
            <w:tcW w:w="1980" w:type="dxa"/>
            <w:vMerge w:val="restart"/>
          </w:tcPr>
          <w:p w14:paraId="4EF7CFE1"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12</w:t>
            </w:r>
          </w:p>
        </w:tc>
        <w:tc>
          <w:tcPr>
            <w:tcW w:w="4961" w:type="dxa"/>
          </w:tcPr>
          <w:p w14:paraId="13EECD6C" w14:textId="77777777" w:rsidR="004D3F13" w:rsidRPr="007C0E19" w:rsidRDefault="004D3F13" w:rsidP="004D3F13">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Сохранностьрастений, %</w:t>
            </w:r>
          </w:p>
        </w:tc>
        <w:tc>
          <w:tcPr>
            <w:tcW w:w="1701" w:type="dxa"/>
          </w:tcPr>
          <w:p w14:paraId="4B4B642D"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64,8±2,0</w:t>
            </w:r>
          </w:p>
        </w:tc>
        <w:tc>
          <w:tcPr>
            <w:tcW w:w="1548" w:type="dxa"/>
          </w:tcPr>
          <w:p w14:paraId="264EF82D"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54,0±1,1</w:t>
            </w:r>
          </w:p>
        </w:tc>
        <w:tc>
          <w:tcPr>
            <w:tcW w:w="1419" w:type="dxa"/>
          </w:tcPr>
          <w:p w14:paraId="3E93AA6B"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41,2±1,7</w:t>
            </w:r>
          </w:p>
        </w:tc>
        <w:tc>
          <w:tcPr>
            <w:tcW w:w="1419" w:type="dxa"/>
          </w:tcPr>
          <w:p w14:paraId="41FD9D11"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32,8±2,7</w:t>
            </w:r>
          </w:p>
        </w:tc>
        <w:tc>
          <w:tcPr>
            <w:tcW w:w="1568" w:type="dxa"/>
          </w:tcPr>
          <w:p w14:paraId="397F78FB"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28,0±2,4</w:t>
            </w:r>
          </w:p>
        </w:tc>
      </w:tr>
      <w:tr w:rsidR="004D3F13" w:rsidRPr="007C0E19" w14:paraId="789F24DB" w14:textId="77777777" w:rsidTr="007A170E">
        <w:trPr>
          <w:trHeight w:val="20"/>
        </w:trPr>
        <w:tc>
          <w:tcPr>
            <w:tcW w:w="1980" w:type="dxa"/>
            <w:vMerge/>
          </w:tcPr>
          <w:p w14:paraId="4269AE79" w14:textId="77777777" w:rsidR="004D3F13" w:rsidRPr="007C0E19" w:rsidRDefault="004D3F13" w:rsidP="004D3F13">
            <w:pPr>
              <w:pBdr>
                <w:top w:val="nil"/>
                <w:left w:val="nil"/>
                <w:bottom w:val="nil"/>
                <w:right w:val="nil"/>
                <w:between w:val="nil"/>
              </w:pBdr>
              <w:spacing w:after="0"/>
              <w:ind w:right="-1"/>
              <w:jc w:val="center"/>
              <w:rPr>
                <w:rFonts w:ascii="Times New Roman" w:hAnsi="Times New Roman" w:cs="Times New Roman"/>
                <w:sz w:val="24"/>
                <w:szCs w:val="24"/>
              </w:rPr>
            </w:pPr>
          </w:p>
        </w:tc>
        <w:tc>
          <w:tcPr>
            <w:tcW w:w="4961" w:type="dxa"/>
          </w:tcPr>
          <w:p w14:paraId="6B5731A5" w14:textId="77777777" w:rsidR="004D3F13" w:rsidRPr="007C0E19" w:rsidRDefault="004D3F13" w:rsidP="004D3F13">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Пеиод вегетации</w:t>
            </w:r>
            <w:r w:rsidRPr="007C0E19">
              <w:rPr>
                <w:rFonts w:ascii="Times New Roman" w:hAnsi="Times New Roman" w:cs="Times New Roman"/>
                <w:sz w:val="24"/>
                <w:szCs w:val="24"/>
              </w:rPr>
              <w:t>, дни</w:t>
            </w:r>
          </w:p>
        </w:tc>
        <w:tc>
          <w:tcPr>
            <w:tcW w:w="1701" w:type="dxa"/>
          </w:tcPr>
          <w:p w14:paraId="0B18710B"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92,0±1,7</w:t>
            </w:r>
          </w:p>
        </w:tc>
        <w:tc>
          <w:tcPr>
            <w:tcW w:w="1548" w:type="dxa"/>
          </w:tcPr>
          <w:p w14:paraId="43B56E44"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89,0±2,9</w:t>
            </w:r>
          </w:p>
        </w:tc>
        <w:tc>
          <w:tcPr>
            <w:tcW w:w="1419" w:type="dxa"/>
          </w:tcPr>
          <w:p w14:paraId="2253F42E"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88,0±3,1</w:t>
            </w:r>
          </w:p>
        </w:tc>
        <w:tc>
          <w:tcPr>
            <w:tcW w:w="1419" w:type="dxa"/>
          </w:tcPr>
          <w:p w14:paraId="09CB5B83"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88,0±2,8</w:t>
            </w:r>
          </w:p>
        </w:tc>
        <w:tc>
          <w:tcPr>
            <w:tcW w:w="1568" w:type="dxa"/>
          </w:tcPr>
          <w:p w14:paraId="5982590D"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88,0±2,5</w:t>
            </w:r>
          </w:p>
        </w:tc>
      </w:tr>
      <w:tr w:rsidR="004D3F13" w:rsidRPr="007C0E19" w14:paraId="52EDAF9A" w14:textId="77777777" w:rsidTr="007A170E">
        <w:trPr>
          <w:trHeight w:val="20"/>
        </w:trPr>
        <w:tc>
          <w:tcPr>
            <w:tcW w:w="1980" w:type="dxa"/>
            <w:vMerge/>
          </w:tcPr>
          <w:p w14:paraId="0C55DD4C" w14:textId="77777777" w:rsidR="004D3F13" w:rsidRPr="007C0E19" w:rsidRDefault="004D3F13" w:rsidP="004D3F13">
            <w:pPr>
              <w:pBdr>
                <w:top w:val="nil"/>
                <w:left w:val="nil"/>
                <w:bottom w:val="nil"/>
                <w:right w:val="nil"/>
                <w:between w:val="nil"/>
              </w:pBdr>
              <w:spacing w:after="0"/>
              <w:ind w:right="-1"/>
              <w:jc w:val="center"/>
              <w:rPr>
                <w:rFonts w:ascii="Times New Roman" w:hAnsi="Times New Roman" w:cs="Times New Roman"/>
                <w:sz w:val="24"/>
                <w:szCs w:val="24"/>
              </w:rPr>
            </w:pPr>
          </w:p>
        </w:tc>
        <w:tc>
          <w:tcPr>
            <w:tcW w:w="4961" w:type="dxa"/>
          </w:tcPr>
          <w:p w14:paraId="55176A46" w14:textId="77777777" w:rsidR="004D3F13" w:rsidRPr="007C0E19" w:rsidRDefault="004D3F13" w:rsidP="004D3F13">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П</w:t>
            </w:r>
            <w:r w:rsidRPr="007C0E19">
              <w:rPr>
                <w:rFonts w:ascii="Times New Roman" w:hAnsi="Times New Roman" w:cs="Times New Roman"/>
                <w:sz w:val="24"/>
                <w:szCs w:val="24"/>
              </w:rPr>
              <w:t>родуктивнаякустистость</w:t>
            </w:r>
          </w:p>
        </w:tc>
        <w:tc>
          <w:tcPr>
            <w:tcW w:w="1701" w:type="dxa"/>
          </w:tcPr>
          <w:p w14:paraId="7E54EC12"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1,3±0,1</w:t>
            </w:r>
          </w:p>
        </w:tc>
        <w:tc>
          <w:tcPr>
            <w:tcW w:w="1548" w:type="dxa"/>
          </w:tcPr>
          <w:p w14:paraId="1AF17D48"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2,0±0,2</w:t>
            </w:r>
          </w:p>
        </w:tc>
        <w:tc>
          <w:tcPr>
            <w:tcW w:w="1419" w:type="dxa"/>
          </w:tcPr>
          <w:p w14:paraId="3D5FE7AE"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2,3±0,1</w:t>
            </w:r>
          </w:p>
        </w:tc>
        <w:tc>
          <w:tcPr>
            <w:tcW w:w="1419" w:type="dxa"/>
          </w:tcPr>
          <w:p w14:paraId="2347E4B7"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2,4±0,3</w:t>
            </w:r>
          </w:p>
        </w:tc>
        <w:tc>
          <w:tcPr>
            <w:tcW w:w="1568" w:type="dxa"/>
          </w:tcPr>
          <w:p w14:paraId="181E068B"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2,4±0,1</w:t>
            </w:r>
          </w:p>
        </w:tc>
      </w:tr>
      <w:tr w:rsidR="004D3F13" w:rsidRPr="007C0E19" w14:paraId="016DD894" w14:textId="77777777" w:rsidTr="007A170E">
        <w:trPr>
          <w:trHeight w:val="20"/>
        </w:trPr>
        <w:tc>
          <w:tcPr>
            <w:tcW w:w="1980" w:type="dxa"/>
            <w:vMerge/>
          </w:tcPr>
          <w:p w14:paraId="03768E20" w14:textId="77777777" w:rsidR="004D3F13" w:rsidRPr="007C0E19" w:rsidRDefault="004D3F13" w:rsidP="004D3F13">
            <w:pPr>
              <w:pBdr>
                <w:top w:val="nil"/>
                <w:left w:val="nil"/>
                <w:bottom w:val="nil"/>
                <w:right w:val="nil"/>
                <w:between w:val="nil"/>
              </w:pBdr>
              <w:spacing w:after="0"/>
              <w:ind w:right="-1"/>
              <w:jc w:val="center"/>
              <w:rPr>
                <w:rFonts w:ascii="Times New Roman" w:hAnsi="Times New Roman" w:cs="Times New Roman"/>
                <w:sz w:val="24"/>
                <w:szCs w:val="24"/>
              </w:rPr>
            </w:pPr>
          </w:p>
        </w:tc>
        <w:tc>
          <w:tcPr>
            <w:tcW w:w="4961" w:type="dxa"/>
          </w:tcPr>
          <w:p w14:paraId="763719AB" w14:textId="77777777" w:rsidR="004D3F13" w:rsidRPr="007C0E19" w:rsidRDefault="004D3F13" w:rsidP="004D3F13">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М</w:t>
            </w:r>
            <w:r w:rsidRPr="007C0E19">
              <w:rPr>
                <w:rFonts w:ascii="Times New Roman" w:hAnsi="Times New Roman" w:cs="Times New Roman"/>
                <w:sz w:val="24"/>
                <w:szCs w:val="24"/>
              </w:rPr>
              <w:t>ассасемян с метелки, г</w:t>
            </w:r>
          </w:p>
        </w:tc>
        <w:tc>
          <w:tcPr>
            <w:tcW w:w="1701" w:type="dxa"/>
          </w:tcPr>
          <w:p w14:paraId="3AE0B03B"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2,0±0,3</w:t>
            </w:r>
          </w:p>
        </w:tc>
        <w:tc>
          <w:tcPr>
            <w:tcW w:w="1548" w:type="dxa"/>
          </w:tcPr>
          <w:p w14:paraId="58D58BB1"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1,62±0,1</w:t>
            </w:r>
          </w:p>
        </w:tc>
        <w:tc>
          <w:tcPr>
            <w:tcW w:w="1419" w:type="dxa"/>
          </w:tcPr>
          <w:p w14:paraId="135CF15A"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1,87±0,1</w:t>
            </w:r>
          </w:p>
        </w:tc>
        <w:tc>
          <w:tcPr>
            <w:tcW w:w="1419" w:type="dxa"/>
          </w:tcPr>
          <w:p w14:paraId="6FA3BA52"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2,1±0,1</w:t>
            </w:r>
          </w:p>
        </w:tc>
        <w:tc>
          <w:tcPr>
            <w:tcW w:w="1568" w:type="dxa"/>
          </w:tcPr>
          <w:p w14:paraId="772FD791"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2,9±0,4</w:t>
            </w:r>
          </w:p>
        </w:tc>
      </w:tr>
      <w:tr w:rsidR="004D3F13" w:rsidRPr="007C0E19" w14:paraId="60715C2A" w14:textId="77777777" w:rsidTr="007A170E">
        <w:trPr>
          <w:trHeight w:val="20"/>
        </w:trPr>
        <w:tc>
          <w:tcPr>
            <w:tcW w:w="1980" w:type="dxa"/>
            <w:vMerge/>
          </w:tcPr>
          <w:p w14:paraId="6E1A65D4" w14:textId="77777777" w:rsidR="004D3F13" w:rsidRPr="007C0E19" w:rsidRDefault="004D3F13" w:rsidP="004D3F13">
            <w:pPr>
              <w:pBdr>
                <w:top w:val="nil"/>
                <w:left w:val="nil"/>
                <w:bottom w:val="nil"/>
                <w:right w:val="nil"/>
                <w:between w:val="nil"/>
              </w:pBdr>
              <w:spacing w:after="0"/>
              <w:ind w:right="-1"/>
              <w:jc w:val="center"/>
              <w:rPr>
                <w:rFonts w:ascii="Times New Roman" w:hAnsi="Times New Roman" w:cs="Times New Roman"/>
                <w:sz w:val="24"/>
                <w:szCs w:val="24"/>
              </w:rPr>
            </w:pPr>
          </w:p>
        </w:tc>
        <w:tc>
          <w:tcPr>
            <w:tcW w:w="4961" w:type="dxa"/>
          </w:tcPr>
          <w:p w14:paraId="05C15B79" w14:textId="77777777" w:rsidR="004D3F13" w:rsidRPr="007C0E19" w:rsidRDefault="004D3F13" w:rsidP="004D3F13">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М</w:t>
            </w:r>
            <w:r w:rsidRPr="007C0E19">
              <w:rPr>
                <w:rFonts w:ascii="Times New Roman" w:hAnsi="Times New Roman" w:cs="Times New Roman"/>
                <w:sz w:val="24"/>
                <w:szCs w:val="24"/>
              </w:rPr>
              <w:t>асса 1000 семян, г</w:t>
            </w:r>
          </w:p>
        </w:tc>
        <w:tc>
          <w:tcPr>
            <w:tcW w:w="1701" w:type="dxa"/>
          </w:tcPr>
          <w:p w14:paraId="65DEEDB9"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4,7±0,4</w:t>
            </w:r>
          </w:p>
        </w:tc>
        <w:tc>
          <w:tcPr>
            <w:tcW w:w="1548" w:type="dxa"/>
          </w:tcPr>
          <w:p w14:paraId="3452B7F6"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4,2±0,1</w:t>
            </w:r>
          </w:p>
        </w:tc>
        <w:tc>
          <w:tcPr>
            <w:tcW w:w="1419" w:type="dxa"/>
          </w:tcPr>
          <w:p w14:paraId="64682577"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4,6±0,1</w:t>
            </w:r>
          </w:p>
        </w:tc>
        <w:tc>
          <w:tcPr>
            <w:tcW w:w="1419" w:type="dxa"/>
          </w:tcPr>
          <w:p w14:paraId="0A7242EA"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4,7±0,3</w:t>
            </w:r>
          </w:p>
        </w:tc>
        <w:tc>
          <w:tcPr>
            <w:tcW w:w="1568" w:type="dxa"/>
          </w:tcPr>
          <w:p w14:paraId="5C7DC813"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6,4±0,3</w:t>
            </w:r>
          </w:p>
        </w:tc>
      </w:tr>
      <w:tr w:rsidR="004D3F13" w:rsidRPr="007C0E19" w14:paraId="051E9DF8" w14:textId="77777777" w:rsidTr="007A170E">
        <w:trPr>
          <w:trHeight w:val="20"/>
        </w:trPr>
        <w:tc>
          <w:tcPr>
            <w:tcW w:w="1980" w:type="dxa"/>
            <w:vMerge/>
          </w:tcPr>
          <w:p w14:paraId="77E99A3C" w14:textId="77777777" w:rsidR="004D3F13" w:rsidRPr="007C0E19" w:rsidRDefault="004D3F13" w:rsidP="004D3F13">
            <w:pPr>
              <w:pBdr>
                <w:top w:val="nil"/>
                <w:left w:val="nil"/>
                <w:bottom w:val="nil"/>
                <w:right w:val="nil"/>
                <w:between w:val="nil"/>
              </w:pBdr>
              <w:spacing w:after="0"/>
              <w:ind w:right="-1"/>
              <w:jc w:val="center"/>
              <w:rPr>
                <w:rFonts w:ascii="Times New Roman" w:hAnsi="Times New Roman" w:cs="Times New Roman"/>
                <w:sz w:val="24"/>
                <w:szCs w:val="24"/>
              </w:rPr>
            </w:pPr>
          </w:p>
        </w:tc>
        <w:tc>
          <w:tcPr>
            <w:tcW w:w="4961" w:type="dxa"/>
          </w:tcPr>
          <w:p w14:paraId="57CEEDFA" w14:textId="77777777" w:rsidR="004D3F13" w:rsidRPr="007C0E19" w:rsidRDefault="004D3F13" w:rsidP="004D3F13">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У</w:t>
            </w:r>
            <w:r w:rsidRPr="007C0E19">
              <w:rPr>
                <w:rFonts w:ascii="Times New Roman" w:hAnsi="Times New Roman" w:cs="Times New Roman"/>
                <w:sz w:val="24"/>
                <w:szCs w:val="24"/>
              </w:rPr>
              <w:t xml:space="preserve">рожайность, </w:t>
            </w:r>
            <w:r w:rsidRPr="007C0E19">
              <w:rPr>
                <w:rFonts w:ascii="Times New Roman" w:hAnsi="Times New Roman" w:cs="Times New Roman"/>
                <w:sz w:val="24"/>
                <w:szCs w:val="24"/>
                <w:lang w:val="kk-KZ"/>
              </w:rPr>
              <w:t>г/м</w:t>
            </w:r>
            <w:r w:rsidRPr="007C0E19">
              <w:rPr>
                <w:rFonts w:ascii="Times New Roman" w:hAnsi="Times New Roman" w:cs="Times New Roman"/>
                <w:sz w:val="24"/>
                <w:szCs w:val="24"/>
                <w:vertAlign w:val="superscript"/>
                <w:lang w:val="kk-KZ"/>
              </w:rPr>
              <w:t>2</w:t>
            </w:r>
          </w:p>
        </w:tc>
        <w:tc>
          <w:tcPr>
            <w:tcW w:w="1701" w:type="dxa"/>
          </w:tcPr>
          <w:p w14:paraId="388C652A"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421</w:t>
            </w:r>
            <w:r w:rsidRPr="007C0E19">
              <w:rPr>
                <w:rFonts w:ascii="Times New Roman" w:hAnsi="Times New Roman" w:cs="Times New Roman"/>
                <w:sz w:val="24"/>
                <w:szCs w:val="24"/>
                <w:lang w:val="kk-KZ"/>
              </w:rPr>
              <w:t>,9</w:t>
            </w:r>
            <w:r w:rsidRPr="007C0E19">
              <w:rPr>
                <w:rFonts w:ascii="Times New Roman" w:hAnsi="Times New Roman" w:cs="Times New Roman"/>
                <w:sz w:val="24"/>
                <w:szCs w:val="24"/>
              </w:rPr>
              <w:t>±1,6</w:t>
            </w:r>
          </w:p>
        </w:tc>
        <w:tc>
          <w:tcPr>
            <w:tcW w:w="1548" w:type="dxa"/>
          </w:tcPr>
          <w:p w14:paraId="7D11D1D3"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437</w:t>
            </w:r>
            <w:r w:rsidRPr="007C0E19">
              <w:rPr>
                <w:rFonts w:ascii="Times New Roman" w:hAnsi="Times New Roman" w:cs="Times New Roman"/>
                <w:sz w:val="24"/>
                <w:szCs w:val="24"/>
                <w:lang w:val="kk-KZ"/>
              </w:rPr>
              <w:t>,7</w:t>
            </w:r>
            <w:r w:rsidRPr="007C0E19">
              <w:rPr>
                <w:rFonts w:ascii="Times New Roman" w:hAnsi="Times New Roman" w:cs="Times New Roman"/>
                <w:sz w:val="24"/>
                <w:szCs w:val="24"/>
              </w:rPr>
              <w:t>±1,8</w:t>
            </w:r>
          </w:p>
        </w:tc>
        <w:tc>
          <w:tcPr>
            <w:tcW w:w="1419" w:type="dxa"/>
          </w:tcPr>
          <w:p w14:paraId="2FAB7620"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443</w:t>
            </w:r>
            <w:r w:rsidRPr="007C0E19">
              <w:rPr>
                <w:rFonts w:ascii="Times New Roman" w:hAnsi="Times New Roman" w:cs="Times New Roman"/>
                <w:sz w:val="24"/>
                <w:szCs w:val="24"/>
                <w:lang w:val="kk-KZ"/>
              </w:rPr>
              <w:t>,2</w:t>
            </w:r>
            <w:r w:rsidRPr="007C0E19">
              <w:rPr>
                <w:rFonts w:ascii="Times New Roman" w:hAnsi="Times New Roman" w:cs="Times New Roman"/>
                <w:sz w:val="24"/>
                <w:szCs w:val="24"/>
              </w:rPr>
              <w:t>±2,3</w:t>
            </w:r>
          </w:p>
        </w:tc>
        <w:tc>
          <w:tcPr>
            <w:tcW w:w="1419" w:type="dxa"/>
          </w:tcPr>
          <w:p w14:paraId="5FDF87CF"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413</w:t>
            </w:r>
            <w:r w:rsidRPr="007C0E19">
              <w:rPr>
                <w:rFonts w:ascii="Times New Roman" w:hAnsi="Times New Roman" w:cs="Times New Roman"/>
                <w:sz w:val="24"/>
                <w:szCs w:val="24"/>
                <w:lang w:val="kk-KZ"/>
              </w:rPr>
              <w:t>,8</w:t>
            </w:r>
            <w:r w:rsidRPr="007C0E19">
              <w:rPr>
                <w:rFonts w:ascii="Times New Roman" w:hAnsi="Times New Roman" w:cs="Times New Roman"/>
                <w:sz w:val="24"/>
                <w:szCs w:val="24"/>
              </w:rPr>
              <w:t>±1,6</w:t>
            </w:r>
          </w:p>
        </w:tc>
        <w:tc>
          <w:tcPr>
            <w:tcW w:w="1568" w:type="dxa"/>
          </w:tcPr>
          <w:p w14:paraId="1D69F667"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487</w:t>
            </w:r>
            <w:r w:rsidRPr="007C0E19">
              <w:rPr>
                <w:rFonts w:ascii="Times New Roman" w:hAnsi="Times New Roman" w:cs="Times New Roman"/>
                <w:sz w:val="24"/>
                <w:szCs w:val="24"/>
                <w:lang w:val="kk-KZ"/>
              </w:rPr>
              <w:t>,0</w:t>
            </w:r>
            <w:r w:rsidRPr="007C0E19">
              <w:rPr>
                <w:rFonts w:ascii="Times New Roman" w:hAnsi="Times New Roman" w:cs="Times New Roman"/>
                <w:sz w:val="24"/>
                <w:szCs w:val="24"/>
              </w:rPr>
              <w:t>±2,1</w:t>
            </w:r>
          </w:p>
        </w:tc>
      </w:tr>
      <w:tr w:rsidR="004D3F13" w:rsidRPr="007C0E19" w14:paraId="4D46AAAB" w14:textId="77777777" w:rsidTr="007A170E">
        <w:trPr>
          <w:trHeight w:val="20"/>
        </w:trPr>
        <w:tc>
          <w:tcPr>
            <w:tcW w:w="1980" w:type="dxa"/>
            <w:vMerge w:val="restart"/>
          </w:tcPr>
          <w:p w14:paraId="029EF0B0"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24</w:t>
            </w:r>
          </w:p>
        </w:tc>
        <w:tc>
          <w:tcPr>
            <w:tcW w:w="4961" w:type="dxa"/>
          </w:tcPr>
          <w:p w14:paraId="26844F41" w14:textId="77777777" w:rsidR="004D3F13" w:rsidRPr="007C0E19" w:rsidRDefault="004D3F13" w:rsidP="004D3F13">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Сохранностьрастений, %</w:t>
            </w:r>
          </w:p>
        </w:tc>
        <w:tc>
          <w:tcPr>
            <w:tcW w:w="1701" w:type="dxa"/>
          </w:tcPr>
          <w:p w14:paraId="3CE136C0"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63,2±2,0</w:t>
            </w:r>
          </w:p>
        </w:tc>
        <w:tc>
          <w:tcPr>
            <w:tcW w:w="1548" w:type="dxa"/>
          </w:tcPr>
          <w:p w14:paraId="26FE2ED4"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38,8±2,4</w:t>
            </w:r>
          </w:p>
        </w:tc>
        <w:tc>
          <w:tcPr>
            <w:tcW w:w="1419" w:type="dxa"/>
          </w:tcPr>
          <w:p w14:paraId="00575502"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32,0±1,6</w:t>
            </w:r>
          </w:p>
        </w:tc>
        <w:tc>
          <w:tcPr>
            <w:tcW w:w="1419" w:type="dxa"/>
          </w:tcPr>
          <w:p w14:paraId="3164E6F9"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30,4±1,1</w:t>
            </w:r>
          </w:p>
        </w:tc>
        <w:tc>
          <w:tcPr>
            <w:tcW w:w="1568" w:type="dxa"/>
          </w:tcPr>
          <w:p w14:paraId="06FDAF9C"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21,2±1,4</w:t>
            </w:r>
          </w:p>
        </w:tc>
      </w:tr>
      <w:tr w:rsidR="004D3F13" w:rsidRPr="007C0E19" w14:paraId="53C623D2" w14:textId="77777777" w:rsidTr="007A170E">
        <w:trPr>
          <w:trHeight w:val="20"/>
        </w:trPr>
        <w:tc>
          <w:tcPr>
            <w:tcW w:w="1980" w:type="dxa"/>
            <w:vMerge/>
          </w:tcPr>
          <w:p w14:paraId="2B0E4866" w14:textId="77777777" w:rsidR="004D3F13" w:rsidRPr="007C0E19" w:rsidRDefault="004D3F13" w:rsidP="004D3F13">
            <w:pPr>
              <w:pBdr>
                <w:top w:val="nil"/>
                <w:left w:val="nil"/>
                <w:bottom w:val="nil"/>
                <w:right w:val="nil"/>
                <w:between w:val="nil"/>
              </w:pBdr>
              <w:spacing w:after="0"/>
              <w:ind w:right="-1"/>
              <w:jc w:val="center"/>
              <w:rPr>
                <w:rFonts w:ascii="Times New Roman" w:hAnsi="Times New Roman" w:cs="Times New Roman"/>
                <w:sz w:val="24"/>
                <w:szCs w:val="24"/>
              </w:rPr>
            </w:pPr>
          </w:p>
        </w:tc>
        <w:tc>
          <w:tcPr>
            <w:tcW w:w="4961" w:type="dxa"/>
          </w:tcPr>
          <w:p w14:paraId="5DFC4892" w14:textId="77777777" w:rsidR="004D3F13" w:rsidRPr="007C0E19" w:rsidRDefault="004D3F13" w:rsidP="004D3F13">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Пеиод вегетации</w:t>
            </w:r>
            <w:r w:rsidRPr="007C0E19">
              <w:rPr>
                <w:rFonts w:ascii="Times New Roman" w:hAnsi="Times New Roman" w:cs="Times New Roman"/>
                <w:sz w:val="24"/>
                <w:szCs w:val="24"/>
              </w:rPr>
              <w:t>, дни</w:t>
            </w:r>
          </w:p>
        </w:tc>
        <w:tc>
          <w:tcPr>
            <w:tcW w:w="1701" w:type="dxa"/>
          </w:tcPr>
          <w:p w14:paraId="3278E8E0"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92,0±1,4</w:t>
            </w:r>
          </w:p>
        </w:tc>
        <w:tc>
          <w:tcPr>
            <w:tcW w:w="1548" w:type="dxa"/>
          </w:tcPr>
          <w:p w14:paraId="638A9910"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87,0±2,1</w:t>
            </w:r>
          </w:p>
        </w:tc>
        <w:tc>
          <w:tcPr>
            <w:tcW w:w="1419" w:type="dxa"/>
          </w:tcPr>
          <w:p w14:paraId="571EE3C9"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87,0±3,5</w:t>
            </w:r>
          </w:p>
        </w:tc>
        <w:tc>
          <w:tcPr>
            <w:tcW w:w="1419" w:type="dxa"/>
          </w:tcPr>
          <w:p w14:paraId="57158237"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86,0±1,8</w:t>
            </w:r>
          </w:p>
        </w:tc>
        <w:tc>
          <w:tcPr>
            <w:tcW w:w="1568" w:type="dxa"/>
          </w:tcPr>
          <w:p w14:paraId="6F315CE8"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86,0±1,4</w:t>
            </w:r>
          </w:p>
        </w:tc>
      </w:tr>
      <w:tr w:rsidR="004D3F13" w:rsidRPr="007C0E19" w14:paraId="474C0E3C" w14:textId="77777777" w:rsidTr="007A170E">
        <w:trPr>
          <w:trHeight w:val="20"/>
        </w:trPr>
        <w:tc>
          <w:tcPr>
            <w:tcW w:w="1980" w:type="dxa"/>
            <w:vMerge/>
          </w:tcPr>
          <w:p w14:paraId="73590CB9" w14:textId="77777777" w:rsidR="004D3F13" w:rsidRPr="007C0E19" w:rsidRDefault="004D3F13" w:rsidP="004D3F13">
            <w:pPr>
              <w:pBdr>
                <w:top w:val="nil"/>
                <w:left w:val="nil"/>
                <w:bottom w:val="nil"/>
                <w:right w:val="nil"/>
                <w:between w:val="nil"/>
              </w:pBdr>
              <w:spacing w:after="0"/>
              <w:ind w:right="-1"/>
              <w:jc w:val="center"/>
              <w:rPr>
                <w:rFonts w:ascii="Times New Roman" w:hAnsi="Times New Roman" w:cs="Times New Roman"/>
                <w:sz w:val="24"/>
                <w:szCs w:val="24"/>
              </w:rPr>
            </w:pPr>
          </w:p>
        </w:tc>
        <w:tc>
          <w:tcPr>
            <w:tcW w:w="4961" w:type="dxa"/>
          </w:tcPr>
          <w:p w14:paraId="3A4A0274" w14:textId="77777777" w:rsidR="004D3F13" w:rsidRPr="007C0E19" w:rsidRDefault="004D3F13" w:rsidP="004D3F13">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П</w:t>
            </w:r>
            <w:r w:rsidRPr="007C0E19">
              <w:rPr>
                <w:rFonts w:ascii="Times New Roman" w:hAnsi="Times New Roman" w:cs="Times New Roman"/>
                <w:sz w:val="24"/>
                <w:szCs w:val="24"/>
              </w:rPr>
              <w:t>родуктивнаякустистость</w:t>
            </w:r>
          </w:p>
        </w:tc>
        <w:tc>
          <w:tcPr>
            <w:tcW w:w="1701" w:type="dxa"/>
          </w:tcPr>
          <w:p w14:paraId="444CEFB0"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1,4±0,1</w:t>
            </w:r>
          </w:p>
        </w:tc>
        <w:tc>
          <w:tcPr>
            <w:tcW w:w="1548" w:type="dxa"/>
          </w:tcPr>
          <w:p w14:paraId="5693FAB8"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2,0±0,3</w:t>
            </w:r>
          </w:p>
        </w:tc>
        <w:tc>
          <w:tcPr>
            <w:tcW w:w="1419" w:type="dxa"/>
          </w:tcPr>
          <w:p w14:paraId="06063F23"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2,3±0,1</w:t>
            </w:r>
          </w:p>
        </w:tc>
        <w:tc>
          <w:tcPr>
            <w:tcW w:w="1419" w:type="dxa"/>
          </w:tcPr>
          <w:p w14:paraId="38B0D079"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3,0±0,3</w:t>
            </w:r>
          </w:p>
        </w:tc>
        <w:tc>
          <w:tcPr>
            <w:tcW w:w="1568" w:type="dxa"/>
          </w:tcPr>
          <w:p w14:paraId="723A729E"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1,6±0,1</w:t>
            </w:r>
          </w:p>
        </w:tc>
      </w:tr>
      <w:tr w:rsidR="004D3F13" w:rsidRPr="007C0E19" w14:paraId="72631B48" w14:textId="77777777" w:rsidTr="007A170E">
        <w:trPr>
          <w:trHeight w:val="20"/>
        </w:trPr>
        <w:tc>
          <w:tcPr>
            <w:tcW w:w="1980" w:type="dxa"/>
            <w:vMerge/>
          </w:tcPr>
          <w:p w14:paraId="4BCAF0EF" w14:textId="77777777" w:rsidR="004D3F13" w:rsidRPr="007C0E19" w:rsidRDefault="004D3F13" w:rsidP="004D3F13">
            <w:pPr>
              <w:pBdr>
                <w:top w:val="nil"/>
                <w:left w:val="nil"/>
                <w:bottom w:val="nil"/>
                <w:right w:val="nil"/>
                <w:between w:val="nil"/>
              </w:pBdr>
              <w:spacing w:after="0"/>
              <w:ind w:right="-1"/>
              <w:jc w:val="center"/>
              <w:rPr>
                <w:rFonts w:ascii="Times New Roman" w:hAnsi="Times New Roman" w:cs="Times New Roman"/>
                <w:sz w:val="24"/>
                <w:szCs w:val="24"/>
              </w:rPr>
            </w:pPr>
          </w:p>
        </w:tc>
        <w:tc>
          <w:tcPr>
            <w:tcW w:w="4961" w:type="dxa"/>
          </w:tcPr>
          <w:p w14:paraId="4389D232" w14:textId="77777777" w:rsidR="004D3F13" w:rsidRPr="007C0E19" w:rsidRDefault="004D3F13" w:rsidP="004D3F13">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М</w:t>
            </w:r>
            <w:r w:rsidRPr="007C0E19">
              <w:rPr>
                <w:rFonts w:ascii="Times New Roman" w:hAnsi="Times New Roman" w:cs="Times New Roman"/>
                <w:sz w:val="24"/>
                <w:szCs w:val="24"/>
              </w:rPr>
              <w:t>ассасемян с метелки, г</w:t>
            </w:r>
          </w:p>
        </w:tc>
        <w:tc>
          <w:tcPr>
            <w:tcW w:w="1701" w:type="dxa"/>
          </w:tcPr>
          <w:p w14:paraId="1951AC0C"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1,7±0,2</w:t>
            </w:r>
          </w:p>
        </w:tc>
        <w:tc>
          <w:tcPr>
            <w:tcW w:w="1548" w:type="dxa"/>
          </w:tcPr>
          <w:p w14:paraId="6D4200B4"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1,7±0,1</w:t>
            </w:r>
          </w:p>
        </w:tc>
        <w:tc>
          <w:tcPr>
            <w:tcW w:w="1419" w:type="dxa"/>
          </w:tcPr>
          <w:p w14:paraId="1821EA03"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1,6±0,3</w:t>
            </w:r>
          </w:p>
        </w:tc>
        <w:tc>
          <w:tcPr>
            <w:tcW w:w="1419" w:type="dxa"/>
          </w:tcPr>
          <w:p w14:paraId="681B28DD"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2,1±0,2</w:t>
            </w:r>
          </w:p>
        </w:tc>
        <w:tc>
          <w:tcPr>
            <w:tcW w:w="1568" w:type="dxa"/>
          </w:tcPr>
          <w:p w14:paraId="74FB93D4"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2,0±0,4</w:t>
            </w:r>
          </w:p>
        </w:tc>
      </w:tr>
      <w:tr w:rsidR="004D3F13" w:rsidRPr="007C0E19" w14:paraId="77554247" w14:textId="77777777" w:rsidTr="007A170E">
        <w:trPr>
          <w:trHeight w:val="20"/>
        </w:trPr>
        <w:tc>
          <w:tcPr>
            <w:tcW w:w="1980" w:type="dxa"/>
            <w:vMerge/>
          </w:tcPr>
          <w:p w14:paraId="5F1A8F51" w14:textId="77777777" w:rsidR="004D3F13" w:rsidRPr="007C0E19" w:rsidRDefault="004D3F13" w:rsidP="004D3F13">
            <w:pPr>
              <w:pBdr>
                <w:top w:val="nil"/>
                <w:left w:val="nil"/>
                <w:bottom w:val="nil"/>
                <w:right w:val="nil"/>
                <w:between w:val="nil"/>
              </w:pBdr>
              <w:spacing w:after="0"/>
              <w:ind w:right="-1"/>
              <w:jc w:val="center"/>
              <w:rPr>
                <w:rFonts w:ascii="Times New Roman" w:hAnsi="Times New Roman" w:cs="Times New Roman"/>
                <w:sz w:val="24"/>
                <w:szCs w:val="24"/>
              </w:rPr>
            </w:pPr>
          </w:p>
        </w:tc>
        <w:tc>
          <w:tcPr>
            <w:tcW w:w="4961" w:type="dxa"/>
          </w:tcPr>
          <w:p w14:paraId="18F90180" w14:textId="77777777" w:rsidR="004D3F13" w:rsidRPr="007C0E19" w:rsidRDefault="004D3F13" w:rsidP="004D3F13">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М</w:t>
            </w:r>
            <w:r w:rsidRPr="007C0E19">
              <w:rPr>
                <w:rFonts w:ascii="Times New Roman" w:hAnsi="Times New Roman" w:cs="Times New Roman"/>
                <w:sz w:val="24"/>
                <w:szCs w:val="24"/>
              </w:rPr>
              <w:t>асса 1000 семян, г</w:t>
            </w:r>
          </w:p>
        </w:tc>
        <w:tc>
          <w:tcPr>
            <w:tcW w:w="1701" w:type="dxa"/>
          </w:tcPr>
          <w:p w14:paraId="23BB54A2"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4,8±0,3</w:t>
            </w:r>
          </w:p>
        </w:tc>
        <w:tc>
          <w:tcPr>
            <w:tcW w:w="1548" w:type="dxa"/>
          </w:tcPr>
          <w:p w14:paraId="64AA891D"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4,4±0,4</w:t>
            </w:r>
          </w:p>
        </w:tc>
        <w:tc>
          <w:tcPr>
            <w:tcW w:w="1419" w:type="dxa"/>
          </w:tcPr>
          <w:p w14:paraId="7D5B1B90"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4,4±0,1</w:t>
            </w:r>
          </w:p>
        </w:tc>
        <w:tc>
          <w:tcPr>
            <w:tcW w:w="1419" w:type="dxa"/>
          </w:tcPr>
          <w:p w14:paraId="2B3D5116"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4,7±0,2</w:t>
            </w:r>
          </w:p>
        </w:tc>
        <w:tc>
          <w:tcPr>
            <w:tcW w:w="1568" w:type="dxa"/>
          </w:tcPr>
          <w:p w14:paraId="6A5C7083"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5,1±0,3</w:t>
            </w:r>
          </w:p>
        </w:tc>
      </w:tr>
      <w:tr w:rsidR="004D3F13" w:rsidRPr="007C0E19" w14:paraId="44406D19" w14:textId="77777777" w:rsidTr="007A170E">
        <w:trPr>
          <w:trHeight w:val="20"/>
        </w:trPr>
        <w:tc>
          <w:tcPr>
            <w:tcW w:w="1980" w:type="dxa"/>
            <w:vMerge/>
          </w:tcPr>
          <w:p w14:paraId="1CDCA531" w14:textId="77777777" w:rsidR="004D3F13" w:rsidRPr="007C0E19" w:rsidRDefault="004D3F13" w:rsidP="004D3F13">
            <w:pPr>
              <w:pBdr>
                <w:top w:val="nil"/>
                <w:left w:val="nil"/>
                <w:bottom w:val="nil"/>
                <w:right w:val="nil"/>
                <w:between w:val="nil"/>
              </w:pBdr>
              <w:spacing w:after="0"/>
              <w:ind w:right="-1"/>
              <w:jc w:val="center"/>
              <w:rPr>
                <w:rFonts w:ascii="Times New Roman" w:hAnsi="Times New Roman" w:cs="Times New Roman"/>
                <w:sz w:val="24"/>
                <w:szCs w:val="24"/>
              </w:rPr>
            </w:pPr>
          </w:p>
        </w:tc>
        <w:tc>
          <w:tcPr>
            <w:tcW w:w="4961" w:type="dxa"/>
          </w:tcPr>
          <w:p w14:paraId="57BA04F8" w14:textId="77777777" w:rsidR="004D3F13" w:rsidRPr="007C0E19" w:rsidRDefault="004D3F13" w:rsidP="004D3F13">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У</w:t>
            </w:r>
            <w:r w:rsidRPr="007C0E19">
              <w:rPr>
                <w:rFonts w:ascii="Times New Roman" w:hAnsi="Times New Roman" w:cs="Times New Roman"/>
                <w:sz w:val="24"/>
                <w:szCs w:val="24"/>
              </w:rPr>
              <w:t xml:space="preserve">рожайность, </w:t>
            </w:r>
            <w:r w:rsidRPr="007C0E19">
              <w:rPr>
                <w:rFonts w:ascii="Times New Roman" w:hAnsi="Times New Roman" w:cs="Times New Roman"/>
                <w:sz w:val="24"/>
                <w:szCs w:val="24"/>
                <w:lang w:val="kk-KZ"/>
              </w:rPr>
              <w:t>г/м</w:t>
            </w:r>
            <w:r w:rsidRPr="007C0E19">
              <w:rPr>
                <w:rFonts w:ascii="Times New Roman" w:hAnsi="Times New Roman" w:cs="Times New Roman"/>
                <w:sz w:val="24"/>
                <w:szCs w:val="24"/>
                <w:vertAlign w:val="superscript"/>
                <w:lang w:val="kk-KZ"/>
              </w:rPr>
              <w:t>2</w:t>
            </w:r>
          </w:p>
        </w:tc>
        <w:tc>
          <w:tcPr>
            <w:tcW w:w="1701" w:type="dxa"/>
          </w:tcPr>
          <w:p w14:paraId="165D7277"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383</w:t>
            </w:r>
            <w:r w:rsidRPr="007C0E19">
              <w:rPr>
                <w:rFonts w:ascii="Times New Roman" w:hAnsi="Times New Roman" w:cs="Times New Roman"/>
                <w:sz w:val="24"/>
                <w:szCs w:val="24"/>
                <w:lang w:val="kk-KZ"/>
              </w:rPr>
              <w:t>,3</w:t>
            </w:r>
            <w:r w:rsidRPr="007C0E19">
              <w:rPr>
                <w:rFonts w:ascii="Times New Roman" w:hAnsi="Times New Roman" w:cs="Times New Roman"/>
                <w:sz w:val="24"/>
                <w:szCs w:val="24"/>
              </w:rPr>
              <w:t>±2,2</w:t>
            </w:r>
          </w:p>
        </w:tc>
        <w:tc>
          <w:tcPr>
            <w:tcW w:w="1548" w:type="dxa"/>
          </w:tcPr>
          <w:p w14:paraId="19FD06F1"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343</w:t>
            </w:r>
            <w:r w:rsidRPr="007C0E19">
              <w:rPr>
                <w:rFonts w:ascii="Times New Roman" w:hAnsi="Times New Roman" w:cs="Times New Roman"/>
                <w:sz w:val="24"/>
                <w:szCs w:val="24"/>
                <w:lang w:val="kk-KZ"/>
              </w:rPr>
              <w:t>,4</w:t>
            </w:r>
            <w:r w:rsidRPr="007C0E19">
              <w:rPr>
                <w:rFonts w:ascii="Times New Roman" w:hAnsi="Times New Roman" w:cs="Times New Roman"/>
                <w:sz w:val="24"/>
                <w:szCs w:val="24"/>
              </w:rPr>
              <w:t>±1,5</w:t>
            </w:r>
          </w:p>
        </w:tc>
        <w:tc>
          <w:tcPr>
            <w:tcW w:w="1419" w:type="dxa"/>
          </w:tcPr>
          <w:p w14:paraId="1AFFF883"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300</w:t>
            </w:r>
            <w:r w:rsidRPr="007C0E19">
              <w:rPr>
                <w:rFonts w:ascii="Times New Roman" w:hAnsi="Times New Roman" w:cs="Times New Roman"/>
                <w:sz w:val="24"/>
                <w:szCs w:val="24"/>
                <w:lang w:val="kk-KZ"/>
              </w:rPr>
              <w:t>,8</w:t>
            </w:r>
            <w:r w:rsidRPr="007C0E19">
              <w:rPr>
                <w:rFonts w:ascii="Times New Roman" w:hAnsi="Times New Roman" w:cs="Times New Roman"/>
                <w:sz w:val="24"/>
                <w:szCs w:val="24"/>
              </w:rPr>
              <w:t>±1,6</w:t>
            </w:r>
          </w:p>
        </w:tc>
        <w:tc>
          <w:tcPr>
            <w:tcW w:w="1419" w:type="dxa"/>
          </w:tcPr>
          <w:p w14:paraId="68ED6C77"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488</w:t>
            </w:r>
            <w:r w:rsidRPr="007C0E19">
              <w:rPr>
                <w:rFonts w:ascii="Times New Roman" w:hAnsi="Times New Roman" w:cs="Times New Roman"/>
                <w:sz w:val="24"/>
                <w:szCs w:val="24"/>
                <w:lang w:val="kk-KZ"/>
              </w:rPr>
              <w:t>,7</w:t>
            </w:r>
            <w:r w:rsidRPr="007C0E19">
              <w:rPr>
                <w:rFonts w:ascii="Times New Roman" w:hAnsi="Times New Roman" w:cs="Times New Roman"/>
                <w:sz w:val="24"/>
                <w:szCs w:val="24"/>
              </w:rPr>
              <w:t>±1,3</w:t>
            </w:r>
          </w:p>
        </w:tc>
        <w:tc>
          <w:tcPr>
            <w:tcW w:w="1568" w:type="dxa"/>
          </w:tcPr>
          <w:p w14:paraId="7766F7E1" w14:textId="77777777" w:rsidR="004D3F13" w:rsidRPr="007C0E19" w:rsidRDefault="004D3F13" w:rsidP="004D3F13">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170</w:t>
            </w:r>
            <w:r w:rsidRPr="007C0E19">
              <w:rPr>
                <w:rFonts w:ascii="Times New Roman" w:hAnsi="Times New Roman" w:cs="Times New Roman"/>
                <w:sz w:val="24"/>
                <w:szCs w:val="24"/>
                <w:lang w:val="kk-KZ"/>
              </w:rPr>
              <w:t>,7</w:t>
            </w:r>
            <w:r w:rsidRPr="007C0E19">
              <w:rPr>
                <w:rFonts w:ascii="Times New Roman" w:hAnsi="Times New Roman" w:cs="Times New Roman"/>
                <w:sz w:val="24"/>
                <w:szCs w:val="24"/>
              </w:rPr>
              <w:t>±1,3</w:t>
            </w:r>
          </w:p>
        </w:tc>
      </w:tr>
      <w:bookmarkEnd w:id="42"/>
    </w:tbl>
    <w:p w14:paraId="76A62362" w14:textId="77777777" w:rsidR="007A170E" w:rsidRPr="007C0E19" w:rsidRDefault="007A170E" w:rsidP="007A170E">
      <w:pPr>
        <w:spacing w:after="0" w:line="240" w:lineRule="auto"/>
        <w:ind w:right="-1"/>
        <w:jc w:val="both"/>
        <w:rPr>
          <w:rFonts w:ascii="Times New Roman" w:eastAsia="Times New Roman" w:hAnsi="Times New Roman" w:cs="Times New Roman"/>
          <w:b/>
          <w:sz w:val="28"/>
          <w:szCs w:val="28"/>
        </w:rPr>
        <w:sectPr w:rsidR="007A170E" w:rsidRPr="007C0E19" w:rsidSect="003D5EDC">
          <w:type w:val="continuous"/>
          <w:pgSz w:w="16838" w:h="11906" w:orient="landscape"/>
          <w:pgMar w:top="1134" w:right="567" w:bottom="1134" w:left="1701" w:header="708" w:footer="708" w:gutter="0"/>
          <w:cols w:space="720"/>
        </w:sectPr>
      </w:pPr>
    </w:p>
    <w:p w14:paraId="5EA8557E"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Данные, представленные в таблице 1</w:t>
      </w:r>
      <w:r w:rsidRPr="007C0E19">
        <w:rPr>
          <w:rFonts w:ascii="Times New Roman" w:eastAsia="Times New Roman" w:hAnsi="Times New Roman" w:cs="Times New Roman"/>
          <w:sz w:val="28"/>
          <w:szCs w:val="28"/>
          <w:lang w:val="kk-KZ"/>
        </w:rPr>
        <w:t>3</w:t>
      </w:r>
      <w:r w:rsidRPr="007C0E19">
        <w:rPr>
          <w:rFonts w:ascii="Times New Roman" w:eastAsia="Times New Roman" w:hAnsi="Times New Roman" w:cs="Times New Roman"/>
          <w:sz w:val="28"/>
          <w:szCs w:val="28"/>
        </w:rPr>
        <w:t xml:space="preserve">, показали, что существует широкий диапазон вариаций генотипов на различные </w:t>
      </w:r>
      <w:r w:rsidRPr="007C0E19">
        <w:rPr>
          <w:rFonts w:ascii="Times New Roman" w:eastAsia="Times New Roman" w:hAnsi="Times New Roman" w:cs="Times New Roman"/>
          <w:sz w:val="28"/>
          <w:szCs w:val="28"/>
          <w:lang w:val="kk-KZ"/>
        </w:rPr>
        <w:t>концентрации и экспозиции обработок</w:t>
      </w:r>
      <w:r w:rsidRPr="007C0E19">
        <w:rPr>
          <w:rFonts w:ascii="Times New Roman" w:eastAsia="Times New Roman" w:hAnsi="Times New Roman" w:cs="Times New Roman"/>
          <w:sz w:val="28"/>
          <w:szCs w:val="28"/>
        </w:rPr>
        <w:t xml:space="preserve"> колхицин</w:t>
      </w:r>
      <w:r w:rsidRPr="007C0E19">
        <w:rPr>
          <w:rFonts w:ascii="Times New Roman" w:eastAsia="Times New Roman" w:hAnsi="Times New Roman" w:cs="Times New Roman"/>
          <w:sz w:val="28"/>
          <w:szCs w:val="28"/>
          <w:lang w:val="kk-KZ"/>
        </w:rPr>
        <w:t>ом</w:t>
      </w:r>
      <w:r w:rsidRPr="007C0E19">
        <w:rPr>
          <w:rFonts w:ascii="Times New Roman" w:eastAsia="Times New Roman" w:hAnsi="Times New Roman" w:cs="Times New Roman"/>
          <w:sz w:val="28"/>
          <w:szCs w:val="28"/>
        </w:rPr>
        <w:t xml:space="preserve">.Обработка колхицином привела к более низкому уровню </w:t>
      </w:r>
      <w:r w:rsidRPr="007C0E19">
        <w:rPr>
          <w:rFonts w:ascii="Times New Roman" w:eastAsia="Times New Roman" w:hAnsi="Times New Roman" w:cs="Times New Roman"/>
          <w:sz w:val="28"/>
          <w:szCs w:val="28"/>
          <w:lang w:val="kk-KZ"/>
        </w:rPr>
        <w:t>сохранности растений</w:t>
      </w:r>
      <w:r w:rsidRPr="007C0E19">
        <w:rPr>
          <w:rFonts w:ascii="Times New Roman" w:eastAsia="Times New Roman" w:hAnsi="Times New Roman" w:cs="Times New Roman"/>
          <w:sz w:val="28"/>
          <w:szCs w:val="28"/>
        </w:rPr>
        <w:t>, чем контрол</w:t>
      </w:r>
      <w:r w:rsidRPr="007C0E19">
        <w:rPr>
          <w:rFonts w:ascii="Times New Roman" w:eastAsia="Times New Roman" w:hAnsi="Times New Roman" w:cs="Times New Roman"/>
          <w:sz w:val="28"/>
          <w:szCs w:val="28"/>
          <w:lang w:val="kk-KZ"/>
        </w:rPr>
        <w:t>ь</w:t>
      </w:r>
      <w:r w:rsidRPr="007C0E19">
        <w:rPr>
          <w:rFonts w:ascii="Times New Roman" w:eastAsia="Times New Roman" w:hAnsi="Times New Roman" w:cs="Times New Roman"/>
          <w:sz w:val="28"/>
          <w:szCs w:val="28"/>
        </w:rPr>
        <w:t xml:space="preserve">. Наименьшая </w:t>
      </w:r>
      <w:r w:rsidRPr="007C0E19">
        <w:rPr>
          <w:rFonts w:ascii="Times New Roman" w:eastAsia="Times New Roman" w:hAnsi="Times New Roman" w:cs="Times New Roman"/>
          <w:sz w:val="28"/>
          <w:szCs w:val="28"/>
          <w:lang w:val="kk-KZ"/>
        </w:rPr>
        <w:t>сохранность растений</w:t>
      </w:r>
      <w:r w:rsidRPr="007C0E19">
        <w:rPr>
          <w:rFonts w:ascii="Times New Roman" w:eastAsia="Times New Roman" w:hAnsi="Times New Roman" w:cs="Times New Roman"/>
          <w:sz w:val="28"/>
          <w:szCs w:val="28"/>
        </w:rPr>
        <w:t xml:space="preserve"> наблюдалась при 24-часовой обработке при концентрации колхицина 0,08-0,1% для растений М</w:t>
      </w:r>
      <w:r w:rsidRPr="007C0E19">
        <w:rPr>
          <w:rFonts w:ascii="Times New Roman" w:eastAsia="Times New Roman" w:hAnsi="Times New Roman" w:cs="Times New Roman"/>
          <w:sz w:val="28"/>
          <w:szCs w:val="28"/>
          <w:vertAlign w:val="subscript"/>
        </w:rPr>
        <w:t>1</w:t>
      </w:r>
      <w:r w:rsidRPr="007C0E19">
        <w:rPr>
          <w:rFonts w:ascii="Times New Roman" w:eastAsia="Times New Roman" w:hAnsi="Times New Roman" w:cs="Times New Roman"/>
          <w:sz w:val="28"/>
          <w:szCs w:val="28"/>
        </w:rPr>
        <w:t xml:space="preserve">. Более длительное время замачивания при самой высокой концентрации колхицина (0,08-0,1%) оказало негативное влияние на этот признак. Например, уровень </w:t>
      </w:r>
      <w:r w:rsidRPr="007C0E19">
        <w:rPr>
          <w:rFonts w:ascii="Times New Roman" w:eastAsia="Times New Roman" w:hAnsi="Times New Roman" w:cs="Times New Roman"/>
          <w:sz w:val="28"/>
          <w:szCs w:val="28"/>
          <w:lang w:val="kk-KZ"/>
        </w:rPr>
        <w:t>сохранности растений</w:t>
      </w:r>
      <w:r w:rsidRPr="007C0E19">
        <w:rPr>
          <w:rFonts w:ascii="Times New Roman" w:eastAsia="Times New Roman" w:hAnsi="Times New Roman" w:cs="Times New Roman"/>
          <w:sz w:val="28"/>
          <w:szCs w:val="28"/>
        </w:rPr>
        <w:t xml:space="preserve">усорта Квартет составлял 66% у контрольных растений, а при 0,1% при 24-часовой обработке 16%. Самая высокая концентрация колхицина (0,1%) в сочетании с самым длительным временем замачивания (24 часа) приводила к наименьшему уровню </w:t>
      </w:r>
      <w:r w:rsidRPr="007C0E19">
        <w:rPr>
          <w:rFonts w:ascii="Times New Roman" w:eastAsia="Times New Roman" w:hAnsi="Times New Roman" w:cs="Times New Roman"/>
          <w:sz w:val="28"/>
          <w:szCs w:val="28"/>
          <w:lang w:val="kk-KZ"/>
        </w:rPr>
        <w:t>сохранности</w:t>
      </w:r>
      <w:r w:rsidRPr="007C0E19">
        <w:rPr>
          <w:rFonts w:ascii="Times New Roman" w:eastAsia="Times New Roman" w:hAnsi="Times New Roman" w:cs="Times New Roman"/>
          <w:sz w:val="28"/>
          <w:szCs w:val="28"/>
        </w:rPr>
        <w:t xml:space="preserve"> для растений M</w:t>
      </w:r>
      <w:r w:rsidRPr="007C0E19">
        <w:rPr>
          <w:rFonts w:ascii="Times New Roman" w:eastAsia="Times New Roman" w:hAnsi="Times New Roman" w:cs="Times New Roman"/>
          <w:sz w:val="28"/>
          <w:szCs w:val="28"/>
          <w:vertAlign w:val="subscript"/>
        </w:rPr>
        <w:t>1</w:t>
      </w:r>
      <w:r w:rsidRPr="007C0E19">
        <w:rPr>
          <w:rFonts w:ascii="Times New Roman" w:eastAsia="Times New Roman" w:hAnsi="Times New Roman" w:cs="Times New Roman"/>
          <w:sz w:val="28"/>
          <w:szCs w:val="28"/>
        </w:rPr>
        <w:t>.</w:t>
      </w:r>
    </w:p>
    <w:p w14:paraId="7AE4BC61"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lang w:val="kk-KZ"/>
        </w:rPr>
      </w:pPr>
      <w:r w:rsidRPr="007C0E19">
        <w:rPr>
          <w:rFonts w:ascii="Times New Roman" w:eastAsia="Times New Roman" w:hAnsi="Times New Roman" w:cs="Times New Roman"/>
          <w:color w:val="000000"/>
          <w:sz w:val="28"/>
          <w:szCs w:val="28"/>
          <w:lang w:val="kk-KZ"/>
        </w:rPr>
        <w:t>Вегетационный периоду растений</w:t>
      </w:r>
      <w:r w:rsidRPr="007C0E19">
        <w:rPr>
          <w:rFonts w:ascii="Times New Roman" w:eastAsia="Times New Roman" w:hAnsi="Times New Roman" w:cs="Times New Roman"/>
          <w:color w:val="000000"/>
          <w:sz w:val="28"/>
          <w:szCs w:val="28"/>
        </w:rPr>
        <w:t>М</w:t>
      </w:r>
      <w:r w:rsidRPr="007C0E19">
        <w:rPr>
          <w:rFonts w:ascii="Times New Roman" w:eastAsia="Times New Roman" w:hAnsi="Times New Roman" w:cs="Times New Roman"/>
          <w:color w:val="000000"/>
          <w:sz w:val="28"/>
          <w:szCs w:val="28"/>
          <w:vertAlign w:val="subscript"/>
        </w:rPr>
        <w:t>1</w:t>
      </w:r>
      <w:r w:rsidRPr="007C0E19">
        <w:rPr>
          <w:rFonts w:ascii="Times New Roman" w:eastAsia="Times New Roman" w:hAnsi="Times New Roman" w:cs="Times New Roman"/>
          <w:color w:val="000000"/>
          <w:sz w:val="28"/>
          <w:szCs w:val="28"/>
        </w:rPr>
        <w:t>поколени</w:t>
      </w:r>
      <w:r w:rsidRPr="007C0E19">
        <w:rPr>
          <w:rFonts w:ascii="Times New Roman" w:eastAsia="Times New Roman" w:hAnsi="Times New Roman" w:cs="Times New Roman"/>
          <w:color w:val="000000"/>
          <w:sz w:val="28"/>
          <w:szCs w:val="28"/>
          <w:lang w:val="kk-KZ"/>
        </w:rPr>
        <w:t>я</w:t>
      </w:r>
      <w:r w:rsidRPr="007C0E19">
        <w:rPr>
          <w:rFonts w:ascii="Times New Roman" w:eastAsia="Times New Roman" w:hAnsi="Times New Roman" w:cs="Times New Roman"/>
          <w:color w:val="000000"/>
          <w:sz w:val="28"/>
          <w:szCs w:val="28"/>
        </w:rPr>
        <w:t xml:space="preserve"> варьировал при разной мутагенной концентраций. </w:t>
      </w:r>
      <w:r w:rsidRPr="007C0E19">
        <w:rPr>
          <w:rFonts w:ascii="Times New Roman" w:eastAsia="Times New Roman" w:hAnsi="Times New Roman" w:cs="Times New Roman"/>
          <w:sz w:val="28"/>
          <w:szCs w:val="28"/>
          <w:lang w:val="kk-KZ"/>
        </w:rPr>
        <w:t>Исследования динамики роста и развития растений проса показали значительные отклонения от контрольной группы в продолжительности вегетации первого поколения. В опытах установлено, что продолжительность вегетации, в зависимости от концентрации колхицина и времени обработки семян, варьировалась от 75 до 92 дней. При повышении концентрации наблюдалось более позднее появление всходов и начало фазы кущения. Однако фазы выметывания, цветения и созревания проходили на 2-3 дня быстрее по сравнению с контролем и низкими концентрациями. При экспозиции в 24 часа метелки созревали на 5-7 дней раньше, чем при обработке в течение 6- и 12- часов.</w:t>
      </w:r>
    </w:p>
    <w:p w14:paraId="341BCDE0"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Сокращение продолжительности вегетационного периода проса в зависимости от времени обработки (от 6 до 24 часов) составило: у сорта Квартет - 6 дней, у PI 289324 - 3-4 дня и у Павлодарское 4 - 5 дней.</w:t>
      </w:r>
    </w:p>
    <w:p w14:paraId="29B5CEF0" w14:textId="77777777" w:rsidR="007A170E" w:rsidRPr="007C0E19" w:rsidRDefault="007A170E" w:rsidP="007A170E">
      <w:pPr>
        <w:spacing w:after="0" w:line="240" w:lineRule="auto"/>
        <w:ind w:right="-1" w:firstLine="709"/>
        <w:jc w:val="both"/>
        <w:rPr>
          <w:rFonts w:ascii="Times New Roman" w:hAnsi="Times New Roman" w:cs="Times New Roman"/>
          <w:sz w:val="28"/>
          <w:szCs w:val="28"/>
          <w:lang w:val="kk-KZ"/>
        </w:rPr>
      </w:pPr>
      <w:r w:rsidRPr="007C0E19">
        <w:rPr>
          <w:rFonts w:ascii="Times New Roman" w:hAnsi="Times New Roman" w:cs="Times New Roman"/>
          <w:sz w:val="28"/>
          <w:szCs w:val="28"/>
          <w:shd w:val="clear" w:color="auto" w:fill="FFFFFF"/>
        </w:rPr>
        <w:t>При 6-ти часовой обработке у сорта Квартет наблюдается увеличение количества продуктивн</w:t>
      </w:r>
      <w:r w:rsidRPr="007C0E19">
        <w:rPr>
          <w:rFonts w:ascii="Times New Roman" w:hAnsi="Times New Roman" w:cs="Times New Roman"/>
          <w:sz w:val="28"/>
          <w:szCs w:val="28"/>
          <w:shd w:val="clear" w:color="auto" w:fill="FFFFFF"/>
          <w:lang w:val="kk-KZ"/>
        </w:rPr>
        <w:t xml:space="preserve">ой кустистости </w:t>
      </w:r>
      <w:r w:rsidRPr="007C0E19">
        <w:rPr>
          <w:rFonts w:ascii="Times New Roman" w:hAnsi="Times New Roman" w:cs="Times New Roman"/>
          <w:sz w:val="28"/>
          <w:szCs w:val="28"/>
          <w:shd w:val="clear" w:color="auto" w:fill="FFFFFF"/>
        </w:rPr>
        <w:t>на 1 растений по мере увеличения концентрации от +0,5 до 1,1 шт.,у сорт</w:t>
      </w:r>
      <w:r w:rsidR="004D3F13">
        <w:rPr>
          <w:rFonts w:ascii="Times New Roman" w:hAnsi="Times New Roman" w:cs="Times New Roman"/>
          <w:sz w:val="28"/>
          <w:szCs w:val="28"/>
          <w:shd w:val="clear" w:color="auto" w:fill="FFFFFF"/>
          <w:lang w:val="kk-KZ"/>
        </w:rPr>
        <w:t xml:space="preserve">ообразца </w:t>
      </w:r>
      <w:r w:rsidRPr="007C0E19">
        <w:rPr>
          <w:rFonts w:ascii="Times New Roman" w:hAnsi="Times New Roman" w:cs="Times New Roman"/>
          <w:sz w:val="28"/>
          <w:szCs w:val="28"/>
        </w:rPr>
        <w:t>PI289324 от +0,1 до 0,9 шт. и у сортообразца Павлодарское 4 от +0,4 до 0,7 шт., такая же положительная динамика отмечена у вариантов при 12-ти и 24-х часовой обработках у всех трех сортов во всех концентрациях</w:t>
      </w:r>
      <w:r w:rsidRPr="007C0E19">
        <w:rPr>
          <w:rFonts w:ascii="Times New Roman" w:hAnsi="Times New Roman" w:cs="Times New Roman"/>
          <w:sz w:val="28"/>
          <w:szCs w:val="28"/>
          <w:lang w:val="kk-KZ"/>
        </w:rPr>
        <w:t xml:space="preserve">. Также по полученным данным у сортов Квартет и Павлодарское 4 наблюдается продуктивная кустистость у обработанных вариантов в количестве 2 и более штук, тогда как у сорта </w:t>
      </w:r>
      <w:r w:rsidRPr="007C0E19">
        <w:rPr>
          <w:rFonts w:ascii="Times New Roman" w:hAnsi="Times New Roman" w:cs="Times New Roman"/>
          <w:sz w:val="28"/>
          <w:szCs w:val="28"/>
        </w:rPr>
        <w:t xml:space="preserve">PI289324 - 1 и более до 2 штук. </w:t>
      </w:r>
      <w:bookmarkStart w:id="43" w:name="_Hlk165036837"/>
      <w:r w:rsidRPr="007C0E19">
        <w:rPr>
          <w:rFonts w:ascii="Times New Roman" w:eastAsia="Times New Roman" w:hAnsi="Times New Roman" w:cs="Times New Roman"/>
          <w:color w:val="000000"/>
          <w:sz w:val="28"/>
          <w:szCs w:val="28"/>
        </w:rPr>
        <w:t xml:space="preserve">Увеличение концентрации колхицина приводило к увеличению количества </w:t>
      </w:r>
      <w:r w:rsidRPr="007C0E19">
        <w:rPr>
          <w:rFonts w:ascii="Times New Roman" w:eastAsia="Times New Roman" w:hAnsi="Times New Roman" w:cs="Times New Roman"/>
          <w:color w:val="000000"/>
          <w:sz w:val="28"/>
          <w:szCs w:val="28"/>
          <w:lang w:val="kk-KZ"/>
        </w:rPr>
        <w:t xml:space="preserve">продуктивных кустов с </w:t>
      </w:r>
      <w:r w:rsidRPr="007C0E19">
        <w:rPr>
          <w:rFonts w:ascii="Times New Roman" w:eastAsia="Times New Roman" w:hAnsi="Times New Roman" w:cs="Times New Roman"/>
          <w:color w:val="000000"/>
          <w:sz w:val="28"/>
          <w:szCs w:val="28"/>
        </w:rPr>
        <w:t>растени</w:t>
      </w:r>
      <w:r w:rsidRPr="007C0E19">
        <w:rPr>
          <w:rFonts w:ascii="Times New Roman" w:eastAsia="Times New Roman" w:hAnsi="Times New Roman" w:cs="Times New Roman"/>
          <w:color w:val="000000"/>
          <w:sz w:val="28"/>
          <w:szCs w:val="28"/>
          <w:lang w:val="kk-KZ"/>
        </w:rPr>
        <w:t>я</w:t>
      </w:r>
      <w:r w:rsidRPr="007C0E19">
        <w:rPr>
          <w:rFonts w:ascii="Times New Roman" w:eastAsia="Times New Roman" w:hAnsi="Times New Roman" w:cs="Times New Roman"/>
          <w:color w:val="000000"/>
          <w:sz w:val="28"/>
          <w:szCs w:val="28"/>
        </w:rPr>
        <w:t xml:space="preserve"> в поколени</w:t>
      </w:r>
      <w:r w:rsidRPr="007C0E19">
        <w:rPr>
          <w:rFonts w:ascii="Times New Roman" w:eastAsia="Times New Roman" w:hAnsi="Times New Roman" w:cs="Times New Roman"/>
          <w:color w:val="000000"/>
          <w:sz w:val="28"/>
          <w:szCs w:val="28"/>
          <w:lang w:val="kk-KZ"/>
        </w:rPr>
        <w:t>и М</w:t>
      </w:r>
      <w:r w:rsidRPr="007C0E19">
        <w:rPr>
          <w:rFonts w:ascii="Times New Roman" w:eastAsia="Times New Roman" w:hAnsi="Times New Roman" w:cs="Times New Roman"/>
          <w:color w:val="000000"/>
          <w:sz w:val="28"/>
          <w:szCs w:val="28"/>
          <w:vertAlign w:val="subscript"/>
          <w:lang w:val="kk-KZ"/>
        </w:rPr>
        <w:t>1</w:t>
      </w:r>
      <w:r w:rsidRPr="007C0E19">
        <w:rPr>
          <w:rFonts w:ascii="Times New Roman" w:eastAsia="Times New Roman" w:hAnsi="Times New Roman" w:cs="Times New Roman"/>
          <w:color w:val="000000"/>
          <w:sz w:val="28"/>
          <w:szCs w:val="28"/>
        </w:rPr>
        <w:t xml:space="preserve">. Концентрация колхицина 0,08-0,1% в сочетании с длительностью воздействия 6, 12 и 24 ч значительно увеличивала наблюдаемое количество </w:t>
      </w:r>
      <w:r w:rsidRPr="007C0E19">
        <w:rPr>
          <w:rFonts w:ascii="Times New Roman" w:eastAsia="Times New Roman" w:hAnsi="Times New Roman" w:cs="Times New Roman"/>
          <w:color w:val="000000"/>
          <w:sz w:val="28"/>
          <w:szCs w:val="28"/>
          <w:lang w:val="kk-KZ"/>
        </w:rPr>
        <w:t>продуктивных стеблей</w:t>
      </w:r>
      <w:r w:rsidRPr="007C0E19">
        <w:rPr>
          <w:rFonts w:ascii="Times New Roman" w:eastAsia="Times New Roman" w:hAnsi="Times New Roman" w:cs="Times New Roman"/>
          <w:color w:val="000000"/>
          <w:sz w:val="28"/>
          <w:szCs w:val="28"/>
        </w:rPr>
        <w:t xml:space="preserve"> на </w:t>
      </w:r>
      <w:r w:rsidRPr="007C0E19">
        <w:rPr>
          <w:rFonts w:ascii="Times New Roman" w:eastAsia="Times New Roman" w:hAnsi="Times New Roman" w:cs="Times New Roman"/>
          <w:color w:val="000000"/>
          <w:sz w:val="28"/>
          <w:szCs w:val="28"/>
          <w:lang w:val="kk-KZ"/>
        </w:rPr>
        <w:t xml:space="preserve">одном </w:t>
      </w:r>
      <w:r w:rsidRPr="007C0E19">
        <w:rPr>
          <w:rFonts w:ascii="Times New Roman" w:eastAsia="Times New Roman" w:hAnsi="Times New Roman" w:cs="Times New Roman"/>
          <w:color w:val="000000"/>
          <w:sz w:val="28"/>
          <w:szCs w:val="28"/>
        </w:rPr>
        <w:t>растени</w:t>
      </w:r>
      <w:r w:rsidRPr="007C0E19">
        <w:rPr>
          <w:rFonts w:ascii="Times New Roman" w:eastAsia="Times New Roman" w:hAnsi="Times New Roman" w:cs="Times New Roman"/>
          <w:color w:val="000000"/>
          <w:sz w:val="28"/>
          <w:szCs w:val="28"/>
          <w:lang w:val="kk-KZ"/>
        </w:rPr>
        <w:t>й</w:t>
      </w:r>
      <w:r w:rsidRPr="007C0E19">
        <w:rPr>
          <w:rFonts w:ascii="Times New Roman" w:eastAsia="Times New Roman" w:hAnsi="Times New Roman" w:cs="Times New Roman"/>
          <w:color w:val="000000"/>
          <w:sz w:val="28"/>
          <w:szCs w:val="28"/>
        </w:rPr>
        <w:t xml:space="preserve">, примерно на 25%, по сравнению с контролем. </w:t>
      </w:r>
      <w:r w:rsidRPr="007C0E19">
        <w:rPr>
          <w:rFonts w:ascii="Times New Roman" w:hAnsi="Times New Roman" w:cs="Times New Roman"/>
          <w:sz w:val="28"/>
          <w:szCs w:val="28"/>
        </w:rPr>
        <w:t>Из этого следует, что происходит удвоение хромосом с помощью колхицина, которое повлияло на увеличение количества продуктивных стеблей с растений проса в полевых условиях.</w:t>
      </w:r>
    </w:p>
    <w:bookmarkEnd w:id="43"/>
    <w:p w14:paraId="3ED08862" w14:textId="77777777" w:rsidR="007A170E" w:rsidRPr="007C0E19" w:rsidRDefault="007A170E" w:rsidP="007A170E">
      <w:pPr>
        <w:widowControl w:val="0"/>
        <w:tabs>
          <w:tab w:val="left" w:pos="496"/>
        </w:tabs>
        <w:suppressAutoHyphens/>
        <w:overflowPunct w:val="0"/>
        <w:autoSpaceDE w:val="0"/>
        <w:autoSpaceDN w:val="0"/>
        <w:spacing w:after="0" w:line="240" w:lineRule="auto"/>
        <w:ind w:right="-1" w:firstLine="709"/>
        <w:jc w:val="both"/>
        <w:textAlignment w:val="baseline"/>
        <w:rPr>
          <w:rFonts w:ascii="Times New Roman" w:eastAsia="Times New Roman" w:hAnsi="Times New Roman" w:cs="Times New Roman"/>
          <w:bCs/>
          <w:sz w:val="28"/>
          <w:szCs w:val="28"/>
          <w:lang w:val="kk-KZ"/>
        </w:rPr>
      </w:pPr>
      <w:r w:rsidRPr="007C0E19">
        <w:rPr>
          <w:rFonts w:ascii="Times New Roman" w:hAnsi="Times New Roman" w:cs="Times New Roman"/>
          <w:sz w:val="28"/>
          <w:szCs w:val="28"/>
          <w:lang w:val="kk-KZ"/>
        </w:rPr>
        <w:t xml:space="preserve">По массе семян с метелки при 6-ти </w:t>
      </w:r>
      <w:r w:rsidRPr="007C0E19">
        <w:rPr>
          <w:rFonts w:ascii="Times New Roman" w:hAnsi="Times New Roman" w:cs="Times New Roman"/>
          <w:sz w:val="28"/>
          <w:szCs w:val="28"/>
        </w:rPr>
        <w:t>и</w:t>
      </w:r>
      <w:r w:rsidRPr="007C0E19">
        <w:rPr>
          <w:rFonts w:ascii="Times New Roman" w:hAnsi="Times New Roman" w:cs="Times New Roman"/>
          <w:sz w:val="28"/>
          <w:szCs w:val="28"/>
          <w:lang w:val="kk-KZ"/>
        </w:rPr>
        <w:t xml:space="preserve"> 24-х часовых обработках у всех трех сортов в вариантах при всех концентрациях, при 12-ти часовой обработке у сортов Квартет и Павлодарское 4 при концентрациях 0,04%, 0,06% и 0,08</w:t>
      </w:r>
      <w:r w:rsidRPr="007C0E19">
        <w:rPr>
          <w:rFonts w:ascii="Times New Roman" w:hAnsi="Times New Roman" w:cs="Times New Roman"/>
          <w:sz w:val="28"/>
          <w:szCs w:val="28"/>
        </w:rPr>
        <w:t xml:space="preserve">% значения </w:t>
      </w:r>
      <w:r w:rsidRPr="007C0E19">
        <w:rPr>
          <w:rFonts w:ascii="Times New Roman" w:hAnsi="Times New Roman" w:cs="Times New Roman"/>
          <w:sz w:val="28"/>
          <w:szCs w:val="28"/>
          <w:lang w:val="kk-KZ"/>
        </w:rPr>
        <w:t xml:space="preserve">незначительно колебались в пределах до ±0,55 гр. Тогда как у сорта </w:t>
      </w:r>
      <w:r w:rsidRPr="007C0E19">
        <w:rPr>
          <w:rFonts w:ascii="Times New Roman" w:hAnsi="Times New Roman" w:cs="Times New Roman"/>
          <w:sz w:val="28"/>
          <w:szCs w:val="28"/>
        </w:rPr>
        <w:t>PI289324 при 12-ти часовой выдержке семян масса семян с метелки у обработанных вариантов по мере увеличения концентрации была значительно ниже по сравнению с контролем на от -0,66 до 0,94 граммов. Стоит также отметить варианты, обработанные колхицином при экспозициях 12 часов при концентрации 0,1% у сорта Квартет, масса семян была выше, чем на контроле на +1,48 гр, у сорта Павлодарское 4 на +1,0 гр.</w:t>
      </w:r>
    </w:p>
    <w:p w14:paraId="610CDE1B" w14:textId="77777777" w:rsidR="007A170E" w:rsidRPr="007C0E19" w:rsidRDefault="007A170E" w:rsidP="007A170E">
      <w:pPr>
        <w:pBdr>
          <w:top w:val="nil"/>
          <w:left w:val="nil"/>
          <w:bottom w:val="nil"/>
          <w:right w:val="nil"/>
          <w:between w:val="nil"/>
        </w:pBdr>
        <w:spacing w:after="0" w:line="240" w:lineRule="auto"/>
        <w:ind w:right="-1" w:firstLine="709"/>
        <w:jc w:val="both"/>
        <w:rPr>
          <w:rFonts w:ascii="Times New Roman" w:eastAsia="Times New Roman" w:hAnsi="Times New Roman" w:cs="Times New Roman"/>
          <w:color w:val="000000"/>
          <w:sz w:val="28"/>
          <w:szCs w:val="28"/>
        </w:rPr>
      </w:pPr>
      <w:r w:rsidRPr="007C0E19">
        <w:rPr>
          <w:rFonts w:ascii="Times New Roman" w:eastAsia="Times New Roman" w:hAnsi="Times New Roman" w:cs="Times New Roman"/>
          <w:color w:val="000000"/>
          <w:sz w:val="28"/>
          <w:szCs w:val="28"/>
          <w:lang w:val="kk-KZ"/>
        </w:rPr>
        <w:t xml:space="preserve">У </w:t>
      </w:r>
      <w:r w:rsidRPr="007C0E19">
        <w:rPr>
          <w:rFonts w:ascii="Times New Roman" w:eastAsia="Times New Roman" w:hAnsi="Times New Roman" w:cs="Times New Roman"/>
          <w:color w:val="000000"/>
          <w:sz w:val="28"/>
          <w:szCs w:val="28"/>
        </w:rPr>
        <w:t>М</w:t>
      </w:r>
      <w:r w:rsidRPr="007C0E19">
        <w:rPr>
          <w:rFonts w:ascii="Times New Roman" w:eastAsia="Times New Roman" w:hAnsi="Times New Roman" w:cs="Times New Roman"/>
          <w:color w:val="000000"/>
          <w:sz w:val="28"/>
          <w:szCs w:val="28"/>
          <w:vertAlign w:val="subscript"/>
        </w:rPr>
        <w:t>1</w:t>
      </w:r>
      <w:r w:rsidRPr="007C0E19">
        <w:rPr>
          <w:rFonts w:ascii="Times New Roman" w:eastAsia="Times New Roman" w:hAnsi="Times New Roman" w:cs="Times New Roman"/>
          <w:color w:val="000000"/>
          <w:sz w:val="28"/>
          <w:szCs w:val="28"/>
          <w:lang w:val="kk-KZ"/>
        </w:rPr>
        <w:t xml:space="preserve">растений </w:t>
      </w:r>
      <w:r w:rsidRPr="007C0E19">
        <w:rPr>
          <w:rFonts w:ascii="Times New Roman" w:eastAsia="Times New Roman" w:hAnsi="Times New Roman" w:cs="Times New Roman"/>
          <w:color w:val="000000"/>
          <w:sz w:val="28"/>
          <w:szCs w:val="28"/>
        </w:rPr>
        <w:t xml:space="preserve">наблюдались различия по некоторым агротехническим признакам, таким как масса 1000 семян, масса семян </w:t>
      </w:r>
      <w:r w:rsidRPr="007C0E19">
        <w:rPr>
          <w:rFonts w:ascii="Times New Roman" w:eastAsia="Times New Roman" w:hAnsi="Times New Roman" w:cs="Times New Roman"/>
          <w:color w:val="000000"/>
          <w:sz w:val="28"/>
          <w:szCs w:val="28"/>
          <w:lang w:val="kk-KZ"/>
        </w:rPr>
        <w:t>с</w:t>
      </w:r>
      <w:r w:rsidRPr="007C0E19">
        <w:rPr>
          <w:rFonts w:ascii="Times New Roman" w:eastAsia="Times New Roman" w:hAnsi="Times New Roman" w:cs="Times New Roman"/>
          <w:color w:val="000000"/>
          <w:sz w:val="28"/>
          <w:szCs w:val="28"/>
        </w:rPr>
        <w:t>метелк</w:t>
      </w:r>
      <w:r w:rsidRPr="007C0E19">
        <w:rPr>
          <w:rFonts w:ascii="Times New Roman" w:eastAsia="Times New Roman" w:hAnsi="Times New Roman" w:cs="Times New Roman"/>
          <w:color w:val="000000"/>
          <w:sz w:val="28"/>
          <w:szCs w:val="28"/>
          <w:lang w:val="kk-KZ"/>
        </w:rPr>
        <w:t>и</w:t>
      </w:r>
      <w:r w:rsidRPr="007C0E19">
        <w:rPr>
          <w:rFonts w:ascii="Times New Roman" w:eastAsia="Times New Roman" w:hAnsi="Times New Roman" w:cs="Times New Roman"/>
          <w:color w:val="000000"/>
          <w:sz w:val="28"/>
          <w:szCs w:val="28"/>
        </w:rPr>
        <w:t xml:space="preserve"> и продуктивная кустистость. </w:t>
      </w:r>
    </w:p>
    <w:p w14:paraId="45B1AF17" w14:textId="77777777" w:rsidR="007A170E" w:rsidRPr="007C0E19" w:rsidRDefault="007A170E" w:rsidP="007A170E">
      <w:pPr>
        <w:pBdr>
          <w:top w:val="nil"/>
          <w:left w:val="nil"/>
          <w:bottom w:val="nil"/>
          <w:right w:val="nil"/>
          <w:between w:val="nil"/>
        </w:pBdr>
        <w:spacing w:after="0" w:line="240" w:lineRule="auto"/>
        <w:ind w:right="-1" w:firstLine="709"/>
        <w:jc w:val="both"/>
        <w:rPr>
          <w:rFonts w:ascii="Times New Roman" w:eastAsia="Times New Roman" w:hAnsi="Times New Roman" w:cs="Times New Roman"/>
          <w:color w:val="000000"/>
          <w:sz w:val="28"/>
          <w:szCs w:val="28"/>
        </w:rPr>
      </w:pPr>
      <w:r w:rsidRPr="007C0E19">
        <w:rPr>
          <w:rFonts w:ascii="Times New Roman" w:eastAsia="Times New Roman" w:hAnsi="Times New Roman" w:cs="Times New Roman"/>
          <w:bCs/>
          <w:sz w:val="28"/>
          <w:szCs w:val="28"/>
          <w:lang w:val="kk-KZ"/>
        </w:rPr>
        <w:t xml:space="preserve">По результатам исследований растений проса первого поколения следует отметить, что </w:t>
      </w:r>
      <w:r w:rsidRPr="007C0E19">
        <w:rPr>
          <w:rFonts w:ascii="Times New Roman" w:eastAsia="Times New Roman" w:hAnsi="Times New Roman" w:cs="Times New Roman"/>
          <w:bCs/>
          <w:sz w:val="28"/>
          <w:szCs w:val="28"/>
        </w:rPr>
        <w:t xml:space="preserve">масса 1000 семян у </w:t>
      </w:r>
      <w:r w:rsidRPr="007C0E19">
        <w:rPr>
          <w:rFonts w:ascii="Times New Roman" w:eastAsia="Times New Roman" w:hAnsi="Times New Roman" w:cs="Times New Roman"/>
          <w:bCs/>
          <w:sz w:val="28"/>
          <w:szCs w:val="28"/>
          <w:lang w:val="kk-KZ"/>
        </w:rPr>
        <w:t xml:space="preserve">всех трех сортов </w:t>
      </w:r>
      <w:r w:rsidRPr="007C0E19">
        <w:rPr>
          <w:rFonts w:ascii="Times New Roman" w:eastAsia="Times New Roman" w:hAnsi="Times New Roman" w:cs="Times New Roman"/>
          <w:bCs/>
          <w:sz w:val="28"/>
          <w:szCs w:val="28"/>
        </w:rPr>
        <w:t>при 6 часах обработки в</w:t>
      </w:r>
      <w:r w:rsidRPr="007C0E19">
        <w:rPr>
          <w:rFonts w:ascii="Times New Roman" w:eastAsia="Times New Roman" w:hAnsi="Times New Roman" w:cs="Times New Roman"/>
          <w:bCs/>
          <w:sz w:val="28"/>
          <w:szCs w:val="28"/>
          <w:lang w:val="kk-KZ"/>
        </w:rPr>
        <w:t>о всех</w:t>
      </w:r>
      <w:r w:rsidRPr="007C0E19">
        <w:rPr>
          <w:rFonts w:ascii="Times New Roman" w:eastAsia="Times New Roman" w:hAnsi="Times New Roman" w:cs="Times New Roman"/>
          <w:bCs/>
          <w:sz w:val="28"/>
          <w:szCs w:val="28"/>
        </w:rPr>
        <w:t xml:space="preserve"> концентрациях была </w:t>
      </w:r>
      <w:r w:rsidRPr="007C0E19">
        <w:rPr>
          <w:rFonts w:ascii="Times New Roman" w:eastAsia="Times New Roman" w:hAnsi="Times New Roman" w:cs="Times New Roman"/>
          <w:bCs/>
          <w:sz w:val="28"/>
          <w:szCs w:val="28"/>
          <w:lang w:val="kk-KZ"/>
        </w:rPr>
        <w:t>на уровне с контролем, при 12-ти часовой экспозиций при концентрациях 0,04</w:t>
      </w:r>
      <w:r w:rsidRPr="007C0E19">
        <w:rPr>
          <w:rFonts w:ascii="Times New Roman" w:eastAsia="Times New Roman" w:hAnsi="Times New Roman" w:cs="Times New Roman"/>
          <w:bCs/>
          <w:sz w:val="28"/>
          <w:szCs w:val="28"/>
        </w:rPr>
        <w:t xml:space="preserve">%, 0,06% и 0,08% </w:t>
      </w:r>
      <w:r w:rsidRPr="007C0E19">
        <w:rPr>
          <w:rFonts w:ascii="Times New Roman" w:eastAsia="Times New Roman" w:hAnsi="Times New Roman" w:cs="Times New Roman"/>
          <w:bCs/>
          <w:sz w:val="28"/>
          <w:szCs w:val="28"/>
          <w:lang w:val="kk-KZ"/>
        </w:rPr>
        <w:t>масса семян</w:t>
      </w:r>
      <w:r w:rsidRPr="007C0E19">
        <w:rPr>
          <w:rFonts w:ascii="Times New Roman" w:eastAsia="Times New Roman" w:hAnsi="Times New Roman" w:cs="Times New Roman"/>
          <w:bCs/>
          <w:sz w:val="28"/>
          <w:szCs w:val="28"/>
        </w:rPr>
        <w:t xml:space="preserve"> был</w:t>
      </w:r>
      <w:r w:rsidRPr="007C0E19">
        <w:rPr>
          <w:rFonts w:ascii="Times New Roman" w:eastAsia="Times New Roman" w:hAnsi="Times New Roman" w:cs="Times New Roman"/>
          <w:bCs/>
          <w:sz w:val="28"/>
          <w:szCs w:val="28"/>
          <w:lang w:val="kk-KZ"/>
        </w:rPr>
        <w:t>а</w:t>
      </w:r>
      <w:r w:rsidRPr="007C0E19">
        <w:rPr>
          <w:rFonts w:ascii="Times New Roman" w:eastAsia="Times New Roman" w:hAnsi="Times New Roman" w:cs="Times New Roman"/>
          <w:bCs/>
          <w:sz w:val="28"/>
          <w:szCs w:val="28"/>
        </w:rPr>
        <w:t xml:space="preserve"> ниже контроля, тогда как при 0,1% наблюдается увеличение массы у сорта Квартет на +0,63 г., у </w:t>
      </w:r>
      <w:r w:rsidRPr="007C0E19">
        <w:rPr>
          <w:rFonts w:ascii="Times New Roman" w:hAnsi="Times New Roman" w:cs="Times New Roman"/>
          <w:sz w:val="28"/>
          <w:szCs w:val="28"/>
        </w:rPr>
        <w:t>PI289324 на +0,05 г и у Павлодарское 4 на +1,73 г</w:t>
      </w:r>
      <w:r w:rsidRPr="007C0E19">
        <w:rPr>
          <w:rFonts w:ascii="Times New Roman" w:hAnsi="Times New Roman" w:cs="Times New Roman"/>
          <w:sz w:val="28"/>
          <w:szCs w:val="28"/>
          <w:lang w:val="kk-KZ"/>
        </w:rPr>
        <w:t>., при</w:t>
      </w:r>
      <w:r w:rsidRPr="007C0E19">
        <w:rPr>
          <w:rFonts w:ascii="Times New Roman" w:hAnsi="Times New Roman" w:cs="Times New Roman"/>
          <w:sz w:val="28"/>
          <w:szCs w:val="28"/>
        </w:rPr>
        <w:t xml:space="preserve"> 24-х часовой обработке</w:t>
      </w:r>
      <w:r w:rsidRPr="007C0E19">
        <w:rPr>
          <w:rFonts w:ascii="Times New Roman" w:hAnsi="Times New Roman" w:cs="Times New Roman"/>
          <w:sz w:val="28"/>
          <w:szCs w:val="28"/>
          <w:lang w:val="kk-KZ"/>
        </w:rPr>
        <w:t xml:space="preserve"> отмечено незначительное повышение показателя по сравнению с контролем у сорта Квартет при концентрации 0,06% на +0,18 г, у сорта Павлодарское 4 при 0,1%-ной обработке на +0,34 г., тогда как у сорта </w:t>
      </w:r>
      <w:r w:rsidRPr="007C0E19">
        <w:rPr>
          <w:rFonts w:ascii="Times New Roman" w:hAnsi="Times New Roman" w:cs="Times New Roman"/>
          <w:sz w:val="28"/>
          <w:szCs w:val="28"/>
        </w:rPr>
        <w:t>PI289324 во всех концентрациях масса 1000 семян была выше, чем у контроля при 0,04% на +0,24 г., при 0,06% на +0,22 г., при 0,08% на +0,03 г. и при 0,1% на +0,34 г.</w:t>
      </w:r>
      <w:r w:rsidRPr="007C0E19">
        <w:rPr>
          <w:rFonts w:ascii="Times New Roman" w:eastAsia="Times New Roman" w:hAnsi="Times New Roman" w:cs="Times New Roman"/>
          <w:color w:val="000000"/>
          <w:sz w:val="28"/>
          <w:szCs w:val="28"/>
        </w:rPr>
        <w:t>Средняя</w:t>
      </w:r>
      <w:r w:rsidRPr="007C0E19">
        <w:rPr>
          <w:rFonts w:ascii="Times New Roman" w:eastAsia="Times New Roman" w:hAnsi="Times New Roman" w:cs="Times New Roman"/>
          <w:color w:val="000000"/>
          <w:sz w:val="28"/>
          <w:szCs w:val="28"/>
          <w:lang w:val="kk-KZ"/>
        </w:rPr>
        <w:t>масса 1000 семян</w:t>
      </w:r>
      <w:r w:rsidRPr="007C0E19">
        <w:rPr>
          <w:rFonts w:ascii="Times New Roman" w:eastAsia="Times New Roman" w:hAnsi="Times New Roman" w:cs="Times New Roman"/>
          <w:color w:val="000000"/>
          <w:sz w:val="28"/>
          <w:szCs w:val="28"/>
        </w:rPr>
        <w:t xml:space="preserve"> (5,1-5,8 г) была несколько ниже у растений М</w:t>
      </w:r>
      <w:r w:rsidRPr="007C0E19">
        <w:rPr>
          <w:rFonts w:ascii="Times New Roman" w:eastAsia="Times New Roman" w:hAnsi="Times New Roman" w:cs="Times New Roman"/>
          <w:color w:val="000000"/>
          <w:sz w:val="28"/>
          <w:szCs w:val="28"/>
          <w:vertAlign w:val="subscript"/>
        </w:rPr>
        <w:t>1</w:t>
      </w:r>
      <w:r w:rsidRPr="007C0E19">
        <w:rPr>
          <w:rFonts w:ascii="Times New Roman" w:eastAsia="Times New Roman" w:hAnsi="Times New Roman" w:cs="Times New Roman"/>
          <w:color w:val="000000"/>
          <w:sz w:val="28"/>
          <w:szCs w:val="28"/>
        </w:rPr>
        <w:t xml:space="preserve"> генотипа PI289324, чем у контрольных растений (6,0-6,7 г). Наибольшая масса тысячи зерен наблюдалась у растений М</w:t>
      </w:r>
      <w:r w:rsidRPr="007C0E19">
        <w:rPr>
          <w:rFonts w:ascii="Times New Roman" w:eastAsia="Times New Roman" w:hAnsi="Times New Roman" w:cs="Times New Roman"/>
          <w:color w:val="000000"/>
          <w:sz w:val="28"/>
          <w:szCs w:val="28"/>
          <w:vertAlign w:val="subscript"/>
        </w:rPr>
        <w:t>1</w:t>
      </w:r>
      <w:r w:rsidRPr="007C0E19">
        <w:rPr>
          <w:rFonts w:ascii="Times New Roman" w:eastAsia="Times New Roman" w:hAnsi="Times New Roman" w:cs="Times New Roman"/>
          <w:color w:val="000000"/>
          <w:sz w:val="28"/>
          <w:szCs w:val="28"/>
        </w:rPr>
        <w:t xml:space="preserve"> сорта Квартет (7,2 г) при обработке 0,06% колхицином, 24-часовая экспозиция.</w:t>
      </w:r>
    </w:p>
    <w:p w14:paraId="4C96D3CE" w14:textId="77777777" w:rsidR="007A170E" w:rsidRPr="007C0E19" w:rsidRDefault="007A170E" w:rsidP="007A170E">
      <w:pPr>
        <w:spacing w:after="0" w:line="240" w:lineRule="auto"/>
        <w:ind w:right="-1" w:firstLine="708"/>
        <w:jc w:val="both"/>
        <w:rPr>
          <w:rFonts w:ascii="Times New Roman" w:eastAsia="Times New Roman" w:hAnsi="Times New Roman" w:cs="Times New Roman"/>
          <w:color w:val="000000"/>
          <w:sz w:val="28"/>
          <w:szCs w:val="28"/>
        </w:rPr>
      </w:pPr>
      <w:r w:rsidRPr="007C0E19">
        <w:rPr>
          <w:rFonts w:ascii="Times New Roman" w:eastAsia="Times New Roman" w:hAnsi="Times New Roman" w:cs="Times New Roman"/>
          <w:color w:val="000000"/>
          <w:sz w:val="28"/>
          <w:szCs w:val="28"/>
        </w:rPr>
        <w:t xml:space="preserve">Эффективность </w:t>
      </w:r>
      <w:r w:rsidRPr="007C0E19">
        <w:rPr>
          <w:rFonts w:ascii="Times New Roman" w:eastAsia="Times New Roman" w:hAnsi="Times New Roman" w:cs="Times New Roman"/>
          <w:color w:val="000000"/>
          <w:sz w:val="28"/>
          <w:szCs w:val="28"/>
          <w:lang w:val="kk-KZ"/>
        </w:rPr>
        <w:t>урожайности</w:t>
      </w:r>
      <w:r w:rsidRPr="007C0E19">
        <w:rPr>
          <w:rFonts w:ascii="Times New Roman" w:eastAsia="Times New Roman" w:hAnsi="Times New Roman" w:cs="Times New Roman"/>
          <w:color w:val="000000"/>
          <w:sz w:val="28"/>
          <w:szCs w:val="28"/>
        </w:rPr>
        <w:t xml:space="preserve"> растений M</w:t>
      </w:r>
      <w:r w:rsidRPr="007C0E19">
        <w:rPr>
          <w:rFonts w:ascii="Times New Roman" w:eastAsia="Times New Roman" w:hAnsi="Times New Roman" w:cs="Times New Roman"/>
          <w:color w:val="000000"/>
          <w:sz w:val="28"/>
          <w:szCs w:val="28"/>
          <w:vertAlign w:val="subscript"/>
        </w:rPr>
        <w:t>1</w:t>
      </w:r>
      <w:r w:rsidRPr="007C0E19">
        <w:rPr>
          <w:rFonts w:ascii="Times New Roman" w:eastAsia="Times New Roman" w:hAnsi="Times New Roman" w:cs="Times New Roman"/>
          <w:color w:val="000000"/>
          <w:sz w:val="28"/>
          <w:szCs w:val="28"/>
          <w:lang w:val="kk-KZ"/>
        </w:rPr>
        <w:t xml:space="preserve">поколения </w:t>
      </w:r>
      <w:r w:rsidRPr="007C0E19">
        <w:rPr>
          <w:rFonts w:ascii="Times New Roman" w:eastAsia="Times New Roman" w:hAnsi="Times New Roman" w:cs="Times New Roman"/>
          <w:color w:val="000000"/>
          <w:sz w:val="28"/>
          <w:szCs w:val="28"/>
        </w:rPr>
        <w:t xml:space="preserve">оценивали при различных концентрациях колхицина в сочетании со временем замачивания. Данные, представленные в таблице </w:t>
      </w:r>
      <w:r w:rsidRPr="007C0E19">
        <w:rPr>
          <w:rFonts w:ascii="Times New Roman" w:eastAsia="Times New Roman" w:hAnsi="Times New Roman" w:cs="Times New Roman"/>
          <w:color w:val="000000"/>
          <w:sz w:val="28"/>
          <w:szCs w:val="28"/>
          <w:lang w:val="kk-KZ"/>
        </w:rPr>
        <w:t>13</w:t>
      </w:r>
      <w:r w:rsidRPr="007C0E19">
        <w:rPr>
          <w:rFonts w:ascii="Times New Roman" w:eastAsia="Times New Roman" w:hAnsi="Times New Roman" w:cs="Times New Roman"/>
          <w:color w:val="000000"/>
          <w:sz w:val="28"/>
          <w:szCs w:val="28"/>
        </w:rPr>
        <w:t xml:space="preserve">, позволяют предположить, что </w:t>
      </w:r>
      <w:r w:rsidRPr="007C0E19">
        <w:rPr>
          <w:rFonts w:ascii="Times New Roman" w:eastAsia="Times New Roman" w:hAnsi="Times New Roman" w:cs="Times New Roman"/>
          <w:color w:val="000000"/>
          <w:sz w:val="28"/>
          <w:szCs w:val="28"/>
          <w:lang w:val="kk-KZ"/>
        </w:rPr>
        <w:t>урожайность зерна</w:t>
      </w:r>
      <w:r w:rsidRPr="007C0E19">
        <w:rPr>
          <w:rFonts w:ascii="Times New Roman" w:eastAsia="Times New Roman" w:hAnsi="Times New Roman" w:cs="Times New Roman"/>
          <w:color w:val="000000"/>
          <w:sz w:val="28"/>
          <w:szCs w:val="28"/>
        </w:rPr>
        <w:t xml:space="preserve"> в поколениях М</w:t>
      </w:r>
      <w:r w:rsidRPr="007C0E19">
        <w:rPr>
          <w:rFonts w:ascii="Times New Roman" w:eastAsia="Times New Roman" w:hAnsi="Times New Roman" w:cs="Times New Roman"/>
          <w:color w:val="000000"/>
          <w:sz w:val="28"/>
          <w:szCs w:val="28"/>
          <w:vertAlign w:val="subscript"/>
        </w:rPr>
        <w:t>1</w:t>
      </w:r>
      <w:r w:rsidRPr="007C0E19">
        <w:rPr>
          <w:rFonts w:ascii="Times New Roman" w:eastAsia="Times New Roman" w:hAnsi="Times New Roman" w:cs="Times New Roman"/>
          <w:color w:val="000000"/>
          <w:sz w:val="28"/>
          <w:szCs w:val="28"/>
        </w:rPr>
        <w:t xml:space="preserve"> уменьшал</w:t>
      </w:r>
      <w:r w:rsidRPr="007C0E19">
        <w:rPr>
          <w:rFonts w:ascii="Times New Roman" w:eastAsia="Times New Roman" w:hAnsi="Times New Roman" w:cs="Times New Roman"/>
          <w:color w:val="000000"/>
          <w:sz w:val="28"/>
          <w:szCs w:val="28"/>
          <w:lang w:val="kk-KZ"/>
        </w:rPr>
        <w:t>ась</w:t>
      </w:r>
      <w:r w:rsidRPr="007C0E19">
        <w:rPr>
          <w:rFonts w:ascii="Times New Roman" w:eastAsia="Times New Roman" w:hAnsi="Times New Roman" w:cs="Times New Roman"/>
          <w:color w:val="000000"/>
          <w:sz w:val="28"/>
          <w:szCs w:val="28"/>
        </w:rPr>
        <w:t xml:space="preserve"> с увеличением дозы колхицина (0,08-0,1%), тогда как обратное наблюдалось при концентрации 0,04-0,06% в сочетании с 12-часовым временем замачивания. </w:t>
      </w:r>
    </w:p>
    <w:p w14:paraId="5148667E" w14:textId="77777777" w:rsidR="007A170E" w:rsidRPr="007C0E19" w:rsidRDefault="007A170E" w:rsidP="007A170E">
      <w:pPr>
        <w:spacing w:after="0" w:line="240" w:lineRule="auto"/>
        <w:ind w:right="-1" w:firstLine="708"/>
        <w:jc w:val="both"/>
        <w:rPr>
          <w:rFonts w:ascii="Times New Roman" w:hAnsi="Times New Roman" w:cs="Times New Roman"/>
          <w:sz w:val="28"/>
          <w:szCs w:val="28"/>
        </w:rPr>
      </w:pPr>
      <w:r w:rsidRPr="007C0E19">
        <w:rPr>
          <w:rFonts w:ascii="Times New Roman" w:hAnsi="Times New Roman" w:cs="Times New Roman"/>
          <w:sz w:val="28"/>
          <w:szCs w:val="28"/>
        </w:rPr>
        <w:t>Анализируя урожайность сортов проса,можно сказать, что обработанные колхицином варианты имели продуктивность не ниже контроля. Так при 6 часовой обработке урожайность у контроля у сорта Квартет составила - 308,16 г/м</w:t>
      </w:r>
      <w:r w:rsidRPr="007C0E19">
        <w:rPr>
          <w:rFonts w:ascii="Times New Roman" w:hAnsi="Times New Roman" w:cs="Times New Roman"/>
          <w:sz w:val="28"/>
          <w:szCs w:val="28"/>
          <w:vertAlign w:val="superscript"/>
        </w:rPr>
        <w:t>2</w:t>
      </w:r>
      <w:r w:rsidRPr="007C0E19">
        <w:rPr>
          <w:rFonts w:ascii="Times New Roman" w:hAnsi="Times New Roman" w:cs="Times New Roman"/>
          <w:sz w:val="28"/>
          <w:szCs w:val="28"/>
        </w:rPr>
        <w:t>, у сорта PI289324 - 368,44 г/м</w:t>
      </w:r>
      <w:r w:rsidRPr="007C0E19">
        <w:rPr>
          <w:rFonts w:ascii="Times New Roman" w:hAnsi="Times New Roman" w:cs="Times New Roman"/>
          <w:sz w:val="28"/>
          <w:szCs w:val="28"/>
          <w:vertAlign w:val="superscript"/>
        </w:rPr>
        <w:t>2</w:t>
      </w:r>
      <w:r w:rsidRPr="007C0E19">
        <w:rPr>
          <w:rFonts w:ascii="Times New Roman" w:hAnsi="Times New Roman" w:cs="Times New Roman"/>
          <w:sz w:val="28"/>
          <w:szCs w:val="28"/>
        </w:rPr>
        <w:t xml:space="preserve"> и у сорта Павлодарское 4 - 366,44 г/м</w:t>
      </w:r>
      <w:r w:rsidRPr="007C0E19">
        <w:rPr>
          <w:rFonts w:ascii="Times New Roman" w:hAnsi="Times New Roman" w:cs="Times New Roman"/>
          <w:sz w:val="28"/>
          <w:szCs w:val="28"/>
          <w:vertAlign w:val="superscript"/>
        </w:rPr>
        <w:t>2</w:t>
      </w:r>
      <w:r w:rsidRPr="007C0E19">
        <w:rPr>
          <w:rFonts w:ascii="Times New Roman" w:hAnsi="Times New Roman" w:cs="Times New Roman"/>
          <w:sz w:val="28"/>
          <w:szCs w:val="28"/>
        </w:rPr>
        <w:t>.Тогда как у сорта Квартет продуктивность была при концентрации 0,04% - 320,04 г/м</w:t>
      </w:r>
      <w:r w:rsidRPr="007C0E19">
        <w:rPr>
          <w:rFonts w:ascii="Times New Roman" w:hAnsi="Times New Roman" w:cs="Times New Roman"/>
          <w:sz w:val="28"/>
          <w:szCs w:val="28"/>
          <w:vertAlign w:val="superscript"/>
        </w:rPr>
        <w:t>2</w:t>
      </w:r>
      <w:r w:rsidRPr="007C0E19">
        <w:rPr>
          <w:rFonts w:ascii="Times New Roman" w:hAnsi="Times New Roman" w:cs="Times New Roman"/>
          <w:sz w:val="28"/>
          <w:szCs w:val="28"/>
        </w:rPr>
        <w:t>, у сорта PI289324 при 0,06% - 404,63 г/м</w:t>
      </w:r>
      <w:r w:rsidRPr="007C0E19">
        <w:rPr>
          <w:rFonts w:ascii="Times New Roman" w:hAnsi="Times New Roman" w:cs="Times New Roman"/>
          <w:sz w:val="28"/>
          <w:szCs w:val="28"/>
          <w:vertAlign w:val="superscript"/>
        </w:rPr>
        <w:t>2</w:t>
      </w:r>
      <w:r w:rsidRPr="007C0E19">
        <w:rPr>
          <w:rFonts w:ascii="Times New Roman" w:hAnsi="Times New Roman" w:cs="Times New Roman"/>
          <w:sz w:val="28"/>
          <w:szCs w:val="28"/>
        </w:rPr>
        <w:t xml:space="preserve"> и при 0,08% - 376,02 г/м</w:t>
      </w:r>
      <w:r w:rsidRPr="007C0E19">
        <w:rPr>
          <w:rFonts w:ascii="Times New Roman" w:hAnsi="Times New Roman" w:cs="Times New Roman"/>
          <w:sz w:val="28"/>
          <w:szCs w:val="28"/>
          <w:vertAlign w:val="superscript"/>
        </w:rPr>
        <w:t>2</w:t>
      </w:r>
      <w:r w:rsidRPr="007C0E19">
        <w:rPr>
          <w:rFonts w:ascii="Times New Roman" w:hAnsi="Times New Roman" w:cs="Times New Roman"/>
          <w:sz w:val="28"/>
          <w:szCs w:val="28"/>
        </w:rPr>
        <w:t>, у сорта Павлодарское 4 при 0,06% - 400,34 г/м</w:t>
      </w:r>
      <w:r w:rsidRPr="007C0E19">
        <w:rPr>
          <w:rFonts w:ascii="Times New Roman" w:hAnsi="Times New Roman" w:cs="Times New Roman"/>
          <w:sz w:val="28"/>
          <w:szCs w:val="28"/>
          <w:vertAlign w:val="superscript"/>
        </w:rPr>
        <w:t>2</w:t>
      </w:r>
      <w:r w:rsidRPr="007C0E19">
        <w:rPr>
          <w:rFonts w:ascii="Times New Roman" w:hAnsi="Times New Roman" w:cs="Times New Roman"/>
          <w:sz w:val="28"/>
          <w:szCs w:val="28"/>
        </w:rPr>
        <w:t>.</w:t>
      </w:r>
    </w:p>
    <w:p w14:paraId="6190D5C0" w14:textId="77777777" w:rsidR="007A170E" w:rsidRPr="007C0E19" w:rsidRDefault="007A170E" w:rsidP="007A170E">
      <w:pPr>
        <w:pBdr>
          <w:top w:val="nil"/>
          <w:left w:val="nil"/>
          <w:bottom w:val="nil"/>
          <w:right w:val="nil"/>
          <w:between w:val="nil"/>
        </w:pBdr>
        <w:spacing w:after="0" w:line="240" w:lineRule="auto"/>
        <w:ind w:right="-1" w:firstLine="709"/>
        <w:jc w:val="both"/>
        <w:rPr>
          <w:rFonts w:ascii="Times New Roman" w:eastAsia="Times New Roman" w:hAnsi="Times New Roman" w:cs="Times New Roman"/>
          <w:color w:val="000000"/>
          <w:sz w:val="28"/>
          <w:szCs w:val="28"/>
        </w:rPr>
      </w:pPr>
      <w:r w:rsidRPr="007C0E19">
        <w:rPr>
          <w:rFonts w:ascii="Times New Roman" w:hAnsi="Times New Roman" w:cs="Times New Roman"/>
          <w:sz w:val="28"/>
          <w:szCs w:val="28"/>
        </w:rPr>
        <w:t>При 12-ти часовой обработке прибавка в урожайности по отношению к контролю составила у сорта Квартет при концентрациях 0,06% +66,27 г/м</w:t>
      </w:r>
      <w:r w:rsidRPr="007C0E19">
        <w:rPr>
          <w:rFonts w:ascii="Times New Roman" w:hAnsi="Times New Roman" w:cs="Times New Roman"/>
          <w:sz w:val="28"/>
          <w:szCs w:val="28"/>
          <w:vertAlign w:val="superscript"/>
        </w:rPr>
        <w:t>2</w:t>
      </w:r>
      <w:r w:rsidRPr="007C0E19">
        <w:rPr>
          <w:rFonts w:ascii="Times New Roman" w:hAnsi="Times New Roman" w:cs="Times New Roman"/>
          <w:sz w:val="28"/>
          <w:szCs w:val="28"/>
        </w:rPr>
        <w:t xml:space="preserve"> и при 0,1% +16,29 г/м</w:t>
      </w:r>
      <w:r w:rsidRPr="007C0E19">
        <w:rPr>
          <w:rFonts w:ascii="Times New Roman" w:hAnsi="Times New Roman" w:cs="Times New Roman"/>
          <w:sz w:val="28"/>
          <w:szCs w:val="28"/>
          <w:vertAlign w:val="superscript"/>
        </w:rPr>
        <w:t>2</w:t>
      </w:r>
      <w:r w:rsidRPr="007C0E19">
        <w:rPr>
          <w:rFonts w:ascii="Times New Roman" w:hAnsi="Times New Roman" w:cs="Times New Roman"/>
          <w:sz w:val="28"/>
          <w:szCs w:val="28"/>
        </w:rPr>
        <w:t>, у сорта PI289324 при 0,04% +89,55 г/м</w:t>
      </w:r>
      <w:r w:rsidRPr="007C0E19">
        <w:rPr>
          <w:rFonts w:ascii="Times New Roman" w:hAnsi="Times New Roman" w:cs="Times New Roman"/>
          <w:sz w:val="28"/>
          <w:szCs w:val="28"/>
          <w:vertAlign w:val="superscript"/>
        </w:rPr>
        <w:t>2</w:t>
      </w:r>
      <w:r w:rsidRPr="007C0E19">
        <w:rPr>
          <w:rFonts w:ascii="Times New Roman" w:hAnsi="Times New Roman" w:cs="Times New Roman"/>
          <w:sz w:val="28"/>
          <w:szCs w:val="28"/>
        </w:rPr>
        <w:t xml:space="preserve"> и при 0,06% +45,28 г/м</w:t>
      </w:r>
      <w:r w:rsidRPr="007C0E19">
        <w:rPr>
          <w:rFonts w:ascii="Times New Roman" w:hAnsi="Times New Roman" w:cs="Times New Roman"/>
          <w:sz w:val="28"/>
          <w:szCs w:val="28"/>
          <w:vertAlign w:val="superscript"/>
        </w:rPr>
        <w:t>2</w:t>
      </w:r>
      <w:r w:rsidRPr="007C0E19">
        <w:rPr>
          <w:rFonts w:ascii="Times New Roman" w:hAnsi="Times New Roman" w:cs="Times New Roman"/>
          <w:sz w:val="28"/>
          <w:szCs w:val="28"/>
        </w:rPr>
        <w:t>, у сорта Павлодарское 4 при 0,06% +18,35 г/м</w:t>
      </w:r>
      <w:r w:rsidRPr="007C0E19">
        <w:rPr>
          <w:rFonts w:ascii="Times New Roman" w:hAnsi="Times New Roman" w:cs="Times New Roman"/>
          <w:sz w:val="28"/>
          <w:szCs w:val="28"/>
          <w:vertAlign w:val="superscript"/>
        </w:rPr>
        <w:t xml:space="preserve">2 </w:t>
      </w:r>
      <w:r w:rsidRPr="007C0E19">
        <w:rPr>
          <w:rFonts w:ascii="Times New Roman" w:hAnsi="Times New Roman" w:cs="Times New Roman"/>
          <w:sz w:val="28"/>
          <w:szCs w:val="28"/>
        </w:rPr>
        <w:t>и при 0,1% +45,88 г/м</w:t>
      </w:r>
      <w:r w:rsidRPr="007C0E19">
        <w:rPr>
          <w:rFonts w:ascii="Times New Roman" w:hAnsi="Times New Roman" w:cs="Times New Roman"/>
          <w:sz w:val="28"/>
          <w:szCs w:val="28"/>
          <w:vertAlign w:val="superscript"/>
        </w:rPr>
        <w:t>2</w:t>
      </w:r>
      <w:r w:rsidRPr="007C0E19">
        <w:rPr>
          <w:rFonts w:ascii="Times New Roman" w:hAnsi="Times New Roman" w:cs="Times New Roman"/>
          <w:sz w:val="28"/>
          <w:szCs w:val="28"/>
        </w:rPr>
        <w:t>. При 24-х часовой обработке прибавка урожая отмечена при концентрации 0,08% у сортов PI289324 +64,79 г/м</w:t>
      </w:r>
      <w:r w:rsidRPr="007C0E19">
        <w:rPr>
          <w:rFonts w:ascii="Times New Roman" w:hAnsi="Times New Roman" w:cs="Times New Roman"/>
          <w:sz w:val="28"/>
          <w:szCs w:val="28"/>
          <w:vertAlign w:val="superscript"/>
        </w:rPr>
        <w:t>2</w:t>
      </w:r>
      <w:r w:rsidRPr="007C0E19">
        <w:rPr>
          <w:rFonts w:ascii="Times New Roman" w:hAnsi="Times New Roman" w:cs="Times New Roman"/>
          <w:sz w:val="28"/>
          <w:szCs w:val="28"/>
        </w:rPr>
        <w:t xml:space="preserve"> и Павлодарское 4 0,08% +58,78 г/м</w:t>
      </w:r>
      <w:r w:rsidRPr="007C0E19">
        <w:rPr>
          <w:rFonts w:ascii="Times New Roman" w:hAnsi="Times New Roman" w:cs="Times New Roman"/>
          <w:sz w:val="28"/>
          <w:szCs w:val="28"/>
          <w:vertAlign w:val="superscript"/>
        </w:rPr>
        <w:t>2</w:t>
      </w:r>
      <w:r w:rsidRPr="007C0E19">
        <w:rPr>
          <w:rFonts w:ascii="Times New Roman" w:hAnsi="Times New Roman" w:cs="Times New Roman"/>
          <w:sz w:val="28"/>
          <w:szCs w:val="28"/>
        </w:rPr>
        <w:t>.Прибавка урожая у вышеуказанных обработанных колхицином вариантов объясняется наличием высокой продуктивной кустистости за счет полиплоидизации и меньшей полевой всхожестью, что предоставляет растениям больше</w:t>
      </w:r>
      <w:r w:rsidRPr="007C0E19">
        <w:rPr>
          <w:rFonts w:ascii="Times New Roman" w:hAnsi="Times New Roman" w:cs="Times New Roman"/>
          <w:sz w:val="28"/>
          <w:szCs w:val="28"/>
          <w:lang w:val="kk-KZ"/>
        </w:rPr>
        <w:t>пространства</w:t>
      </w:r>
      <w:r w:rsidRPr="007C0E19">
        <w:rPr>
          <w:rFonts w:ascii="Times New Roman" w:hAnsi="Times New Roman" w:cs="Times New Roman"/>
          <w:sz w:val="28"/>
          <w:szCs w:val="28"/>
        </w:rPr>
        <w:t xml:space="preserve"> для питания и роста.</w:t>
      </w:r>
    </w:p>
    <w:p w14:paraId="0C6508C2" w14:textId="77777777" w:rsidR="007A170E" w:rsidRPr="007C0E19" w:rsidRDefault="007A170E" w:rsidP="007A170E">
      <w:pPr>
        <w:pBdr>
          <w:top w:val="nil"/>
          <w:left w:val="nil"/>
          <w:bottom w:val="nil"/>
          <w:right w:val="nil"/>
          <w:between w:val="nil"/>
        </w:pBdr>
        <w:spacing w:after="0" w:line="240" w:lineRule="auto"/>
        <w:ind w:right="-1" w:firstLine="709"/>
        <w:jc w:val="both"/>
        <w:rPr>
          <w:rFonts w:ascii="Times New Roman" w:eastAsia="Times New Roman" w:hAnsi="Times New Roman" w:cs="Times New Roman"/>
          <w:color w:val="000000"/>
          <w:sz w:val="28"/>
          <w:szCs w:val="28"/>
          <w:lang w:val="kk-KZ"/>
        </w:rPr>
      </w:pPr>
      <w:bookmarkStart w:id="44" w:name="_Hlk164971202"/>
      <w:bookmarkStart w:id="45" w:name="_Hlk165629579"/>
      <w:r w:rsidRPr="007C0E19">
        <w:rPr>
          <w:rFonts w:ascii="Times New Roman" w:eastAsia="Times New Roman" w:hAnsi="Times New Roman" w:cs="Times New Roman"/>
          <w:color w:val="000000"/>
          <w:sz w:val="28"/>
          <w:szCs w:val="28"/>
          <w:lang w:val="kk-KZ"/>
        </w:rPr>
        <w:t>Дву</w:t>
      </w:r>
      <w:r w:rsidRPr="007C0E19">
        <w:rPr>
          <w:rFonts w:ascii="Times New Roman" w:eastAsia="Times New Roman" w:hAnsi="Times New Roman" w:cs="Times New Roman"/>
          <w:color w:val="000000"/>
          <w:sz w:val="28"/>
          <w:szCs w:val="28"/>
        </w:rPr>
        <w:t>хфакторный дисперсионный анализ (ANOVA)</w:t>
      </w:r>
      <w:bookmarkEnd w:id="44"/>
      <w:r w:rsidRPr="007C0E19">
        <w:rPr>
          <w:rFonts w:ascii="Times New Roman" w:eastAsia="Times New Roman" w:hAnsi="Times New Roman" w:cs="Times New Roman"/>
          <w:color w:val="000000"/>
          <w:sz w:val="28"/>
          <w:szCs w:val="28"/>
        </w:rPr>
        <w:t xml:space="preserve"> проводили для подтверждения влияния длительности обработки и концентрации мутагена на изучаемые </w:t>
      </w:r>
      <w:r w:rsidRPr="007C0E19">
        <w:rPr>
          <w:rFonts w:ascii="Times New Roman" w:eastAsia="Times New Roman" w:hAnsi="Times New Roman" w:cs="Times New Roman"/>
          <w:color w:val="000000"/>
          <w:sz w:val="28"/>
          <w:szCs w:val="28"/>
          <w:lang w:val="kk-KZ"/>
        </w:rPr>
        <w:t>хозяйственно-ценные</w:t>
      </w:r>
      <w:r w:rsidRPr="007C0E19">
        <w:rPr>
          <w:rFonts w:ascii="Times New Roman" w:eastAsia="Times New Roman" w:hAnsi="Times New Roman" w:cs="Times New Roman"/>
          <w:color w:val="000000"/>
          <w:sz w:val="28"/>
          <w:szCs w:val="28"/>
        </w:rPr>
        <w:t xml:space="preserve"> признаки М</w:t>
      </w:r>
      <w:r w:rsidRPr="007C0E19">
        <w:rPr>
          <w:rFonts w:ascii="Times New Roman" w:eastAsia="Times New Roman" w:hAnsi="Times New Roman" w:cs="Times New Roman"/>
          <w:color w:val="000000"/>
          <w:sz w:val="28"/>
          <w:szCs w:val="28"/>
          <w:vertAlign w:val="subscript"/>
        </w:rPr>
        <w:t>1</w:t>
      </w:r>
      <w:r w:rsidRPr="007C0E19">
        <w:rPr>
          <w:rFonts w:ascii="Times New Roman" w:eastAsia="Times New Roman" w:hAnsi="Times New Roman" w:cs="Times New Roman"/>
          <w:color w:val="000000"/>
          <w:sz w:val="28"/>
          <w:szCs w:val="28"/>
        </w:rPr>
        <w:t xml:space="preserve">растений. </w:t>
      </w:r>
      <w:bookmarkEnd w:id="45"/>
      <w:r w:rsidRPr="007C0E19">
        <w:rPr>
          <w:rFonts w:ascii="Times New Roman" w:eastAsia="Times New Roman" w:hAnsi="Times New Roman" w:cs="Times New Roman"/>
          <w:color w:val="000000"/>
          <w:sz w:val="28"/>
          <w:szCs w:val="28"/>
        </w:rPr>
        <w:t xml:space="preserve">Результаты дисперсионного анализа для признаков </w:t>
      </w:r>
      <w:r w:rsidRPr="007C0E19">
        <w:rPr>
          <w:rFonts w:ascii="Times New Roman" w:eastAsia="Times New Roman" w:hAnsi="Times New Roman" w:cs="Times New Roman"/>
          <w:color w:val="000000"/>
          <w:sz w:val="28"/>
          <w:szCs w:val="28"/>
          <w:lang w:val="kk-KZ"/>
        </w:rPr>
        <w:t>полевая всхожесть (ПВ), сохранность растений (СР), вегетационный период (ВП), продуктивная кустистость (ПК), масса семян с метелки (МСМ), масса 1000 семян (МТС) и урожайность зерна (У) пока</w:t>
      </w:r>
      <w:r w:rsidRPr="007C0E19">
        <w:rPr>
          <w:rFonts w:ascii="Times New Roman" w:eastAsia="Times New Roman" w:hAnsi="Times New Roman" w:cs="Times New Roman"/>
          <w:color w:val="000000"/>
          <w:sz w:val="28"/>
          <w:szCs w:val="28"/>
        </w:rPr>
        <w:t>заны в таблиц</w:t>
      </w:r>
      <w:r w:rsidRPr="007C0E19">
        <w:rPr>
          <w:rFonts w:ascii="Times New Roman" w:eastAsia="Times New Roman" w:hAnsi="Times New Roman" w:cs="Times New Roman"/>
          <w:color w:val="000000"/>
          <w:sz w:val="28"/>
          <w:szCs w:val="28"/>
          <w:lang w:val="kk-KZ"/>
        </w:rPr>
        <w:t>е</w:t>
      </w:r>
      <w:r w:rsidRPr="007C0E19">
        <w:rPr>
          <w:rFonts w:ascii="Times New Roman" w:eastAsia="Times New Roman" w:hAnsi="Times New Roman" w:cs="Times New Roman"/>
          <w:color w:val="000000"/>
          <w:sz w:val="28"/>
          <w:szCs w:val="28"/>
        </w:rPr>
        <w:t xml:space="preserve"> 1</w:t>
      </w:r>
      <w:r w:rsidRPr="007C0E19">
        <w:rPr>
          <w:rFonts w:ascii="Times New Roman" w:eastAsia="Times New Roman" w:hAnsi="Times New Roman" w:cs="Times New Roman"/>
          <w:color w:val="000000"/>
          <w:sz w:val="28"/>
          <w:szCs w:val="28"/>
          <w:lang w:val="kk-KZ"/>
        </w:rPr>
        <w:t>4для растений М</w:t>
      </w:r>
      <w:r w:rsidRPr="007C0E19">
        <w:rPr>
          <w:rFonts w:ascii="Times New Roman" w:eastAsia="Times New Roman" w:hAnsi="Times New Roman" w:cs="Times New Roman"/>
          <w:color w:val="000000"/>
          <w:sz w:val="28"/>
          <w:szCs w:val="28"/>
          <w:vertAlign w:val="subscript"/>
          <w:lang w:val="kk-KZ"/>
        </w:rPr>
        <w:t>1</w:t>
      </w:r>
      <w:r w:rsidRPr="007C0E19">
        <w:rPr>
          <w:rFonts w:ascii="Times New Roman" w:eastAsia="Times New Roman" w:hAnsi="Times New Roman" w:cs="Times New Roman"/>
          <w:color w:val="000000"/>
          <w:sz w:val="28"/>
          <w:szCs w:val="28"/>
          <w:lang w:val="kk-KZ"/>
        </w:rPr>
        <w:t>.</w:t>
      </w:r>
    </w:p>
    <w:p w14:paraId="1B0DC46F"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jc w:val="both"/>
        <w:rPr>
          <w:rFonts w:ascii="Times New Roman" w:eastAsia="Times New Roman" w:hAnsi="Times New Roman" w:cs="Times New Roman"/>
          <w:color w:val="000000"/>
          <w:sz w:val="28"/>
          <w:szCs w:val="28"/>
        </w:rPr>
      </w:pPr>
      <w:r w:rsidRPr="007C0E19">
        <w:rPr>
          <w:rFonts w:ascii="Times New Roman" w:eastAsia="Times New Roman" w:hAnsi="Times New Roman" w:cs="Times New Roman"/>
          <w:color w:val="000000"/>
          <w:sz w:val="28"/>
          <w:szCs w:val="28"/>
        </w:rPr>
        <w:tab/>
      </w:r>
    </w:p>
    <w:p w14:paraId="7A359483" w14:textId="77777777" w:rsidR="007A170E" w:rsidRDefault="007A170E" w:rsidP="007A170E">
      <w:pPr>
        <w:pBdr>
          <w:top w:val="nil"/>
          <w:left w:val="nil"/>
          <w:bottom w:val="nil"/>
          <w:right w:val="nil"/>
          <w:between w:val="nil"/>
        </w:pBdr>
        <w:spacing w:after="0" w:line="240" w:lineRule="auto"/>
        <w:ind w:right="-1"/>
        <w:jc w:val="both"/>
        <w:rPr>
          <w:rFonts w:ascii="Times New Roman" w:eastAsia="Times New Roman" w:hAnsi="Times New Roman" w:cs="Times New Roman"/>
          <w:color w:val="000000"/>
          <w:sz w:val="28"/>
          <w:szCs w:val="28"/>
          <w:lang w:val="kk-KZ"/>
        </w:rPr>
      </w:pPr>
      <w:r w:rsidRPr="007C0E19">
        <w:rPr>
          <w:rFonts w:ascii="Times New Roman" w:eastAsia="Times New Roman" w:hAnsi="Times New Roman" w:cs="Times New Roman"/>
          <w:color w:val="000000"/>
          <w:sz w:val="28"/>
          <w:szCs w:val="28"/>
        </w:rPr>
        <w:t>Таблица 1</w:t>
      </w:r>
      <w:r w:rsidRPr="007C0E19">
        <w:rPr>
          <w:rFonts w:ascii="Times New Roman" w:eastAsia="Times New Roman" w:hAnsi="Times New Roman" w:cs="Times New Roman"/>
          <w:color w:val="000000"/>
          <w:sz w:val="28"/>
          <w:szCs w:val="28"/>
          <w:lang w:val="kk-KZ"/>
        </w:rPr>
        <w:t>4–</w:t>
      </w:r>
      <w:r w:rsidRPr="007C0E19">
        <w:rPr>
          <w:rFonts w:ascii="Times New Roman" w:eastAsia="Times New Roman" w:hAnsi="Times New Roman" w:cs="Times New Roman"/>
          <w:color w:val="000000"/>
          <w:sz w:val="28"/>
          <w:szCs w:val="28"/>
        </w:rPr>
        <w:t xml:space="preserve"> Тест ANOVA для </w:t>
      </w:r>
      <w:r w:rsidRPr="007C0E19">
        <w:rPr>
          <w:rFonts w:ascii="Times New Roman" w:eastAsia="Times New Roman" w:hAnsi="Times New Roman" w:cs="Times New Roman"/>
          <w:color w:val="000000"/>
          <w:sz w:val="28"/>
          <w:szCs w:val="28"/>
          <w:lang w:val="kk-KZ"/>
        </w:rPr>
        <w:t>хозяйственно-ценных</w:t>
      </w:r>
      <w:r w:rsidRPr="007C0E19">
        <w:rPr>
          <w:rFonts w:ascii="Times New Roman" w:eastAsia="Times New Roman" w:hAnsi="Times New Roman" w:cs="Times New Roman"/>
          <w:color w:val="000000"/>
          <w:sz w:val="28"/>
          <w:szCs w:val="28"/>
        </w:rPr>
        <w:t xml:space="preserve"> признаков поколения М</w:t>
      </w:r>
      <w:r w:rsidRPr="007C0E19">
        <w:rPr>
          <w:rFonts w:ascii="Times New Roman" w:eastAsia="Times New Roman" w:hAnsi="Times New Roman" w:cs="Times New Roman"/>
          <w:color w:val="000000"/>
          <w:sz w:val="28"/>
          <w:szCs w:val="28"/>
          <w:vertAlign w:val="subscript"/>
        </w:rPr>
        <w:t>1</w:t>
      </w:r>
    </w:p>
    <w:p w14:paraId="748F5CA6" w14:textId="77777777" w:rsidR="006263B9" w:rsidRPr="006263B9" w:rsidRDefault="006263B9" w:rsidP="007A170E">
      <w:pPr>
        <w:pBdr>
          <w:top w:val="nil"/>
          <w:left w:val="nil"/>
          <w:bottom w:val="nil"/>
          <w:right w:val="nil"/>
          <w:between w:val="nil"/>
        </w:pBdr>
        <w:spacing w:after="0" w:line="240" w:lineRule="auto"/>
        <w:ind w:right="-1"/>
        <w:jc w:val="both"/>
        <w:rPr>
          <w:rFonts w:ascii="Times New Roman" w:eastAsia="Times New Roman" w:hAnsi="Times New Roman" w:cs="Times New Roman"/>
          <w:color w:val="000000"/>
          <w:sz w:val="28"/>
          <w:szCs w:val="28"/>
          <w:lang w:val="kk-KZ"/>
        </w:rPr>
      </w:pPr>
    </w:p>
    <w:tbl>
      <w:tblPr>
        <w:tblStyle w:val="1ff4"/>
        <w:tblW w:w="96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64"/>
        <w:gridCol w:w="872"/>
        <w:gridCol w:w="1134"/>
        <w:gridCol w:w="992"/>
        <w:gridCol w:w="1418"/>
        <w:gridCol w:w="1559"/>
        <w:gridCol w:w="1276"/>
        <w:gridCol w:w="1403"/>
      </w:tblGrid>
      <w:tr w:rsidR="007A170E" w:rsidRPr="007C0E19" w14:paraId="59098AEC" w14:textId="77777777" w:rsidTr="007A170E">
        <w:trPr>
          <w:trHeight w:val="19"/>
        </w:trPr>
        <w:tc>
          <w:tcPr>
            <w:tcW w:w="964" w:type="dxa"/>
            <w:vMerge w:val="restart"/>
          </w:tcPr>
          <w:p w14:paraId="3AE23E45"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Показа</w:t>
            </w:r>
          </w:p>
          <w:p w14:paraId="147BC18C"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тели</w:t>
            </w:r>
          </w:p>
        </w:tc>
        <w:tc>
          <w:tcPr>
            <w:tcW w:w="2998" w:type="dxa"/>
            <w:gridSpan w:val="3"/>
          </w:tcPr>
          <w:p w14:paraId="6ABCE196" w14:textId="77777777" w:rsidR="007A170E" w:rsidRPr="007C0E19" w:rsidRDefault="007A170E" w:rsidP="007A170E">
            <w:pPr>
              <w:ind w:right="-1" w:firstLine="709"/>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Времяобработки, час</w:t>
            </w:r>
          </w:p>
        </w:tc>
        <w:tc>
          <w:tcPr>
            <w:tcW w:w="5656" w:type="dxa"/>
            <w:gridSpan w:val="4"/>
          </w:tcPr>
          <w:p w14:paraId="6B272D80" w14:textId="77777777" w:rsidR="007A170E" w:rsidRPr="007C0E19" w:rsidRDefault="007A170E" w:rsidP="007A170E">
            <w:pPr>
              <w:ind w:right="-1" w:firstLine="709"/>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Концентрацииколхицина, %</w:t>
            </w:r>
          </w:p>
        </w:tc>
      </w:tr>
      <w:tr w:rsidR="007A170E" w:rsidRPr="007C0E19" w14:paraId="284C55B3" w14:textId="77777777" w:rsidTr="007A170E">
        <w:trPr>
          <w:trHeight w:val="19"/>
        </w:trPr>
        <w:tc>
          <w:tcPr>
            <w:tcW w:w="964" w:type="dxa"/>
            <w:vMerge/>
          </w:tcPr>
          <w:p w14:paraId="5E2370A6"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0"/>
                <w:szCs w:val="20"/>
              </w:rPr>
            </w:pPr>
          </w:p>
        </w:tc>
        <w:tc>
          <w:tcPr>
            <w:tcW w:w="872" w:type="dxa"/>
          </w:tcPr>
          <w:p w14:paraId="10A5863F"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6</w:t>
            </w:r>
          </w:p>
        </w:tc>
        <w:tc>
          <w:tcPr>
            <w:tcW w:w="1134" w:type="dxa"/>
          </w:tcPr>
          <w:p w14:paraId="391BCE9E"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12</w:t>
            </w:r>
          </w:p>
        </w:tc>
        <w:tc>
          <w:tcPr>
            <w:tcW w:w="992" w:type="dxa"/>
          </w:tcPr>
          <w:p w14:paraId="7AD251EC"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24</w:t>
            </w:r>
          </w:p>
        </w:tc>
        <w:tc>
          <w:tcPr>
            <w:tcW w:w="1418" w:type="dxa"/>
          </w:tcPr>
          <w:p w14:paraId="719DB25C"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0,04</w:t>
            </w:r>
          </w:p>
        </w:tc>
        <w:tc>
          <w:tcPr>
            <w:tcW w:w="1559" w:type="dxa"/>
          </w:tcPr>
          <w:p w14:paraId="49D0555A"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0,06</w:t>
            </w:r>
          </w:p>
        </w:tc>
        <w:tc>
          <w:tcPr>
            <w:tcW w:w="1276" w:type="dxa"/>
          </w:tcPr>
          <w:p w14:paraId="5867471E"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0,08</w:t>
            </w:r>
          </w:p>
        </w:tc>
        <w:tc>
          <w:tcPr>
            <w:tcW w:w="1403" w:type="dxa"/>
          </w:tcPr>
          <w:p w14:paraId="0D20398C"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0,1</w:t>
            </w:r>
          </w:p>
        </w:tc>
      </w:tr>
      <w:tr w:rsidR="007A170E" w:rsidRPr="007C0E19" w14:paraId="23548725" w14:textId="77777777" w:rsidTr="007A170E">
        <w:trPr>
          <w:trHeight w:val="19"/>
        </w:trPr>
        <w:tc>
          <w:tcPr>
            <w:tcW w:w="964" w:type="dxa"/>
          </w:tcPr>
          <w:p w14:paraId="13808374" w14:textId="77777777" w:rsidR="007A170E" w:rsidRPr="007C0E19" w:rsidRDefault="007A170E" w:rsidP="007A170E">
            <w:pPr>
              <w:ind w:right="-1"/>
              <w:jc w:val="center"/>
              <w:rPr>
                <w:rFonts w:ascii="Times New Roman" w:eastAsia="Times New Roman" w:hAnsi="Times New Roman" w:cs="Times New Roman"/>
                <w:sz w:val="16"/>
                <w:szCs w:val="16"/>
              </w:rPr>
            </w:pPr>
            <w:r w:rsidRPr="007C0E19">
              <w:rPr>
                <w:rFonts w:ascii="Times New Roman" w:eastAsia="Times New Roman" w:hAnsi="Times New Roman" w:cs="Times New Roman"/>
                <w:sz w:val="16"/>
                <w:szCs w:val="16"/>
              </w:rPr>
              <w:t>ПВ (%)</w:t>
            </w:r>
          </w:p>
        </w:tc>
        <w:tc>
          <w:tcPr>
            <w:tcW w:w="872" w:type="dxa"/>
          </w:tcPr>
          <w:p w14:paraId="443FC14C"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0,894</w:t>
            </w:r>
            <w:r w:rsidRPr="007C0E19">
              <w:rPr>
                <w:rFonts w:ascii="Times New Roman" w:eastAsia="Times New Roman" w:hAnsi="Times New Roman" w:cs="Times New Roman"/>
                <w:sz w:val="20"/>
                <w:szCs w:val="20"/>
                <w:vertAlign w:val="superscript"/>
              </w:rPr>
              <w:t>ns</w:t>
            </w:r>
          </w:p>
        </w:tc>
        <w:tc>
          <w:tcPr>
            <w:tcW w:w="1134" w:type="dxa"/>
          </w:tcPr>
          <w:p w14:paraId="5CE75760"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0,048*</w:t>
            </w:r>
          </w:p>
        </w:tc>
        <w:tc>
          <w:tcPr>
            <w:tcW w:w="992" w:type="dxa"/>
          </w:tcPr>
          <w:p w14:paraId="320FE4C1"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0,044*</w:t>
            </w:r>
          </w:p>
        </w:tc>
        <w:tc>
          <w:tcPr>
            <w:tcW w:w="1418" w:type="dxa"/>
          </w:tcPr>
          <w:p w14:paraId="26C782A7"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9,87E-06***</w:t>
            </w:r>
          </w:p>
        </w:tc>
        <w:tc>
          <w:tcPr>
            <w:tcW w:w="1559" w:type="dxa"/>
          </w:tcPr>
          <w:p w14:paraId="4EEBFF88"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4,37E-05***</w:t>
            </w:r>
          </w:p>
        </w:tc>
        <w:tc>
          <w:tcPr>
            <w:tcW w:w="1276" w:type="dxa"/>
          </w:tcPr>
          <w:p w14:paraId="4EB6ED75"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8,57E-06***</w:t>
            </w:r>
          </w:p>
        </w:tc>
        <w:tc>
          <w:tcPr>
            <w:tcW w:w="1403" w:type="dxa"/>
          </w:tcPr>
          <w:p w14:paraId="5AC06E4E"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3,38E-10***</w:t>
            </w:r>
          </w:p>
        </w:tc>
      </w:tr>
      <w:tr w:rsidR="007A170E" w:rsidRPr="007C0E19" w14:paraId="4D71F9C7" w14:textId="77777777" w:rsidTr="007A170E">
        <w:trPr>
          <w:trHeight w:val="19"/>
        </w:trPr>
        <w:tc>
          <w:tcPr>
            <w:tcW w:w="964" w:type="dxa"/>
          </w:tcPr>
          <w:p w14:paraId="7CD163FD" w14:textId="77777777" w:rsidR="007A170E" w:rsidRPr="007C0E19" w:rsidRDefault="007A170E" w:rsidP="007A170E">
            <w:pPr>
              <w:ind w:right="-1"/>
              <w:jc w:val="center"/>
              <w:rPr>
                <w:rFonts w:ascii="Times New Roman" w:eastAsia="Times New Roman" w:hAnsi="Times New Roman" w:cs="Times New Roman"/>
                <w:sz w:val="16"/>
                <w:szCs w:val="16"/>
              </w:rPr>
            </w:pPr>
            <w:r w:rsidRPr="007C0E19">
              <w:rPr>
                <w:rFonts w:ascii="Times New Roman" w:eastAsia="Times New Roman" w:hAnsi="Times New Roman" w:cs="Times New Roman"/>
                <w:sz w:val="16"/>
                <w:szCs w:val="16"/>
              </w:rPr>
              <w:t>СР (%)</w:t>
            </w:r>
          </w:p>
        </w:tc>
        <w:tc>
          <w:tcPr>
            <w:tcW w:w="872" w:type="dxa"/>
          </w:tcPr>
          <w:p w14:paraId="07F5E10B"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0,987</w:t>
            </w:r>
            <w:r w:rsidRPr="007C0E19">
              <w:rPr>
                <w:rFonts w:ascii="Times New Roman" w:eastAsia="Times New Roman" w:hAnsi="Times New Roman" w:cs="Times New Roman"/>
                <w:sz w:val="20"/>
                <w:szCs w:val="20"/>
                <w:vertAlign w:val="superscript"/>
              </w:rPr>
              <w:t>ns</w:t>
            </w:r>
          </w:p>
        </w:tc>
        <w:tc>
          <w:tcPr>
            <w:tcW w:w="1134" w:type="dxa"/>
          </w:tcPr>
          <w:p w14:paraId="7EC7077C"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0,031*</w:t>
            </w:r>
          </w:p>
        </w:tc>
        <w:tc>
          <w:tcPr>
            <w:tcW w:w="992" w:type="dxa"/>
          </w:tcPr>
          <w:p w14:paraId="34770B7F"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0,036*</w:t>
            </w:r>
          </w:p>
        </w:tc>
        <w:tc>
          <w:tcPr>
            <w:tcW w:w="1418" w:type="dxa"/>
          </w:tcPr>
          <w:p w14:paraId="5600CCE5"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2,12E-05***</w:t>
            </w:r>
          </w:p>
        </w:tc>
        <w:tc>
          <w:tcPr>
            <w:tcW w:w="1559" w:type="dxa"/>
          </w:tcPr>
          <w:p w14:paraId="77C14B26"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4,39E-05***</w:t>
            </w:r>
          </w:p>
        </w:tc>
        <w:tc>
          <w:tcPr>
            <w:tcW w:w="1276" w:type="dxa"/>
          </w:tcPr>
          <w:p w14:paraId="4D6CE877"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3,76E-06***</w:t>
            </w:r>
          </w:p>
        </w:tc>
        <w:tc>
          <w:tcPr>
            <w:tcW w:w="1403" w:type="dxa"/>
          </w:tcPr>
          <w:p w14:paraId="661EFA37"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3,90E-10***</w:t>
            </w:r>
          </w:p>
        </w:tc>
      </w:tr>
      <w:tr w:rsidR="007A170E" w:rsidRPr="007C0E19" w14:paraId="22F9517B" w14:textId="77777777" w:rsidTr="007A170E">
        <w:trPr>
          <w:trHeight w:val="19"/>
        </w:trPr>
        <w:tc>
          <w:tcPr>
            <w:tcW w:w="964" w:type="dxa"/>
          </w:tcPr>
          <w:p w14:paraId="2888336B" w14:textId="77777777" w:rsidR="007A170E" w:rsidRPr="007C0E19" w:rsidRDefault="007A170E" w:rsidP="007A170E">
            <w:pPr>
              <w:ind w:right="-1"/>
              <w:jc w:val="center"/>
              <w:rPr>
                <w:rFonts w:ascii="Times New Roman" w:eastAsia="Times New Roman" w:hAnsi="Times New Roman" w:cs="Times New Roman"/>
                <w:sz w:val="16"/>
                <w:szCs w:val="16"/>
              </w:rPr>
            </w:pPr>
            <w:r w:rsidRPr="007C0E19">
              <w:rPr>
                <w:rFonts w:ascii="Times New Roman" w:eastAsia="Times New Roman" w:hAnsi="Times New Roman" w:cs="Times New Roman"/>
                <w:sz w:val="16"/>
                <w:szCs w:val="16"/>
              </w:rPr>
              <w:t>ВП (дни)</w:t>
            </w:r>
          </w:p>
        </w:tc>
        <w:tc>
          <w:tcPr>
            <w:tcW w:w="872" w:type="dxa"/>
          </w:tcPr>
          <w:p w14:paraId="0C294779"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0,494</w:t>
            </w:r>
            <w:r w:rsidRPr="007C0E19">
              <w:rPr>
                <w:rFonts w:ascii="Times New Roman" w:eastAsia="Times New Roman" w:hAnsi="Times New Roman" w:cs="Times New Roman"/>
                <w:sz w:val="20"/>
                <w:szCs w:val="20"/>
                <w:vertAlign w:val="superscript"/>
              </w:rPr>
              <w:t>ns</w:t>
            </w:r>
          </w:p>
        </w:tc>
        <w:tc>
          <w:tcPr>
            <w:tcW w:w="1134" w:type="dxa"/>
          </w:tcPr>
          <w:p w14:paraId="26A797E5"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0,222</w:t>
            </w:r>
            <w:r w:rsidRPr="007C0E19">
              <w:rPr>
                <w:rFonts w:ascii="Times New Roman" w:eastAsia="Times New Roman" w:hAnsi="Times New Roman" w:cs="Times New Roman"/>
                <w:sz w:val="20"/>
                <w:szCs w:val="20"/>
                <w:vertAlign w:val="superscript"/>
              </w:rPr>
              <w:t>ns</w:t>
            </w:r>
          </w:p>
        </w:tc>
        <w:tc>
          <w:tcPr>
            <w:tcW w:w="992" w:type="dxa"/>
          </w:tcPr>
          <w:p w14:paraId="067AE2BE"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0,082</w:t>
            </w:r>
            <w:r w:rsidRPr="007C0E19">
              <w:rPr>
                <w:rFonts w:ascii="Times New Roman" w:eastAsia="Times New Roman" w:hAnsi="Times New Roman" w:cs="Times New Roman"/>
                <w:sz w:val="20"/>
                <w:szCs w:val="20"/>
                <w:vertAlign w:val="superscript"/>
              </w:rPr>
              <w:t>ns</w:t>
            </w:r>
          </w:p>
        </w:tc>
        <w:tc>
          <w:tcPr>
            <w:tcW w:w="1418" w:type="dxa"/>
          </w:tcPr>
          <w:p w14:paraId="33594F7E"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0,298</w:t>
            </w:r>
            <w:r w:rsidRPr="007C0E19">
              <w:rPr>
                <w:rFonts w:ascii="Times New Roman" w:eastAsia="Times New Roman" w:hAnsi="Times New Roman" w:cs="Times New Roman"/>
                <w:sz w:val="20"/>
                <w:szCs w:val="20"/>
                <w:vertAlign w:val="superscript"/>
              </w:rPr>
              <w:t>ns</w:t>
            </w:r>
          </w:p>
        </w:tc>
        <w:tc>
          <w:tcPr>
            <w:tcW w:w="1559" w:type="dxa"/>
          </w:tcPr>
          <w:p w14:paraId="044B5EA8"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0,225</w:t>
            </w:r>
            <w:r w:rsidRPr="007C0E19">
              <w:rPr>
                <w:rFonts w:ascii="Times New Roman" w:eastAsia="Times New Roman" w:hAnsi="Times New Roman" w:cs="Times New Roman"/>
                <w:sz w:val="20"/>
                <w:szCs w:val="20"/>
                <w:vertAlign w:val="superscript"/>
              </w:rPr>
              <w:t>ns</w:t>
            </w:r>
          </w:p>
        </w:tc>
        <w:tc>
          <w:tcPr>
            <w:tcW w:w="1276" w:type="dxa"/>
          </w:tcPr>
          <w:p w14:paraId="5A7B0A41"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0,155</w:t>
            </w:r>
            <w:r w:rsidRPr="007C0E19">
              <w:rPr>
                <w:rFonts w:ascii="Times New Roman" w:eastAsia="Times New Roman" w:hAnsi="Times New Roman" w:cs="Times New Roman"/>
                <w:sz w:val="20"/>
                <w:szCs w:val="20"/>
                <w:vertAlign w:val="superscript"/>
              </w:rPr>
              <w:t>ns</w:t>
            </w:r>
          </w:p>
        </w:tc>
        <w:tc>
          <w:tcPr>
            <w:tcW w:w="1403" w:type="dxa"/>
          </w:tcPr>
          <w:p w14:paraId="3D45346F"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0,145</w:t>
            </w:r>
            <w:r w:rsidRPr="007C0E19">
              <w:rPr>
                <w:rFonts w:ascii="Times New Roman" w:eastAsia="Times New Roman" w:hAnsi="Times New Roman" w:cs="Times New Roman"/>
                <w:sz w:val="20"/>
                <w:szCs w:val="20"/>
                <w:vertAlign w:val="superscript"/>
              </w:rPr>
              <w:t>ns</w:t>
            </w:r>
          </w:p>
        </w:tc>
      </w:tr>
      <w:tr w:rsidR="007A170E" w:rsidRPr="007C0E19" w14:paraId="6EDFB64C" w14:textId="77777777" w:rsidTr="007A170E">
        <w:trPr>
          <w:trHeight w:val="19"/>
        </w:trPr>
        <w:tc>
          <w:tcPr>
            <w:tcW w:w="964" w:type="dxa"/>
          </w:tcPr>
          <w:p w14:paraId="51B79647" w14:textId="77777777" w:rsidR="007A170E" w:rsidRPr="007C0E19" w:rsidRDefault="007A170E" w:rsidP="007A170E">
            <w:pPr>
              <w:ind w:right="-1"/>
              <w:jc w:val="center"/>
              <w:rPr>
                <w:rFonts w:ascii="Times New Roman" w:eastAsia="Times New Roman" w:hAnsi="Times New Roman" w:cs="Times New Roman"/>
                <w:sz w:val="16"/>
                <w:szCs w:val="16"/>
              </w:rPr>
            </w:pPr>
            <w:r w:rsidRPr="007C0E19">
              <w:rPr>
                <w:rFonts w:ascii="Times New Roman" w:eastAsia="Times New Roman" w:hAnsi="Times New Roman" w:cs="Times New Roman"/>
                <w:sz w:val="16"/>
                <w:szCs w:val="16"/>
              </w:rPr>
              <w:t>ПК (штук)</w:t>
            </w:r>
          </w:p>
        </w:tc>
        <w:tc>
          <w:tcPr>
            <w:tcW w:w="872" w:type="dxa"/>
          </w:tcPr>
          <w:p w14:paraId="0B0CFD49"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0,489</w:t>
            </w:r>
            <w:r w:rsidRPr="007C0E19">
              <w:rPr>
                <w:rFonts w:ascii="Times New Roman" w:eastAsia="Times New Roman" w:hAnsi="Times New Roman" w:cs="Times New Roman"/>
                <w:sz w:val="20"/>
                <w:szCs w:val="20"/>
                <w:vertAlign w:val="superscript"/>
              </w:rPr>
              <w:t>ns</w:t>
            </w:r>
          </w:p>
        </w:tc>
        <w:tc>
          <w:tcPr>
            <w:tcW w:w="1134" w:type="dxa"/>
          </w:tcPr>
          <w:p w14:paraId="0C5D84AF"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0,574</w:t>
            </w:r>
            <w:r w:rsidRPr="007C0E19">
              <w:rPr>
                <w:rFonts w:ascii="Times New Roman" w:eastAsia="Times New Roman" w:hAnsi="Times New Roman" w:cs="Times New Roman"/>
                <w:sz w:val="20"/>
                <w:szCs w:val="20"/>
                <w:vertAlign w:val="superscript"/>
              </w:rPr>
              <w:t>ns</w:t>
            </w:r>
          </w:p>
        </w:tc>
        <w:tc>
          <w:tcPr>
            <w:tcW w:w="992" w:type="dxa"/>
          </w:tcPr>
          <w:p w14:paraId="7AB7D2A9"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0,965</w:t>
            </w:r>
            <w:r w:rsidRPr="007C0E19">
              <w:rPr>
                <w:rFonts w:ascii="Times New Roman" w:eastAsia="Times New Roman" w:hAnsi="Times New Roman" w:cs="Times New Roman"/>
                <w:sz w:val="20"/>
                <w:szCs w:val="20"/>
                <w:vertAlign w:val="superscript"/>
              </w:rPr>
              <w:t>ns</w:t>
            </w:r>
          </w:p>
        </w:tc>
        <w:tc>
          <w:tcPr>
            <w:tcW w:w="1418" w:type="dxa"/>
          </w:tcPr>
          <w:p w14:paraId="79199A39"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9,59E-06***</w:t>
            </w:r>
          </w:p>
        </w:tc>
        <w:tc>
          <w:tcPr>
            <w:tcW w:w="1559" w:type="dxa"/>
          </w:tcPr>
          <w:p w14:paraId="663E6E39"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1,94E-06***</w:t>
            </w:r>
          </w:p>
        </w:tc>
        <w:tc>
          <w:tcPr>
            <w:tcW w:w="1276" w:type="dxa"/>
          </w:tcPr>
          <w:p w14:paraId="041761BE"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6,65E-05***</w:t>
            </w:r>
          </w:p>
        </w:tc>
        <w:tc>
          <w:tcPr>
            <w:tcW w:w="1403" w:type="dxa"/>
          </w:tcPr>
          <w:p w14:paraId="100D721F"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1,20E-05***</w:t>
            </w:r>
          </w:p>
        </w:tc>
      </w:tr>
      <w:tr w:rsidR="007A170E" w:rsidRPr="007C0E19" w14:paraId="6D590C1E" w14:textId="77777777" w:rsidTr="007A170E">
        <w:trPr>
          <w:trHeight w:val="19"/>
        </w:trPr>
        <w:tc>
          <w:tcPr>
            <w:tcW w:w="964" w:type="dxa"/>
          </w:tcPr>
          <w:p w14:paraId="176173CE" w14:textId="77777777" w:rsidR="007A170E" w:rsidRPr="007C0E19" w:rsidRDefault="007A170E" w:rsidP="007A170E">
            <w:pPr>
              <w:ind w:right="-1"/>
              <w:jc w:val="center"/>
              <w:rPr>
                <w:rFonts w:ascii="Times New Roman" w:eastAsia="Times New Roman" w:hAnsi="Times New Roman" w:cs="Times New Roman"/>
                <w:sz w:val="16"/>
                <w:szCs w:val="16"/>
              </w:rPr>
            </w:pPr>
            <w:r w:rsidRPr="007C0E19">
              <w:rPr>
                <w:rFonts w:ascii="Times New Roman" w:eastAsia="Times New Roman" w:hAnsi="Times New Roman" w:cs="Times New Roman"/>
                <w:sz w:val="16"/>
                <w:szCs w:val="16"/>
              </w:rPr>
              <w:t>МСМ (г)</w:t>
            </w:r>
          </w:p>
        </w:tc>
        <w:tc>
          <w:tcPr>
            <w:tcW w:w="872" w:type="dxa"/>
          </w:tcPr>
          <w:p w14:paraId="10A4526C"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0,019*</w:t>
            </w:r>
          </w:p>
        </w:tc>
        <w:tc>
          <w:tcPr>
            <w:tcW w:w="1134" w:type="dxa"/>
          </w:tcPr>
          <w:p w14:paraId="0AFAAFA3"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0,0001***</w:t>
            </w:r>
          </w:p>
        </w:tc>
        <w:tc>
          <w:tcPr>
            <w:tcW w:w="992" w:type="dxa"/>
          </w:tcPr>
          <w:p w14:paraId="4E30AEBF"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0,655</w:t>
            </w:r>
            <w:r w:rsidRPr="007C0E19">
              <w:rPr>
                <w:rFonts w:ascii="Times New Roman" w:eastAsia="Times New Roman" w:hAnsi="Times New Roman" w:cs="Times New Roman"/>
                <w:sz w:val="20"/>
                <w:szCs w:val="20"/>
                <w:vertAlign w:val="superscript"/>
              </w:rPr>
              <w:t>ns</w:t>
            </w:r>
          </w:p>
        </w:tc>
        <w:tc>
          <w:tcPr>
            <w:tcW w:w="1418" w:type="dxa"/>
          </w:tcPr>
          <w:p w14:paraId="3CACA782"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0,813</w:t>
            </w:r>
            <w:r w:rsidRPr="007C0E19">
              <w:rPr>
                <w:rFonts w:ascii="Times New Roman" w:eastAsia="Times New Roman" w:hAnsi="Times New Roman" w:cs="Times New Roman"/>
                <w:sz w:val="20"/>
                <w:szCs w:val="20"/>
                <w:vertAlign w:val="superscript"/>
              </w:rPr>
              <w:t>ns</w:t>
            </w:r>
          </w:p>
        </w:tc>
        <w:tc>
          <w:tcPr>
            <w:tcW w:w="1559" w:type="dxa"/>
          </w:tcPr>
          <w:p w14:paraId="46A30310"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0,949</w:t>
            </w:r>
            <w:r w:rsidRPr="007C0E19">
              <w:rPr>
                <w:rFonts w:ascii="Times New Roman" w:eastAsia="Times New Roman" w:hAnsi="Times New Roman" w:cs="Times New Roman"/>
                <w:sz w:val="20"/>
                <w:szCs w:val="20"/>
                <w:vertAlign w:val="superscript"/>
              </w:rPr>
              <w:t>ns</w:t>
            </w:r>
          </w:p>
        </w:tc>
        <w:tc>
          <w:tcPr>
            <w:tcW w:w="1276" w:type="dxa"/>
          </w:tcPr>
          <w:p w14:paraId="76B958AC"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0,759</w:t>
            </w:r>
            <w:r w:rsidRPr="007C0E19">
              <w:rPr>
                <w:rFonts w:ascii="Times New Roman" w:eastAsia="Times New Roman" w:hAnsi="Times New Roman" w:cs="Times New Roman"/>
                <w:sz w:val="20"/>
                <w:szCs w:val="20"/>
                <w:vertAlign w:val="superscript"/>
              </w:rPr>
              <w:t>ns</w:t>
            </w:r>
          </w:p>
        </w:tc>
        <w:tc>
          <w:tcPr>
            <w:tcW w:w="1403" w:type="dxa"/>
          </w:tcPr>
          <w:p w14:paraId="3F8BB2D9"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0,219</w:t>
            </w:r>
            <w:r w:rsidRPr="007C0E19">
              <w:rPr>
                <w:rFonts w:ascii="Times New Roman" w:eastAsia="Times New Roman" w:hAnsi="Times New Roman" w:cs="Times New Roman"/>
                <w:sz w:val="20"/>
                <w:szCs w:val="20"/>
                <w:vertAlign w:val="superscript"/>
              </w:rPr>
              <w:t>ns</w:t>
            </w:r>
          </w:p>
        </w:tc>
      </w:tr>
      <w:tr w:rsidR="007A170E" w:rsidRPr="007C0E19" w14:paraId="0DA06E88" w14:textId="77777777" w:rsidTr="007A170E">
        <w:trPr>
          <w:trHeight w:val="19"/>
        </w:trPr>
        <w:tc>
          <w:tcPr>
            <w:tcW w:w="964" w:type="dxa"/>
          </w:tcPr>
          <w:p w14:paraId="0C32BA36" w14:textId="77777777" w:rsidR="007A170E" w:rsidRPr="007C0E19" w:rsidRDefault="007A170E" w:rsidP="007A170E">
            <w:pPr>
              <w:ind w:right="-1"/>
              <w:jc w:val="center"/>
              <w:rPr>
                <w:rFonts w:ascii="Times New Roman" w:eastAsia="Times New Roman" w:hAnsi="Times New Roman" w:cs="Times New Roman"/>
                <w:sz w:val="16"/>
                <w:szCs w:val="16"/>
                <w:lang w:val="kk-KZ"/>
              </w:rPr>
            </w:pPr>
            <w:r w:rsidRPr="007C0E19">
              <w:rPr>
                <w:rFonts w:ascii="Times New Roman" w:eastAsia="Times New Roman" w:hAnsi="Times New Roman" w:cs="Times New Roman"/>
                <w:sz w:val="16"/>
                <w:szCs w:val="16"/>
              </w:rPr>
              <w:t>МТС(г)</w:t>
            </w:r>
          </w:p>
        </w:tc>
        <w:tc>
          <w:tcPr>
            <w:tcW w:w="872" w:type="dxa"/>
          </w:tcPr>
          <w:p w14:paraId="111E5EE5"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0,940</w:t>
            </w:r>
            <w:r w:rsidRPr="007C0E19">
              <w:rPr>
                <w:rFonts w:ascii="Times New Roman" w:eastAsia="Times New Roman" w:hAnsi="Times New Roman" w:cs="Times New Roman"/>
                <w:sz w:val="20"/>
                <w:szCs w:val="20"/>
                <w:vertAlign w:val="superscript"/>
              </w:rPr>
              <w:t>ns</w:t>
            </w:r>
          </w:p>
        </w:tc>
        <w:tc>
          <w:tcPr>
            <w:tcW w:w="1134" w:type="dxa"/>
          </w:tcPr>
          <w:p w14:paraId="552B3049"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0,225</w:t>
            </w:r>
            <w:r w:rsidRPr="007C0E19">
              <w:rPr>
                <w:rFonts w:ascii="Times New Roman" w:eastAsia="Times New Roman" w:hAnsi="Times New Roman" w:cs="Times New Roman"/>
                <w:sz w:val="20"/>
                <w:szCs w:val="20"/>
                <w:vertAlign w:val="superscript"/>
              </w:rPr>
              <w:t>ns</w:t>
            </w:r>
          </w:p>
        </w:tc>
        <w:tc>
          <w:tcPr>
            <w:tcW w:w="992" w:type="dxa"/>
          </w:tcPr>
          <w:p w14:paraId="74E84A17"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0,322</w:t>
            </w:r>
            <w:r w:rsidRPr="007C0E19">
              <w:rPr>
                <w:rFonts w:ascii="Times New Roman" w:eastAsia="Times New Roman" w:hAnsi="Times New Roman" w:cs="Times New Roman"/>
                <w:sz w:val="20"/>
                <w:szCs w:val="20"/>
                <w:vertAlign w:val="superscript"/>
              </w:rPr>
              <w:t>ns</w:t>
            </w:r>
          </w:p>
        </w:tc>
        <w:tc>
          <w:tcPr>
            <w:tcW w:w="1418" w:type="dxa"/>
          </w:tcPr>
          <w:p w14:paraId="0E6F51F0"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0,444</w:t>
            </w:r>
            <w:r w:rsidRPr="007C0E19">
              <w:rPr>
                <w:rFonts w:ascii="Times New Roman" w:eastAsia="Times New Roman" w:hAnsi="Times New Roman" w:cs="Times New Roman"/>
                <w:sz w:val="20"/>
                <w:szCs w:val="20"/>
                <w:vertAlign w:val="superscript"/>
              </w:rPr>
              <w:t>ns</w:t>
            </w:r>
          </w:p>
        </w:tc>
        <w:tc>
          <w:tcPr>
            <w:tcW w:w="1559" w:type="dxa"/>
          </w:tcPr>
          <w:p w14:paraId="5FA72825"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0,058</w:t>
            </w:r>
            <w:r w:rsidRPr="007C0E19">
              <w:rPr>
                <w:rFonts w:ascii="Times New Roman" w:eastAsia="Times New Roman" w:hAnsi="Times New Roman" w:cs="Times New Roman"/>
                <w:sz w:val="20"/>
                <w:szCs w:val="20"/>
                <w:vertAlign w:val="superscript"/>
              </w:rPr>
              <w:t>ns</w:t>
            </w:r>
          </w:p>
        </w:tc>
        <w:tc>
          <w:tcPr>
            <w:tcW w:w="1276" w:type="dxa"/>
          </w:tcPr>
          <w:p w14:paraId="2ABC09FB"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0,083</w:t>
            </w:r>
            <w:r w:rsidRPr="007C0E19">
              <w:rPr>
                <w:rFonts w:ascii="Times New Roman" w:eastAsia="Times New Roman" w:hAnsi="Times New Roman" w:cs="Times New Roman"/>
                <w:sz w:val="20"/>
                <w:szCs w:val="20"/>
                <w:vertAlign w:val="superscript"/>
              </w:rPr>
              <w:t>ns</w:t>
            </w:r>
          </w:p>
        </w:tc>
        <w:tc>
          <w:tcPr>
            <w:tcW w:w="1403" w:type="dxa"/>
          </w:tcPr>
          <w:p w14:paraId="0AD7A34D"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0,867</w:t>
            </w:r>
            <w:r w:rsidRPr="007C0E19">
              <w:rPr>
                <w:rFonts w:ascii="Times New Roman" w:eastAsia="Times New Roman" w:hAnsi="Times New Roman" w:cs="Times New Roman"/>
                <w:sz w:val="20"/>
                <w:szCs w:val="20"/>
                <w:vertAlign w:val="superscript"/>
              </w:rPr>
              <w:t>ns</w:t>
            </w:r>
          </w:p>
        </w:tc>
      </w:tr>
      <w:tr w:rsidR="007A170E" w:rsidRPr="007C0E19" w14:paraId="7BF85F44" w14:textId="77777777" w:rsidTr="007A170E">
        <w:trPr>
          <w:trHeight w:val="19"/>
        </w:trPr>
        <w:tc>
          <w:tcPr>
            <w:tcW w:w="964" w:type="dxa"/>
          </w:tcPr>
          <w:p w14:paraId="5EBD1BAA" w14:textId="77777777" w:rsidR="007A170E" w:rsidRPr="007C0E19" w:rsidRDefault="007A170E" w:rsidP="007A170E">
            <w:pPr>
              <w:ind w:right="-1"/>
              <w:jc w:val="center"/>
              <w:rPr>
                <w:rFonts w:ascii="Times New Roman" w:eastAsia="Times New Roman" w:hAnsi="Times New Roman" w:cs="Times New Roman"/>
                <w:sz w:val="16"/>
                <w:szCs w:val="16"/>
              </w:rPr>
            </w:pPr>
            <w:r w:rsidRPr="007C0E19">
              <w:rPr>
                <w:rFonts w:ascii="Times New Roman" w:eastAsia="Times New Roman" w:hAnsi="Times New Roman" w:cs="Times New Roman"/>
                <w:sz w:val="16"/>
                <w:szCs w:val="16"/>
              </w:rPr>
              <w:t>У(ц/га)</w:t>
            </w:r>
          </w:p>
        </w:tc>
        <w:tc>
          <w:tcPr>
            <w:tcW w:w="872" w:type="dxa"/>
          </w:tcPr>
          <w:p w14:paraId="17DB34CF"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0,088</w:t>
            </w:r>
            <w:r w:rsidRPr="007C0E19">
              <w:rPr>
                <w:rFonts w:ascii="Times New Roman" w:eastAsia="Times New Roman" w:hAnsi="Times New Roman" w:cs="Times New Roman"/>
                <w:sz w:val="20"/>
                <w:szCs w:val="20"/>
                <w:vertAlign w:val="superscript"/>
              </w:rPr>
              <w:t>ns</w:t>
            </w:r>
          </w:p>
        </w:tc>
        <w:tc>
          <w:tcPr>
            <w:tcW w:w="1134" w:type="dxa"/>
          </w:tcPr>
          <w:p w14:paraId="4F8599D4"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0,029*</w:t>
            </w:r>
          </w:p>
        </w:tc>
        <w:tc>
          <w:tcPr>
            <w:tcW w:w="992" w:type="dxa"/>
          </w:tcPr>
          <w:p w14:paraId="536B2F6F"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0,414</w:t>
            </w:r>
            <w:r w:rsidRPr="007C0E19">
              <w:rPr>
                <w:rFonts w:ascii="Times New Roman" w:eastAsia="Times New Roman" w:hAnsi="Times New Roman" w:cs="Times New Roman"/>
                <w:sz w:val="20"/>
                <w:szCs w:val="20"/>
                <w:vertAlign w:val="superscript"/>
              </w:rPr>
              <w:t>ns</w:t>
            </w:r>
          </w:p>
        </w:tc>
        <w:tc>
          <w:tcPr>
            <w:tcW w:w="1418" w:type="dxa"/>
          </w:tcPr>
          <w:p w14:paraId="520791DC"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0,580</w:t>
            </w:r>
            <w:r w:rsidRPr="007C0E19">
              <w:rPr>
                <w:rFonts w:ascii="Times New Roman" w:eastAsia="Times New Roman" w:hAnsi="Times New Roman" w:cs="Times New Roman"/>
                <w:sz w:val="20"/>
                <w:szCs w:val="20"/>
                <w:vertAlign w:val="superscript"/>
              </w:rPr>
              <w:t>ns</w:t>
            </w:r>
          </w:p>
        </w:tc>
        <w:tc>
          <w:tcPr>
            <w:tcW w:w="1559" w:type="dxa"/>
          </w:tcPr>
          <w:p w14:paraId="07738B47"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0,584</w:t>
            </w:r>
            <w:r w:rsidRPr="007C0E19">
              <w:rPr>
                <w:rFonts w:ascii="Times New Roman" w:eastAsia="Times New Roman" w:hAnsi="Times New Roman" w:cs="Times New Roman"/>
                <w:sz w:val="20"/>
                <w:szCs w:val="20"/>
                <w:vertAlign w:val="superscript"/>
              </w:rPr>
              <w:t>ns</w:t>
            </w:r>
          </w:p>
        </w:tc>
        <w:tc>
          <w:tcPr>
            <w:tcW w:w="1276" w:type="dxa"/>
          </w:tcPr>
          <w:p w14:paraId="76B2DAE9"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0,373</w:t>
            </w:r>
            <w:r w:rsidRPr="007C0E19">
              <w:rPr>
                <w:rFonts w:ascii="Times New Roman" w:eastAsia="Times New Roman" w:hAnsi="Times New Roman" w:cs="Times New Roman"/>
                <w:sz w:val="20"/>
                <w:szCs w:val="20"/>
                <w:vertAlign w:val="superscript"/>
              </w:rPr>
              <w:t>ns</w:t>
            </w:r>
          </w:p>
        </w:tc>
        <w:tc>
          <w:tcPr>
            <w:tcW w:w="1403" w:type="dxa"/>
          </w:tcPr>
          <w:p w14:paraId="46851EB8" w14:textId="77777777" w:rsidR="007A170E" w:rsidRPr="007C0E19" w:rsidRDefault="007A170E" w:rsidP="007A170E">
            <w:pPr>
              <w:ind w:right="-1"/>
              <w:jc w:val="center"/>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0,013*</w:t>
            </w:r>
          </w:p>
        </w:tc>
      </w:tr>
      <w:tr w:rsidR="007A170E" w:rsidRPr="007C0E19" w14:paraId="7A9F290E" w14:textId="77777777" w:rsidTr="007A170E">
        <w:trPr>
          <w:trHeight w:val="19"/>
        </w:trPr>
        <w:tc>
          <w:tcPr>
            <w:tcW w:w="9618" w:type="dxa"/>
            <w:gridSpan w:val="8"/>
          </w:tcPr>
          <w:p w14:paraId="026BBF86" w14:textId="77777777" w:rsidR="007A170E" w:rsidRPr="007C0E19" w:rsidRDefault="007A170E" w:rsidP="007A170E">
            <w:pPr>
              <w:ind w:right="-1"/>
              <w:jc w:val="both"/>
              <w:rPr>
                <w:rFonts w:ascii="Times New Roman" w:eastAsia="Times New Roman" w:hAnsi="Times New Roman" w:cs="Times New Roman"/>
                <w:sz w:val="20"/>
                <w:szCs w:val="20"/>
              </w:rPr>
            </w:pPr>
            <w:r w:rsidRPr="007C0E19">
              <w:rPr>
                <w:rFonts w:ascii="Times New Roman" w:eastAsia="Times New Roman" w:hAnsi="Times New Roman" w:cs="Times New Roman"/>
                <w:sz w:val="20"/>
                <w:szCs w:val="20"/>
              </w:rPr>
              <w:t>Примечание: *** = Достоверно при уровне значимости 0,001; * = Достоверно при уровне значимости 0,05, нс: P&gt;0,05</w:t>
            </w:r>
          </w:p>
        </w:tc>
      </w:tr>
    </w:tbl>
    <w:p w14:paraId="46F6F2D4" w14:textId="77777777" w:rsidR="007A170E" w:rsidRPr="007C0E19" w:rsidRDefault="007A170E" w:rsidP="007A170E">
      <w:pPr>
        <w:pBdr>
          <w:top w:val="nil"/>
          <w:left w:val="nil"/>
          <w:bottom w:val="nil"/>
          <w:right w:val="nil"/>
          <w:between w:val="nil"/>
        </w:pBdr>
        <w:shd w:val="clear" w:color="auto" w:fill="FFFFFF"/>
        <w:spacing w:after="0" w:line="240" w:lineRule="auto"/>
        <w:ind w:right="-1"/>
        <w:jc w:val="both"/>
        <w:rPr>
          <w:rFonts w:ascii="Times New Roman" w:eastAsia="Times New Roman" w:hAnsi="Times New Roman" w:cs="Times New Roman"/>
          <w:color w:val="000000"/>
          <w:sz w:val="28"/>
          <w:szCs w:val="28"/>
        </w:rPr>
      </w:pPr>
    </w:p>
    <w:p w14:paraId="0ACE796C"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jc w:val="both"/>
        <w:rPr>
          <w:rFonts w:ascii="Times New Roman" w:eastAsia="Times New Roman" w:hAnsi="Times New Roman" w:cs="Times New Roman"/>
          <w:color w:val="000000"/>
          <w:sz w:val="28"/>
          <w:szCs w:val="28"/>
        </w:rPr>
      </w:pPr>
      <w:bookmarkStart w:id="46" w:name="_Hlk164971144"/>
      <w:r w:rsidRPr="007C0E19">
        <w:rPr>
          <w:rFonts w:ascii="Times New Roman" w:eastAsia="Times New Roman" w:hAnsi="Times New Roman" w:cs="Times New Roman"/>
          <w:color w:val="000000"/>
          <w:sz w:val="28"/>
          <w:szCs w:val="28"/>
        </w:rPr>
        <w:t>Результаты в таблице 1</w:t>
      </w:r>
      <w:r w:rsidRPr="007C0E19">
        <w:rPr>
          <w:rFonts w:ascii="Times New Roman" w:eastAsia="Times New Roman" w:hAnsi="Times New Roman" w:cs="Times New Roman"/>
          <w:color w:val="000000"/>
          <w:sz w:val="28"/>
          <w:szCs w:val="28"/>
          <w:lang w:val="kk-KZ"/>
        </w:rPr>
        <w:t>4</w:t>
      </w:r>
      <w:r w:rsidRPr="007C0E19">
        <w:rPr>
          <w:rFonts w:ascii="Times New Roman" w:eastAsia="Times New Roman" w:hAnsi="Times New Roman" w:cs="Times New Roman"/>
          <w:color w:val="000000"/>
          <w:sz w:val="28"/>
          <w:szCs w:val="28"/>
        </w:rPr>
        <w:t xml:space="preserve"> для полевой всхожести и сохранности растений при продолжительности обработки 12 и 24 часов у растений M</w:t>
      </w:r>
      <w:r w:rsidRPr="007C0E19">
        <w:rPr>
          <w:rFonts w:ascii="Times New Roman" w:eastAsia="Times New Roman" w:hAnsi="Times New Roman" w:cs="Times New Roman"/>
          <w:color w:val="000000"/>
          <w:sz w:val="28"/>
          <w:szCs w:val="28"/>
          <w:vertAlign w:val="subscript"/>
        </w:rPr>
        <w:t>1</w:t>
      </w:r>
      <w:r w:rsidRPr="007C0E19">
        <w:rPr>
          <w:rFonts w:ascii="Times New Roman" w:eastAsia="Times New Roman" w:hAnsi="Times New Roman" w:cs="Times New Roman"/>
          <w:color w:val="000000"/>
          <w:sz w:val="28"/>
          <w:szCs w:val="28"/>
        </w:rPr>
        <w:t xml:space="preserve"> считались высокозначимыми с оценкой P &lt;0,05. Полевая всхожесть и сохранность растений также показали значимость при всех концентрациях колхицина (0,04%, 0,06%, 0,08% и 0,1%) в поколении M</w:t>
      </w:r>
      <w:r w:rsidRPr="007C0E19">
        <w:rPr>
          <w:rFonts w:ascii="Times New Roman" w:eastAsia="Times New Roman" w:hAnsi="Times New Roman" w:cs="Times New Roman"/>
          <w:color w:val="000000"/>
          <w:sz w:val="28"/>
          <w:szCs w:val="28"/>
          <w:vertAlign w:val="subscript"/>
        </w:rPr>
        <w:t>1</w:t>
      </w:r>
      <w:r w:rsidRPr="007C0E19">
        <w:rPr>
          <w:rFonts w:ascii="Times New Roman" w:eastAsia="Times New Roman" w:hAnsi="Times New Roman" w:cs="Times New Roman"/>
          <w:color w:val="000000"/>
          <w:sz w:val="28"/>
          <w:szCs w:val="28"/>
        </w:rPr>
        <w:t xml:space="preserve"> с p&lt;0,001. Не было выявлено значимых корреляций между вегетационным периодом и массой 1000 семян, концентрацией колхицина и продолжительностью обработки у растений M</w:t>
      </w:r>
      <w:r w:rsidRPr="007C0E19">
        <w:rPr>
          <w:rFonts w:ascii="Times New Roman" w:eastAsia="Times New Roman" w:hAnsi="Times New Roman" w:cs="Times New Roman"/>
          <w:color w:val="000000"/>
          <w:sz w:val="28"/>
          <w:szCs w:val="28"/>
          <w:vertAlign w:val="subscript"/>
        </w:rPr>
        <w:t>1</w:t>
      </w:r>
      <w:r w:rsidRPr="007C0E19">
        <w:rPr>
          <w:rFonts w:ascii="Times New Roman" w:eastAsia="Times New Roman" w:hAnsi="Times New Roman" w:cs="Times New Roman"/>
          <w:color w:val="000000"/>
          <w:sz w:val="28"/>
          <w:szCs w:val="28"/>
        </w:rPr>
        <w:t>. Масса семян с метелки также была связана с 12- и 24-часовым временем лечения и составляла 0,031 и 0,004 соответственно (P&lt;0,05 и P&lt;0,001).</w:t>
      </w:r>
      <w:bookmarkEnd w:id="46"/>
    </w:p>
    <w:p w14:paraId="2E14E5DF"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p>
    <w:p w14:paraId="72C37A58" w14:textId="77777777" w:rsidR="007A170E" w:rsidRPr="007C0E19" w:rsidRDefault="007A170E" w:rsidP="007A170E">
      <w:pPr>
        <w:spacing w:after="0" w:line="240" w:lineRule="auto"/>
        <w:ind w:right="-1" w:firstLine="709"/>
        <w:jc w:val="both"/>
        <w:rPr>
          <w:rFonts w:ascii="Times New Roman" w:eastAsia="Times New Roman" w:hAnsi="Times New Roman" w:cs="Times New Roman"/>
          <w:b/>
          <w:bCs/>
          <w:sz w:val="28"/>
          <w:szCs w:val="28"/>
          <w:lang w:val="kk-KZ"/>
        </w:rPr>
      </w:pPr>
      <w:r w:rsidRPr="007C0E19">
        <w:rPr>
          <w:rFonts w:ascii="Times New Roman" w:eastAsia="Times New Roman" w:hAnsi="Times New Roman" w:cs="Times New Roman"/>
          <w:sz w:val="28"/>
          <w:szCs w:val="28"/>
        </w:rPr>
        <w:t>3.</w:t>
      </w:r>
      <w:r w:rsidRPr="007C0E19">
        <w:rPr>
          <w:rFonts w:ascii="Times New Roman" w:eastAsia="Times New Roman" w:hAnsi="Times New Roman" w:cs="Times New Roman"/>
          <w:sz w:val="28"/>
          <w:szCs w:val="28"/>
          <w:lang w:val="kk-KZ"/>
        </w:rPr>
        <w:t>3.2 Оценка в</w:t>
      </w:r>
      <w:r w:rsidRPr="007C0E19">
        <w:rPr>
          <w:rFonts w:ascii="Times New Roman" w:eastAsia="Times New Roman" w:hAnsi="Times New Roman" w:cs="Times New Roman"/>
          <w:sz w:val="28"/>
          <w:szCs w:val="28"/>
        </w:rPr>
        <w:t>лияни</w:t>
      </w:r>
      <w:r w:rsidRPr="007C0E19">
        <w:rPr>
          <w:rFonts w:ascii="Times New Roman" w:eastAsia="Times New Roman" w:hAnsi="Times New Roman" w:cs="Times New Roman"/>
          <w:sz w:val="28"/>
          <w:szCs w:val="28"/>
          <w:lang w:val="kk-KZ"/>
        </w:rPr>
        <w:t>я</w:t>
      </w:r>
      <w:r w:rsidRPr="007C0E19">
        <w:rPr>
          <w:rFonts w:ascii="Times New Roman" w:eastAsia="Times New Roman" w:hAnsi="Times New Roman" w:cs="Times New Roman"/>
          <w:sz w:val="28"/>
          <w:szCs w:val="28"/>
        </w:rPr>
        <w:t xml:space="preserve"> колхицина на хозяйственно-ценные признаки М</w:t>
      </w:r>
      <w:r w:rsidRPr="007C0E19">
        <w:rPr>
          <w:rFonts w:ascii="Times New Roman" w:eastAsia="Times New Roman" w:hAnsi="Times New Roman" w:cs="Times New Roman"/>
          <w:sz w:val="28"/>
          <w:szCs w:val="28"/>
          <w:vertAlign w:val="subscript"/>
          <w:lang w:val="kk-KZ"/>
        </w:rPr>
        <w:t>2</w:t>
      </w:r>
      <w:r w:rsidRPr="007C0E19">
        <w:rPr>
          <w:rFonts w:ascii="Times New Roman" w:eastAsia="Times New Roman" w:hAnsi="Times New Roman" w:cs="Times New Roman"/>
          <w:sz w:val="28"/>
          <w:szCs w:val="28"/>
          <w:lang w:val="kk-KZ"/>
        </w:rPr>
        <w:t>растений</w:t>
      </w:r>
    </w:p>
    <w:p w14:paraId="5039761B"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jc w:val="both"/>
        <w:rPr>
          <w:rFonts w:ascii="Times New Roman" w:eastAsia="Times New Roman" w:hAnsi="Times New Roman" w:cs="Times New Roman"/>
          <w:color w:val="000000"/>
          <w:sz w:val="28"/>
          <w:szCs w:val="28"/>
          <w:lang w:val="kk-KZ"/>
        </w:rPr>
      </w:pPr>
      <w:r w:rsidRPr="007C0E19">
        <w:rPr>
          <w:rFonts w:ascii="Times New Roman" w:eastAsia="Times New Roman" w:hAnsi="Times New Roman" w:cs="Times New Roman"/>
          <w:color w:val="000000"/>
          <w:sz w:val="28"/>
          <w:szCs w:val="28"/>
          <w:lang w:val="kk-KZ"/>
        </w:rPr>
        <w:t>Влияние колхицина на полевую всхожесть оценивали на ранней стадии онтогенеза. Во втором поколении наблюдалось незначительное влияние концентрации и экспозиция обработки на полевую всхожесть. Средние показатели всхожести (%) М</w:t>
      </w:r>
      <w:r w:rsidRPr="007C0E19">
        <w:rPr>
          <w:rFonts w:ascii="Times New Roman" w:eastAsia="Times New Roman" w:hAnsi="Times New Roman" w:cs="Times New Roman"/>
          <w:color w:val="000000"/>
          <w:sz w:val="28"/>
          <w:szCs w:val="28"/>
          <w:vertAlign w:val="subscript"/>
          <w:lang w:val="kk-KZ"/>
        </w:rPr>
        <w:t>2</w:t>
      </w:r>
      <w:r w:rsidRPr="007C0E19">
        <w:rPr>
          <w:rFonts w:ascii="Times New Roman" w:eastAsia="Times New Roman" w:hAnsi="Times New Roman" w:cs="Times New Roman"/>
          <w:color w:val="000000"/>
          <w:sz w:val="28"/>
          <w:szCs w:val="28"/>
          <w:lang w:val="kk-KZ"/>
        </w:rPr>
        <w:t xml:space="preserve">-поколений генотипов просоприведены в таблице </w:t>
      </w:r>
      <w:r w:rsidRPr="007C0E19">
        <w:rPr>
          <w:rFonts w:ascii="Times New Roman" w:eastAsia="Times New Roman" w:hAnsi="Times New Roman" w:cs="Times New Roman"/>
          <w:color w:val="000000"/>
          <w:sz w:val="28"/>
          <w:szCs w:val="28"/>
        </w:rPr>
        <w:t>15</w:t>
      </w:r>
      <w:r w:rsidRPr="007C0E19">
        <w:rPr>
          <w:rFonts w:ascii="Times New Roman" w:eastAsia="Times New Roman" w:hAnsi="Times New Roman" w:cs="Times New Roman"/>
          <w:color w:val="000000"/>
          <w:sz w:val="28"/>
          <w:szCs w:val="28"/>
          <w:lang w:val="kk-KZ"/>
        </w:rPr>
        <w:t>.</w:t>
      </w:r>
    </w:p>
    <w:p w14:paraId="4774D8A1"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jc w:val="both"/>
        <w:rPr>
          <w:rFonts w:ascii="Times New Roman" w:eastAsia="Times New Roman" w:hAnsi="Times New Roman" w:cs="Times New Roman"/>
          <w:color w:val="000000"/>
          <w:sz w:val="28"/>
          <w:szCs w:val="28"/>
          <w:lang w:val="kk-KZ"/>
        </w:rPr>
      </w:pPr>
    </w:p>
    <w:p w14:paraId="68A764C3" w14:textId="77777777" w:rsidR="007A170E" w:rsidRPr="007C0E19" w:rsidRDefault="007A170E" w:rsidP="007A170E">
      <w:pPr>
        <w:spacing w:after="120" w:line="240" w:lineRule="auto"/>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Таблица 1</w:t>
      </w:r>
      <w:r w:rsidRPr="007C0E19">
        <w:rPr>
          <w:rFonts w:ascii="Times New Roman" w:eastAsia="Times New Roman" w:hAnsi="Times New Roman" w:cs="Times New Roman"/>
          <w:sz w:val="28"/>
          <w:szCs w:val="28"/>
          <w:lang w:val="kk-KZ"/>
        </w:rPr>
        <w:t>5</w:t>
      </w:r>
      <w:r w:rsidRPr="007C0E19">
        <w:rPr>
          <w:rFonts w:ascii="Times New Roman" w:eastAsia="Times New Roman" w:hAnsi="Times New Roman" w:cs="Times New Roman"/>
          <w:sz w:val="28"/>
          <w:szCs w:val="28"/>
        </w:rPr>
        <w:t>– Полевая всхожесть М</w:t>
      </w:r>
      <w:r w:rsidRPr="007C0E19">
        <w:rPr>
          <w:rFonts w:ascii="Times New Roman" w:eastAsia="Times New Roman" w:hAnsi="Times New Roman" w:cs="Times New Roman"/>
          <w:sz w:val="28"/>
          <w:szCs w:val="28"/>
          <w:vertAlign w:val="subscript"/>
          <w:lang w:val="kk-KZ"/>
        </w:rPr>
        <w:t xml:space="preserve">2 </w:t>
      </w:r>
      <w:r w:rsidRPr="007C0E19">
        <w:rPr>
          <w:rFonts w:ascii="Times New Roman" w:eastAsia="Times New Roman" w:hAnsi="Times New Roman" w:cs="Times New Roman"/>
          <w:sz w:val="28"/>
          <w:szCs w:val="28"/>
          <w:lang w:val="kk-KZ"/>
        </w:rPr>
        <w:t xml:space="preserve">растений </w:t>
      </w:r>
      <w:r w:rsidRPr="007C0E19">
        <w:rPr>
          <w:rFonts w:ascii="Times New Roman" w:eastAsia="Times New Roman" w:hAnsi="Times New Roman" w:cs="Times New Roman"/>
          <w:sz w:val="28"/>
          <w:szCs w:val="28"/>
        </w:rPr>
        <w:t xml:space="preserve">в зависимости от концентрации колхицина и экспозиции обработки </w:t>
      </w:r>
    </w:p>
    <w:tbl>
      <w:tblPr>
        <w:tblStyle w:val="1ff4"/>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23"/>
        <w:gridCol w:w="1559"/>
        <w:gridCol w:w="1418"/>
        <w:gridCol w:w="1417"/>
        <w:gridCol w:w="1418"/>
        <w:gridCol w:w="1304"/>
      </w:tblGrid>
      <w:tr w:rsidR="007A170E" w:rsidRPr="007C0E19" w14:paraId="1998769F" w14:textId="77777777" w:rsidTr="007A170E">
        <w:trPr>
          <w:trHeight w:val="20"/>
        </w:trPr>
        <w:tc>
          <w:tcPr>
            <w:tcW w:w="9639" w:type="dxa"/>
            <w:gridSpan w:val="6"/>
          </w:tcPr>
          <w:p w14:paraId="78D18998" w14:textId="77777777" w:rsidR="007A170E" w:rsidRPr="007C0E19" w:rsidRDefault="007A170E" w:rsidP="007A170E">
            <w:pPr>
              <w:ind w:right="-1"/>
              <w:jc w:val="center"/>
              <w:rPr>
                <w:rFonts w:ascii="Times New Roman" w:hAnsi="Times New Roman" w:cs="Times New Roman"/>
                <w:sz w:val="28"/>
                <w:szCs w:val="28"/>
              </w:rPr>
            </w:pPr>
            <w:bookmarkStart w:id="47" w:name="_Hlk165558201"/>
            <w:r w:rsidRPr="007C0E19">
              <w:rPr>
                <w:rFonts w:ascii="Times New Roman" w:eastAsia="Times New Roman" w:hAnsi="Times New Roman" w:cs="Times New Roman"/>
                <w:sz w:val="28"/>
                <w:szCs w:val="28"/>
              </w:rPr>
              <w:t>Квартет</w:t>
            </w:r>
          </w:p>
        </w:tc>
      </w:tr>
      <w:tr w:rsidR="007A170E" w:rsidRPr="007C0E19" w14:paraId="11212EB5" w14:textId="77777777" w:rsidTr="007A170E">
        <w:trPr>
          <w:trHeight w:val="176"/>
        </w:trPr>
        <w:tc>
          <w:tcPr>
            <w:tcW w:w="2523" w:type="dxa"/>
            <w:vMerge w:val="restart"/>
          </w:tcPr>
          <w:p w14:paraId="090B628B"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Экспозиция обработки, час</w:t>
            </w:r>
          </w:p>
        </w:tc>
        <w:tc>
          <w:tcPr>
            <w:tcW w:w="7116" w:type="dxa"/>
            <w:gridSpan w:val="5"/>
          </w:tcPr>
          <w:p w14:paraId="14D02B7E"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Концентрации колхицина, %</w:t>
            </w:r>
          </w:p>
        </w:tc>
      </w:tr>
      <w:tr w:rsidR="007A170E" w:rsidRPr="007C0E19" w14:paraId="2E413A6C" w14:textId="77777777" w:rsidTr="007A170E">
        <w:trPr>
          <w:trHeight w:val="20"/>
        </w:trPr>
        <w:tc>
          <w:tcPr>
            <w:tcW w:w="2523" w:type="dxa"/>
            <w:vMerge/>
          </w:tcPr>
          <w:p w14:paraId="4109967E" w14:textId="77777777" w:rsidR="007A170E" w:rsidRPr="007C0E19" w:rsidRDefault="007A170E" w:rsidP="007A170E">
            <w:pPr>
              <w:pBdr>
                <w:top w:val="nil"/>
                <w:left w:val="nil"/>
                <w:bottom w:val="nil"/>
                <w:right w:val="nil"/>
                <w:between w:val="nil"/>
              </w:pBdr>
              <w:spacing w:line="276" w:lineRule="auto"/>
              <w:ind w:right="-1"/>
              <w:jc w:val="center"/>
              <w:rPr>
                <w:rFonts w:ascii="Times New Roman" w:hAnsi="Times New Roman" w:cs="Times New Roman"/>
                <w:sz w:val="28"/>
                <w:szCs w:val="28"/>
              </w:rPr>
            </w:pPr>
          </w:p>
        </w:tc>
        <w:tc>
          <w:tcPr>
            <w:tcW w:w="1559" w:type="dxa"/>
          </w:tcPr>
          <w:p w14:paraId="27DF3737"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0,0</w:t>
            </w:r>
          </w:p>
        </w:tc>
        <w:tc>
          <w:tcPr>
            <w:tcW w:w="1418" w:type="dxa"/>
          </w:tcPr>
          <w:p w14:paraId="395611D9"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0,04</w:t>
            </w:r>
          </w:p>
        </w:tc>
        <w:tc>
          <w:tcPr>
            <w:tcW w:w="1417" w:type="dxa"/>
          </w:tcPr>
          <w:p w14:paraId="35F775A5"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0,06</w:t>
            </w:r>
          </w:p>
        </w:tc>
        <w:tc>
          <w:tcPr>
            <w:tcW w:w="1418" w:type="dxa"/>
          </w:tcPr>
          <w:p w14:paraId="7168FD2D"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0,08</w:t>
            </w:r>
          </w:p>
        </w:tc>
        <w:tc>
          <w:tcPr>
            <w:tcW w:w="1304" w:type="dxa"/>
          </w:tcPr>
          <w:p w14:paraId="63C59710"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0,1</w:t>
            </w:r>
          </w:p>
        </w:tc>
      </w:tr>
      <w:tr w:rsidR="007A170E" w:rsidRPr="007C0E19" w14:paraId="5F6849EF" w14:textId="77777777" w:rsidTr="007A170E">
        <w:trPr>
          <w:trHeight w:val="53"/>
        </w:trPr>
        <w:tc>
          <w:tcPr>
            <w:tcW w:w="2523" w:type="dxa"/>
          </w:tcPr>
          <w:p w14:paraId="176B1382"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6</w:t>
            </w:r>
          </w:p>
        </w:tc>
        <w:tc>
          <w:tcPr>
            <w:tcW w:w="1559" w:type="dxa"/>
          </w:tcPr>
          <w:p w14:paraId="01D826A4"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75,1±2,7</w:t>
            </w:r>
          </w:p>
        </w:tc>
        <w:tc>
          <w:tcPr>
            <w:tcW w:w="1418" w:type="dxa"/>
          </w:tcPr>
          <w:p w14:paraId="5C4F0ED5"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69,6±1,9</w:t>
            </w:r>
          </w:p>
        </w:tc>
        <w:tc>
          <w:tcPr>
            <w:tcW w:w="1417" w:type="dxa"/>
          </w:tcPr>
          <w:p w14:paraId="5FF8F67E"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68,4±1,2</w:t>
            </w:r>
          </w:p>
        </w:tc>
        <w:tc>
          <w:tcPr>
            <w:tcW w:w="1418" w:type="dxa"/>
          </w:tcPr>
          <w:p w14:paraId="6D152CF1"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57,2±2,4</w:t>
            </w:r>
          </w:p>
        </w:tc>
        <w:tc>
          <w:tcPr>
            <w:tcW w:w="1304" w:type="dxa"/>
          </w:tcPr>
          <w:p w14:paraId="606A0C57"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32,0±1,9</w:t>
            </w:r>
          </w:p>
        </w:tc>
      </w:tr>
      <w:tr w:rsidR="007A170E" w:rsidRPr="007C0E19" w14:paraId="60A9E0BB" w14:textId="77777777" w:rsidTr="007A170E">
        <w:trPr>
          <w:trHeight w:val="20"/>
        </w:trPr>
        <w:tc>
          <w:tcPr>
            <w:tcW w:w="2523" w:type="dxa"/>
          </w:tcPr>
          <w:p w14:paraId="3EE937FB"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12</w:t>
            </w:r>
          </w:p>
        </w:tc>
        <w:tc>
          <w:tcPr>
            <w:tcW w:w="1559" w:type="dxa"/>
          </w:tcPr>
          <w:p w14:paraId="14157014"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74,0±1,9</w:t>
            </w:r>
          </w:p>
        </w:tc>
        <w:tc>
          <w:tcPr>
            <w:tcW w:w="1418" w:type="dxa"/>
          </w:tcPr>
          <w:p w14:paraId="15796538"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69,6±1,1</w:t>
            </w:r>
          </w:p>
        </w:tc>
        <w:tc>
          <w:tcPr>
            <w:tcW w:w="1417" w:type="dxa"/>
          </w:tcPr>
          <w:p w14:paraId="6D2CC06D"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54,0±3,1</w:t>
            </w:r>
          </w:p>
        </w:tc>
        <w:tc>
          <w:tcPr>
            <w:tcW w:w="1418" w:type="dxa"/>
          </w:tcPr>
          <w:p w14:paraId="68DF0071"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50,7±1,7</w:t>
            </w:r>
          </w:p>
        </w:tc>
        <w:tc>
          <w:tcPr>
            <w:tcW w:w="1304" w:type="dxa"/>
          </w:tcPr>
          <w:p w14:paraId="4E20F027"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32,6±1,9</w:t>
            </w:r>
          </w:p>
        </w:tc>
      </w:tr>
      <w:tr w:rsidR="007A170E" w:rsidRPr="007C0E19" w14:paraId="0EE02A28" w14:textId="77777777" w:rsidTr="007A170E">
        <w:trPr>
          <w:trHeight w:val="20"/>
        </w:trPr>
        <w:tc>
          <w:tcPr>
            <w:tcW w:w="2523" w:type="dxa"/>
          </w:tcPr>
          <w:p w14:paraId="701F5A98"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24</w:t>
            </w:r>
          </w:p>
        </w:tc>
        <w:tc>
          <w:tcPr>
            <w:tcW w:w="1559" w:type="dxa"/>
          </w:tcPr>
          <w:p w14:paraId="7DE3724D"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78,0±1,2</w:t>
            </w:r>
          </w:p>
        </w:tc>
        <w:tc>
          <w:tcPr>
            <w:tcW w:w="1418" w:type="dxa"/>
          </w:tcPr>
          <w:p w14:paraId="19A4E232"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32,3±2,4</w:t>
            </w:r>
          </w:p>
        </w:tc>
        <w:tc>
          <w:tcPr>
            <w:tcW w:w="1417" w:type="dxa"/>
          </w:tcPr>
          <w:p w14:paraId="65865321"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29,4±1,2</w:t>
            </w:r>
          </w:p>
        </w:tc>
        <w:tc>
          <w:tcPr>
            <w:tcW w:w="1418" w:type="dxa"/>
          </w:tcPr>
          <w:p w14:paraId="6D301751"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30,3±2,1</w:t>
            </w:r>
          </w:p>
        </w:tc>
        <w:tc>
          <w:tcPr>
            <w:tcW w:w="1304" w:type="dxa"/>
          </w:tcPr>
          <w:p w14:paraId="68FB61B4"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21,6±1,1</w:t>
            </w:r>
          </w:p>
        </w:tc>
      </w:tr>
      <w:tr w:rsidR="007A170E" w:rsidRPr="007C0E19" w14:paraId="3DECF85E" w14:textId="77777777" w:rsidTr="007A170E">
        <w:trPr>
          <w:trHeight w:val="20"/>
        </w:trPr>
        <w:tc>
          <w:tcPr>
            <w:tcW w:w="9639" w:type="dxa"/>
            <w:gridSpan w:val="6"/>
          </w:tcPr>
          <w:p w14:paraId="48BE0C5C"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PI289324</w:t>
            </w:r>
          </w:p>
        </w:tc>
      </w:tr>
      <w:tr w:rsidR="007A170E" w:rsidRPr="007C0E19" w14:paraId="0C06BD42" w14:textId="77777777" w:rsidTr="007A170E">
        <w:trPr>
          <w:trHeight w:val="176"/>
        </w:trPr>
        <w:tc>
          <w:tcPr>
            <w:tcW w:w="2523" w:type="dxa"/>
            <w:vMerge w:val="restart"/>
          </w:tcPr>
          <w:p w14:paraId="47010AE9"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Экспозиция обработки, час</w:t>
            </w:r>
          </w:p>
        </w:tc>
        <w:tc>
          <w:tcPr>
            <w:tcW w:w="7116" w:type="dxa"/>
            <w:gridSpan w:val="5"/>
          </w:tcPr>
          <w:p w14:paraId="0E0C618B"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Концентрации колхицина, %</w:t>
            </w:r>
          </w:p>
        </w:tc>
      </w:tr>
      <w:tr w:rsidR="007A170E" w:rsidRPr="007C0E19" w14:paraId="24BD285D" w14:textId="77777777" w:rsidTr="007A170E">
        <w:trPr>
          <w:trHeight w:val="20"/>
        </w:trPr>
        <w:tc>
          <w:tcPr>
            <w:tcW w:w="2523" w:type="dxa"/>
            <w:vMerge/>
          </w:tcPr>
          <w:p w14:paraId="79974372" w14:textId="77777777" w:rsidR="007A170E" w:rsidRPr="007C0E19" w:rsidRDefault="007A170E" w:rsidP="007A170E">
            <w:pPr>
              <w:pBdr>
                <w:top w:val="nil"/>
                <w:left w:val="nil"/>
                <w:bottom w:val="nil"/>
                <w:right w:val="nil"/>
                <w:between w:val="nil"/>
              </w:pBdr>
              <w:spacing w:line="276" w:lineRule="auto"/>
              <w:ind w:right="-1"/>
              <w:jc w:val="center"/>
              <w:rPr>
                <w:rFonts w:ascii="Times New Roman" w:hAnsi="Times New Roman" w:cs="Times New Roman"/>
                <w:sz w:val="28"/>
                <w:szCs w:val="28"/>
              </w:rPr>
            </w:pPr>
          </w:p>
        </w:tc>
        <w:tc>
          <w:tcPr>
            <w:tcW w:w="1559" w:type="dxa"/>
          </w:tcPr>
          <w:p w14:paraId="3B036EA4"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0,0</w:t>
            </w:r>
          </w:p>
        </w:tc>
        <w:tc>
          <w:tcPr>
            <w:tcW w:w="1418" w:type="dxa"/>
          </w:tcPr>
          <w:p w14:paraId="0DB857BB"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0,04</w:t>
            </w:r>
          </w:p>
        </w:tc>
        <w:tc>
          <w:tcPr>
            <w:tcW w:w="1417" w:type="dxa"/>
          </w:tcPr>
          <w:p w14:paraId="740A65B7"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0,06</w:t>
            </w:r>
          </w:p>
        </w:tc>
        <w:tc>
          <w:tcPr>
            <w:tcW w:w="1418" w:type="dxa"/>
          </w:tcPr>
          <w:p w14:paraId="4DED13F1"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0,08</w:t>
            </w:r>
          </w:p>
        </w:tc>
        <w:tc>
          <w:tcPr>
            <w:tcW w:w="1304" w:type="dxa"/>
          </w:tcPr>
          <w:p w14:paraId="1B22E523"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0,1</w:t>
            </w:r>
          </w:p>
        </w:tc>
      </w:tr>
      <w:tr w:rsidR="007A170E" w:rsidRPr="007C0E19" w14:paraId="6B7C436A" w14:textId="77777777" w:rsidTr="007A170E">
        <w:trPr>
          <w:trHeight w:val="53"/>
        </w:trPr>
        <w:tc>
          <w:tcPr>
            <w:tcW w:w="2523" w:type="dxa"/>
          </w:tcPr>
          <w:p w14:paraId="07C2378E"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6</w:t>
            </w:r>
          </w:p>
        </w:tc>
        <w:tc>
          <w:tcPr>
            <w:tcW w:w="1559" w:type="dxa"/>
          </w:tcPr>
          <w:p w14:paraId="40D9E5CD"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78,9±2,5</w:t>
            </w:r>
          </w:p>
        </w:tc>
        <w:tc>
          <w:tcPr>
            <w:tcW w:w="1418" w:type="dxa"/>
          </w:tcPr>
          <w:p w14:paraId="0251D18D"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70,8±1,0</w:t>
            </w:r>
          </w:p>
        </w:tc>
        <w:tc>
          <w:tcPr>
            <w:tcW w:w="1417" w:type="dxa"/>
          </w:tcPr>
          <w:p w14:paraId="17E0CD2A"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68,74,0±</w:t>
            </w:r>
          </w:p>
        </w:tc>
        <w:tc>
          <w:tcPr>
            <w:tcW w:w="1418" w:type="dxa"/>
          </w:tcPr>
          <w:p w14:paraId="262B8DEB"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64,4±1,5</w:t>
            </w:r>
          </w:p>
        </w:tc>
        <w:tc>
          <w:tcPr>
            <w:tcW w:w="1304" w:type="dxa"/>
          </w:tcPr>
          <w:p w14:paraId="6FF029B0"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52,5±1,0</w:t>
            </w:r>
          </w:p>
        </w:tc>
      </w:tr>
      <w:tr w:rsidR="007A170E" w:rsidRPr="007C0E19" w14:paraId="6475AF08" w14:textId="77777777" w:rsidTr="007A170E">
        <w:trPr>
          <w:trHeight w:val="20"/>
        </w:trPr>
        <w:tc>
          <w:tcPr>
            <w:tcW w:w="2523" w:type="dxa"/>
          </w:tcPr>
          <w:p w14:paraId="19332ABA"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12</w:t>
            </w:r>
          </w:p>
        </w:tc>
        <w:tc>
          <w:tcPr>
            <w:tcW w:w="1559" w:type="dxa"/>
          </w:tcPr>
          <w:p w14:paraId="5AFAE6BA"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81,5±1,6</w:t>
            </w:r>
          </w:p>
        </w:tc>
        <w:tc>
          <w:tcPr>
            <w:tcW w:w="1418" w:type="dxa"/>
          </w:tcPr>
          <w:p w14:paraId="66726082"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70,2±1,6</w:t>
            </w:r>
          </w:p>
        </w:tc>
        <w:tc>
          <w:tcPr>
            <w:tcW w:w="1417" w:type="dxa"/>
          </w:tcPr>
          <w:p w14:paraId="4CED4D7E"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64,8±1,0</w:t>
            </w:r>
          </w:p>
        </w:tc>
        <w:tc>
          <w:tcPr>
            <w:tcW w:w="1418" w:type="dxa"/>
          </w:tcPr>
          <w:p w14:paraId="46C2B4B0"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52,3±2,7</w:t>
            </w:r>
          </w:p>
        </w:tc>
        <w:tc>
          <w:tcPr>
            <w:tcW w:w="1304" w:type="dxa"/>
          </w:tcPr>
          <w:p w14:paraId="369A9C94"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27,3±1,1</w:t>
            </w:r>
          </w:p>
        </w:tc>
      </w:tr>
      <w:tr w:rsidR="007A170E" w:rsidRPr="007C0E19" w14:paraId="27C889D0" w14:textId="77777777" w:rsidTr="007A170E">
        <w:trPr>
          <w:trHeight w:val="20"/>
        </w:trPr>
        <w:tc>
          <w:tcPr>
            <w:tcW w:w="2523" w:type="dxa"/>
          </w:tcPr>
          <w:p w14:paraId="11C8BADF"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24</w:t>
            </w:r>
          </w:p>
        </w:tc>
        <w:tc>
          <w:tcPr>
            <w:tcW w:w="1559" w:type="dxa"/>
          </w:tcPr>
          <w:p w14:paraId="5CB5C53E"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73,6±1,6</w:t>
            </w:r>
          </w:p>
        </w:tc>
        <w:tc>
          <w:tcPr>
            <w:tcW w:w="1418" w:type="dxa"/>
          </w:tcPr>
          <w:p w14:paraId="445CB942"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49,4±1,3</w:t>
            </w:r>
          </w:p>
        </w:tc>
        <w:tc>
          <w:tcPr>
            <w:tcW w:w="1417" w:type="dxa"/>
          </w:tcPr>
          <w:p w14:paraId="343BFBBC"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32,9±1,7</w:t>
            </w:r>
          </w:p>
        </w:tc>
        <w:tc>
          <w:tcPr>
            <w:tcW w:w="1418" w:type="dxa"/>
          </w:tcPr>
          <w:p w14:paraId="7C351E34"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34,0±1,2</w:t>
            </w:r>
          </w:p>
        </w:tc>
        <w:tc>
          <w:tcPr>
            <w:tcW w:w="1304" w:type="dxa"/>
          </w:tcPr>
          <w:p w14:paraId="1CD4B8F6"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eastAsia="Times New Roman" w:hAnsi="Times New Roman" w:cs="Times New Roman"/>
                <w:sz w:val="28"/>
                <w:szCs w:val="28"/>
              </w:rPr>
              <w:t>27,0±1,6</w:t>
            </w:r>
          </w:p>
        </w:tc>
      </w:tr>
      <w:tr w:rsidR="007A170E" w:rsidRPr="007C0E19" w14:paraId="01C4565D" w14:textId="77777777" w:rsidTr="007A170E">
        <w:trPr>
          <w:trHeight w:val="240"/>
        </w:trPr>
        <w:tc>
          <w:tcPr>
            <w:tcW w:w="9639" w:type="dxa"/>
            <w:gridSpan w:val="6"/>
          </w:tcPr>
          <w:p w14:paraId="535BBF3D"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hAnsi="Times New Roman" w:cs="Times New Roman"/>
                <w:sz w:val="28"/>
                <w:szCs w:val="28"/>
              </w:rPr>
              <w:t>Павлодарское 4</w:t>
            </w:r>
          </w:p>
        </w:tc>
      </w:tr>
      <w:tr w:rsidR="007A170E" w:rsidRPr="007C0E19" w14:paraId="6976BACF" w14:textId="77777777" w:rsidTr="007A170E">
        <w:trPr>
          <w:trHeight w:val="20"/>
        </w:trPr>
        <w:tc>
          <w:tcPr>
            <w:tcW w:w="2523" w:type="dxa"/>
            <w:vMerge w:val="restart"/>
          </w:tcPr>
          <w:p w14:paraId="6431E109"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hAnsi="Times New Roman" w:cs="Times New Roman"/>
                <w:sz w:val="28"/>
                <w:szCs w:val="28"/>
              </w:rPr>
              <w:t>Экспозиция обработки, час</w:t>
            </w:r>
          </w:p>
        </w:tc>
        <w:tc>
          <w:tcPr>
            <w:tcW w:w="7116" w:type="dxa"/>
            <w:gridSpan w:val="5"/>
          </w:tcPr>
          <w:p w14:paraId="6892F966"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hAnsi="Times New Roman" w:cs="Times New Roman"/>
                <w:sz w:val="28"/>
                <w:szCs w:val="28"/>
              </w:rPr>
              <w:t>Концентрации колхицина, %</w:t>
            </w:r>
          </w:p>
        </w:tc>
      </w:tr>
      <w:tr w:rsidR="007A170E" w:rsidRPr="007C0E19" w14:paraId="49D97E3F" w14:textId="77777777" w:rsidTr="007A170E">
        <w:trPr>
          <w:trHeight w:val="20"/>
        </w:trPr>
        <w:tc>
          <w:tcPr>
            <w:tcW w:w="2523" w:type="dxa"/>
            <w:vMerge/>
          </w:tcPr>
          <w:p w14:paraId="0AE9819A" w14:textId="77777777" w:rsidR="007A170E" w:rsidRPr="007C0E19" w:rsidRDefault="007A170E" w:rsidP="007A170E">
            <w:pPr>
              <w:ind w:right="-1"/>
              <w:jc w:val="center"/>
              <w:rPr>
                <w:rFonts w:ascii="Times New Roman" w:hAnsi="Times New Roman" w:cs="Times New Roman"/>
                <w:sz w:val="28"/>
                <w:szCs w:val="28"/>
              </w:rPr>
            </w:pPr>
          </w:p>
        </w:tc>
        <w:tc>
          <w:tcPr>
            <w:tcW w:w="1559" w:type="dxa"/>
          </w:tcPr>
          <w:p w14:paraId="3B1DA1B9"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hAnsi="Times New Roman" w:cs="Times New Roman"/>
                <w:sz w:val="28"/>
                <w:szCs w:val="28"/>
              </w:rPr>
              <w:t>0,0</w:t>
            </w:r>
          </w:p>
        </w:tc>
        <w:tc>
          <w:tcPr>
            <w:tcW w:w="1418" w:type="dxa"/>
          </w:tcPr>
          <w:p w14:paraId="7AD2198F"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hAnsi="Times New Roman" w:cs="Times New Roman"/>
                <w:sz w:val="28"/>
                <w:szCs w:val="28"/>
              </w:rPr>
              <w:t>0,04</w:t>
            </w:r>
          </w:p>
        </w:tc>
        <w:tc>
          <w:tcPr>
            <w:tcW w:w="1417" w:type="dxa"/>
          </w:tcPr>
          <w:p w14:paraId="692B7D9B"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hAnsi="Times New Roman" w:cs="Times New Roman"/>
                <w:sz w:val="28"/>
                <w:szCs w:val="28"/>
              </w:rPr>
              <w:t>0,06</w:t>
            </w:r>
          </w:p>
        </w:tc>
        <w:tc>
          <w:tcPr>
            <w:tcW w:w="1418" w:type="dxa"/>
          </w:tcPr>
          <w:p w14:paraId="447E8A7C" w14:textId="77777777" w:rsidR="007A170E" w:rsidRPr="007C0E19" w:rsidRDefault="007A170E" w:rsidP="007A170E">
            <w:pPr>
              <w:ind w:right="-1"/>
              <w:jc w:val="center"/>
              <w:rPr>
                <w:rFonts w:ascii="Times New Roman" w:hAnsi="Times New Roman" w:cs="Times New Roman"/>
                <w:sz w:val="28"/>
                <w:szCs w:val="28"/>
              </w:rPr>
            </w:pPr>
            <w:bookmarkStart w:id="48" w:name="_heading=h.2s8eyo1" w:colFirst="0" w:colLast="0"/>
            <w:bookmarkEnd w:id="48"/>
            <w:r w:rsidRPr="007C0E19">
              <w:rPr>
                <w:rFonts w:ascii="Times New Roman" w:hAnsi="Times New Roman" w:cs="Times New Roman"/>
                <w:sz w:val="28"/>
                <w:szCs w:val="28"/>
              </w:rPr>
              <w:t>0,08</w:t>
            </w:r>
          </w:p>
        </w:tc>
        <w:tc>
          <w:tcPr>
            <w:tcW w:w="1304" w:type="dxa"/>
          </w:tcPr>
          <w:p w14:paraId="45939575"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hAnsi="Times New Roman" w:cs="Times New Roman"/>
                <w:sz w:val="28"/>
                <w:szCs w:val="28"/>
              </w:rPr>
              <w:t>0,1</w:t>
            </w:r>
          </w:p>
        </w:tc>
      </w:tr>
      <w:tr w:rsidR="007A170E" w:rsidRPr="007C0E19" w14:paraId="5C2643DB" w14:textId="77777777" w:rsidTr="007A170E">
        <w:trPr>
          <w:trHeight w:val="20"/>
        </w:trPr>
        <w:tc>
          <w:tcPr>
            <w:tcW w:w="2523" w:type="dxa"/>
          </w:tcPr>
          <w:p w14:paraId="37CD2170"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hAnsi="Times New Roman" w:cs="Times New Roman"/>
                <w:sz w:val="28"/>
                <w:szCs w:val="28"/>
              </w:rPr>
              <w:t>6</w:t>
            </w:r>
          </w:p>
        </w:tc>
        <w:tc>
          <w:tcPr>
            <w:tcW w:w="1559" w:type="dxa"/>
          </w:tcPr>
          <w:p w14:paraId="53888467"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hAnsi="Times New Roman" w:cs="Times New Roman"/>
                <w:sz w:val="28"/>
                <w:szCs w:val="28"/>
              </w:rPr>
              <w:t>71,7±2,3</w:t>
            </w:r>
          </w:p>
        </w:tc>
        <w:tc>
          <w:tcPr>
            <w:tcW w:w="1418" w:type="dxa"/>
          </w:tcPr>
          <w:p w14:paraId="374C3E88"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hAnsi="Times New Roman" w:cs="Times New Roman"/>
                <w:sz w:val="28"/>
                <w:szCs w:val="28"/>
              </w:rPr>
              <w:t>72,8±1,8</w:t>
            </w:r>
          </w:p>
        </w:tc>
        <w:tc>
          <w:tcPr>
            <w:tcW w:w="1417" w:type="dxa"/>
          </w:tcPr>
          <w:p w14:paraId="0307BC74"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hAnsi="Times New Roman" w:cs="Times New Roman"/>
                <w:sz w:val="28"/>
                <w:szCs w:val="28"/>
              </w:rPr>
              <w:t>70,2±1,7</w:t>
            </w:r>
          </w:p>
        </w:tc>
        <w:tc>
          <w:tcPr>
            <w:tcW w:w="1418" w:type="dxa"/>
          </w:tcPr>
          <w:p w14:paraId="5AD567D6"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hAnsi="Times New Roman" w:cs="Times New Roman"/>
                <w:sz w:val="28"/>
                <w:szCs w:val="28"/>
              </w:rPr>
              <w:t>51,5±1,5</w:t>
            </w:r>
          </w:p>
        </w:tc>
        <w:tc>
          <w:tcPr>
            <w:tcW w:w="1304" w:type="dxa"/>
          </w:tcPr>
          <w:p w14:paraId="47FD5157"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hAnsi="Times New Roman" w:cs="Times New Roman"/>
                <w:sz w:val="28"/>
                <w:szCs w:val="28"/>
              </w:rPr>
              <w:t>51,6±2,2</w:t>
            </w:r>
          </w:p>
        </w:tc>
      </w:tr>
      <w:tr w:rsidR="007A170E" w:rsidRPr="007C0E19" w14:paraId="749E79C0" w14:textId="77777777" w:rsidTr="007A170E">
        <w:trPr>
          <w:trHeight w:val="20"/>
        </w:trPr>
        <w:tc>
          <w:tcPr>
            <w:tcW w:w="2523" w:type="dxa"/>
          </w:tcPr>
          <w:p w14:paraId="43060CD0"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hAnsi="Times New Roman" w:cs="Times New Roman"/>
                <w:sz w:val="28"/>
                <w:szCs w:val="28"/>
              </w:rPr>
              <w:t>12</w:t>
            </w:r>
          </w:p>
        </w:tc>
        <w:tc>
          <w:tcPr>
            <w:tcW w:w="1559" w:type="dxa"/>
          </w:tcPr>
          <w:p w14:paraId="5A2662C0"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hAnsi="Times New Roman" w:cs="Times New Roman"/>
                <w:sz w:val="28"/>
                <w:szCs w:val="28"/>
              </w:rPr>
              <w:t>72,3±1,1</w:t>
            </w:r>
          </w:p>
        </w:tc>
        <w:tc>
          <w:tcPr>
            <w:tcW w:w="1418" w:type="dxa"/>
          </w:tcPr>
          <w:p w14:paraId="0DA73BC4"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hAnsi="Times New Roman" w:cs="Times New Roman"/>
                <w:sz w:val="28"/>
                <w:szCs w:val="28"/>
              </w:rPr>
              <w:t>88,5±1,4</w:t>
            </w:r>
          </w:p>
        </w:tc>
        <w:tc>
          <w:tcPr>
            <w:tcW w:w="1417" w:type="dxa"/>
          </w:tcPr>
          <w:p w14:paraId="63AC83C6"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hAnsi="Times New Roman" w:cs="Times New Roman"/>
                <w:sz w:val="28"/>
                <w:szCs w:val="28"/>
              </w:rPr>
              <w:t>63,6±2,1</w:t>
            </w:r>
          </w:p>
        </w:tc>
        <w:tc>
          <w:tcPr>
            <w:tcW w:w="1418" w:type="dxa"/>
          </w:tcPr>
          <w:p w14:paraId="6C483E42"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hAnsi="Times New Roman" w:cs="Times New Roman"/>
                <w:sz w:val="28"/>
                <w:szCs w:val="28"/>
              </w:rPr>
              <w:t>52,6±2,4</w:t>
            </w:r>
          </w:p>
        </w:tc>
        <w:tc>
          <w:tcPr>
            <w:tcW w:w="1304" w:type="dxa"/>
          </w:tcPr>
          <w:p w14:paraId="2A89696E"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hAnsi="Times New Roman" w:cs="Times New Roman"/>
                <w:sz w:val="28"/>
                <w:szCs w:val="28"/>
              </w:rPr>
              <w:t>40,3±1,5</w:t>
            </w:r>
          </w:p>
        </w:tc>
      </w:tr>
      <w:tr w:rsidR="007A170E" w:rsidRPr="007C0E19" w14:paraId="7D6735DE" w14:textId="77777777" w:rsidTr="007A170E">
        <w:trPr>
          <w:trHeight w:val="20"/>
        </w:trPr>
        <w:tc>
          <w:tcPr>
            <w:tcW w:w="2523" w:type="dxa"/>
          </w:tcPr>
          <w:p w14:paraId="7EB19DF4"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hAnsi="Times New Roman" w:cs="Times New Roman"/>
                <w:sz w:val="28"/>
                <w:szCs w:val="28"/>
              </w:rPr>
              <w:t>24</w:t>
            </w:r>
          </w:p>
        </w:tc>
        <w:tc>
          <w:tcPr>
            <w:tcW w:w="1559" w:type="dxa"/>
          </w:tcPr>
          <w:p w14:paraId="7F05865C"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hAnsi="Times New Roman" w:cs="Times New Roman"/>
                <w:sz w:val="28"/>
                <w:szCs w:val="28"/>
              </w:rPr>
              <w:t>72,8±2,7</w:t>
            </w:r>
          </w:p>
        </w:tc>
        <w:tc>
          <w:tcPr>
            <w:tcW w:w="1418" w:type="dxa"/>
          </w:tcPr>
          <w:p w14:paraId="120066D8"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hAnsi="Times New Roman" w:cs="Times New Roman"/>
                <w:sz w:val="28"/>
                <w:szCs w:val="28"/>
              </w:rPr>
              <w:t>48,8±2,6</w:t>
            </w:r>
          </w:p>
        </w:tc>
        <w:tc>
          <w:tcPr>
            <w:tcW w:w="1417" w:type="dxa"/>
          </w:tcPr>
          <w:p w14:paraId="347623D7"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hAnsi="Times New Roman" w:cs="Times New Roman"/>
                <w:sz w:val="28"/>
                <w:szCs w:val="28"/>
              </w:rPr>
              <w:t>45,6±2,0</w:t>
            </w:r>
          </w:p>
        </w:tc>
        <w:tc>
          <w:tcPr>
            <w:tcW w:w="1418" w:type="dxa"/>
          </w:tcPr>
          <w:p w14:paraId="3349D1DD"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hAnsi="Times New Roman" w:cs="Times New Roman"/>
                <w:sz w:val="28"/>
                <w:szCs w:val="28"/>
              </w:rPr>
              <w:t>49,4±1,7</w:t>
            </w:r>
          </w:p>
        </w:tc>
        <w:tc>
          <w:tcPr>
            <w:tcW w:w="1304" w:type="dxa"/>
          </w:tcPr>
          <w:p w14:paraId="3204CE33" w14:textId="77777777" w:rsidR="007A170E" w:rsidRPr="007C0E19" w:rsidRDefault="007A170E" w:rsidP="007A170E">
            <w:pPr>
              <w:ind w:right="-1"/>
              <w:jc w:val="center"/>
              <w:rPr>
                <w:rFonts w:ascii="Times New Roman" w:hAnsi="Times New Roman" w:cs="Times New Roman"/>
                <w:sz w:val="28"/>
                <w:szCs w:val="28"/>
              </w:rPr>
            </w:pPr>
            <w:r w:rsidRPr="007C0E19">
              <w:rPr>
                <w:rFonts w:ascii="Times New Roman" w:hAnsi="Times New Roman" w:cs="Times New Roman"/>
                <w:sz w:val="28"/>
                <w:szCs w:val="28"/>
              </w:rPr>
              <w:t>10,2±0,9</w:t>
            </w:r>
          </w:p>
        </w:tc>
      </w:tr>
      <w:bookmarkEnd w:id="47"/>
    </w:tbl>
    <w:p w14:paraId="7B8A8074" w14:textId="77777777" w:rsidR="007A170E" w:rsidRPr="007C0E19" w:rsidRDefault="007A170E" w:rsidP="007A170E">
      <w:pPr>
        <w:spacing w:after="0" w:line="240" w:lineRule="auto"/>
        <w:ind w:right="-1"/>
        <w:jc w:val="both"/>
        <w:rPr>
          <w:rFonts w:ascii="Times New Roman" w:eastAsia="Times New Roman" w:hAnsi="Times New Roman" w:cs="Times New Roman"/>
          <w:sz w:val="28"/>
          <w:szCs w:val="28"/>
        </w:rPr>
      </w:pPr>
    </w:p>
    <w:p w14:paraId="0B6ED742"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jc w:val="both"/>
        <w:rPr>
          <w:rFonts w:ascii="Times New Roman" w:eastAsia="Times New Roman" w:hAnsi="Times New Roman" w:cs="Times New Roman"/>
          <w:sz w:val="28"/>
          <w:szCs w:val="28"/>
        </w:rPr>
      </w:pPr>
      <w:bookmarkStart w:id="49" w:name="_Hlk165036658"/>
      <w:bookmarkStart w:id="50" w:name="_Hlk165558725"/>
      <w:r w:rsidRPr="007C0E19">
        <w:rPr>
          <w:rFonts w:ascii="Times New Roman" w:eastAsia="Times New Roman" w:hAnsi="Times New Roman" w:cs="Times New Roman"/>
          <w:sz w:val="28"/>
          <w:szCs w:val="28"/>
          <w:lang w:val="kk-KZ"/>
        </w:rPr>
        <w:t>П</w:t>
      </w:r>
      <w:r w:rsidRPr="007C0E19">
        <w:rPr>
          <w:rFonts w:ascii="Times New Roman" w:eastAsia="Times New Roman" w:hAnsi="Times New Roman" w:cs="Times New Roman"/>
          <w:sz w:val="28"/>
          <w:szCs w:val="28"/>
        </w:rPr>
        <w:t>олеваявсхожесть поколений М</w:t>
      </w:r>
      <w:r w:rsidRPr="007C0E19">
        <w:rPr>
          <w:rFonts w:ascii="Times New Roman" w:eastAsia="Times New Roman" w:hAnsi="Times New Roman" w:cs="Times New Roman"/>
          <w:sz w:val="28"/>
          <w:szCs w:val="28"/>
          <w:vertAlign w:val="subscript"/>
        </w:rPr>
        <w:t>2</w:t>
      </w:r>
      <w:r w:rsidRPr="007C0E19">
        <w:rPr>
          <w:rFonts w:ascii="Times New Roman" w:eastAsia="Times New Roman" w:hAnsi="Times New Roman" w:cs="Times New Roman"/>
          <w:sz w:val="28"/>
          <w:szCs w:val="28"/>
        </w:rPr>
        <w:t xml:space="preserve"> была выше</w:t>
      </w:r>
      <w:r w:rsidRPr="007C0E19">
        <w:rPr>
          <w:rFonts w:ascii="Times New Roman" w:eastAsia="Times New Roman" w:hAnsi="Times New Roman" w:cs="Times New Roman"/>
          <w:sz w:val="28"/>
          <w:szCs w:val="28"/>
          <w:lang w:val="kk-KZ"/>
        </w:rPr>
        <w:t xml:space="preserve"> (71,7-81,5%)</w:t>
      </w:r>
      <w:r w:rsidRPr="007C0E19">
        <w:rPr>
          <w:rFonts w:ascii="Times New Roman" w:eastAsia="Times New Roman" w:hAnsi="Times New Roman" w:cs="Times New Roman"/>
          <w:sz w:val="28"/>
          <w:szCs w:val="28"/>
        </w:rPr>
        <w:t>, чем у М</w:t>
      </w:r>
      <w:r w:rsidRPr="007C0E19">
        <w:rPr>
          <w:rFonts w:ascii="Times New Roman" w:eastAsia="Times New Roman" w:hAnsi="Times New Roman" w:cs="Times New Roman"/>
          <w:sz w:val="28"/>
          <w:szCs w:val="28"/>
          <w:vertAlign w:val="subscript"/>
        </w:rPr>
        <w:t>1</w:t>
      </w:r>
      <w:r w:rsidRPr="007C0E19">
        <w:rPr>
          <w:rFonts w:ascii="Times New Roman" w:eastAsia="Times New Roman" w:hAnsi="Times New Roman" w:cs="Times New Roman"/>
          <w:sz w:val="28"/>
          <w:szCs w:val="28"/>
          <w:lang w:val="kk-KZ"/>
        </w:rPr>
        <w:t>(68,0-73,0</w:t>
      </w:r>
      <w:r w:rsidRPr="007C0E19">
        <w:rPr>
          <w:rFonts w:ascii="Times New Roman" w:eastAsia="Times New Roman" w:hAnsi="Times New Roman" w:cs="Times New Roman"/>
          <w:sz w:val="28"/>
          <w:szCs w:val="28"/>
        </w:rPr>
        <w:t>%</w:t>
      </w:r>
      <w:r w:rsidRPr="007C0E19">
        <w:rPr>
          <w:rFonts w:ascii="Times New Roman" w:eastAsia="Times New Roman" w:hAnsi="Times New Roman" w:cs="Times New Roman"/>
          <w:sz w:val="28"/>
          <w:szCs w:val="28"/>
          <w:lang w:val="kk-KZ"/>
        </w:rPr>
        <w:t xml:space="preserve">) </w:t>
      </w:r>
      <w:r w:rsidRPr="007C0E19">
        <w:rPr>
          <w:rFonts w:ascii="Times New Roman" w:eastAsia="Times New Roman" w:hAnsi="Times New Roman" w:cs="Times New Roman"/>
          <w:sz w:val="28"/>
          <w:szCs w:val="28"/>
        </w:rPr>
        <w:t xml:space="preserve">под действием колхицина. </w:t>
      </w:r>
      <w:bookmarkEnd w:id="49"/>
      <w:r w:rsidRPr="007C0E19">
        <w:rPr>
          <w:rFonts w:ascii="Times New Roman" w:eastAsia="Times New Roman" w:hAnsi="Times New Roman" w:cs="Times New Roman"/>
          <w:sz w:val="28"/>
          <w:szCs w:val="28"/>
        </w:rPr>
        <w:t>В поколениях М</w:t>
      </w:r>
      <w:r w:rsidRPr="007C0E19">
        <w:rPr>
          <w:rFonts w:ascii="Times New Roman" w:eastAsia="Times New Roman" w:hAnsi="Times New Roman" w:cs="Times New Roman"/>
          <w:sz w:val="28"/>
          <w:szCs w:val="28"/>
          <w:vertAlign w:val="subscript"/>
          <w:lang w:val="kk-KZ"/>
        </w:rPr>
        <w:t>2</w:t>
      </w:r>
      <w:r w:rsidRPr="007C0E19">
        <w:rPr>
          <w:rFonts w:ascii="Times New Roman" w:eastAsia="Times New Roman" w:hAnsi="Times New Roman" w:cs="Times New Roman"/>
          <w:sz w:val="28"/>
          <w:szCs w:val="28"/>
        </w:rPr>
        <w:t xml:space="preserve"> средняя всхожесть составила 75,3% на контрольном образце, при 0,04% колхицина - 63,5% при 0,06-55,2%, при 0,08%-49,1% и при 0,1%-32,7%. Установлено, что длительная обработка семян колхицином приводит к снижению всхожести по сравнению с кратковременной обработкой.</w:t>
      </w:r>
    </w:p>
    <w:bookmarkEnd w:id="50"/>
    <w:p w14:paraId="3644AEDB"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jc w:val="both"/>
        <w:rPr>
          <w:rFonts w:ascii="Times New Roman" w:eastAsia="Times New Roman" w:hAnsi="Times New Roman" w:cs="Times New Roman"/>
          <w:sz w:val="28"/>
          <w:szCs w:val="28"/>
          <w:lang w:val="kk-KZ"/>
        </w:rPr>
      </w:pPr>
      <w:r w:rsidRPr="007C0E19">
        <w:rPr>
          <w:rFonts w:ascii="Times New Roman" w:hAnsi="Times New Roman" w:cs="Times New Roman"/>
          <w:sz w:val="28"/>
          <w:szCs w:val="28"/>
        </w:rPr>
        <w:t>Основным показателем при оценк</w:t>
      </w:r>
      <w:r w:rsidRPr="007C0E19">
        <w:rPr>
          <w:rFonts w:ascii="Times New Roman" w:hAnsi="Times New Roman" w:cs="Times New Roman"/>
          <w:sz w:val="28"/>
          <w:szCs w:val="28"/>
          <w:lang w:val="kk-KZ"/>
        </w:rPr>
        <w:t>е</w:t>
      </w:r>
      <w:r w:rsidRPr="007C0E19">
        <w:rPr>
          <w:rFonts w:ascii="Times New Roman" w:hAnsi="Times New Roman" w:cs="Times New Roman"/>
          <w:sz w:val="28"/>
          <w:szCs w:val="28"/>
        </w:rPr>
        <w:t xml:space="preserve"> образцов проса является продуктивность</w:t>
      </w:r>
      <w:r w:rsidRPr="007C0E19">
        <w:rPr>
          <w:rFonts w:ascii="Times New Roman" w:hAnsi="Times New Roman" w:cs="Times New Roman"/>
          <w:sz w:val="28"/>
          <w:szCs w:val="28"/>
          <w:lang w:val="kk-KZ"/>
        </w:rPr>
        <w:t xml:space="preserve"> растений</w:t>
      </w:r>
      <w:r w:rsidRPr="007C0E19">
        <w:rPr>
          <w:rFonts w:ascii="Times New Roman" w:hAnsi="Times New Roman" w:cs="Times New Roman"/>
          <w:sz w:val="28"/>
          <w:szCs w:val="28"/>
        </w:rPr>
        <w:t>. Для характеристики продуктивности сор</w:t>
      </w:r>
      <w:r w:rsidRPr="007C0E19">
        <w:rPr>
          <w:rFonts w:ascii="Times New Roman" w:hAnsi="Times New Roman" w:cs="Times New Roman"/>
          <w:sz w:val="28"/>
          <w:szCs w:val="28"/>
          <w:lang w:val="kk-KZ"/>
        </w:rPr>
        <w:t>т</w:t>
      </w:r>
      <w:r w:rsidRPr="007C0E19">
        <w:rPr>
          <w:rFonts w:ascii="Times New Roman" w:hAnsi="Times New Roman" w:cs="Times New Roman"/>
          <w:sz w:val="28"/>
          <w:szCs w:val="28"/>
        </w:rPr>
        <w:t>ообразцов</w:t>
      </w:r>
      <w:r w:rsidRPr="007C0E19">
        <w:rPr>
          <w:rFonts w:ascii="Times New Roman" w:hAnsi="Times New Roman" w:cs="Times New Roman"/>
          <w:sz w:val="28"/>
          <w:szCs w:val="28"/>
          <w:lang w:val="kk-KZ"/>
        </w:rPr>
        <w:t xml:space="preserve"> под влянияем колхицинабыл проведен анализ элементов структуры урожая </w:t>
      </w:r>
      <w:r w:rsidRPr="007C0E19">
        <w:rPr>
          <w:rFonts w:ascii="Times New Roman" w:hAnsi="Times New Roman" w:cs="Times New Roman"/>
          <w:sz w:val="28"/>
          <w:szCs w:val="28"/>
        </w:rPr>
        <w:t>образцов проса, обработанных колхицином с различными концентрациями и экспозицией</w:t>
      </w:r>
      <w:r w:rsidRPr="007C0E19">
        <w:rPr>
          <w:rFonts w:ascii="Times New Roman" w:hAnsi="Times New Roman" w:cs="Times New Roman"/>
          <w:sz w:val="28"/>
          <w:szCs w:val="28"/>
          <w:lang w:val="kk-KZ"/>
        </w:rPr>
        <w:t xml:space="preserve"> (таблица 1</w:t>
      </w:r>
      <w:r w:rsidRPr="007C0E19">
        <w:rPr>
          <w:rFonts w:ascii="Times New Roman" w:hAnsi="Times New Roman" w:cs="Times New Roman"/>
          <w:sz w:val="28"/>
          <w:szCs w:val="28"/>
        </w:rPr>
        <w:t>6</w:t>
      </w:r>
      <w:r w:rsidRPr="007C0E19">
        <w:rPr>
          <w:rFonts w:ascii="Times New Roman" w:hAnsi="Times New Roman" w:cs="Times New Roman"/>
          <w:sz w:val="28"/>
          <w:szCs w:val="28"/>
          <w:lang w:val="kk-KZ"/>
        </w:rPr>
        <w:t>)</w:t>
      </w:r>
      <w:r w:rsidRPr="007C0E19">
        <w:rPr>
          <w:rFonts w:ascii="Times New Roman" w:hAnsi="Times New Roman" w:cs="Times New Roman"/>
          <w:sz w:val="28"/>
          <w:szCs w:val="28"/>
        </w:rPr>
        <w:t>.</w:t>
      </w:r>
    </w:p>
    <w:p w14:paraId="03F4E406"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rPr>
          <w:rFonts w:ascii="Times New Roman" w:eastAsia="Times New Roman" w:hAnsi="Times New Roman" w:cs="Times New Roman"/>
          <w:sz w:val="28"/>
          <w:szCs w:val="28"/>
          <w:lang w:val="kk-KZ"/>
        </w:rPr>
      </w:pPr>
    </w:p>
    <w:p w14:paraId="64DC7333"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rPr>
          <w:rFonts w:ascii="Times New Roman" w:eastAsia="Times New Roman" w:hAnsi="Times New Roman" w:cs="Times New Roman"/>
          <w:sz w:val="28"/>
          <w:szCs w:val="28"/>
          <w:lang w:val="kk-KZ"/>
        </w:rPr>
      </w:pPr>
    </w:p>
    <w:p w14:paraId="783C4E21"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rPr>
          <w:rFonts w:ascii="Times New Roman" w:eastAsia="Times New Roman" w:hAnsi="Times New Roman" w:cs="Times New Roman"/>
          <w:sz w:val="28"/>
          <w:szCs w:val="28"/>
          <w:lang w:val="kk-KZ"/>
        </w:rPr>
      </w:pPr>
    </w:p>
    <w:p w14:paraId="3C8E49B1"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rPr>
          <w:rFonts w:ascii="Times New Roman" w:eastAsia="Times New Roman" w:hAnsi="Times New Roman" w:cs="Times New Roman"/>
          <w:sz w:val="28"/>
          <w:szCs w:val="28"/>
          <w:lang w:val="kk-KZ"/>
        </w:rPr>
      </w:pPr>
    </w:p>
    <w:p w14:paraId="39ADCEF6"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rPr>
          <w:rFonts w:ascii="Times New Roman" w:eastAsia="Times New Roman" w:hAnsi="Times New Roman" w:cs="Times New Roman"/>
          <w:sz w:val="28"/>
          <w:szCs w:val="28"/>
          <w:lang w:val="kk-KZ"/>
        </w:rPr>
      </w:pPr>
    </w:p>
    <w:p w14:paraId="5BE98E07"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rPr>
          <w:rFonts w:ascii="Times New Roman" w:eastAsia="Times New Roman" w:hAnsi="Times New Roman" w:cs="Times New Roman"/>
          <w:color w:val="FF0000"/>
          <w:sz w:val="28"/>
          <w:szCs w:val="28"/>
          <w:lang w:val="kk-KZ"/>
        </w:rPr>
        <w:sectPr w:rsidR="007A170E" w:rsidRPr="007C0E19" w:rsidSect="003D5EDC">
          <w:pgSz w:w="11906" w:h="16838"/>
          <w:pgMar w:top="1134" w:right="567" w:bottom="1134" w:left="1701" w:header="708" w:footer="708" w:gutter="0"/>
          <w:cols w:space="720"/>
        </w:sectPr>
      </w:pPr>
    </w:p>
    <w:p w14:paraId="29FA9A81" w14:textId="77777777" w:rsidR="007A170E" w:rsidRPr="007C0E19" w:rsidRDefault="007A170E" w:rsidP="00B56EA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Таблица 16</w:t>
      </w:r>
      <w:r w:rsidRPr="007C0E19">
        <w:rPr>
          <w:rFonts w:ascii="Times New Roman" w:eastAsia="Times New Roman" w:hAnsi="Times New Roman" w:cs="Times New Roman"/>
          <w:bCs/>
          <w:sz w:val="28"/>
          <w:szCs w:val="28"/>
        </w:rPr>
        <w:t xml:space="preserve"> – </w:t>
      </w:r>
      <w:r w:rsidRPr="007C0E19">
        <w:rPr>
          <w:rFonts w:ascii="Times New Roman" w:eastAsia="Times New Roman" w:hAnsi="Times New Roman" w:cs="Times New Roman"/>
          <w:sz w:val="28"/>
          <w:szCs w:val="28"/>
        </w:rPr>
        <w:t>Агрономические</w:t>
      </w:r>
      <w:r w:rsidRPr="007C0E19">
        <w:rPr>
          <w:rFonts w:ascii="Times New Roman" w:eastAsia="Times New Roman" w:hAnsi="Times New Roman" w:cs="Times New Roman"/>
          <w:sz w:val="28"/>
          <w:szCs w:val="28"/>
          <w:lang w:val="kk-KZ"/>
        </w:rPr>
        <w:t xml:space="preserve"> свойства и хозяйственно-ценные признаки </w:t>
      </w:r>
      <w:r w:rsidRPr="007C0E19">
        <w:rPr>
          <w:rFonts w:ascii="Times New Roman" w:eastAsia="Times New Roman" w:hAnsi="Times New Roman" w:cs="Times New Roman"/>
          <w:sz w:val="28"/>
          <w:szCs w:val="28"/>
        </w:rPr>
        <w:t>проса в зависимости от концентрации колхицина и продолжительности обработки в поколении М</w:t>
      </w:r>
      <w:r w:rsidRPr="007C0E19">
        <w:rPr>
          <w:rFonts w:ascii="Times New Roman" w:eastAsia="Times New Roman" w:hAnsi="Times New Roman" w:cs="Times New Roman"/>
          <w:sz w:val="28"/>
          <w:szCs w:val="28"/>
          <w:vertAlign w:val="subscript"/>
          <w:lang w:val="kk-KZ"/>
        </w:rPr>
        <w:t>2</w:t>
      </w:r>
    </w:p>
    <w:tbl>
      <w:tblPr>
        <w:tblStyle w:val="-11"/>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68"/>
        <w:gridCol w:w="4872"/>
        <w:gridCol w:w="1422"/>
        <w:gridCol w:w="1422"/>
        <w:gridCol w:w="1422"/>
        <w:gridCol w:w="1422"/>
        <w:gridCol w:w="1426"/>
      </w:tblGrid>
      <w:tr w:rsidR="007A170E" w:rsidRPr="007C0E19" w14:paraId="4ACA241F" w14:textId="77777777" w:rsidTr="007A170E">
        <w:trPr>
          <w:trHeight w:val="20"/>
        </w:trPr>
        <w:tc>
          <w:tcPr>
            <w:tcW w:w="2468" w:type="dxa"/>
            <w:vMerge w:val="restart"/>
          </w:tcPr>
          <w:p w14:paraId="0E06194A" w14:textId="77777777" w:rsidR="00B56EA1" w:rsidRDefault="007A170E" w:rsidP="00B56EA1">
            <w:pPr>
              <w:spacing w:after="0" w:line="240" w:lineRule="auto"/>
              <w:ind w:right="-1"/>
              <w:jc w:val="center"/>
              <w:rPr>
                <w:rFonts w:ascii="Times New Roman" w:hAnsi="Times New Roman" w:cs="Times New Roman"/>
                <w:sz w:val="24"/>
                <w:szCs w:val="24"/>
                <w:lang w:val="kk-KZ"/>
              </w:rPr>
            </w:pPr>
            <w:r w:rsidRPr="007C0E19">
              <w:rPr>
                <w:rFonts w:ascii="Times New Roman" w:hAnsi="Times New Roman" w:cs="Times New Roman"/>
                <w:sz w:val="24"/>
                <w:szCs w:val="24"/>
              </w:rPr>
              <w:t>Время</w:t>
            </w:r>
          </w:p>
          <w:p w14:paraId="1B04D7DE" w14:textId="77777777" w:rsidR="007A170E" w:rsidRPr="007C0E19" w:rsidRDefault="007A170E"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обработки, час</w:t>
            </w:r>
          </w:p>
        </w:tc>
        <w:tc>
          <w:tcPr>
            <w:tcW w:w="4872" w:type="dxa"/>
            <w:vMerge w:val="restart"/>
          </w:tcPr>
          <w:p w14:paraId="23DA2B07"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Показатели</w:t>
            </w:r>
          </w:p>
        </w:tc>
        <w:tc>
          <w:tcPr>
            <w:tcW w:w="7114" w:type="dxa"/>
            <w:gridSpan w:val="5"/>
          </w:tcPr>
          <w:p w14:paraId="03B17B0C"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Концентрации колхицина, %</w:t>
            </w:r>
          </w:p>
        </w:tc>
      </w:tr>
      <w:tr w:rsidR="007A170E" w:rsidRPr="007C0E19" w14:paraId="25386BEC" w14:textId="77777777" w:rsidTr="007A170E">
        <w:trPr>
          <w:trHeight w:val="20"/>
        </w:trPr>
        <w:tc>
          <w:tcPr>
            <w:tcW w:w="2468" w:type="dxa"/>
            <w:vMerge/>
          </w:tcPr>
          <w:p w14:paraId="47D88BE8" w14:textId="77777777" w:rsidR="007A170E" w:rsidRPr="007C0E19" w:rsidRDefault="007A170E" w:rsidP="007A170E">
            <w:pPr>
              <w:spacing w:after="0" w:line="240" w:lineRule="auto"/>
              <w:ind w:right="-1"/>
              <w:jc w:val="center"/>
              <w:rPr>
                <w:rFonts w:ascii="Times New Roman" w:hAnsi="Times New Roman" w:cs="Times New Roman"/>
                <w:sz w:val="24"/>
                <w:szCs w:val="24"/>
              </w:rPr>
            </w:pPr>
          </w:p>
        </w:tc>
        <w:tc>
          <w:tcPr>
            <w:tcW w:w="4872" w:type="dxa"/>
            <w:vMerge/>
          </w:tcPr>
          <w:p w14:paraId="597C2A88" w14:textId="77777777" w:rsidR="007A170E" w:rsidRPr="007C0E19" w:rsidRDefault="007A170E" w:rsidP="007A170E">
            <w:pPr>
              <w:spacing w:after="0" w:line="240" w:lineRule="auto"/>
              <w:ind w:right="-1"/>
              <w:jc w:val="center"/>
              <w:rPr>
                <w:rFonts w:ascii="Times New Roman" w:hAnsi="Times New Roman" w:cs="Times New Roman"/>
                <w:sz w:val="24"/>
                <w:szCs w:val="24"/>
              </w:rPr>
            </w:pPr>
          </w:p>
        </w:tc>
        <w:tc>
          <w:tcPr>
            <w:tcW w:w="1422" w:type="dxa"/>
          </w:tcPr>
          <w:p w14:paraId="0B7888CA" w14:textId="77777777" w:rsidR="007A170E" w:rsidRPr="007C0E19" w:rsidRDefault="007A170E"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w:t>
            </w:r>
            <w:r w:rsidR="00B56EA1">
              <w:rPr>
                <w:rFonts w:ascii="Times New Roman" w:hAnsi="Times New Roman" w:cs="Times New Roman"/>
                <w:sz w:val="24"/>
                <w:szCs w:val="24"/>
                <w:lang w:val="kk-KZ"/>
              </w:rPr>
              <w:t>,0</w:t>
            </w:r>
            <w:r w:rsidRPr="007C0E19">
              <w:rPr>
                <w:rFonts w:ascii="Times New Roman" w:hAnsi="Times New Roman" w:cs="Times New Roman"/>
                <w:sz w:val="24"/>
                <w:szCs w:val="24"/>
              </w:rPr>
              <w:t>%</w:t>
            </w:r>
          </w:p>
        </w:tc>
        <w:tc>
          <w:tcPr>
            <w:tcW w:w="1422" w:type="dxa"/>
          </w:tcPr>
          <w:p w14:paraId="2A2457A5"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0,04%</w:t>
            </w:r>
          </w:p>
        </w:tc>
        <w:tc>
          <w:tcPr>
            <w:tcW w:w="1422" w:type="dxa"/>
          </w:tcPr>
          <w:p w14:paraId="4F431980"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0,06%</w:t>
            </w:r>
          </w:p>
        </w:tc>
        <w:tc>
          <w:tcPr>
            <w:tcW w:w="1422" w:type="dxa"/>
          </w:tcPr>
          <w:p w14:paraId="5C36250E"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0,08%</w:t>
            </w:r>
          </w:p>
        </w:tc>
        <w:tc>
          <w:tcPr>
            <w:tcW w:w="1426" w:type="dxa"/>
          </w:tcPr>
          <w:p w14:paraId="243876F5"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0,1%</w:t>
            </w:r>
          </w:p>
        </w:tc>
      </w:tr>
      <w:tr w:rsidR="007A170E" w:rsidRPr="007C0E19" w14:paraId="65234F7A" w14:textId="77777777" w:rsidTr="00B56EA1">
        <w:trPr>
          <w:trHeight w:val="206"/>
        </w:trPr>
        <w:tc>
          <w:tcPr>
            <w:tcW w:w="2468" w:type="dxa"/>
          </w:tcPr>
          <w:p w14:paraId="00910B30"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w:t>
            </w:r>
          </w:p>
        </w:tc>
        <w:tc>
          <w:tcPr>
            <w:tcW w:w="4872" w:type="dxa"/>
          </w:tcPr>
          <w:p w14:paraId="5766EABB"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w:t>
            </w:r>
          </w:p>
        </w:tc>
        <w:tc>
          <w:tcPr>
            <w:tcW w:w="1422" w:type="dxa"/>
          </w:tcPr>
          <w:p w14:paraId="2247EDEA"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3</w:t>
            </w:r>
          </w:p>
        </w:tc>
        <w:tc>
          <w:tcPr>
            <w:tcW w:w="1422" w:type="dxa"/>
          </w:tcPr>
          <w:p w14:paraId="3C7EF11E"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w:t>
            </w:r>
          </w:p>
        </w:tc>
        <w:tc>
          <w:tcPr>
            <w:tcW w:w="1422" w:type="dxa"/>
          </w:tcPr>
          <w:p w14:paraId="6CF4CDD5"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w:t>
            </w:r>
          </w:p>
        </w:tc>
        <w:tc>
          <w:tcPr>
            <w:tcW w:w="1422" w:type="dxa"/>
          </w:tcPr>
          <w:p w14:paraId="06895E97"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w:t>
            </w:r>
          </w:p>
        </w:tc>
        <w:tc>
          <w:tcPr>
            <w:tcW w:w="1426" w:type="dxa"/>
          </w:tcPr>
          <w:p w14:paraId="5EFE8438"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7</w:t>
            </w:r>
          </w:p>
        </w:tc>
      </w:tr>
      <w:tr w:rsidR="007A170E" w:rsidRPr="007C0E19" w14:paraId="04206208" w14:textId="77777777" w:rsidTr="007A170E">
        <w:trPr>
          <w:trHeight w:val="20"/>
        </w:trPr>
        <w:tc>
          <w:tcPr>
            <w:tcW w:w="14454" w:type="dxa"/>
            <w:gridSpan w:val="7"/>
          </w:tcPr>
          <w:p w14:paraId="16ACF42F"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Квартет</w:t>
            </w:r>
          </w:p>
        </w:tc>
      </w:tr>
      <w:tr w:rsidR="00B56EA1" w:rsidRPr="007C0E19" w14:paraId="050A6E85" w14:textId="77777777" w:rsidTr="007A170E">
        <w:trPr>
          <w:trHeight w:val="20"/>
        </w:trPr>
        <w:tc>
          <w:tcPr>
            <w:tcW w:w="2468" w:type="dxa"/>
            <w:vMerge w:val="restart"/>
          </w:tcPr>
          <w:p w14:paraId="695D6DCC"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w:t>
            </w:r>
          </w:p>
        </w:tc>
        <w:tc>
          <w:tcPr>
            <w:tcW w:w="4872" w:type="dxa"/>
          </w:tcPr>
          <w:p w14:paraId="404A2159"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Сохранность растений, %</w:t>
            </w:r>
          </w:p>
        </w:tc>
        <w:tc>
          <w:tcPr>
            <w:tcW w:w="1422" w:type="dxa"/>
            <w:vAlign w:val="center"/>
          </w:tcPr>
          <w:p w14:paraId="76EE1EEF"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69,6±2,0</w:t>
            </w:r>
          </w:p>
        </w:tc>
        <w:tc>
          <w:tcPr>
            <w:tcW w:w="1422" w:type="dxa"/>
            <w:vAlign w:val="center"/>
          </w:tcPr>
          <w:p w14:paraId="28259B3B"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56,0±2,4</w:t>
            </w:r>
          </w:p>
        </w:tc>
        <w:tc>
          <w:tcPr>
            <w:tcW w:w="1422" w:type="dxa"/>
            <w:vAlign w:val="center"/>
          </w:tcPr>
          <w:p w14:paraId="45C0E932"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48,0±1,6</w:t>
            </w:r>
          </w:p>
        </w:tc>
        <w:tc>
          <w:tcPr>
            <w:tcW w:w="1422" w:type="dxa"/>
            <w:vAlign w:val="center"/>
          </w:tcPr>
          <w:p w14:paraId="14BEF6F0"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52,4±1,1</w:t>
            </w:r>
          </w:p>
        </w:tc>
        <w:tc>
          <w:tcPr>
            <w:tcW w:w="1426" w:type="dxa"/>
            <w:vAlign w:val="center"/>
          </w:tcPr>
          <w:p w14:paraId="7D140B82"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25,2±1,4</w:t>
            </w:r>
          </w:p>
        </w:tc>
      </w:tr>
      <w:tr w:rsidR="00B56EA1" w:rsidRPr="007C0E19" w14:paraId="42465F90" w14:textId="77777777" w:rsidTr="007A170E">
        <w:trPr>
          <w:trHeight w:val="20"/>
        </w:trPr>
        <w:tc>
          <w:tcPr>
            <w:tcW w:w="2468" w:type="dxa"/>
            <w:vMerge/>
          </w:tcPr>
          <w:p w14:paraId="7C3E9431" w14:textId="77777777" w:rsidR="00B56EA1" w:rsidRPr="007C0E19" w:rsidRDefault="00B56EA1" w:rsidP="00B56EA1">
            <w:pPr>
              <w:spacing w:after="0" w:line="240" w:lineRule="auto"/>
              <w:ind w:right="-1"/>
              <w:jc w:val="center"/>
              <w:rPr>
                <w:rFonts w:ascii="Times New Roman" w:hAnsi="Times New Roman" w:cs="Times New Roman"/>
                <w:sz w:val="24"/>
                <w:szCs w:val="24"/>
              </w:rPr>
            </w:pPr>
          </w:p>
        </w:tc>
        <w:tc>
          <w:tcPr>
            <w:tcW w:w="4872" w:type="dxa"/>
          </w:tcPr>
          <w:p w14:paraId="07C81EA1"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Пеиод вегетации</w:t>
            </w:r>
            <w:r w:rsidRPr="007C0E19">
              <w:rPr>
                <w:rFonts w:ascii="Times New Roman" w:hAnsi="Times New Roman" w:cs="Times New Roman"/>
                <w:sz w:val="24"/>
                <w:szCs w:val="24"/>
              </w:rPr>
              <w:t>, дни</w:t>
            </w:r>
          </w:p>
        </w:tc>
        <w:tc>
          <w:tcPr>
            <w:tcW w:w="1422" w:type="dxa"/>
            <w:vAlign w:val="center"/>
          </w:tcPr>
          <w:p w14:paraId="234BBFA9"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89,0±1,4</w:t>
            </w:r>
          </w:p>
        </w:tc>
        <w:tc>
          <w:tcPr>
            <w:tcW w:w="1422" w:type="dxa"/>
            <w:vAlign w:val="center"/>
          </w:tcPr>
          <w:p w14:paraId="2C048093"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89,0±2,1</w:t>
            </w:r>
          </w:p>
        </w:tc>
        <w:tc>
          <w:tcPr>
            <w:tcW w:w="1422" w:type="dxa"/>
            <w:vAlign w:val="center"/>
          </w:tcPr>
          <w:p w14:paraId="43C55A7F"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89,0±3,5</w:t>
            </w:r>
          </w:p>
        </w:tc>
        <w:tc>
          <w:tcPr>
            <w:tcW w:w="1422" w:type="dxa"/>
            <w:vAlign w:val="center"/>
          </w:tcPr>
          <w:p w14:paraId="052DA4D7"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88,0±1,8</w:t>
            </w:r>
          </w:p>
        </w:tc>
        <w:tc>
          <w:tcPr>
            <w:tcW w:w="1426" w:type="dxa"/>
            <w:vAlign w:val="center"/>
          </w:tcPr>
          <w:p w14:paraId="43197265"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87,0±1,4</w:t>
            </w:r>
          </w:p>
        </w:tc>
      </w:tr>
      <w:tr w:rsidR="00B56EA1" w:rsidRPr="007C0E19" w14:paraId="298A2FE9" w14:textId="77777777" w:rsidTr="007A170E">
        <w:trPr>
          <w:trHeight w:val="20"/>
        </w:trPr>
        <w:tc>
          <w:tcPr>
            <w:tcW w:w="2468" w:type="dxa"/>
            <w:vMerge/>
          </w:tcPr>
          <w:p w14:paraId="20CCED1C" w14:textId="77777777" w:rsidR="00B56EA1" w:rsidRPr="007C0E19" w:rsidRDefault="00B56EA1" w:rsidP="00B56EA1">
            <w:pPr>
              <w:spacing w:after="0" w:line="240" w:lineRule="auto"/>
              <w:ind w:right="-1"/>
              <w:jc w:val="center"/>
              <w:rPr>
                <w:rFonts w:ascii="Times New Roman" w:hAnsi="Times New Roman" w:cs="Times New Roman"/>
                <w:sz w:val="24"/>
                <w:szCs w:val="24"/>
              </w:rPr>
            </w:pPr>
          </w:p>
        </w:tc>
        <w:tc>
          <w:tcPr>
            <w:tcW w:w="4872" w:type="dxa"/>
          </w:tcPr>
          <w:p w14:paraId="70B0FDD2"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П</w:t>
            </w:r>
            <w:r w:rsidRPr="007C0E19">
              <w:rPr>
                <w:rFonts w:ascii="Times New Roman" w:hAnsi="Times New Roman" w:cs="Times New Roman"/>
                <w:sz w:val="24"/>
                <w:szCs w:val="24"/>
              </w:rPr>
              <w:t>родуктивнаякустистость</w:t>
            </w:r>
          </w:p>
        </w:tc>
        <w:tc>
          <w:tcPr>
            <w:tcW w:w="1422" w:type="dxa"/>
            <w:vAlign w:val="center"/>
          </w:tcPr>
          <w:p w14:paraId="51065966"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1,4±0,1</w:t>
            </w:r>
          </w:p>
        </w:tc>
        <w:tc>
          <w:tcPr>
            <w:tcW w:w="1422" w:type="dxa"/>
            <w:vAlign w:val="center"/>
          </w:tcPr>
          <w:p w14:paraId="7BA07E7C"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1,6±0,3</w:t>
            </w:r>
          </w:p>
        </w:tc>
        <w:tc>
          <w:tcPr>
            <w:tcW w:w="1422" w:type="dxa"/>
            <w:vAlign w:val="center"/>
          </w:tcPr>
          <w:p w14:paraId="5721527B"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1,9±0,1</w:t>
            </w:r>
          </w:p>
        </w:tc>
        <w:tc>
          <w:tcPr>
            <w:tcW w:w="1422" w:type="dxa"/>
            <w:vAlign w:val="center"/>
          </w:tcPr>
          <w:p w14:paraId="34662734"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1,8±0,3</w:t>
            </w:r>
          </w:p>
        </w:tc>
        <w:tc>
          <w:tcPr>
            <w:tcW w:w="1426" w:type="dxa"/>
            <w:vAlign w:val="center"/>
          </w:tcPr>
          <w:p w14:paraId="4DFACCA8"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2,0±0,1</w:t>
            </w:r>
          </w:p>
        </w:tc>
      </w:tr>
      <w:tr w:rsidR="00B56EA1" w:rsidRPr="007C0E19" w14:paraId="331754D7" w14:textId="77777777" w:rsidTr="007A170E">
        <w:trPr>
          <w:trHeight w:val="20"/>
        </w:trPr>
        <w:tc>
          <w:tcPr>
            <w:tcW w:w="2468" w:type="dxa"/>
            <w:vMerge/>
          </w:tcPr>
          <w:p w14:paraId="355CC02F" w14:textId="77777777" w:rsidR="00B56EA1" w:rsidRPr="007C0E19" w:rsidRDefault="00B56EA1" w:rsidP="00B56EA1">
            <w:pPr>
              <w:spacing w:after="0" w:line="240" w:lineRule="auto"/>
              <w:ind w:right="-1"/>
              <w:jc w:val="center"/>
              <w:rPr>
                <w:rFonts w:ascii="Times New Roman" w:hAnsi="Times New Roman" w:cs="Times New Roman"/>
                <w:sz w:val="24"/>
                <w:szCs w:val="24"/>
              </w:rPr>
            </w:pPr>
          </w:p>
        </w:tc>
        <w:tc>
          <w:tcPr>
            <w:tcW w:w="4872" w:type="dxa"/>
          </w:tcPr>
          <w:p w14:paraId="424589F0"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М</w:t>
            </w:r>
            <w:r w:rsidRPr="007C0E19">
              <w:rPr>
                <w:rFonts w:ascii="Times New Roman" w:hAnsi="Times New Roman" w:cs="Times New Roman"/>
                <w:sz w:val="24"/>
                <w:szCs w:val="24"/>
              </w:rPr>
              <w:t>ассасемян с метелки, г</w:t>
            </w:r>
          </w:p>
        </w:tc>
        <w:tc>
          <w:tcPr>
            <w:tcW w:w="1422" w:type="dxa"/>
            <w:vAlign w:val="center"/>
          </w:tcPr>
          <w:p w14:paraId="00C9A53E"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2,1±0,2</w:t>
            </w:r>
          </w:p>
        </w:tc>
        <w:tc>
          <w:tcPr>
            <w:tcW w:w="1422" w:type="dxa"/>
            <w:vAlign w:val="center"/>
          </w:tcPr>
          <w:p w14:paraId="52D4E1F6"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2,5±0,1</w:t>
            </w:r>
          </w:p>
        </w:tc>
        <w:tc>
          <w:tcPr>
            <w:tcW w:w="1422" w:type="dxa"/>
            <w:vAlign w:val="center"/>
          </w:tcPr>
          <w:p w14:paraId="4BED7B2D"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2,4±0,3</w:t>
            </w:r>
          </w:p>
        </w:tc>
        <w:tc>
          <w:tcPr>
            <w:tcW w:w="1422" w:type="dxa"/>
            <w:vAlign w:val="center"/>
          </w:tcPr>
          <w:p w14:paraId="709B465C"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2,6±0,2</w:t>
            </w:r>
          </w:p>
        </w:tc>
        <w:tc>
          <w:tcPr>
            <w:tcW w:w="1426" w:type="dxa"/>
            <w:vAlign w:val="center"/>
          </w:tcPr>
          <w:p w14:paraId="0FE72F89"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2,7±0,4</w:t>
            </w:r>
          </w:p>
        </w:tc>
      </w:tr>
      <w:tr w:rsidR="00B56EA1" w:rsidRPr="007C0E19" w14:paraId="6E8E2040" w14:textId="77777777" w:rsidTr="007A170E">
        <w:trPr>
          <w:trHeight w:val="20"/>
        </w:trPr>
        <w:tc>
          <w:tcPr>
            <w:tcW w:w="2468" w:type="dxa"/>
            <w:vMerge/>
          </w:tcPr>
          <w:p w14:paraId="211E8D2E" w14:textId="77777777" w:rsidR="00B56EA1" w:rsidRPr="007C0E19" w:rsidRDefault="00B56EA1" w:rsidP="00B56EA1">
            <w:pPr>
              <w:spacing w:after="0" w:line="240" w:lineRule="auto"/>
              <w:ind w:right="-1"/>
              <w:jc w:val="center"/>
              <w:rPr>
                <w:rFonts w:ascii="Times New Roman" w:hAnsi="Times New Roman" w:cs="Times New Roman"/>
                <w:sz w:val="24"/>
                <w:szCs w:val="24"/>
              </w:rPr>
            </w:pPr>
          </w:p>
        </w:tc>
        <w:tc>
          <w:tcPr>
            <w:tcW w:w="4872" w:type="dxa"/>
          </w:tcPr>
          <w:p w14:paraId="2C1AE5B8"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М</w:t>
            </w:r>
            <w:r w:rsidRPr="007C0E19">
              <w:rPr>
                <w:rFonts w:ascii="Times New Roman" w:hAnsi="Times New Roman" w:cs="Times New Roman"/>
                <w:sz w:val="24"/>
                <w:szCs w:val="24"/>
              </w:rPr>
              <w:t>асса 1000 семян, г</w:t>
            </w:r>
          </w:p>
        </w:tc>
        <w:tc>
          <w:tcPr>
            <w:tcW w:w="1422" w:type="dxa"/>
            <w:vAlign w:val="center"/>
          </w:tcPr>
          <w:p w14:paraId="1EEB8CAD"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6,2±0,3</w:t>
            </w:r>
          </w:p>
        </w:tc>
        <w:tc>
          <w:tcPr>
            <w:tcW w:w="1422" w:type="dxa"/>
            <w:vAlign w:val="center"/>
          </w:tcPr>
          <w:p w14:paraId="4D80919A"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6,41±0,4</w:t>
            </w:r>
          </w:p>
        </w:tc>
        <w:tc>
          <w:tcPr>
            <w:tcW w:w="1422" w:type="dxa"/>
            <w:vAlign w:val="center"/>
          </w:tcPr>
          <w:p w14:paraId="585EA918"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6,6±0,1</w:t>
            </w:r>
          </w:p>
        </w:tc>
        <w:tc>
          <w:tcPr>
            <w:tcW w:w="1422" w:type="dxa"/>
            <w:vAlign w:val="center"/>
          </w:tcPr>
          <w:p w14:paraId="4289E9FE"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6,2±0,2</w:t>
            </w:r>
          </w:p>
        </w:tc>
        <w:tc>
          <w:tcPr>
            <w:tcW w:w="1426" w:type="dxa"/>
            <w:vAlign w:val="center"/>
          </w:tcPr>
          <w:p w14:paraId="3FE27ACF"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6,15±0,3</w:t>
            </w:r>
          </w:p>
        </w:tc>
      </w:tr>
      <w:tr w:rsidR="00B56EA1" w:rsidRPr="007C0E19" w14:paraId="5632794F" w14:textId="77777777" w:rsidTr="007A170E">
        <w:trPr>
          <w:trHeight w:val="20"/>
        </w:trPr>
        <w:tc>
          <w:tcPr>
            <w:tcW w:w="2468" w:type="dxa"/>
            <w:vMerge/>
          </w:tcPr>
          <w:p w14:paraId="5D783B46" w14:textId="77777777" w:rsidR="00B56EA1" w:rsidRPr="007C0E19" w:rsidRDefault="00B56EA1" w:rsidP="00B56EA1">
            <w:pPr>
              <w:spacing w:after="0" w:line="240" w:lineRule="auto"/>
              <w:ind w:right="-1"/>
              <w:jc w:val="center"/>
              <w:rPr>
                <w:rFonts w:ascii="Times New Roman" w:hAnsi="Times New Roman" w:cs="Times New Roman"/>
                <w:sz w:val="24"/>
                <w:szCs w:val="24"/>
              </w:rPr>
            </w:pPr>
          </w:p>
        </w:tc>
        <w:tc>
          <w:tcPr>
            <w:tcW w:w="4872" w:type="dxa"/>
          </w:tcPr>
          <w:p w14:paraId="6886C85D"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У</w:t>
            </w:r>
            <w:r w:rsidRPr="007C0E19">
              <w:rPr>
                <w:rFonts w:ascii="Times New Roman" w:hAnsi="Times New Roman" w:cs="Times New Roman"/>
                <w:sz w:val="24"/>
                <w:szCs w:val="24"/>
              </w:rPr>
              <w:t xml:space="preserve">рожайность, </w:t>
            </w:r>
            <w:r w:rsidRPr="007C0E19">
              <w:rPr>
                <w:rFonts w:ascii="Times New Roman" w:hAnsi="Times New Roman" w:cs="Times New Roman"/>
                <w:sz w:val="24"/>
                <w:szCs w:val="24"/>
                <w:lang w:val="kk-KZ"/>
              </w:rPr>
              <w:t>ц/га</w:t>
            </w:r>
          </w:p>
        </w:tc>
        <w:tc>
          <w:tcPr>
            <w:tcW w:w="1422" w:type="dxa"/>
            <w:vAlign w:val="center"/>
          </w:tcPr>
          <w:p w14:paraId="15C1931F"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51,2±2,2</w:t>
            </w:r>
          </w:p>
        </w:tc>
        <w:tc>
          <w:tcPr>
            <w:tcW w:w="1422" w:type="dxa"/>
            <w:vAlign w:val="center"/>
          </w:tcPr>
          <w:p w14:paraId="3E35BEFD"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56,0±1,5</w:t>
            </w:r>
          </w:p>
        </w:tc>
        <w:tc>
          <w:tcPr>
            <w:tcW w:w="1422" w:type="dxa"/>
            <w:vAlign w:val="center"/>
          </w:tcPr>
          <w:p w14:paraId="2EECC8A0"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54,7±1,6</w:t>
            </w:r>
          </w:p>
        </w:tc>
        <w:tc>
          <w:tcPr>
            <w:tcW w:w="1422" w:type="dxa"/>
            <w:vAlign w:val="center"/>
          </w:tcPr>
          <w:p w14:paraId="4CD97E5C"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61,3±1,3</w:t>
            </w:r>
          </w:p>
        </w:tc>
        <w:tc>
          <w:tcPr>
            <w:tcW w:w="1426" w:type="dxa"/>
            <w:vAlign w:val="center"/>
          </w:tcPr>
          <w:p w14:paraId="4ED18043"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34,0±1,3</w:t>
            </w:r>
          </w:p>
        </w:tc>
      </w:tr>
      <w:tr w:rsidR="007A170E" w:rsidRPr="007C0E19" w14:paraId="6495B857" w14:textId="77777777" w:rsidTr="007A170E">
        <w:trPr>
          <w:trHeight w:val="20"/>
        </w:trPr>
        <w:tc>
          <w:tcPr>
            <w:tcW w:w="2468" w:type="dxa"/>
            <w:vMerge w:val="restart"/>
          </w:tcPr>
          <w:p w14:paraId="6964A5E9"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12</w:t>
            </w:r>
          </w:p>
        </w:tc>
        <w:tc>
          <w:tcPr>
            <w:tcW w:w="4872" w:type="dxa"/>
          </w:tcPr>
          <w:p w14:paraId="553DD028"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Сохранность растений, %</w:t>
            </w:r>
          </w:p>
        </w:tc>
        <w:tc>
          <w:tcPr>
            <w:tcW w:w="1422" w:type="dxa"/>
            <w:vAlign w:val="center"/>
          </w:tcPr>
          <w:p w14:paraId="3F6779AE"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63,2±2,0</w:t>
            </w:r>
          </w:p>
        </w:tc>
        <w:tc>
          <w:tcPr>
            <w:tcW w:w="1422" w:type="dxa"/>
            <w:vAlign w:val="center"/>
          </w:tcPr>
          <w:p w14:paraId="7FB3D84E"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56,0±1,1</w:t>
            </w:r>
          </w:p>
        </w:tc>
        <w:tc>
          <w:tcPr>
            <w:tcW w:w="1422" w:type="dxa"/>
            <w:vAlign w:val="center"/>
          </w:tcPr>
          <w:p w14:paraId="317E2F35"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47,2±1,7</w:t>
            </w:r>
          </w:p>
        </w:tc>
        <w:tc>
          <w:tcPr>
            <w:tcW w:w="1422" w:type="dxa"/>
            <w:vAlign w:val="center"/>
          </w:tcPr>
          <w:p w14:paraId="50E5DC4B"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62,4±2,7</w:t>
            </w:r>
          </w:p>
        </w:tc>
        <w:tc>
          <w:tcPr>
            <w:tcW w:w="1426" w:type="dxa"/>
            <w:vAlign w:val="center"/>
          </w:tcPr>
          <w:p w14:paraId="1D41137F"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27,2±2,4</w:t>
            </w:r>
          </w:p>
        </w:tc>
      </w:tr>
      <w:tr w:rsidR="007A170E" w:rsidRPr="007C0E19" w14:paraId="162BD289" w14:textId="77777777" w:rsidTr="007A170E">
        <w:trPr>
          <w:trHeight w:val="20"/>
        </w:trPr>
        <w:tc>
          <w:tcPr>
            <w:tcW w:w="2468" w:type="dxa"/>
            <w:vMerge/>
          </w:tcPr>
          <w:p w14:paraId="5ECDCD33" w14:textId="77777777" w:rsidR="007A170E" w:rsidRPr="007C0E19" w:rsidRDefault="007A170E" w:rsidP="007A170E">
            <w:pPr>
              <w:spacing w:after="0" w:line="240" w:lineRule="auto"/>
              <w:ind w:right="-1"/>
              <w:jc w:val="center"/>
              <w:rPr>
                <w:rFonts w:ascii="Times New Roman" w:hAnsi="Times New Roman" w:cs="Times New Roman"/>
                <w:sz w:val="24"/>
                <w:szCs w:val="24"/>
              </w:rPr>
            </w:pPr>
          </w:p>
        </w:tc>
        <w:tc>
          <w:tcPr>
            <w:tcW w:w="4872" w:type="dxa"/>
          </w:tcPr>
          <w:p w14:paraId="18461770"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Пеиод вегетации</w:t>
            </w:r>
            <w:r w:rsidRPr="007C0E19">
              <w:rPr>
                <w:rFonts w:ascii="Times New Roman" w:hAnsi="Times New Roman" w:cs="Times New Roman"/>
                <w:sz w:val="24"/>
                <w:szCs w:val="24"/>
              </w:rPr>
              <w:t>, дни</w:t>
            </w:r>
          </w:p>
        </w:tc>
        <w:tc>
          <w:tcPr>
            <w:tcW w:w="1422" w:type="dxa"/>
            <w:vAlign w:val="center"/>
          </w:tcPr>
          <w:p w14:paraId="53FDEB78"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89,0±1,7</w:t>
            </w:r>
          </w:p>
        </w:tc>
        <w:tc>
          <w:tcPr>
            <w:tcW w:w="1422" w:type="dxa"/>
            <w:vAlign w:val="center"/>
          </w:tcPr>
          <w:p w14:paraId="4F3F34E2"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89,0±2,9</w:t>
            </w:r>
          </w:p>
        </w:tc>
        <w:tc>
          <w:tcPr>
            <w:tcW w:w="1422" w:type="dxa"/>
            <w:vAlign w:val="center"/>
          </w:tcPr>
          <w:p w14:paraId="46DC9738"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87,0±3,1</w:t>
            </w:r>
          </w:p>
        </w:tc>
        <w:tc>
          <w:tcPr>
            <w:tcW w:w="1422" w:type="dxa"/>
            <w:vAlign w:val="center"/>
          </w:tcPr>
          <w:p w14:paraId="17A2265F"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87,0±2,8</w:t>
            </w:r>
          </w:p>
        </w:tc>
        <w:tc>
          <w:tcPr>
            <w:tcW w:w="1426" w:type="dxa"/>
            <w:vAlign w:val="center"/>
          </w:tcPr>
          <w:p w14:paraId="42A6DAFC"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86,0±2,5</w:t>
            </w:r>
          </w:p>
        </w:tc>
      </w:tr>
      <w:tr w:rsidR="007A170E" w:rsidRPr="007C0E19" w14:paraId="6C3C6D31" w14:textId="77777777" w:rsidTr="007A170E">
        <w:trPr>
          <w:trHeight w:val="20"/>
        </w:trPr>
        <w:tc>
          <w:tcPr>
            <w:tcW w:w="2468" w:type="dxa"/>
            <w:vMerge/>
          </w:tcPr>
          <w:p w14:paraId="2A389535" w14:textId="77777777" w:rsidR="007A170E" w:rsidRPr="007C0E19" w:rsidRDefault="007A170E" w:rsidP="007A170E">
            <w:pPr>
              <w:spacing w:after="0" w:line="240" w:lineRule="auto"/>
              <w:ind w:right="-1"/>
              <w:jc w:val="center"/>
              <w:rPr>
                <w:rFonts w:ascii="Times New Roman" w:hAnsi="Times New Roman" w:cs="Times New Roman"/>
                <w:sz w:val="24"/>
                <w:szCs w:val="24"/>
              </w:rPr>
            </w:pPr>
          </w:p>
        </w:tc>
        <w:tc>
          <w:tcPr>
            <w:tcW w:w="4872" w:type="dxa"/>
          </w:tcPr>
          <w:p w14:paraId="57C0D803"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П</w:t>
            </w:r>
            <w:r w:rsidRPr="007C0E19">
              <w:rPr>
                <w:rFonts w:ascii="Times New Roman" w:hAnsi="Times New Roman" w:cs="Times New Roman"/>
                <w:sz w:val="24"/>
                <w:szCs w:val="24"/>
              </w:rPr>
              <w:t>родуктивнаякустистость</w:t>
            </w:r>
          </w:p>
        </w:tc>
        <w:tc>
          <w:tcPr>
            <w:tcW w:w="1422" w:type="dxa"/>
            <w:vAlign w:val="center"/>
          </w:tcPr>
          <w:p w14:paraId="1C2BC90D"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1,5±0,1</w:t>
            </w:r>
          </w:p>
        </w:tc>
        <w:tc>
          <w:tcPr>
            <w:tcW w:w="1422" w:type="dxa"/>
            <w:vAlign w:val="center"/>
          </w:tcPr>
          <w:p w14:paraId="56CCC905"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2,3±0,2</w:t>
            </w:r>
          </w:p>
        </w:tc>
        <w:tc>
          <w:tcPr>
            <w:tcW w:w="1422" w:type="dxa"/>
            <w:vAlign w:val="center"/>
          </w:tcPr>
          <w:p w14:paraId="0948A1BB"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1,4±0,1</w:t>
            </w:r>
          </w:p>
        </w:tc>
        <w:tc>
          <w:tcPr>
            <w:tcW w:w="1422" w:type="dxa"/>
            <w:vAlign w:val="center"/>
          </w:tcPr>
          <w:p w14:paraId="42713F67"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2,0±0,3</w:t>
            </w:r>
          </w:p>
        </w:tc>
        <w:tc>
          <w:tcPr>
            <w:tcW w:w="1426" w:type="dxa"/>
            <w:vAlign w:val="center"/>
          </w:tcPr>
          <w:p w14:paraId="0D9A1C4D"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2,1±0,1</w:t>
            </w:r>
          </w:p>
        </w:tc>
      </w:tr>
      <w:tr w:rsidR="007A170E" w:rsidRPr="007C0E19" w14:paraId="5124DF83" w14:textId="77777777" w:rsidTr="007A170E">
        <w:trPr>
          <w:trHeight w:val="20"/>
        </w:trPr>
        <w:tc>
          <w:tcPr>
            <w:tcW w:w="2468" w:type="dxa"/>
            <w:vMerge/>
          </w:tcPr>
          <w:p w14:paraId="6535EBFB" w14:textId="77777777" w:rsidR="007A170E" w:rsidRPr="007C0E19" w:rsidRDefault="007A170E" w:rsidP="007A170E">
            <w:pPr>
              <w:spacing w:after="0" w:line="240" w:lineRule="auto"/>
              <w:ind w:right="-1"/>
              <w:jc w:val="center"/>
              <w:rPr>
                <w:rFonts w:ascii="Times New Roman" w:hAnsi="Times New Roman" w:cs="Times New Roman"/>
                <w:sz w:val="24"/>
                <w:szCs w:val="24"/>
              </w:rPr>
            </w:pPr>
          </w:p>
        </w:tc>
        <w:tc>
          <w:tcPr>
            <w:tcW w:w="4872" w:type="dxa"/>
          </w:tcPr>
          <w:p w14:paraId="60AAEDB3"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М</w:t>
            </w:r>
            <w:r w:rsidRPr="007C0E19">
              <w:rPr>
                <w:rFonts w:ascii="Times New Roman" w:hAnsi="Times New Roman" w:cs="Times New Roman"/>
                <w:sz w:val="24"/>
                <w:szCs w:val="24"/>
              </w:rPr>
              <w:t>ассасемян с метелки, г</w:t>
            </w:r>
          </w:p>
        </w:tc>
        <w:tc>
          <w:tcPr>
            <w:tcW w:w="1422" w:type="dxa"/>
            <w:vAlign w:val="center"/>
          </w:tcPr>
          <w:p w14:paraId="186DCCFD"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1,8±0,3</w:t>
            </w:r>
          </w:p>
        </w:tc>
        <w:tc>
          <w:tcPr>
            <w:tcW w:w="1422" w:type="dxa"/>
            <w:vAlign w:val="center"/>
          </w:tcPr>
          <w:p w14:paraId="475DBB09"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2,1±0,1</w:t>
            </w:r>
          </w:p>
        </w:tc>
        <w:tc>
          <w:tcPr>
            <w:tcW w:w="1422" w:type="dxa"/>
            <w:vAlign w:val="center"/>
          </w:tcPr>
          <w:p w14:paraId="71DD19CA"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2,4±0,1</w:t>
            </w:r>
          </w:p>
        </w:tc>
        <w:tc>
          <w:tcPr>
            <w:tcW w:w="1422" w:type="dxa"/>
            <w:vAlign w:val="center"/>
          </w:tcPr>
          <w:p w14:paraId="4A334C33"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1,8±0,1</w:t>
            </w:r>
          </w:p>
        </w:tc>
        <w:tc>
          <w:tcPr>
            <w:tcW w:w="1426" w:type="dxa"/>
            <w:vAlign w:val="center"/>
          </w:tcPr>
          <w:p w14:paraId="2CFF1712"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3,3±0,4</w:t>
            </w:r>
          </w:p>
        </w:tc>
      </w:tr>
      <w:tr w:rsidR="007A170E" w:rsidRPr="007C0E19" w14:paraId="4B18DFA8" w14:textId="77777777" w:rsidTr="007A170E">
        <w:trPr>
          <w:trHeight w:val="20"/>
        </w:trPr>
        <w:tc>
          <w:tcPr>
            <w:tcW w:w="2468" w:type="dxa"/>
            <w:vMerge/>
          </w:tcPr>
          <w:p w14:paraId="0E9F737E" w14:textId="77777777" w:rsidR="007A170E" w:rsidRPr="007C0E19" w:rsidRDefault="007A170E" w:rsidP="007A170E">
            <w:pPr>
              <w:spacing w:after="0" w:line="240" w:lineRule="auto"/>
              <w:ind w:right="-1"/>
              <w:jc w:val="center"/>
              <w:rPr>
                <w:rFonts w:ascii="Times New Roman" w:hAnsi="Times New Roman" w:cs="Times New Roman"/>
                <w:sz w:val="24"/>
                <w:szCs w:val="24"/>
              </w:rPr>
            </w:pPr>
          </w:p>
        </w:tc>
        <w:tc>
          <w:tcPr>
            <w:tcW w:w="4872" w:type="dxa"/>
          </w:tcPr>
          <w:p w14:paraId="161E6684"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М</w:t>
            </w:r>
            <w:r w:rsidRPr="007C0E19">
              <w:rPr>
                <w:rFonts w:ascii="Times New Roman" w:hAnsi="Times New Roman" w:cs="Times New Roman"/>
                <w:sz w:val="24"/>
                <w:szCs w:val="24"/>
              </w:rPr>
              <w:t>асса 1000 семян, г</w:t>
            </w:r>
          </w:p>
        </w:tc>
        <w:tc>
          <w:tcPr>
            <w:tcW w:w="1422" w:type="dxa"/>
            <w:vAlign w:val="center"/>
          </w:tcPr>
          <w:p w14:paraId="274FA335"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6,8±0,4</w:t>
            </w:r>
          </w:p>
        </w:tc>
        <w:tc>
          <w:tcPr>
            <w:tcW w:w="1422" w:type="dxa"/>
            <w:vAlign w:val="center"/>
          </w:tcPr>
          <w:p w14:paraId="3534E625"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6,2±0,1</w:t>
            </w:r>
          </w:p>
        </w:tc>
        <w:tc>
          <w:tcPr>
            <w:tcW w:w="1422" w:type="dxa"/>
            <w:vAlign w:val="center"/>
          </w:tcPr>
          <w:p w14:paraId="496DF4A1"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5,6±0,1</w:t>
            </w:r>
          </w:p>
        </w:tc>
        <w:tc>
          <w:tcPr>
            <w:tcW w:w="1422" w:type="dxa"/>
            <w:vAlign w:val="center"/>
          </w:tcPr>
          <w:p w14:paraId="1A4EA081"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6,0±0,3</w:t>
            </w:r>
          </w:p>
        </w:tc>
        <w:tc>
          <w:tcPr>
            <w:tcW w:w="1426" w:type="dxa"/>
            <w:vAlign w:val="center"/>
          </w:tcPr>
          <w:p w14:paraId="55702A70"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6,8±0,3</w:t>
            </w:r>
          </w:p>
        </w:tc>
      </w:tr>
      <w:tr w:rsidR="007A170E" w:rsidRPr="007C0E19" w14:paraId="45DD0C78" w14:textId="77777777" w:rsidTr="007A170E">
        <w:trPr>
          <w:trHeight w:val="20"/>
        </w:trPr>
        <w:tc>
          <w:tcPr>
            <w:tcW w:w="2468" w:type="dxa"/>
            <w:vMerge/>
          </w:tcPr>
          <w:p w14:paraId="14490920" w14:textId="77777777" w:rsidR="007A170E" w:rsidRPr="007C0E19" w:rsidRDefault="007A170E" w:rsidP="007A170E">
            <w:pPr>
              <w:spacing w:after="0" w:line="240" w:lineRule="auto"/>
              <w:ind w:right="-1"/>
              <w:jc w:val="center"/>
              <w:rPr>
                <w:rFonts w:ascii="Times New Roman" w:hAnsi="Times New Roman" w:cs="Times New Roman"/>
                <w:sz w:val="24"/>
                <w:szCs w:val="24"/>
              </w:rPr>
            </w:pPr>
          </w:p>
        </w:tc>
        <w:tc>
          <w:tcPr>
            <w:tcW w:w="4872" w:type="dxa"/>
          </w:tcPr>
          <w:p w14:paraId="50EFC2FA"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У</w:t>
            </w:r>
            <w:r w:rsidRPr="007C0E19">
              <w:rPr>
                <w:rFonts w:ascii="Times New Roman" w:hAnsi="Times New Roman" w:cs="Times New Roman"/>
                <w:sz w:val="24"/>
                <w:szCs w:val="24"/>
              </w:rPr>
              <w:t xml:space="preserve">рожайность, </w:t>
            </w:r>
            <w:r w:rsidRPr="007C0E19">
              <w:rPr>
                <w:rFonts w:ascii="Times New Roman" w:hAnsi="Times New Roman" w:cs="Times New Roman"/>
                <w:sz w:val="24"/>
                <w:szCs w:val="24"/>
                <w:lang w:val="kk-KZ"/>
              </w:rPr>
              <w:t>ц/га</w:t>
            </w:r>
          </w:p>
        </w:tc>
        <w:tc>
          <w:tcPr>
            <w:tcW w:w="1422" w:type="dxa"/>
            <w:vAlign w:val="center"/>
          </w:tcPr>
          <w:p w14:paraId="1917CD0F"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42,7±1,6</w:t>
            </w:r>
          </w:p>
        </w:tc>
        <w:tc>
          <w:tcPr>
            <w:tcW w:w="1422" w:type="dxa"/>
            <w:vAlign w:val="center"/>
          </w:tcPr>
          <w:p w14:paraId="412282EE"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67,6±1,8</w:t>
            </w:r>
          </w:p>
        </w:tc>
        <w:tc>
          <w:tcPr>
            <w:tcW w:w="1422" w:type="dxa"/>
            <w:vAlign w:val="center"/>
          </w:tcPr>
          <w:p w14:paraId="6405AD11"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39,6±2,3</w:t>
            </w:r>
          </w:p>
        </w:tc>
        <w:tc>
          <w:tcPr>
            <w:tcW w:w="1422" w:type="dxa"/>
            <w:vAlign w:val="center"/>
          </w:tcPr>
          <w:p w14:paraId="48CD3F64"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56,2±1,6</w:t>
            </w:r>
          </w:p>
        </w:tc>
        <w:tc>
          <w:tcPr>
            <w:tcW w:w="1426" w:type="dxa"/>
            <w:vAlign w:val="center"/>
          </w:tcPr>
          <w:p w14:paraId="0505AD7B"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47,1±2,1</w:t>
            </w:r>
          </w:p>
        </w:tc>
      </w:tr>
      <w:tr w:rsidR="00B56EA1" w:rsidRPr="007C0E19" w14:paraId="1603AC83" w14:textId="77777777" w:rsidTr="007A170E">
        <w:trPr>
          <w:trHeight w:val="20"/>
        </w:trPr>
        <w:tc>
          <w:tcPr>
            <w:tcW w:w="2468" w:type="dxa"/>
            <w:vMerge w:val="restart"/>
          </w:tcPr>
          <w:p w14:paraId="4C3427B1"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24</w:t>
            </w:r>
          </w:p>
        </w:tc>
        <w:tc>
          <w:tcPr>
            <w:tcW w:w="4872" w:type="dxa"/>
          </w:tcPr>
          <w:p w14:paraId="07E391D0"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Сохранность растений, %</w:t>
            </w:r>
          </w:p>
        </w:tc>
        <w:tc>
          <w:tcPr>
            <w:tcW w:w="1422" w:type="dxa"/>
            <w:vAlign w:val="center"/>
          </w:tcPr>
          <w:p w14:paraId="405D8A3E"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66,0±1,3</w:t>
            </w:r>
          </w:p>
        </w:tc>
        <w:tc>
          <w:tcPr>
            <w:tcW w:w="1422" w:type="dxa"/>
            <w:vAlign w:val="center"/>
          </w:tcPr>
          <w:p w14:paraId="5F8D3068"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24,4±1,1</w:t>
            </w:r>
          </w:p>
        </w:tc>
        <w:tc>
          <w:tcPr>
            <w:tcW w:w="1422" w:type="dxa"/>
            <w:vAlign w:val="center"/>
          </w:tcPr>
          <w:p w14:paraId="4686F559"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22,0±1,1</w:t>
            </w:r>
          </w:p>
        </w:tc>
        <w:tc>
          <w:tcPr>
            <w:tcW w:w="1422" w:type="dxa"/>
            <w:vAlign w:val="center"/>
          </w:tcPr>
          <w:p w14:paraId="427F42EE"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23,2±2,0</w:t>
            </w:r>
          </w:p>
        </w:tc>
        <w:tc>
          <w:tcPr>
            <w:tcW w:w="1426" w:type="dxa"/>
            <w:vAlign w:val="center"/>
          </w:tcPr>
          <w:p w14:paraId="27377802"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16,0±2,1</w:t>
            </w:r>
          </w:p>
        </w:tc>
      </w:tr>
      <w:tr w:rsidR="00B56EA1" w:rsidRPr="007C0E19" w14:paraId="55BD40BE" w14:textId="77777777" w:rsidTr="007A170E">
        <w:trPr>
          <w:trHeight w:val="20"/>
        </w:trPr>
        <w:tc>
          <w:tcPr>
            <w:tcW w:w="2468" w:type="dxa"/>
            <w:vMerge/>
          </w:tcPr>
          <w:p w14:paraId="25FDD184" w14:textId="77777777" w:rsidR="00B56EA1" w:rsidRPr="007C0E19" w:rsidRDefault="00B56EA1" w:rsidP="00B56EA1">
            <w:pPr>
              <w:spacing w:after="0" w:line="240" w:lineRule="auto"/>
              <w:ind w:right="-1"/>
              <w:jc w:val="center"/>
              <w:rPr>
                <w:rFonts w:ascii="Times New Roman" w:hAnsi="Times New Roman" w:cs="Times New Roman"/>
                <w:sz w:val="24"/>
                <w:szCs w:val="24"/>
              </w:rPr>
            </w:pPr>
          </w:p>
        </w:tc>
        <w:tc>
          <w:tcPr>
            <w:tcW w:w="4872" w:type="dxa"/>
          </w:tcPr>
          <w:p w14:paraId="155B8A13"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Пеиод вегетации</w:t>
            </w:r>
            <w:r w:rsidRPr="007C0E19">
              <w:rPr>
                <w:rFonts w:ascii="Times New Roman" w:hAnsi="Times New Roman" w:cs="Times New Roman"/>
                <w:sz w:val="24"/>
                <w:szCs w:val="24"/>
              </w:rPr>
              <w:t>, дни</w:t>
            </w:r>
          </w:p>
        </w:tc>
        <w:tc>
          <w:tcPr>
            <w:tcW w:w="1422" w:type="dxa"/>
            <w:vAlign w:val="center"/>
          </w:tcPr>
          <w:p w14:paraId="73CCBB90"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89,0±1,8</w:t>
            </w:r>
          </w:p>
        </w:tc>
        <w:tc>
          <w:tcPr>
            <w:tcW w:w="1422" w:type="dxa"/>
            <w:vAlign w:val="center"/>
          </w:tcPr>
          <w:p w14:paraId="10447A27"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87,0±1,4</w:t>
            </w:r>
          </w:p>
        </w:tc>
        <w:tc>
          <w:tcPr>
            <w:tcW w:w="1422" w:type="dxa"/>
            <w:vAlign w:val="center"/>
          </w:tcPr>
          <w:p w14:paraId="2E0EE0F1"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87,0±2,3</w:t>
            </w:r>
          </w:p>
        </w:tc>
        <w:tc>
          <w:tcPr>
            <w:tcW w:w="1422" w:type="dxa"/>
            <w:vAlign w:val="center"/>
          </w:tcPr>
          <w:p w14:paraId="0BD84EED"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84,0±1,8</w:t>
            </w:r>
          </w:p>
        </w:tc>
        <w:tc>
          <w:tcPr>
            <w:tcW w:w="1426" w:type="dxa"/>
            <w:vAlign w:val="center"/>
          </w:tcPr>
          <w:p w14:paraId="0458979E"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84,0±2,0</w:t>
            </w:r>
          </w:p>
        </w:tc>
      </w:tr>
      <w:tr w:rsidR="00B56EA1" w:rsidRPr="007C0E19" w14:paraId="2508C529" w14:textId="77777777" w:rsidTr="007A170E">
        <w:trPr>
          <w:trHeight w:val="20"/>
        </w:trPr>
        <w:tc>
          <w:tcPr>
            <w:tcW w:w="2468" w:type="dxa"/>
            <w:vMerge/>
          </w:tcPr>
          <w:p w14:paraId="5869A9A4" w14:textId="77777777" w:rsidR="00B56EA1" w:rsidRPr="007C0E19" w:rsidRDefault="00B56EA1" w:rsidP="00B56EA1">
            <w:pPr>
              <w:spacing w:after="0" w:line="240" w:lineRule="auto"/>
              <w:ind w:right="-1"/>
              <w:jc w:val="center"/>
              <w:rPr>
                <w:rFonts w:ascii="Times New Roman" w:hAnsi="Times New Roman" w:cs="Times New Roman"/>
                <w:sz w:val="24"/>
                <w:szCs w:val="24"/>
              </w:rPr>
            </w:pPr>
          </w:p>
        </w:tc>
        <w:tc>
          <w:tcPr>
            <w:tcW w:w="4872" w:type="dxa"/>
          </w:tcPr>
          <w:p w14:paraId="689DD2A4"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П</w:t>
            </w:r>
            <w:r w:rsidRPr="007C0E19">
              <w:rPr>
                <w:rFonts w:ascii="Times New Roman" w:hAnsi="Times New Roman" w:cs="Times New Roman"/>
                <w:sz w:val="24"/>
                <w:szCs w:val="24"/>
              </w:rPr>
              <w:t>родуктивнаякустистость</w:t>
            </w:r>
          </w:p>
        </w:tc>
        <w:tc>
          <w:tcPr>
            <w:tcW w:w="1422" w:type="dxa"/>
            <w:vAlign w:val="center"/>
          </w:tcPr>
          <w:p w14:paraId="09A6C429"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1,6±0,1</w:t>
            </w:r>
          </w:p>
        </w:tc>
        <w:tc>
          <w:tcPr>
            <w:tcW w:w="1422" w:type="dxa"/>
            <w:vAlign w:val="center"/>
          </w:tcPr>
          <w:p w14:paraId="5DBFFF8E"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2,4±0,1</w:t>
            </w:r>
          </w:p>
        </w:tc>
        <w:tc>
          <w:tcPr>
            <w:tcW w:w="1422" w:type="dxa"/>
            <w:vAlign w:val="center"/>
          </w:tcPr>
          <w:p w14:paraId="29BBE04D"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2,2±0,3</w:t>
            </w:r>
          </w:p>
        </w:tc>
        <w:tc>
          <w:tcPr>
            <w:tcW w:w="1422" w:type="dxa"/>
            <w:vAlign w:val="center"/>
          </w:tcPr>
          <w:p w14:paraId="2798AB29"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2,0±0,1</w:t>
            </w:r>
          </w:p>
        </w:tc>
        <w:tc>
          <w:tcPr>
            <w:tcW w:w="1426" w:type="dxa"/>
            <w:vAlign w:val="center"/>
          </w:tcPr>
          <w:p w14:paraId="26EB1EC9"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1,7±0,2</w:t>
            </w:r>
          </w:p>
        </w:tc>
      </w:tr>
      <w:tr w:rsidR="00B56EA1" w:rsidRPr="007C0E19" w14:paraId="1CF5F1E4" w14:textId="77777777" w:rsidTr="007A170E">
        <w:trPr>
          <w:trHeight w:val="20"/>
        </w:trPr>
        <w:tc>
          <w:tcPr>
            <w:tcW w:w="2468" w:type="dxa"/>
            <w:vMerge/>
          </w:tcPr>
          <w:p w14:paraId="5C807BF3" w14:textId="77777777" w:rsidR="00B56EA1" w:rsidRPr="007C0E19" w:rsidRDefault="00B56EA1" w:rsidP="00B56EA1">
            <w:pPr>
              <w:spacing w:after="0" w:line="240" w:lineRule="auto"/>
              <w:ind w:right="-1"/>
              <w:jc w:val="center"/>
              <w:rPr>
                <w:rFonts w:ascii="Times New Roman" w:hAnsi="Times New Roman" w:cs="Times New Roman"/>
                <w:sz w:val="24"/>
                <w:szCs w:val="24"/>
              </w:rPr>
            </w:pPr>
          </w:p>
        </w:tc>
        <w:tc>
          <w:tcPr>
            <w:tcW w:w="4872" w:type="dxa"/>
          </w:tcPr>
          <w:p w14:paraId="4820131C"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М</w:t>
            </w:r>
            <w:r w:rsidRPr="007C0E19">
              <w:rPr>
                <w:rFonts w:ascii="Times New Roman" w:hAnsi="Times New Roman" w:cs="Times New Roman"/>
                <w:sz w:val="24"/>
                <w:szCs w:val="24"/>
              </w:rPr>
              <w:t>ассасемян с метелки, г</w:t>
            </w:r>
          </w:p>
        </w:tc>
        <w:tc>
          <w:tcPr>
            <w:tcW w:w="1422" w:type="dxa"/>
            <w:vAlign w:val="center"/>
          </w:tcPr>
          <w:p w14:paraId="118A005A"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1,7±0,3</w:t>
            </w:r>
          </w:p>
        </w:tc>
        <w:tc>
          <w:tcPr>
            <w:tcW w:w="1422" w:type="dxa"/>
            <w:vAlign w:val="center"/>
          </w:tcPr>
          <w:p w14:paraId="763C34BD"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1,7±0,1</w:t>
            </w:r>
          </w:p>
        </w:tc>
        <w:tc>
          <w:tcPr>
            <w:tcW w:w="1422" w:type="dxa"/>
            <w:vAlign w:val="center"/>
          </w:tcPr>
          <w:p w14:paraId="7EC031C4"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1,3±0,1</w:t>
            </w:r>
          </w:p>
        </w:tc>
        <w:tc>
          <w:tcPr>
            <w:tcW w:w="1422" w:type="dxa"/>
            <w:vAlign w:val="center"/>
          </w:tcPr>
          <w:p w14:paraId="2E4216D4"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1,7±0,3</w:t>
            </w:r>
          </w:p>
        </w:tc>
        <w:tc>
          <w:tcPr>
            <w:tcW w:w="1426" w:type="dxa"/>
            <w:vAlign w:val="center"/>
          </w:tcPr>
          <w:p w14:paraId="387288C6"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2,3±0,4</w:t>
            </w:r>
          </w:p>
        </w:tc>
      </w:tr>
      <w:tr w:rsidR="00B56EA1" w:rsidRPr="007C0E19" w14:paraId="6C644458" w14:textId="77777777" w:rsidTr="007A170E">
        <w:trPr>
          <w:trHeight w:val="20"/>
        </w:trPr>
        <w:tc>
          <w:tcPr>
            <w:tcW w:w="2468" w:type="dxa"/>
            <w:vMerge/>
          </w:tcPr>
          <w:p w14:paraId="224D8921" w14:textId="77777777" w:rsidR="00B56EA1" w:rsidRPr="007C0E19" w:rsidRDefault="00B56EA1" w:rsidP="00B56EA1">
            <w:pPr>
              <w:spacing w:after="0" w:line="240" w:lineRule="auto"/>
              <w:ind w:right="-1"/>
              <w:jc w:val="center"/>
              <w:rPr>
                <w:rFonts w:ascii="Times New Roman" w:hAnsi="Times New Roman" w:cs="Times New Roman"/>
                <w:sz w:val="24"/>
                <w:szCs w:val="24"/>
              </w:rPr>
            </w:pPr>
          </w:p>
        </w:tc>
        <w:tc>
          <w:tcPr>
            <w:tcW w:w="4872" w:type="dxa"/>
          </w:tcPr>
          <w:p w14:paraId="13926D8A"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М</w:t>
            </w:r>
            <w:r w:rsidRPr="007C0E19">
              <w:rPr>
                <w:rFonts w:ascii="Times New Roman" w:hAnsi="Times New Roman" w:cs="Times New Roman"/>
                <w:sz w:val="24"/>
                <w:szCs w:val="24"/>
              </w:rPr>
              <w:t>асса 1000 семян, г</w:t>
            </w:r>
          </w:p>
        </w:tc>
        <w:tc>
          <w:tcPr>
            <w:tcW w:w="1422" w:type="dxa"/>
            <w:vAlign w:val="center"/>
          </w:tcPr>
          <w:p w14:paraId="73810399"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6,0±0,4</w:t>
            </w:r>
          </w:p>
        </w:tc>
        <w:tc>
          <w:tcPr>
            <w:tcW w:w="1422" w:type="dxa"/>
            <w:vAlign w:val="center"/>
          </w:tcPr>
          <w:p w14:paraId="3773F4D3"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6,6±0,1</w:t>
            </w:r>
          </w:p>
        </w:tc>
        <w:tc>
          <w:tcPr>
            <w:tcW w:w="1422" w:type="dxa"/>
            <w:vAlign w:val="center"/>
          </w:tcPr>
          <w:p w14:paraId="76842062"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7,2±0,3</w:t>
            </w:r>
          </w:p>
        </w:tc>
        <w:tc>
          <w:tcPr>
            <w:tcW w:w="1422" w:type="dxa"/>
            <w:vAlign w:val="center"/>
          </w:tcPr>
          <w:p w14:paraId="45DB58B8"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6,2±0,4</w:t>
            </w:r>
          </w:p>
        </w:tc>
        <w:tc>
          <w:tcPr>
            <w:tcW w:w="1426" w:type="dxa"/>
            <w:vAlign w:val="center"/>
          </w:tcPr>
          <w:p w14:paraId="0AE77445"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6,2±0,2</w:t>
            </w:r>
          </w:p>
        </w:tc>
      </w:tr>
      <w:tr w:rsidR="00B56EA1" w:rsidRPr="007C0E19" w14:paraId="53C4657A" w14:textId="77777777" w:rsidTr="007A170E">
        <w:trPr>
          <w:trHeight w:val="20"/>
        </w:trPr>
        <w:tc>
          <w:tcPr>
            <w:tcW w:w="2468" w:type="dxa"/>
            <w:vMerge/>
          </w:tcPr>
          <w:p w14:paraId="5D9ED688" w14:textId="77777777" w:rsidR="00B56EA1" w:rsidRPr="007C0E19" w:rsidRDefault="00B56EA1" w:rsidP="00B56EA1">
            <w:pPr>
              <w:spacing w:after="0" w:line="240" w:lineRule="auto"/>
              <w:ind w:right="-1"/>
              <w:jc w:val="center"/>
              <w:rPr>
                <w:rFonts w:ascii="Times New Roman" w:hAnsi="Times New Roman" w:cs="Times New Roman"/>
                <w:sz w:val="24"/>
                <w:szCs w:val="24"/>
              </w:rPr>
            </w:pPr>
          </w:p>
        </w:tc>
        <w:tc>
          <w:tcPr>
            <w:tcW w:w="4872" w:type="dxa"/>
          </w:tcPr>
          <w:p w14:paraId="31991545"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У</w:t>
            </w:r>
            <w:r w:rsidRPr="007C0E19">
              <w:rPr>
                <w:rFonts w:ascii="Times New Roman" w:hAnsi="Times New Roman" w:cs="Times New Roman"/>
                <w:sz w:val="24"/>
                <w:szCs w:val="24"/>
              </w:rPr>
              <w:t xml:space="preserve">рожайность, </w:t>
            </w:r>
            <w:r w:rsidRPr="007C0E19">
              <w:rPr>
                <w:rFonts w:ascii="Times New Roman" w:hAnsi="Times New Roman" w:cs="Times New Roman"/>
                <w:sz w:val="24"/>
                <w:szCs w:val="24"/>
                <w:lang w:val="kk-KZ"/>
              </w:rPr>
              <w:t>ц/га</w:t>
            </w:r>
          </w:p>
        </w:tc>
        <w:tc>
          <w:tcPr>
            <w:tcW w:w="1422" w:type="dxa"/>
            <w:vAlign w:val="center"/>
          </w:tcPr>
          <w:p w14:paraId="58D1C731"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44,9±1,3</w:t>
            </w:r>
          </w:p>
        </w:tc>
        <w:tc>
          <w:tcPr>
            <w:tcW w:w="1422" w:type="dxa"/>
            <w:vAlign w:val="center"/>
          </w:tcPr>
          <w:p w14:paraId="02D37573"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24,9±2,4</w:t>
            </w:r>
          </w:p>
        </w:tc>
        <w:tc>
          <w:tcPr>
            <w:tcW w:w="1422" w:type="dxa"/>
            <w:vAlign w:val="center"/>
          </w:tcPr>
          <w:p w14:paraId="054D7DAB"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15,7±2,0</w:t>
            </w:r>
          </w:p>
        </w:tc>
        <w:tc>
          <w:tcPr>
            <w:tcW w:w="1422" w:type="dxa"/>
            <w:vAlign w:val="center"/>
          </w:tcPr>
          <w:p w14:paraId="08DAC824"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19,7±1,7</w:t>
            </w:r>
          </w:p>
        </w:tc>
        <w:tc>
          <w:tcPr>
            <w:tcW w:w="1426" w:type="dxa"/>
            <w:vAlign w:val="center"/>
          </w:tcPr>
          <w:p w14:paraId="4C3CCE55"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15,6±,11</w:t>
            </w:r>
          </w:p>
        </w:tc>
      </w:tr>
      <w:tr w:rsidR="007A170E" w:rsidRPr="007C0E19" w14:paraId="354665A4" w14:textId="77777777" w:rsidTr="007A170E">
        <w:trPr>
          <w:trHeight w:val="20"/>
        </w:trPr>
        <w:tc>
          <w:tcPr>
            <w:tcW w:w="14454" w:type="dxa"/>
            <w:gridSpan w:val="7"/>
          </w:tcPr>
          <w:p w14:paraId="3075E106"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PI289324</w:t>
            </w:r>
          </w:p>
        </w:tc>
      </w:tr>
      <w:tr w:rsidR="00B56EA1" w:rsidRPr="007C0E19" w14:paraId="4CD303F1" w14:textId="77777777" w:rsidTr="007A170E">
        <w:trPr>
          <w:trHeight w:val="20"/>
        </w:trPr>
        <w:tc>
          <w:tcPr>
            <w:tcW w:w="2468" w:type="dxa"/>
            <w:vMerge w:val="restart"/>
          </w:tcPr>
          <w:p w14:paraId="68B622D6"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w:t>
            </w:r>
          </w:p>
        </w:tc>
        <w:tc>
          <w:tcPr>
            <w:tcW w:w="4872" w:type="dxa"/>
          </w:tcPr>
          <w:p w14:paraId="2E6358EA"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Сохранность растений, %</w:t>
            </w:r>
          </w:p>
        </w:tc>
        <w:tc>
          <w:tcPr>
            <w:tcW w:w="1422" w:type="dxa"/>
            <w:vAlign w:val="center"/>
          </w:tcPr>
          <w:p w14:paraId="3456D570"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78,4±3,4</w:t>
            </w:r>
          </w:p>
        </w:tc>
        <w:tc>
          <w:tcPr>
            <w:tcW w:w="1422" w:type="dxa"/>
            <w:vAlign w:val="center"/>
          </w:tcPr>
          <w:p w14:paraId="0246E7A8"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60,8±2,8</w:t>
            </w:r>
          </w:p>
        </w:tc>
        <w:tc>
          <w:tcPr>
            <w:tcW w:w="1422" w:type="dxa"/>
            <w:vAlign w:val="center"/>
          </w:tcPr>
          <w:p w14:paraId="7531D3D2"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60,4±3,3</w:t>
            </w:r>
          </w:p>
        </w:tc>
        <w:tc>
          <w:tcPr>
            <w:tcW w:w="1422" w:type="dxa"/>
            <w:vAlign w:val="center"/>
          </w:tcPr>
          <w:p w14:paraId="13981D8C"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58,4±1,7</w:t>
            </w:r>
          </w:p>
        </w:tc>
        <w:tc>
          <w:tcPr>
            <w:tcW w:w="1426" w:type="dxa"/>
            <w:vAlign w:val="center"/>
          </w:tcPr>
          <w:p w14:paraId="4DB250CF"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46,0±1,7</w:t>
            </w:r>
          </w:p>
        </w:tc>
      </w:tr>
      <w:tr w:rsidR="00B56EA1" w:rsidRPr="007C0E19" w14:paraId="161BFB4F" w14:textId="77777777" w:rsidTr="007A170E">
        <w:trPr>
          <w:trHeight w:val="20"/>
        </w:trPr>
        <w:tc>
          <w:tcPr>
            <w:tcW w:w="2468" w:type="dxa"/>
            <w:vMerge/>
          </w:tcPr>
          <w:p w14:paraId="564B2039" w14:textId="77777777" w:rsidR="00B56EA1" w:rsidRPr="007C0E19" w:rsidRDefault="00B56EA1" w:rsidP="00B56EA1">
            <w:pPr>
              <w:spacing w:after="0" w:line="240" w:lineRule="auto"/>
              <w:ind w:right="-1"/>
              <w:jc w:val="center"/>
              <w:rPr>
                <w:rFonts w:ascii="Times New Roman" w:hAnsi="Times New Roman" w:cs="Times New Roman"/>
                <w:sz w:val="24"/>
                <w:szCs w:val="24"/>
              </w:rPr>
            </w:pPr>
          </w:p>
        </w:tc>
        <w:tc>
          <w:tcPr>
            <w:tcW w:w="4872" w:type="dxa"/>
          </w:tcPr>
          <w:p w14:paraId="1B200539"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Пеиод вегетации</w:t>
            </w:r>
            <w:r w:rsidRPr="007C0E19">
              <w:rPr>
                <w:rFonts w:ascii="Times New Roman" w:hAnsi="Times New Roman" w:cs="Times New Roman"/>
                <w:sz w:val="24"/>
                <w:szCs w:val="24"/>
              </w:rPr>
              <w:t>, дни</w:t>
            </w:r>
          </w:p>
        </w:tc>
        <w:tc>
          <w:tcPr>
            <w:tcW w:w="1422" w:type="dxa"/>
            <w:vAlign w:val="center"/>
          </w:tcPr>
          <w:p w14:paraId="36751F5E"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81,0±1,4</w:t>
            </w:r>
          </w:p>
        </w:tc>
        <w:tc>
          <w:tcPr>
            <w:tcW w:w="1422" w:type="dxa"/>
            <w:vAlign w:val="center"/>
          </w:tcPr>
          <w:p w14:paraId="464133D0"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80,0±1,4</w:t>
            </w:r>
          </w:p>
        </w:tc>
        <w:tc>
          <w:tcPr>
            <w:tcW w:w="1422" w:type="dxa"/>
            <w:vAlign w:val="center"/>
          </w:tcPr>
          <w:p w14:paraId="4E6D8429"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80,0±1,6</w:t>
            </w:r>
          </w:p>
        </w:tc>
        <w:tc>
          <w:tcPr>
            <w:tcW w:w="1422" w:type="dxa"/>
            <w:vAlign w:val="center"/>
          </w:tcPr>
          <w:p w14:paraId="5A73EB50"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80,0±1,8</w:t>
            </w:r>
          </w:p>
        </w:tc>
        <w:tc>
          <w:tcPr>
            <w:tcW w:w="1426" w:type="dxa"/>
            <w:vAlign w:val="center"/>
          </w:tcPr>
          <w:p w14:paraId="2C1754C6"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79,0±2,8</w:t>
            </w:r>
          </w:p>
        </w:tc>
      </w:tr>
      <w:tr w:rsidR="00B56EA1" w:rsidRPr="007C0E19" w14:paraId="66F79121" w14:textId="77777777" w:rsidTr="007A170E">
        <w:trPr>
          <w:trHeight w:val="20"/>
        </w:trPr>
        <w:tc>
          <w:tcPr>
            <w:tcW w:w="2468" w:type="dxa"/>
            <w:vMerge/>
          </w:tcPr>
          <w:p w14:paraId="4A84D533" w14:textId="77777777" w:rsidR="00B56EA1" w:rsidRPr="007C0E19" w:rsidRDefault="00B56EA1" w:rsidP="00B56EA1">
            <w:pPr>
              <w:spacing w:after="0" w:line="240" w:lineRule="auto"/>
              <w:ind w:right="-1"/>
              <w:jc w:val="center"/>
              <w:rPr>
                <w:rFonts w:ascii="Times New Roman" w:hAnsi="Times New Roman" w:cs="Times New Roman"/>
                <w:sz w:val="24"/>
                <w:szCs w:val="24"/>
              </w:rPr>
            </w:pPr>
          </w:p>
        </w:tc>
        <w:tc>
          <w:tcPr>
            <w:tcW w:w="4872" w:type="dxa"/>
          </w:tcPr>
          <w:p w14:paraId="64F3D4A6"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П</w:t>
            </w:r>
            <w:r w:rsidRPr="007C0E19">
              <w:rPr>
                <w:rFonts w:ascii="Times New Roman" w:hAnsi="Times New Roman" w:cs="Times New Roman"/>
                <w:sz w:val="24"/>
                <w:szCs w:val="24"/>
              </w:rPr>
              <w:t>родуктивнаякустистость</w:t>
            </w:r>
          </w:p>
        </w:tc>
        <w:tc>
          <w:tcPr>
            <w:tcW w:w="1422" w:type="dxa"/>
            <w:vAlign w:val="center"/>
          </w:tcPr>
          <w:p w14:paraId="7931DD50"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1,2±0,3</w:t>
            </w:r>
          </w:p>
        </w:tc>
        <w:tc>
          <w:tcPr>
            <w:tcW w:w="1422" w:type="dxa"/>
            <w:vAlign w:val="center"/>
          </w:tcPr>
          <w:p w14:paraId="09042D51"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1,8±0,4</w:t>
            </w:r>
          </w:p>
        </w:tc>
        <w:tc>
          <w:tcPr>
            <w:tcW w:w="1422" w:type="dxa"/>
            <w:vAlign w:val="center"/>
          </w:tcPr>
          <w:p w14:paraId="004B3B98"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1,8±0,1</w:t>
            </w:r>
          </w:p>
        </w:tc>
        <w:tc>
          <w:tcPr>
            <w:tcW w:w="1422" w:type="dxa"/>
            <w:vAlign w:val="center"/>
          </w:tcPr>
          <w:p w14:paraId="6139EE6A"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2,1±0,3</w:t>
            </w:r>
          </w:p>
        </w:tc>
        <w:tc>
          <w:tcPr>
            <w:tcW w:w="1426" w:type="dxa"/>
            <w:vAlign w:val="center"/>
          </w:tcPr>
          <w:p w14:paraId="067C3B32"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2,2±0,1</w:t>
            </w:r>
          </w:p>
        </w:tc>
      </w:tr>
      <w:tr w:rsidR="00B56EA1" w:rsidRPr="007C0E19" w14:paraId="21375B6B" w14:textId="77777777" w:rsidTr="007A170E">
        <w:trPr>
          <w:trHeight w:val="20"/>
        </w:trPr>
        <w:tc>
          <w:tcPr>
            <w:tcW w:w="2468" w:type="dxa"/>
            <w:vMerge/>
          </w:tcPr>
          <w:p w14:paraId="42878005" w14:textId="77777777" w:rsidR="00B56EA1" w:rsidRPr="007C0E19" w:rsidRDefault="00B56EA1" w:rsidP="00B56EA1">
            <w:pPr>
              <w:spacing w:after="0" w:line="240" w:lineRule="auto"/>
              <w:ind w:right="-1"/>
              <w:jc w:val="center"/>
              <w:rPr>
                <w:rFonts w:ascii="Times New Roman" w:hAnsi="Times New Roman" w:cs="Times New Roman"/>
                <w:sz w:val="24"/>
                <w:szCs w:val="24"/>
              </w:rPr>
            </w:pPr>
          </w:p>
        </w:tc>
        <w:tc>
          <w:tcPr>
            <w:tcW w:w="4872" w:type="dxa"/>
          </w:tcPr>
          <w:p w14:paraId="63472245"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М</w:t>
            </w:r>
            <w:r w:rsidRPr="007C0E19">
              <w:rPr>
                <w:rFonts w:ascii="Times New Roman" w:hAnsi="Times New Roman" w:cs="Times New Roman"/>
                <w:sz w:val="24"/>
                <w:szCs w:val="24"/>
              </w:rPr>
              <w:t>ассасемян с метелки, г</w:t>
            </w:r>
          </w:p>
        </w:tc>
        <w:tc>
          <w:tcPr>
            <w:tcW w:w="1422" w:type="dxa"/>
            <w:vAlign w:val="center"/>
          </w:tcPr>
          <w:p w14:paraId="3AFAA4D5"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2,5±0,3</w:t>
            </w:r>
          </w:p>
        </w:tc>
        <w:tc>
          <w:tcPr>
            <w:tcW w:w="1422" w:type="dxa"/>
            <w:vAlign w:val="center"/>
          </w:tcPr>
          <w:p w14:paraId="3C924B35"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2,0±0,1</w:t>
            </w:r>
          </w:p>
        </w:tc>
        <w:tc>
          <w:tcPr>
            <w:tcW w:w="1422" w:type="dxa"/>
            <w:vAlign w:val="center"/>
          </w:tcPr>
          <w:p w14:paraId="535C0333"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2,3±0,3</w:t>
            </w:r>
          </w:p>
        </w:tc>
        <w:tc>
          <w:tcPr>
            <w:tcW w:w="1422" w:type="dxa"/>
            <w:vAlign w:val="center"/>
          </w:tcPr>
          <w:p w14:paraId="0BF3984B"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1,9±0,3</w:t>
            </w:r>
          </w:p>
        </w:tc>
        <w:tc>
          <w:tcPr>
            <w:tcW w:w="1426" w:type="dxa"/>
            <w:vAlign w:val="center"/>
          </w:tcPr>
          <w:p w14:paraId="1B2623C7"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2,4±0,1</w:t>
            </w:r>
          </w:p>
        </w:tc>
      </w:tr>
      <w:tr w:rsidR="00B56EA1" w:rsidRPr="007C0E19" w14:paraId="5868CFED" w14:textId="77777777" w:rsidTr="007A170E">
        <w:trPr>
          <w:trHeight w:val="20"/>
        </w:trPr>
        <w:tc>
          <w:tcPr>
            <w:tcW w:w="2468" w:type="dxa"/>
            <w:vMerge/>
          </w:tcPr>
          <w:p w14:paraId="63BACE58" w14:textId="77777777" w:rsidR="00B56EA1" w:rsidRPr="007C0E19" w:rsidRDefault="00B56EA1" w:rsidP="00B56EA1">
            <w:pPr>
              <w:spacing w:after="0" w:line="240" w:lineRule="auto"/>
              <w:ind w:right="-1"/>
              <w:jc w:val="center"/>
              <w:rPr>
                <w:rFonts w:ascii="Times New Roman" w:hAnsi="Times New Roman" w:cs="Times New Roman"/>
                <w:sz w:val="24"/>
                <w:szCs w:val="24"/>
              </w:rPr>
            </w:pPr>
          </w:p>
        </w:tc>
        <w:tc>
          <w:tcPr>
            <w:tcW w:w="4872" w:type="dxa"/>
          </w:tcPr>
          <w:p w14:paraId="108AE1D6"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М</w:t>
            </w:r>
            <w:r w:rsidRPr="007C0E19">
              <w:rPr>
                <w:rFonts w:ascii="Times New Roman" w:hAnsi="Times New Roman" w:cs="Times New Roman"/>
                <w:sz w:val="24"/>
                <w:szCs w:val="24"/>
              </w:rPr>
              <w:t>асса 1000 семян, г</w:t>
            </w:r>
          </w:p>
        </w:tc>
        <w:tc>
          <w:tcPr>
            <w:tcW w:w="1422" w:type="dxa"/>
            <w:vAlign w:val="center"/>
          </w:tcPr>
          <w:p w14:paraId="3B067661"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6,1±0,1</w:t>
            </w:r>
          </w:p>
        </w:tc>
        <w:tc>
          <w:tcPr>
            <w:tcW w:w="1422" w:type="dxa"/>
            <w:vAlign w:val="center"/>
          </w:tcPr>
          <w:p w14:paraId="01F84474"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5,8±0,3</w:t>
            </w:r>
          </w:p>
        </w:tc>
        <w:tc>
          <w:tcPr>
            <w:tcW w:w="1422" w:type="dxa"/>
            <w:vAlign w:val="center"/>
          </w:tcPr>
          <w:p w14:paraId="2C66C81F"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6,4±0,4</w:t>
            </w:r>
          </w:p>
        </w:tc>
        <w:tc>
          <w:tcPr>
            <w:tcW w:w="1422" w:type="dxa"/>
            <w:vAlign w:val="center"/>
          </w:tcPr>
          <w:p w14:paraId="7E1806A8"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5,6±0,1</w:t>
            </w:r>
          </w:p>
        </w:tc>
        <w:tc>
          <w:tcPr>
            <w:tcW w:w="1426" w:type="dxa"/>
            <w:vAlign w:val="center"/>
          </w:tcPr>
          <w:p w14:paraId="7AC4511D"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5,8±0,4</w:t>
            </w:r>
          </w:p>
        </w:tc>
      </w:tr>
      <w:tr w:rsidR="00B56EA1" w:rsidRPr="007C0E19" w14:paraId="4CE559CA" w14:textId="77777777" w:rsidTr="007A170E">
        <w:trPr>
          <w:trHeight w:val="20"/>
        </w:trPr>
        <w:tc>
          <w:tcPr>
            <w:tcW w:w="2468" w:type="dxa"/>
            <w:vMerge/>
          </w:tcPr>
          <w:p w14:paraId="47FDA3D2" w14:textId="77777777" w:rsidR="00B56EA1" w:rsidRPr="007C0E19" w:rsidRDefault="00B56EA1" w:rsidP="00B56EA1">
            <w:pPr>
              <w:spacing w:after="0" w:line="240" w:lineRule="auto"/>
              <w:ind w:right="-1"/>
              <w:jc w:val="center"/>
              <w:rPr>
                <w:rFonts w:ascii="Times New Roman" w:hAnsi="Times New Roman" w:cs="Times New Roman"/>
                <w:sz w:val="24"/>
                <w:szCs w:val="24"/>
              </w:rPr>
            </w:pPr>
          </w:p>
        </w:tc>
        <w:tc>
          <w:tcPr>
            <w:tcW w:w="4872" w:type="dxa"/>
          </w:tcPr>
          <w:p w14:paraId="68827844"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У</w:t>
            </w:r>
            <w:r w:rsidRPr="007C0E19">
              <w:rPr>
                <w:rFonts w:ascii="Times New Roman" w:hAnsi="Times New Roman" w:cs="Times New Roman"/>
                <w:sz w:val="24"/>
                <w:szCs w:val="24"/>
              </w:rPr>
              <w:t xml:space="preserve">рожайность, </w:t>
            </w:r>
            <w:r w:rsidRPr="007C0E19">
              <w:rPr>
                <w:rFonts w:ascii="Times New Roman" w:hAnsi="Times New Roman" w:cs="Times New Roman"/>
                <w:sz w:val="24"/>
                <w:szCs w:val="24"/>
                <w:lang w:val="kk-KZ"/>
              </w:rPr>
              <w:t>ц/га</w:t>
            </w:r>
          </w:p>
        </w:tc>
        <w:tc>
          <w:tcPr>
            <w:tcW w:w="1422" w:type="dxa"/>
            <w:vAlign w:val="center"/>
          </w:tcPr>
          <w:p w14:paraId="704CC5C1"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58,8±1,8</w:t>
            </w:r>
          </w:p>
        </w:tc>
        <w:tc>
          <w:tcPr>
            <w:tcW w:w="1422" w:type="dxa"/>
            <w:vAlign w:val="center"/>
          </w:tcPr>
          <w:p w14:paraId="4C4B8362"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54,7±2,1</w:t>
            </w:r>
          </w:p>
        </w:tc>
        <w:tc>
          <w:tcPr>
            <w:tcW w:w="1422" w:type="dxa"/>
            <w:vAlign w:val="center"/>
          </w:tcPr>
          <w:p w14:paraId="07FC33A0"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62,5±2,1</w:t>
            </w:r>
          </w:p>
        </w:tc>
        <w:tc>
          <w:tcPr>
            <w:tcW w:w="1422" w:type="dxa"/>
            <w:vAlign w:val="center"/>
          </w:tcPr>
          <w:p w14:paraId="71553F9D"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58,3±2,2</w:t>
            </w:r>
          </w:p>
        </w:tc>
        <w:tc>
          <w:tcPr>
            <w:tcW w:w="1426" w:type="dxa"/>
            <w:vAlign w:val="center"/>
          </w:tcPr>
          <w:p w14:paraId="6E76569B"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60,7±3,3</w:t>
            </w:r>
          </w:p>
        </w:tc>
      </w:tr>
    </w:tbl>
    <w:p w14:paraId="15B2805D" w14:textId="77777777" w:rsidR="00B56EA1" w:rsidRDefault="00B56EA1" w:rsidP="00B56EA1">
      <w:pPr>
        <w:spacing w:after="0" w:line="240" w:lineRule="auto"/>
        <w:rPr>
          <w:rFonts w:ascii="Times New Roman" w:hAnsi="Times New Roman" w:cs="Times New Roman"/>
          <w:sz w:val="24"/>
          <w:szCs w:val="24"/>
        </w:rPr>
      </w:pPr>
    </w:p>
    <w:p w14:paraId="7BF32B6D" w14:textId="77777777" w:rsidR="007A170E" w:rsidRPr="007C0E19" w:rsidRDefault="007A170E" w:rsidP="00B56EA1">
      <w:pPr>
        <w:spacing w:after="0" w:line="240" w:lineRule="auto"/>
      </w:pPr>
      <w:r w:rsidRPr="007C0E19">
        <w:rPr>
          <w:rFonts w:ascii="Times New Roman" w:hAnsi="Times New Roman" w:cs="Times New Roman"/>
          <w:sz w:val="24"/>
          <w:szCs w:val="24"/>
        </w:rPr>
        <w:t>Продолжение таблицы 1</w:t>
      </w:r>
      <w:r w:rsidRPr="007C0E19">
        <w:rPr>
          <w:rFonts w:ascii="Times New Roman" w:hAnsi="Times New Roman" w:cs="Times New Roman"/>
          <w:sz w:val="24"/>
          <w:szCs w:val="24"/>
          <w:lang w:val="en-US"/>
        </w:rPr>
        <w:t>6</w:t>
      </w:r>
    </w:p>
    <w:tbl>
      <w:tblPr>
        <w:tblStyle w:val="-11"/>
        <w:tblW w:w="144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75"/>
        <w:gridCol w:w="4873"/>
        <w:gridCol w:w="1421"/>
        <w:gridCol w:w="1421"/>
        <w:gridCol w:w="1422"/>
        <w:gridCol w:w="1421"/>
        <w:gridCol w:w="1426"/>
      </w:tblGrid>
      <w:tr w:rsidR="007A170E" w:rsidRPr="007C0E19" w14:paraId="41A4F1A0" w14:textId="77777777" w:rsidTr="007A170E">
        <w:trPr>
          <w:trHeight w:val="20"/>
        </w:trPr>
        <w:tc>
          <w:tcPr>
            <w:tcW w:w="2475" w:type="dxa"/>
          </w:tcPr>
          <w:p w14:paraId="3AD5E4EA"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w:t>
            </w:r>
          </w:p>
        </w:tc>
        <w:tc>
          <w:tcPr>
            <w:tcW w:w="4873" w:type="dxa"/>
          </w:tcPr>
          <w:p w14:paraId="3ABBC9A3"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w:t>
            </w:r>
          </w:p>
        </w:tc>
        <w:tc>
          <w:tcPr>
            <w:tcW w:w="1421" w:type="dxa"/>
            <w:vAlign w:val="center"/>
          </w:tcPr>
          <w:p w14:paraId="513349E1" w14:textId="77777777" w:rsidR="007A170E" w:rsidRPr="007C0E19" w:rsidRDefault="007A170E" w:rsidP="007A170E">
            <w:pPr>
              <w:spacing w:after="0" w:line="240" w:lineRule="auto"/>
              <w:ind w:right="-1"/>
              <w:jc w:val="center"/>
              <w:rPr>
                <w:rFonts w:ascii="Times New Roman" w:hAnsi="Times New Roman" w:cs="Times New Roman"/>
                <w:sz w:val="24"/>
                <w:szCs w:val="24"/>
                <w:lang w:val="kk-KZ"/>
              </w:rPr>
            </w:pPr>
            <w:r w:rsidRPr="007C0E19">
              <w:rPr>
                <w:rFonts w:ascii="Times New Roman" w:hAnsi="Times New Roman" w:cs="Times New Roman"/>
                <w:sz w:val="24"/>
                <w:szCs w:val="24"/>
                <w:lang w:val="kk-KZ"/>
              </w:rPr>
              <w:t>3</w:t>
            </w:r>
          </w:p>
        </w:tc>
        <w:tc>
          <w:tcPr>
            <w:tcW w:w="1421" w:type="dxa"/>
            <w:vAlign w:val="center"/>
          </w:tcPr>
          <w:p w14:paraId="37A62A82"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w:t>
            </w:r>
          </w:p>
        </w:tc>
        <w:tc>
          <w:tcPr>
            <w:tcW w:w="1422" w:type="dxa"/>
            <w:vAlign w:val="center"/>
          </w:tcPr>
          <w:p w14:paraId="7CB99B09"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w:t>
            </w:r>
          </w:p>
        </w:tc>
        <w:tc>
          <w:tcPr>
            <w:tcW w:w="1421" w:type="dxa"/>
            <w:vAlign w:val="center"/>
          </w:tcPr>
          <w:p w14:paraId="777D91FE"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7</w:t>
            </w:r>
          </w:p>
        </w:tc>
        <w:tc>
          <w:tcPr>
            <w:tcW w:w="1426" w:type="dxa"/>
            <w:vAlign w:val="center"/>
          </w:tcPr>
          <w:p w14:paraId="2756A281"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w:t>
            </w:r>
          </w:p>
        </w:tc>
      </w:tr>
      <w:tr w:rsidR="00B56EA1" w:rsidRPr="007C0E19" w14:paraId="2FA950B2" w14:textId="77777777" w:rsidTr="007A170E">
        <w:trPr>
          <w:trHeight w:val="20"/>
        </w:trPr>
        <w:tc>
          <w:tcPr>
            <w:tcW w:w="2475" w:type="dxa"/>
            <w:vMerge w:val="restart"/>
          </w:tcPr>
          <w:p w14:paraId="6FD65AE4"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12</w:t>
            </w:r>
          </w:p>
        </w:tc>
        <w:tc>
          <w:tcPr>
            <w:tcW w:w="4873" w:type="dxa"/>
          </w:tcPr>
          <w:p w14:paraId="0D69DFE2"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Сохранность растений, %</w:t>
            </w:r>
          </w:p>
        </w:tc>
        <w:tc>
          <w:tcPr>
            <w:tcW w:w="1421" w:type="dxa"/>
            <w:vAlign w:val="center"/>
          </w:tcPr>
          <w:p w14:paraId="31BE88BD" w14:textId="77777777" w:rsidR="00B56EA1" w:rsidRPr="007C0E19" w:rsidRDefault="00B56EA1" w:rsidP="00B56EA1">
            <w:pPr>
              <w:spacing w:after="0" w:line="240" w:lineRule="auto"/>
              <w:ind w:right="-1"/>
              <w:jc w:val="center"/>
              <w:rPr>
                <w:rFonts w:ascii="Times New Roman" w:hAnsi="Times New Roman" w:cs="Times New Roman"/>
                <w:sz w:val="24"/>
                <w:szCs w:val="24"/>
                <w:lang w:val="kk-KZ"/>
              </w:rPr>
            </w:pPr>
            <w:r w:rsidRPr="007C0E19">
              <w:rPr>
                <w:rFonts w:ascii="Times New Roman" w:hAnsi="Times New Roman" w:cs="Times New Roman"/>
                <w:sz w:val="24"/>
                <w:szCs w:val="24"/>
                <w:lang w:val="kk-KZ"/>
              </w:rPr>
              <w:t>64,4±1,1</w:t>
            </w:r>
          </w:p>
        </w:tc>
        <w:tc>
          <w:tcPr>
            <w:tcW w:w="1421" w:type="dxa"/>
            <w:vAlign w:val="center"/>
          </w:tcPr>
          <w:p w14:paraId="759097DE"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62,0±0,8</w:t>
            </w:r>
          </w:p>
        </w:tc>
        <w:tc>
          <w:tcPr>
            <w:tcW w:w="1422" w:type="dxa"/>
            <w:vAlign w:val="center"/>
          </w:tcPr>
          <w:p w14:paraId="471F1E5A"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60,0±2,1</w:t>
            </w:r>
          </w:p>
        </w:tc>
        <w:tc>
          <w:tcPr>
            <w:tcW w:w="1421" w:type="dxa"/>
            <w:vAlign w:val="center"/>
          </w:tcPr>
          <w:p w14:paraId="0FDC4288"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42,8±1,0</w:t>
            </w:r>
          </w:p>
        </w:tc>
        <w:tc>
          <w:tcPr>
            <w:tcW w:w="1426" w:type="dxa"/>
            <w:vAlign w:val="center"/>
          </w:tcPr>
          <w:p w14:paraId="0FF11B19"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8,4±0,7</w:t>
            </w:r>
          </w:p>
        </w:tc>
      </w:tr>
      <w:tr w:rsidR="00B56EA1" w:rsidRPr="007C0E19" w14:paraId="1913A943" w14:textId="77777777" w:rsidTr="007A170E">
        <w:trPr>
          <w:trHeight w:val="20"/>
        </w:trPr>
        <w:tc>
          <w:tcPr>
            <w:tcW w:w="2475" w:type="dxa"/>
            <w:vMerge/>
          </w:tcPr>
          <w:p w14:paraId="0D898280" w14:textId="77777777" w:rsidR="00B56EA1" w:rsidRPr="007C0E19" w:rsidRDefault="00B56EA1" w:rsidP="00B56EA1">
            <w:pPr>
              <w:spacing w:after="0" w:line="240" w:lineRule="auto"/>
              <w:ind w:right="-1"/>
              <w:jc w:val="center"/>
              <w:rPr>
                <w:rFonts w:ascii="Times New Roman" w:hAnsi="Times New Roman" w:cs="Times New Roman"/>
                <w:sz w:val="24"/>
                <w:szCs w:val="24"/>
              </w:rPr>
            </w:pPr>
          </w:p>
        </w:tc>
        <w:tc>
          <w:tcPr>
            <w:tcW w:w="4873" w:type="dxa"/>
          </w:tcPr>
          <w:p w14:paraId="6F602710"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Пеиод вегетации</w:t>
            </w:r>
            <w:r w:rsidRPr="007C0E19">
              <w:rPr>
                <w:rFonts w:ascii="Times New Roman" w:hAnsi="Times New Roman" w:cs="Times New Roman"/>
                <w:sz w:val="24"/>
                <w:szCs w:val="24"/>
              </w:rPr>
              <w:t>, дни</w:t>
            </w:r>
          </w:p>
        </w:tc>
        <w:tc>
          <w:tcPr>
            <w:tcW w:w="1421" w:type="dxa"/>
            <w:vAlign w:val="center"/>
          </w:tcPr>
          <w:p w14:paraId="56C7845A" w14:textId="77777777" w:rsidR="00B56EA1" w:rsidRPr="007C0E19" w:rsidRDefault="00B56EA1" w:rsidP="00B56EA1">
            <w:pPr>
              <w:spacing w:after="0" w:line="240" w:lineRule="auto"/>
              <w:ind w:right="-1"/>
              <w:jc w:val="center"/>
              <w:rPr>
                <w:rFonts w:ascii="Times New Roman" w:hAnsi="Times New Roman" w:cs="Times New Roman"/>
                <w:sz w:val="24"/>
                <w:szCs w:val="24"/>
                <w:lang w:val="kk-KZ"/>
              </w:rPr>
            </w:pPr>
            <w:r w:rsidRPr="007C0E19">
              <w:rPr>
                <w:rFonts w:ascii="Times New Roman" w:hAnsi="Times New Roman" w:cs="Times New Roman"/>
                <w:sz w:val="24"/>
                <w:szCs w:val="24"/>
                <w:lang w:val="kk-KZ"/>
              </w:rPr>
              <w:t>81,0±1,4</w:t>
            </w:r>
          </w:p>
        </w:tc>
        <w:tc>
          <w:tcPr>
            <w:tcW w:w="1421" w:type="dxa"/>
            <w:vAlign w:val="center"/>
          </w:tcPr>
          <w:p w14:paraId="3F2D4E22"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80,0±1,4</w:t>
            </w:r>
          </w:p>
        </w:tc>
        <w:tc>
          <w:tcPr>
            <w:tcW w:w="1422" w:type="dxa"/>
            <w:vAlign w:val="center"/>
          </w:tcPr>
          <w:p w14:paraId="481B353C"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79,0±1,6</w:t>
            </w:r>
          </w:p>
        </w:tc>
        <w:tc>
          <w:tcPr>
            <w:tcW w:w="1421" w:type="dxa"/>
            <w:vAlign w:val="center"/>
          </w:tcPr>
          <w:p w14:paraId="56D61231"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78,0±1,8</w:t>
            </w:r>
          </w:p>
        </w:tc>
        <w:tc>
          <w:tcPr>
            <w:tcW w:w="1426" w:type="dxa"/>
            <w:vAlign w:val="center"/>
          </w:tcPr>
          <w:p w14:paraId="6D84C202"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78,0±2,8</w:t>
            </w:r>
          </w:p>
        </w:tc>
      </w:tr>
      <w:tr w:rsidR="00B56EA1" w:rsidRPr="007C0E19" w14:paraId="67B44EFA" w14:textId="77777777" w:rsidTr="007A170E">
        <w:trPr>
          <w:trHeight w:val="20"/>
        </w:trPr>
        <w:tc>
          <w:tcPr>
            <w:tcW w:w="2475" w:type="dxa"/>
            <w:vMerge/>
          </w:tcPr>
          <w:p w14:paraId="22511D6C" w14:textId="77777777" w:rsidR="00B56EA1" w:rsidRPr="007C0E19" w:rsidRDefault="00B56EA1" w:rsidP="00B56EA1">
            <w:pPr>
              <w:spacing w:after="0" w:line="240" w:lineRule="auto"/>
              <w:ind w:right="-1"/>
              <w:jc w:val="center"/>
              <w:rPr>
                <w:rFonts w:ascii="Times New Roman" w:hAnsi="Times New Roman" w:cs="Times New Roman"/>
                <w:sz w:val="24"/>
                <w:szCs w:val="24"/>
              </w:rPr>
            </w:pPr>
          </w:p>
        </w:tc>
        <w:tc>
          <w:tcPr>
            <w:tcW w:w="4873" w:type="dxa"/>
          </w:tcPr>
          <w:p w14:paraId="1CE286E9"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П</w:t>
            </w:r>
            <w:r w:rsidRPr="007C0E19">
              <w:rPr>
                <w:rFonts w:ascii="Times New Roman" w:hAnsi="Times New Roman" w:cs="Times New Roman"/>
                <w:sz w:val="24"/>
                <w:szCs w:val="24"/>
              </w:rPr>
              <w:t>родуктивнаякустистость</w:t>
            </w:r>
          </w:p>
        </w:tc>
        <w:tc>
          <w:tcPr>
            <w:tcW w:w="1421" w:type="dxa"/>
            <w:vAlign w:val="center"/>
          </w:tcPr>
          <w:p w14:paraId="395E67D8" w14:textId="77777777" w:rsidR="00B56EA1" w:rsidRPr="007C0E19" w:rsidRDefault="00B56EA1" w:rsidP="00B56EA1">
            <w:pPr>
              <w:spacing w:after="0" w:line="240" w:lineRule="auto"/>
              <w:ind w:right="-1"/>
              <w:jc w:val="center"/>
              <w:rPr>
                <w:rFonts w:ascii="Times New Roman" w:hAnsi="Times New Roman" w:cs="Times New Roman"/>
                <w:sz w:val="24"/>
                <w:szCs w:val="24"/>
                <w:lang w:val="kk-KZ"/>
              </w:rPr>
            </w:pPr>
            <w:r w:rsidRPr="007C0E19">
              <w:rPr>
                <w:rFonts w:ascii="Times New Roman" w:hAnsi="Times New Roman" w:cs="Times New Roman"/>
                <w:sz w:val="24"/>
                <w:szCs w:val="24"/>
                <w:lang w:val="kk-KZ"/>
              </w:rPr>
              <w:t>1,4±0,1</w:t>
            </w:r>
          </w:p>
        </w:tc>
        <w:tc>
          <w:tcPr>
            <w:tcW w:w="1421" w:type="dxa"/>
            <w:vAlign w:val="center"/>
          </w:tcPr>
          <w:p w14:paraId="75C2A314"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1,6±0,3</w:t>
            </w:r>
          </w:p>
        </w:tc>
        <w:tc>
          <w:tcPr>
            <w:tcW w:w="1422" w:type="dxa"/>
            <w:vAlign w:val="center"/>
          </w:tcPr>
          <w:p w14:paraId="46F73FC2"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1,8±0,1</w:t>
            </w:r>
          </w:p>
        </w:tc>
        <w:tc>
          <w:tcPr>
            <w:tcW w:w="1421" w:type="dxa"/>
            <w:vAlign w:val="center"/>
          </w:tcPr>
          <w:p w14:paraId="1655DB4F"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1,7±0,2</w:t>
            </w:r>
          </w:p>
        </w:tc>
        <w:tc>
          <w:tcPr>
            <w:tcW w:w="1426" w:type="dxa"/>
            <w:vAlign w:val="center"/>
          </w:tcPr>
          <w:p w14:paraId="76CB1367"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1,4±0,1</w:t>
            </w:r>
          </w:p>
        </w:tc>
      </w:tr>
      <w:tr w:rsidR="00B56EA1" w:rsidRPr="007C0E19" w14:paraId="43DE83F7" w14:textId="77777777" w:rsidTr="007A170E">
        <w:trPr>
          <w:trHeight w:val="20"/>
        </w:trPr>
        <w:tc>
          <w:tcPr>
            <w:tcW w:w="2475" w:type="dxa"/>
            <w:vMerge/>
          </w:tcPr>
          <w:p w14:paraId="0B46B0B4" w14:textId="77777777" w:rsidR="00B56EA1" w:rsidRPr="007C0E19" w:rsidRDefault="00B56EA1" w:rsidP="00B56EA1">
            <w:pPr>
              <w:spacing w:after="0" w:line="240" w:lineRule="auto"/>
              <w:ind w:right="-1"/>
              <w:jc w:val="center"/>
              <w:rPr>
                <w:rFonts w:ascii="Times New Roman" w:hAnsi="Times New Roman" w:cs="Times New Roman"/>
                <w:sz w:val="24"/>
                <w:szCs w:val="24"/>
              </w:rPr>
            </w:pPr>
          </w:p>
        </w:tc>
        <w:tc>
          <w:tcPr>
            <w:tcW w:w="4873" w:type="dxa"/>
          </w:tcPr>
          <w:p w14:paraId="31F5A1BD"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М</w:t>
            </w:r>
            <w:r w:rsidRPr="007C0E19">
              <w:rPr>
                <w:rFonts w:ascii="Times New Roman" w:hAnsi="Times New Roman" w:cs="Times New Roman"/>
                <w:sz w:val="24"/>
                <w:szCs w:val="24"/>
              </w:rPr>
              <w:t>ассасемян с метелки, г</w:t>
            </w:r>
          </w:p>
        </w:tc>
        <w:tc>
          <w:tcPr>
            <w:tcW w:w="1421" w:type="dxa"/>
            <w:vAlign w:val="center"/>
          </w:tcPr>
          <w:p w14:paraId="374A99EA" w14:textId="77777777" w:rsidR="00B56EA1" w:rsidRPr="007C0E19" w:rsidRDefault="00B56EA1" w:rsidP="00B56EA1">
            <w:pPr>
              <w:spacing w:after="0" w:line="240" w:lineRule="auto"/>
              <w:ind w:right="-1"/>
              <w:jc w:val="center"/>
              <w:rPr>
                <w:rFonts w:ascii="Times New Roman" w:hAnsi="Times New Roman" w:cs="Times New Roman"/>
                <w:sz w:val="24"/>
                <w:szCs w:val="24"/>
                <w:lang w:val="kk-KZ"/>
              </w:rPr>
            </w:pPr>
            <w:r w:rsidRPr="007C0E19">
              <w:rPr>
                <w:rFonts w:ascii="Times New Roman" w:hAnsi="Times New Roman" w:cs="Times New Roman"/>
                <w:sz w:val="24"/>
                <w:szCs w:val="24"/>
                <w:lang w:val="kk-KZ"/>
              </w:rPr>
              <w:t>2,6±0,3</w:t>
            </w:r>
          </w:p>
        </w:tc>
        <w:tc>
          <w:tcPr>
            <w:tcW w:w="1421" w:type="dxa"/>
            <w:vAlign w:val="center"/>
          </w:tcPr>
          <w:p w14:paraId="43FF8012"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2,5±0,1</w:t>
            </w:r>
          </w:p>
        </w:tc>
        <w:tc>
          <w:tcPr>
            <w:tcW w:w="1422" w:type="dxa"/>
            <w:vAlign w:val="center"/>
          </w:tcPr>
          <w:p w14:paraId="3BE1191E"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1,9±0,2</w:t>
            </w:r>
          </w:p>
        </w:tc>
        <w:tc>
          <w:tcPr>
            <w:tcW w:w="1421" w:type="dxa"/>
            <w:vAlign w:val="center"/>
          </w:tcPr>
          <w:p w14:paraId="458D60ED"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1,7±0,1</w:t>
            </w:r>
          </w:p>
        </w:tc>
        <w:tc>
          <w:tcPr>
            <w:tcW w:w="1426" w:type="dxa"/>
            <w:vAlign w:val="center"/>
          </w:tcPr>
          <w:p w14:paraId="5BCC3372"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1,1±0,2</w:t>
            </w:r>
          </w:p>
        </w:tc>
      </w:tr>
      <w:tr w:rsidR="00B56EA1" w:rsidRPr="007C0E19" w14:paraId="36BB404F" w14:textId="77777777" w:rsidTr="007A170E">
        <w:trPr>
          <w:trHeight w:val="20"/>
        </w:trPr>
        <w:tc>
          <w:tcPr>
            <w:tcW w:w="2475" w:type="dxa"/>
            <w:vMerge/>
          </w:tcPr>
          <w:p w14:paraId="4A79759E" w14:textId="77777777" w:rsidR="00B56EA1" w:rsidRPr="007C0E19" w:rsidRDefault="00B56EA1" w:rsidP="00B56EA1">
            <w:pPr>
              <w:spacing w:after="0" w:line="240" w:lineRule="auto"/>
              <w:ind w:right="-1"/>
              <w:jc w:val="center"/>
              <w:rPr>
                <w:rFonts w:ascii="Times New Roman" w:hAnsi="Times New Roman" w:cs="Times New Roman"/>
                <w:sz w:val="24"/>
                <w:szCs w:val="24"/>
              </w:rPr>
            </w:pPr>
          </w:p>
        </w:tc>
        <w:tc>
          <w:tcPr>
            <w:tcW w:w="4873" w:type="dxa"/>
          </w:tcPr>
          <w:p w14:paraId="30A214E7"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У</w:t>
            </w:r>
            <w:r w:rsidRPr="007C0E19">
              <w:rPr>
                <w:rFonts w:ascii="Times New Roman" w:hAnsi="Times New Roman" w:cs="Times New Roman"/>
                <w:sz w:val="24"/>
                <w:szCs w:val="24"/>
              </w:rPr>
              <w:t xml:space="preserve">рожайность, </w:t>
            </w:r>
            <w:r w:rsidRPr="007C0E19">
              <w:rPr>
                <w:rFonts w:ascii="Times New Roman" w:hAnsi="Times New Roman" w:cs="Times New Roman"/>
                <w:sz w:val="24"/>
                <w:szCs w:val="24"/>
                <w:lang w:val="kk-KZ"/>
              </w:rPr>
              <w:t>ц/га</w:t>
            </w:r>
          </w:p>
        </w:tc>
        <w:tc>
          <w:tcPr>
            <w:tcW w:w="1421" w:type="dxa"/>
            <w:vAlign w:val="center"/>
          </w:tcPr>
          <w:p w14:paraId="5508A7FA" w14:textId="77777777" w:rsidR="00B56EA1" w:rsidRPr="007C0E19" w:rsidRDefault="00B56EA1" w:rsidP="00B56EA1">
            <w:pPr>
              <w:spacing w:after="0" w:line="240" w:lineRule="auto"/>
              <w:ind w:right="-1"/>
              <w:jc w:val="center"/>
              <w:rPr>
                <w:rFonts w:ascii="Times New Roman" w:hAnsi="Times New Roman" w:cs="Times New Roman"/>
                <w:sz w:val="24"/>
                <w:szCs w:val="24"/>
                <w:lang w:val="kk-KZ"/>
              </w:rPr>
            </w:pPr>
            <w:r w:rsidRPr="007C0E19">
              <w:rPr>
                <w:rFonts w:ascii="Times New Roman" w:hAnsi="Times New Roman" w:cs="Times New Roman"/>
                <w:sz w:val="24"/>
                <w:szCs w:val="24"/>
                <w:lang w:val="kk-KZ"/>
              </w:rPr>
              <w:t>58,6±2,7</w:t>
            </w:r>
          </w:p>
        </w:tc>
        <w:tc>
          <w:tcPr>
            <w:tcW w:w="1421" w:type="dxa"/>
            <w:vAlign w:val="center"/>
          </w:tcPr>
          <w:p w14:paraId="4820F54A"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62,0±0,7</w:t>
            </w:r>
          </w:p>
        </w:tc>
        <w:tc>
          <w:tcPr>
            <w:tcW w:w="1422" w:type="dxa"/>
            <w:vAlign w:val="center"/>
          </w:tcPr>
          <w:p w14:paraId="336EFF0F"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51,3±1,6</w:t>
            </w:r>
          </w:p>
        </w:tc>
        <w:tc>
          <w:tcPr>
            <w:tcW w:w="1421" w:type="dxa"/>
            <w:vAlign w:val="center"/>
          </w:tcPr>
          <w:p w14:paraId="443BC0DC"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30,9±0,8</w:t>
            </w:r>
          </w:p>
        </w:tc>
        <w:tc>
          <w:tcPr>
            <w:tcW w:w="1426" w:type="dxa"/>
            <w:vAlign w:val="center"/>
          </w:tcPr>
          <w:p w14:paraId="43628CAA"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3,2±2,7</w:t>
            </w:r>
          </w:p>
        </w:tc>
      </w:tr>
      <w:tr w:rsidR="00B56EA1" w:rsidRPr="007C0E19" w14:paraId="0AE90303" w14:textId="77777777" w:rsidTr="007A170E">
        <w:trPr>
          <w:trHeight w:val="20"/>
        </w:trPr>
        <w:tc>
          <w:tcPr>
            <w:tcW w:w="2475" w:type="dxa"/>
            <w:vMerge w:val="restart"/>
          </w:tcPr>
          <w:p w14:paraId="489ED56A"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24</w:t>
            </w:r>
          </w:p>
        </w:tc>
        <w:tc>
          <w:tcPr>
            <w:tcW w:w="4873" w:type="dxa"/>
          </w:tcPr>
          <w:p w14:paraId="106E1EA0"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Сохранность растений, %</w:t>
            </w:r>
          </w:p>
        </w:tc>
        <w:tc>
          <w:tcPr>
            <w:tcW w:w="1421" w:type="dxa"/>
            <w:vAlign w:val="center"/>
          </w:tcPr>
          <w:p w14:paraId="6B998ECE" w14:textId="77777777" w:rsidR="00B56EA1" w:rsidRPr="007C0E19" w:rsidRDefault="00B56EA1" w:rsidP="00B56EA1">
            <w:pPr>
              <w:spacing w:after="0" w:line="240" w:lineRule="auto"/>
              <w:ind w:right="-1"/>
              <w:jc w:val="center"/>
              <w:rPr>
                <w:rFonts w:ascii="Times New Roman" w:hAnsi="Times New Roman" w:cs="Times New Roman"/>
                <w:sz w:val="24"/>
                <w:szCs w:val="24"/>
                <w:lang w:val="kk-KZ"/>
              </w:rPr>
            </w:pPr>
            <w:r w:rsidRPr="007C0E19">
              <w:rPr>
                <w:rFonts w:ascii="Times New Roman" w:hAnsi="Times New Roman" w:cs="Times New Roman"/>
                <w:sz w:val="24"/>
                <w:szCs w:val="24"/>
                <w:lang w:val="kk-KZ"/>
              </w:rPr>
              <w:t>64,8±3,0</w:t>
            </w:r>
          </w:p>
        </w:tc>
        <w:tc>
          <w:tcPr>
            <w:tcW w:w="1421" w:type="dxa"/>
            <w:vAlign w:val="center"/>
          </w:tcPr>
          <w:p w14:paraId="7D0854E4"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37,2±2,5</w:t>
            </w:r>
          </w:p>
        </w:tc>
        <w:tc>
          <w:tcPr>
            <w:tcW w:w="1422" w:type="dxa"/>
            <w:vAlign w:val="center"/>
          </w:tcPr>
          <w:p w14:paraId="43ADA9EF"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23,6±3,5</w:t>
            </w:r>
          </w:p>
        </w:tc>
        <w:tc>
          <w:tcPr>
            <w:tcW w:w="1421" w:type="dxa"/>
            <w:vAlign w:val="center"/>
          </w:tcPr>
          <w:p w14:paraId="785D2072"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24,0±3,1</w:t>
            </w:r>
          </w:p>
        </w:tc>
        <w:tc>
          <w:tcPr>
            <w:tcW w:w="1426" w:type="dxa"/>
            <w:vAlign w:val="center"/>
          </w:tcPr>
          <w:p w14:paraId="27B2A176"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18,8±2,0</w:t>
            </w:r>
          </w:p>
        </w:tc>
      </w:tr>
      <w:tr w:rsidR="00B56EA1" w:rsidRPr="007C0E19" w14:paraId="6144C288" w14:textId="77777777" w:rsidTr="007A170E">
        <w:trPr>
          <w:trHeight w:val="20"/>
        </w:trPr>
        <w:tc>
          <w:tcPr>
            <w:tcW w:w="2475" w:type="dxa"/>
            <w:vMerge/>
          </w:tcPr>
          <w:p w14:paraId="28254715" w14:textId="77777777" w:rsidR="00B56EA1" w:rsidRPr="007C0E19" w:rsidRDefault="00B56EA1" w:rsidP="00B56EA1">
            <w:pPr>
              <w:spacing w:after="0" w:line="240" w:lineRule="auto"/>
              <w:ind w:right="-1"/>
              <w:jc w:val="center"/>
              <w:rPr>
                <w:rFonts w:ascii="Times New Roman" w:hAnsi="Times New Roman" w:cs="Times New Roman"/>
                <w:sz w:val="24"/>
                <w:szCs w:val="24"/>
              </w:rPr>
            </w:pPr>
          </w:p>
        </w:tc>
        <w:tc>
          <w:tcPr>
            <w:tcW w:w="4873" w:type="dxa"/>
          </w:tcPr>
          <w:p w14:paraId="3924C4ED"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Пеиод вегетации</w:t>
            </w:r>
            <w:r w:rsidRPr="007C0E19">
              <w:rPr>
                <w:rFonts w:ascii="Times New Roman" w:hAnsi="Times New Roman" w:cs="Times New Roman"/>
                <w:sz w:val="24"/>
                <w:szCs w:val="24"/>
              </w:rPr>
              <w:t>, дни</w:t>
            </w:r>
          </w:p>
        </w:tc>
        <w:tc>
          <w:tcPr>
            <w:tcW w:w="1421" w:type="dxa"/>
            <w:vAlign w:val="center"/>
          </w:tcPr>
          <w:p w14:paraId="52A378D6" w14:textId="77777777" w:rsidR="00B56EA1" w:rsidRPr="007C0E19" w:rsidRDefault="00B56EA1" w:rsidP="00B56EA1">
            <w:pPr>
              <w:spacing w:after="0" w:line="240" w:lineRule="auto"/>
              <w:ind w:right="-1"/>
              <w:jc w:val="center"/>
              <w:rPr>
                <w:rFonts w:ascii="Times New Roman" w:hAnsi="Times New Roman" w:cs="Times New Roman"/>
                <w:sz w:val="24"/>
                <w:szCs w:val="24"/>
                <w:lang w:val="kk-KZ"/>
              </w:rPr>
            </w:pPr>
            <w:r w:rsidRPr="007C0E19">
              <w:rPr>
                <w:rFonts w:ascii="Times New Roman" w:hAnsi="Times New Roman" w:cs="Times New Roman"/>
                <w:sz w:val="24"/>
                <w:szCs w:val="24"/>
                <w:lang w:val="kk-KZ"/>
              </w:rPr>
              <w:t>81,0±1,4</w:t>
            </w:r>
          </w:p>
        </w:tc>
        <w:tc>
          <w:tcPr>
            <w:tcW w:w="1421" w:type="dxa"/>
            <w:vAlign w:val="center"/>
          </w:tcPr>
          <w:p w14:paraId="645F812E"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78,0±2,8</w:t>
            </w:r>
          </w:p>
        </w:tc>
        <w:tc>
          <w:tcPr>
            <w:tcW w:w="1422" w:type="dxa"/>
            <w:vAlign w:val="center"/>
          </w:tcPr>
          <w:p w14:paraId="3EEBC0F1"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78,0±1,4</w:t>
            </w:r>
          </w:p>
        </w:tc>
        <w:tc>
          <w:tcPr>
            <w:tcW w:w="1421" w:type="dxa"/>
            <w:vAlign w:val="center"/>
          </w:tcPr>
          <w:p w14:paraId="7555A15C"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75,0±1,4</w:t>
            </w:r>
          </w:p>
        </w:tc>
        <w:tc>
          <w:tcPr>
            <w:tcW w:w="1426" w:type="dxa"/>
            <w:vAlign w:val="center"/>
          </w:tcPr>
          <w:p w14:paraId="711C2F05"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75,0±2,8</w:t>
            </w:r>
          </w:p>
        </w:tc>
      </w:tr>
      <w:tr w:rsidR="00B56EA1" w:rsidRPr="007C0E19" w14:paraId="7F5CA3B5" w14:textId="77777777" w:rsidTr="007A170E">
        <w:trPr>
          <w:trHeight w:val="20"/>
        </w:trPr>
        <w:tc>
          <w:tcPr>
            <w:tcW w:w="2475" w:type="dxa"/>
            <w:vMerge/>
          </w:tcPr>
          <w:p w14:paraId="25E7D504" w14:textId="77777777" w:rsidR="00B56EA1" w:rsidRPr="007C0E19" w:rsidRDefault="00B56EA1" w:rsidP="00B56EA1">
            <w:pPr>
              <w:spacing w:after="0" w:line="240" w:lineRule="auto"/>
              <w:ind w:right="-1"/>
              <w:jc w:val="center"/>
              <w:rPr>
                <w:rFonts w:ascii="Times New Roman" w:hAnsi="Times New Roman" w:cs="Times New Roman"/>
                <w:sz w:val="24"/>
                <w:szCs w:val="24"/>
              </w:rPr>
            </w:pPr>
          </w:p>
        </w:tc>
        <w:tc>
          <w:tcPr>
            <w:tcW w:w="4873" w:type="dxa"/>
          </w:tcPr>
          <w:p w14:paraId="49E3CCB9"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П</w:t>
            </w:r>
            <w:r w:rsidRPr="007C0E19">
              <w:rPr>
                <w:rFonts w:ascii="Times New Roman" w:hAnsi="Times New Roman" w:cs="Times New Roman"/>
                <w:sz w:val="24"/>
                <w:szCs w:val="24"/>
              </w:rPr>
              <w:t>родуктивнаякустистость</w:t>
            </w:r>
          </w:p>
        </w:tc>
        <w:tc>
          <w:tcPr>
            <w:tcW w:w="1421" w:type="dxa"/>
            <w:vAlign w:val="center"/>
          </w:tcPr>
          <w:p w14:paraId="4331BFFB" w14:textId="77777777" w:rsidR="00B56EA1" w:rsidRPr="007C0E19" w:rsidRDefault="00B56EA1" w:rsidP="00B56EA1">
            <w:pPr>
              <w:spacing w:after="0" w:line="240" w:lineRule="auto"/>
              <w:ind w:right="-1"/>
              <w:jc w:val="center"/>
              <w:rPr>
                <w:rFonts w:ascii="Times New Roman" w:hAnsi="Times New Roman" w:cs="Times New Roman"/>
                <w:sz w:val="24"/>
                <w:szCs w:val="24"/>
                <w:lang w:val="kk-KZ"/>
              </w:rPr>
            </w:pPr>
            <w:r w:rsidRPr="007C0E19">
              <w:rPr>
                <w:rFonts w:ascii="Times New Roman" w:hAnsi="Times New Roman" w:cs="Times New Roman"/>
                <w:sz w:val="24"/>
                <w:szCs w:val="24"/>
                <w:lang w:val="kk-KZ"/>
              </w:rPr>
              <w:t>1,5±0,3</w:t>
            </w:r>
          </w:p>
        </w:tc>
        <w:tc>
          <w:tcPr>
            <w:tcW w:w="1421" w:type="dxa"/>
            <w:vAlign w:val="center"/>
          </w:tcPr>
          <w:p w14:paraId="669ED3CD"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1,6±0,1</w:t>
            </w:r>
          </w:p>
        </w:tc>
        <w:tc>
          <w:tcPr>
            <w:tcW w:w="1422" w:type="dxa"/>
            <w:vAlign w:val="center"/>
          </w:tcPr>
          <w:p w14:paraId="76305495"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3,2±0,3</w:t>
            </w:r>
          </w:p>
        </w:tc>
        <w:tc>
          <w:tcPr>
            <w:tcW w:w="1421" w:type="dxa"/>
            <w:vAlign w:val="center"/>
          </w:tcPr>
          <w:p w14:paraId="3729D4A9"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2,0±0,1</w:t>
            </w:r>
          </w:p>
        </w:tc>
        <w:tc>
          <w:tcPr>
            <w:tcW w:w="1426" w:type="dxa"/>
            <w:vAlign w:val="center"/>
          </w:tcPr>
          <w:p w14:paraId="5AD02D09"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2,0±0,3</w:t>
            </w:r>
          </w:p>
        </w:tc>
      </w:tr>
      <w:tr w:rsidR="00B56EA1" w:rsidRPr="007C0E19" w14:paraId="2FE254B5" w14:textId="77777777" w:rsidTr="007A170E">
        <w:trPr>
          <w:trHeight w:val="20"/>
        </w:trPr>
        <w:tc>
          <w:tcPr>
            <w:tcW w:w="2475" w:type="dxa"/>
            <w:vMerge/>
          </w:tcPr>
          <w:p w14:paraId="2001571C" w14:textId="77777777" w:rsidR="00B56EA1" w:rsidRPr="007C0E19" w:rsidRDefault="00B56EA1" w:rsidP="00B56EA1">
            <w:pPr>
              <w:spacing w:after="0" w:line="240" w:lineRule="auto"/>
              <w:ind w:right="-1"/>
              <w:jc w:val="center"/>
              <w:rPr>
                <w:rFonts w:ascii="Times New Roman" w:hAnsi="Times New Roman" w:cs="Times New Roman"/>
                <w:sz w:val="24"/>
                <w:szCs w:val="24"/>
              </w:rPr>
            </w:pPr>
          </w:p>
        </w:tc>
        <w:tc>
          <w:tcPr>
            <w:tcW w:w="4873" w:type="dxa"/>
          </w:tcPr>
          <w:p w14:paraId="6E77867D"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М</w:t>
            </w:r>
            <w:r w:rsidRPr="007C0E19">
              <w:rPr>
                <w:rFonts w:ascii="Times New Roman" w:hAnsi="Times New Roman" w:cs="Times New Roman"/>
                <w:sz w:val="24"/>
                <w:szCs w:val="24"/>
              </w:rPr>
              <w:t>ассасемян с метелки, г</w:t>
            </w:r>
          </w:p>
        </w:tc>
        <w:tc>
          <w:tcPr>
            <w:tcW w:w="1421" w:type="dxa"/>
            <w:vAlign w:val="center"/>
          </w:tcPr>
          <w:p w14:paraId="7A6F67E3" w14:textId="77777777" w:rsidR="00B56EA1" w:rsidRPr="007C0E19" w:rsidRDefault="00B56EA1" w:rsidP="00B56EA1">
            <w:pPr>
              <w:spacing w:after="0" w:line="240" w:lineRule="auto"/>
              <w:ind w:right="-1"/>
              <w:jc w:val="center"/>
              <w:rPr>
                <w:rFonts w:ascii="Times New Roman" w:hAnsi="Times New Roman" w:cs="Times New Roman"/>
                <w:sz w:val="24"/>
                <w:szCs w:val="24"/>
                <w:lang w:val="kk-KZ"/>
              </w:rPr>
            </w:pPr>
            <w:r w:rsidRPr="007C0E19">
              <w:rPr>
                <w:rFonts w:ascii="Times New Roman" w:hAnsi="Times New Roman" w:cs="Times New Roman"/>
                <w:sz w:val="24"/>
                <w:szCs w:val="24"/>
                <w:lang w:val="kk-KZ"/>
              </w:rPr>
              <w:t>2,2±0,3</w:t>
            </w:r>
          </w:p>
        </w:tc>
        <w:tc>
          <w:tcPr>
            <w:tcW w:w="1421" w:type="dxa"/>
            <w:vAlign w:val="center"/>
          </w:tcPr>
          <w:p w14:paraId="1EF160AF"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0,7±0,1</w:t>
            </w:r>
          </w:p>
        </w:tc>
        <w:tc>
          <w:tcPr>
            <w:tcW w:w="1422" w:type="dxa"/>
            <w:vAlign w:val="center"/>
          </w:tcPr>
          <w:p w14:paraId="2D16DEBC"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1,4±0,1</w:t>
            </w:r>
          </w:p>
        </w:tc>
        <w:tc>
          <w:tcPr>
            <w:tcW w:w="1421" w:type="dxa"/>
            <w:vAlign w:val="center"/>
          </w:tcPr>
          <w:p w14:paraId="616B9EDF"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1,3±0,2</w:t>
            </w:r>
          </w:p>
        </w:tc>
        <w:tc>
          <w:tcPr>
            <w:tcW w:w="1426" w:type="dxa"/>
            <w:vAlign w:val="center"/>
          </w:tcPr>
          <w:p w14:paraId="78BAC346"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0,8±0,1</w:t>
            </w:r>
          </w:p>
        </w:tc>
      </w:tr>
      <w:tr w:rsidR="00B56EA1" w:rsidRPr="007C0E19" w14:paraId="2579941B" w14:textId="77777777" w:rsidTr="007A170E">
        <w:trPr>
          <w:trHeight w:val="20"/>
        </w:trPr>
        <w:tc>
          <w:tcPr>
            <w:tcW w:w="2475" w:type="dxa"/>
            <w:vMerge/>
          </w:tcPr>
          <w:p w14:paraId="18D87C66" w14:textId="77777777" w:rsidR="00B56EA1" w:rsidRPr="007C0E19" w:rsidRDefault="00B56EA1" w:rsidP="00B56EA1">
            <w:pPr>
              <w:spacing w:after="0" w:line="240" w:lineRule="auto"/>
              <w:ind w:right="-1"/>
              <w:jc w:val="center"/>
              <w:rPr>
                <w:rFonts w:ascii="Times New Roman" w:hAnsi="Times New Roman" w:cs="Times New Roman"/>
                <w:sz w:val="24"/>
                <w:szCs w:val="24"/>
              </w:rPr>
            </w:pPr>
          </w:p>
        </w:tc>
        <w:tc>
          <w:tcPr>
            <w:tcW w:w="4873" w:type="dxa"/>
          </w:tcPr>
          <w:p w14:paraId="442903F6"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М</w:t>
            </w:r>
            <w:r w:rsidRPr="007C0E19">
              <w:rPr>
                <w:rFonts w:ascii="Times New Roman" w:hAnsi="Times New Roman" w:cs="Times New Roman"/>
                <w:sz w:val="24"/>
                <w:szCs w:val="24"/>
              </w:rPr>
              <w:t>асса 1000 семян, г</w:t>
            </w:r>
          </w:p>
        </w:tc>
        <w:tc>
          <w:tcPr>
            <w:tcW w:w="1421" w:type="dxa"/>
            <w:vAlign w:val="center"/>
          </w:tcPr>
          <w:p w14:paraId="7489C2F7" w14:textId="77777777" w:rsidR="00B56EA1" w:rsidRPr="007C0E19" w:rsidRDefault="00B56EA1" w:rsidP="00B56EA1">
            <w:pPr>
              <w:spacing w:after="0" w:line="240" w:lineRule="auto"/>
              <w:ind w:right="-1"/>
              <w:jc w:val="center"/>
              <w:rPr>
                <w:rFonts w:ascii="Times New Roman" w:hAnsi="Times New Roman" w:cs="Times New Roman"/>
                <w:sz w:val="24"/>
                <w:szCs w:val="24"/>
                <w:lang w:val="kk-KZ"/>
              </w:rPr>
            </w:pPr>
            <w:r w:rsidRPr="007C0E19">
              <w:rPr>
                <w:rFonts w:ascii="Times New Roman" w:hAnsi="Times New Roman" w:cs="Times New Roman"/>
                <w:sz w:val="24"/>
                <w:szCs w:val="24"/>
                <w:lang w:val="kk-KZ"/>
              </w:rPr>
              <w:t>6,0±0,3</w:t>
            </w:r>
          </w:p>
        </w:tc>
        <w:tc>
          <w:tcPr>
            <w:tcW w:w="1421" w:type="dxa"/>
            <w:vAlign w:val="center"/>
          </w:tcPr>
          <w:p w14:paraId="64096C53"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5,9±0,1</w:t>
            </w:r>
          </w:p>
        </w:tc>
        <w:tc>
          <w:tcPr>
            <w:tcW w:w="1422" w:type="dxa"/>
            <w:vAlign w:val="center"/>
          </w:tcPr>
          <w:p w14:paraId="588D89E3"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5,1±0,3</w:t>
            </w:r>
          </w:p>
        </w:tc>
        <w:tc>
          <w:tcPr>
            <w:tcW w:w="1421" w:type="dxa"/>
            <w:vAlign w:val="center"/>
          </w:tcPr>
          <w:p w14:paraId="48EFAC38"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6,0±0,4</w:t>
            </w:r>
          </w:p>
        </w:tc>
        <w:tc>
          <w:tcPr>
            <w:tcW w:w="1426" w:type="dxa"/>
            <w:vAlign w:val="center"/>
          </w:tcPr>
          <w:p w14:paraId="2DAEC99F"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5,5±0,1</w:t>
            </w:r>
          </w:p>
        </w:tc>
      </w:tr>
      <w:tr w:rsidR="00B56EA1" w:rsidRPr="007C0E19" w14:paraId="301EAF90" w14:textId="77777777" w:rsidTr="007A170E">
        <w:trPr>
          <w:trHeight w:val="20"/>
        </w:trPr>
        <w:tc>
          <w:tcPr>
            <w:tcW w:w="2475" w:type="dxa"/>
            <w:vMerge/>
          </w:tcPr>
          <w:p w14:paraId="4433A441" w14:textId="77777777" w:rsidR="00B56EA1" w:rsidRPr="007C0E19" w:rsidRDefault="00B56EA1" w:rsidP="00B56EA1">
            <w:pPr>
              <w:spacing w:after="0" w:line="240" w:lineRule="auto"/>
              <w:ind w:right="-1"/>
              <w:jc w:val="center"/>
              <w:rPr>
                <w:rFonts w:ascii="Times New Roman" w:hAnsi="Times New Roman" w:cs="Times New Roman"/>
                <w:sz w:val="24"/>
                <w:szCs w:val="24"/>
              </w:rPr>
            </w:pPr>
          </w:p>
        </w:tc>
        <w:tc>
          <w:tcPr>
            <w:tcW w:w="4873" w:type="dxa"/>
          </w:tcPr>
          <w:p w14:paraId="0C31204B"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У</w:t>
            </w:r>
            <w:r w:rsidRPr="007C0E19">
              <w:rPr>
                <w:rFonts w:ascii="Times New Roman" w:hAnsi="Times New Roman" w:cs="Times New Roman"/>
                <w:sz w:val="24"/>
                <w:szCs w:val="24"/>
              </w:rPr>
              <w:t xml:space="preserve">рожайность, </w:t>
            </w:r>
            <w:r w:rsidRPr="007C0E19">
              <w:rPr>
                <w:rFonts w:ascii="Times New Roman" w:hAnsi="Times New Roman" w:cs="Times New Roman"/>
                <w:sz w:val="24"/>
                <w:szCs w:val="24"/>
                <w:lang w:val="kk-KZ"/>
              </w:rPr>
              <w:t>ц/га</w:t>
            </w:r>
          </w:p>
        </w:tc>
        <w:tc>
          <w:tcPr>
            <w:tcW w:w="1421" w:type="dxa"/>
            <w:vAlign w:val="center"/>
          </w:tcPr>
          <w:p w14:paraId="53B08615" w14:textId="77777777" w:rsidR="00B56EA1" w:rsidRPr="007C0E19" w:rsidRDefault="00B56EA1" w:rsidP="00B56EA1">
            <w:pPr>
              <w:spacing w:after="0" w:line="240" w:lineRule="auto"/>
              <w:ind w:right="-1"/>
              <w:jc w:val="center"/>
              <w:rPr>
                <w:rFonts w:ascii="Times New Roman" w:hAnsi="Times New Roman" w:cs="Times New Roman"/>
                <w:sz w:val="24"/>
                <w:szCs w:val="24"/>
                <w:lang w:val="kk-KZ"/>
              </w:rPr>
            </w:pPr>
            <w:r w:rsidRPr="007C0E19">
              <w:rPr>
                <w:rFonts w:ascii="Times New Roman" w:hAnsi="Times New Roman" w:cs="Times New Roman"/>
                <w:sz w:val="24"/>
                <w:szCs w:val="24"/>
                <w:lang w:val="kk-KZ"/>
              </w:rPr>
              <w:t>53,5±2,3</w:t>
            </w:r>
          </w:p>
        </w:tc>
        <w:tc>
          <w:tcPr>
            <w:tcW w:w="1421" w:type="dxa"/>
            <w:vAlign w:val="center"/>
          </w:tcPr>
          <w:p w14:paraId="3614AD3E"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10,4±2,3</w:t>
            </w:r>
          </w:p>
        </w:tc>
        <w:tc>
          <w:tcPr>
            <w:tcW w:w="1422" w:type="dxa"/>
            <w:vAlign w:val="center"/>
          </w:tcPr>
          <w:p w14:paraId="524706A7"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26,4±1,6</w:t>
            </w:r>
          </w:p>
        </w:tc>
        <w:tc>
          <w:tcPr>
            <w:tcW w:w="1421" w:type="dxa"/>
            <w:vAlign w:val="center"/>
          </w:tcPr>
          <w:p w14:paraId="09D71A6D"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15,6±4,5</w:t>
            </w:r>
          </w:p>
        </w:tc>
        <w:tc>
          <w:tcPr>
            <w:tcW w:w="1426" w:type="dxa"/>
            <w:vAlign w:val="center"/>
          </w:tcPr>
          <w:p w14:paraId="1C1D6E57"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7,5±1,6</w:t>
            </w:r>
          </w:p>
        </w:tc>
      </w:tr>
      <w:tr w:rsidR="007A170E" w:rsidRPr="007C0E19" w14:paraId="0EE33881" w14:textId="77777777" w:rsidTr="007A170E">
        <w:trPr>
          <w:trHeight w:val="20"/>
        </w:trPr>
        <w:tc>
          <w:tcPr>
            <w:tcW w:w="14459" w:type="dxa"/>
            <w:gridSpan w:val="7"/>
          </w:tcPr>
          <w:p w14:paraId="2441E462"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Павлодарское 4</w:t>
            </w:r>
          </w:p>
        </w:tc>
      </w:tr>
      <w:tr w:rsidR="007A170E" w:rsidRPr="007C0E19" w14:paraId="45700150" w14:textId="77777777" w:rsidTr="007A170E">
        <w:trPr>
          <w:trHeight w:val="20"/>
        </w:trPr>
        <w:tc>
          <w:tcPr>
            <w:tcW w:w="2475" w:type="dxa"/>
            <w:vMerge w:val="restart"/>
          </w:tcPr>
          <w:p w14:paraId="3DFB697B"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w:t>
            </w:r>
          </w:p>
        </w:tc>
        <w:tc>
          <w:tcPr>
            <w:tcW w:w="4873" w:type="dxa"/>
          </w:tcPr>
          <w:p w14:paraId="710A6B7F"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Сохранность растений, %</w:t>
            </w:r>
          </w:p>
        </w:tc>
        <w:tc>
          <w:tcPr>
            <w:tcW w:w="1421" w:type="dxa"/>
            <w:vAlign w:val="center"/>
          </w:tcPr>
          <w:p w14:paraId="37CAE2D8"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60,8±3,4</w:t>
            </w:r>
          </w:p>
        </w:tc>
        <w:tc>
          <w:tcPr>
            <w:tcW w:w="1421" w:type="dxa"/>
            <w:vAlign w:val="center"/>
          </w:tcPr>
          <w:p w14:paraId="7D6D4E1C"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63,2±3,5</w:t>
            </w:r>
          </w:p>
        </w:tc>
        <w:tc>
          <w:tcPr>
            <w:tcW w:w="1422" w:type="dxa"/>
            <w:vAlign w:val="center"/>
          </w:tcPr>
          <w:p w14:paraId="655A799D"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62,0±3,1</w:t>
            </w:r>
          </w:p>
        </w:tc>
        <w:tc>
          <w:tcPr>
            <w:tcW w:w="1421" w:type="dxa"/>
            <w:vAlign w:val="center"/>
          </w:tcPr>
          <w:p w14:paraId="5AF8562C"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44,0±2,5</w:t>
            </w:r>
          </w:p>
        </w:tc>
        <w:tc>
          <w:tcPr>
            <w:tcW w:w="1426" w:type="dxa"/>
            <w:vAlign w:val="center"/>
          </w:tcPr>
          <w:p w14:paraId="040EC389"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44,8±2,1</w:t>
            </w:r>
          </w:p>
        </w:tc>
      </w:tr>
      <w:tr w:rsidR="00B56EA1" w:rsidRPr="007C0E19" w14:paraId="6835CAA4" w14:textId="77777777" w:rsidTr="007A170E">
        <w:trPr>
          <w:trHeight w:val="20"/>
        </w:trPr>
        <w:tc>
          <w:tcPr>
            <w:tcW w:w="2475" w:type="dxa"/>
            <w:vMerge/>
          </w:tcPr>
          <w:p w14:paraId="74EF29C9" w14:textId="77777777" w:rsidR="00B56EA1" w:rsidRPr="007C0E19" w:rsidRDefault="00B56EA1" w:rsidP="00B56EA1">
            <w:pPr>
              <w:spacing w:after="0" w:line="240" w:lineRule="auto"/>
              <w:ind w:right="-1"/>
              <w:jc w:val="center"/>
              <w:rPr>
                <w:rFonts w:ascii="Times New Roman" w:hAnsi="Times New Roman" w:cs="Times New Roman"/>
                <w:sz w:val="24"/>
                <w:szCs w:val="24"/>
              </w:rPr>
            </w:pPr>
          </w:p>
        </w:tc>
        <w:tc>
          <w:tcPr>
            <w:tcW w:w="4873" w:type="dxa"/>
          </w:tcPr>
          <w:p w14:paraId="1622E80D"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Сохранность растений, %</w:t>
            </w:r>
          </w:p>
        </w:tc>
        <w:tc>
          <w:tcPr>
            <w:tcW w:w="1421" w:type="dxa"/>
            <w:vAlign w:val="center"/>
          </w:tcPr>
          <w:p w14:paraId="542D0114"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92,0±1,6</w:t>
            </w:r>
          </w:p>
        </w:tc>
        <w:tc>
          <w:tcPr>
            <w:tcW w:w="1421" w:type="dxa"/>
            <w:vAlign w:val="center"/>
          </w:tcPr>
          <w:p w14:paraId="5D8F4B9C"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92,0±1,6</w:t>
            </w:r>
          </w:p>
        </w:tc>
        <w:tc>
          <w:tcPr>
            <w:tcW w:w="1422" w:type="dxa"/>
            <w:vAlign w:val="center"/>
          </w:tcPr>
          <w:p w14:paraId="5D54765D"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91,0±1,7</w:t>
            </w:r>
          </w:p>
        </w:tc>
        <w:tc>
          <w:tcPr>
            <w:tcW w:w="1421" w:type="dxa"/>
            <w:vAlign w:val="center"/>
          </w:tcPr>
          <w:p w14:paraId="0C4DADB2"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91,0±1,7</w:t>
            </w:r>
          </w:p>
        </w:tc>
        <w:tc>
          <w:tcPr>
            <w:tcW w:w="1426" w:type="dxa"/>
            <w:vAlign w:val="center"/>
          </w:tcPr>
          <w:p w14:paraId="1B0D4C53"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90,0±1,7</w:t>
            </w:r>
          </w:p>
        </w:tc>
      </w:tr>
      <w:tr w:rsidR="00B56EA1" w:rsidRPr="007C0E19" w14:paraId="5B1F95D8" w14:textId="77777777" w:rsidTr="007A170E">
        <w:trPr>
          <w:trHeight w:val="20"/>
        </w:trPr>
        <w:tc>
          <w:tcPr>
            <w:tcW w:w="2475" w:type="dxa"/>
            <w:vMerge/>
          </w:tcPr>
          <w:p w14:paraId="72ABE225" w14:textId="77777777" w:rsidR="00B56EA1" w:rsidRPr="007C0E19" w:rsidRDefault="00B56EA1" w:rsidP="00B56EA1">
            <w:pPr>
              <w:spacing w:after="0" w:line="240" w:lineRule="auto"/>
              <w:ind w:right="-1"/>
              <w:jc w:val="center"/>
              <w:rPr>
                <w:rFonts w:ascii="Times New Roman" w:hAnsi="Times New Roman" w:cs="Times New Roman"/>
                <w:sz w:val="24"/>
                <w:szCs w:val="24"/>
              </w:rPr>
            </w:pPr>
          </w:p>
        </w:tc>
        <w:tc>
          <w:tcPr>
            <w:tcW w:w="4873" w:type="dxa"/>
          </w:tcPr>
          <w:p w14:paraId="470FAD36"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Пеиод вегетации</w:t>
            </w:r>
            <w:r w:rsidRPr="007C0E19">
              <w:rPr>
                <w:rFonts w:ascii="Times New Roman" w:hAnsi="Times New Roman" w:cs="Times New Roman"/>
                <w:sz w:val="24"/>
                <w:szCs w:val="24"/>
              </w:rPr>
              <w:t>, дни</w:t>
            </w:r>
          </w:p>
        </w:tc>
        <w:tc>
          <w:tcPr>
            <w:tcW w:w="1421" w:type="dxa"/>
            <w:vAlign w:val="center"/>
          </w:tcPr>
          <w:p w14:paraId="3F74CF8D"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1,4±0,07</w:t>
            </w:r>
          </w:p>
        </w:tc>
        <w:tc>
          <w:tcPr>
            <w:tcW w:w="1421" w:type="dxa"/>
            <w:vAlign w:val="center"/>
          </w:tcPr>
          <w:p w14:paraId="7F4B3361"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1,3±0,06</w:t>
            </w:r>
          </w:p>
        </w:tc>
        <w:tc>
          <w:tcPr>
            <w:tcW w:w="1422" w:type="dxa"/>
            <w:vAlign w:val="center"/>
          </w:tcPr>
          <w:p w14:paraId="02FF044E"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2,0±0,09</w:t>
            </w:r>
          </w:p>
        </w:tc>
        <w:tc>
          <w:tcPr>
            <w:tcW w:w="1421" w:type="dxa"/>
            <w:vAlign w:val="center"/>
          </w:tcPr>
          <w:p w14:paraId="0C54E5C0"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1,8±0,1</w:t>
            </w:r>
          </w:p>
        </w:tc>
        <w:tc>
          <w:tcPr>
            <w:tcW w:w="1426" w:type="dxa"/>
            <w:vAlign w:val="center"/>
          </w:tcPr>
          <w:p w14:paraId="2FFEC02F"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2,3±0,12</w:t>
            </w:r>
          </w:p>
        </w:tc>
      </w:tr>
      <w:tr w:rsidR="00B56EA1" w:rsidRPr="007C0E19" w14:paraId="134C770B" w14:textId="77777777" w:rsidTr="007A170E">
        <w:trPr>
          <w:trHeight w:val="20"/>
        </w:trPr>
        <w:tc>
          <w:tcPr>
            <w:tcW w:w="2475" w:type="dxa"/>
            <w:vMerge/>
          </w:tcPr>
          <w:p w14:paraId="65C454B3" w14:textId="77777777" w:rsidR="00B56EA1" w:rsidRPr="007C0E19" w:rsidRDefault="00B56EA1" w:rsidP="00B56EA1">
            <w:pPr>
              <w:spacing w:after="0" w:line="240" w:lineRule="auto"/>
              <w:ind w:right="-1"/>
              <w:jc w:val="center"/>
              <w:rPr>
                <w:rFonts w:ascii="Times New Roman" w:hAnsi="Times New Roman" w:cs="Times New Roman"/>
                <w:sz w:val="24"/>
                <w:szCs w:val="24"/>
              </w:rPr>
            </w:pPr>
          </w:p>
        </w:tc>
        <w:tc>
          <w:tcPr>
            <w:tcW w:w="4873" w:type="dxa"/>
          </w:tcPr>
          <w:p w14:paraId="37F2354A"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П</w:t>
            </w:r>
            <w:r w:rsidRPr="007C0E19">
              <w:rPr>
                <w:rFonts w:ascii="Times New Roman" w:hAnsi="Times New Roman" w:cs="Times New Roman"/>
                <w:sz w:val="24"/>
                <w:szCs w:val="24"/>
              </w:rPr>
              <w:t>родуктивнаякустистость</w:t>
            </w:r>
          </w:p>
        </w:tc>
        <w:tc>
          <w:tcPr>
            <w:tcW w:w="1421" w:type="dxa"/>
            <w:vAlign w:val="center"/>
          </w:tcPr>
          <w:p w14:paraId="61F31EB0"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2,0±0,1</w:t>
            </w:r>
          </w:p>
        </w:tc>
        <w:tc>
          <w:tcPr>
            <w:tcW w:w="1421" w:type="dxa"/>
            <w:vAlign w:val="center"/>
          </w:tcPr>
          <w:p w14:paraId="46ED38BA"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1,2±0,06</w:t>
            </w:r>
          </w:p>
        </w:tc>
        <w:tc>
          <w:tcPr>
            <w:tcW w:w="1422" w:type="dxa"/>
            <w:vAlign w:val="center"/>
          </w:tcPr>
          <w:p w14:paraId="15A61BE7"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1,5±0,1</w:t>
            </w:r>
          </w:p>
        </w:tc>
        <w:tc>
          <w:tcPr>
            <w:tcW w:w="1421" w:type="dxa"/>
            <w:vAlign w:val="center"/>
          </w:tcPr>
          <w:p w14:paraId="208928B7"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1,1±0,06</w:t>
            </w:r>
          </w:p>
        </w:tc>
        <w:tc>
          <w:tcPr>
            <w:tcW w:w="1426" w:type="dxa"/>
            <w:vAlign w:val="center"/>
          </w:tcPr>
          <w:p w14:paraId="48EBA602"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1,6±0,1</w:t>
            </w:r>
          </w:p>
        </w:tc>
      </w:tr>
      <w:tr w:rsidR="00B56EA1" w:rsidRPr="007C0E19" w14:paraId="40D73BE8" w14:textId="77777777" w:rsidTr="007A170E">
        <w:trPr>
          <w:trHeight w:val="20"/>
        </w:trPr>
        <w:tc>
          <w:tcPr>
            <w:tcW w:w="2475" w:type="dxa"/>
            <w:vMerge/>
          </w:tcPr>
          <w:p w14:paraId="777F8C14" w14:textId="77777777" w:rsidR="00B56EA1" w:rsidRPr="007C0E19" w:rsidRDefault="00B56EA1" w:rsidP="00B56EA1">
            <w:pPr>
              <w:spacing w:after="0" w:line="240" w:lineRule="auto"/>
              <w:ind w:right="-1"/>
              <w:jc w:val="center"/>
              <w:rPr>
                <w:rFonts w:ascii="Times New Roman" w:hAnsi="Times New Roman" w:cs="Times New Roman"/>
                <w:sz w:val="24"/>
                <w:szCs w:val="24"/>
              </w:rPr>
            </w:pPr>
          </w:p>
        </w:tc>
        <w:tc>
          <w:tcPr>
            <w:tcW w:w="4873" w:type="dxa"/>
          </w:tcPr>
          <w:p w14:paraId="732DC61C"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М</w:t>
            </w:r>
            <w:r w:rsidRPr="007C0E19">
              <w:rPr>
                <w:rFonts w:ascii="Times New Roman" w:hAnsi="Times New Roman" w:cs="Times New Roman"/>
                <w:sz w:val="24"/>
                <w:szCs w:val="24"/>
              </w:rPr>
              <w:t>ассасемян с метелки, г</w:t>
            </w:r>
          </w:p>
        </w:tc>
        <w:tc>
          <w:tcPr>
            <w:tcW w:w="1421" w:type="dxa"/>
            <w:vAlign w:val="center"/>
          </w:tcPr>
          <w:p w14:paraId="3E162146"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6,4±0,31</w:t>
            </w:r>
          </w:p>
        </w:tc>
        <w:tc>
          <w:tcPr>
            <w:tcW w:w="1421" w:type="dxa"/>
            <w:vAlign w:val="center"/>
          </w:tcPr>
          <w:p w14:paraId="72075311"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5,5±0,2</w:t>
            </w:r>
          </w:p>
        </w:tc>
        <w:tc>
          <w:tcPr>
            <w:tcW w:w="1422" w:type="dxa"/>
            <w:vAlign w:val="center"/>
          </w:tcPr>
          <w:p w14:paraId="1E0AAECF"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w:t>
            </w:r>
            <w:r w:rsidRPr="007C0E19">
              <w:rPr>
                <w:rFonts w:ascii="Times New Roman" w:hAnsi="Times New Roman" w:cs="Times New Roman"/>
                <w:sz w:val="24"/>
                <w:szCs w:val="24"/>
                <w:lang w:val="kk-KZ"/>
              </w:rPr>
              <w:t>7</w:t>
            </w:r>
            <w:r w:rsidRPr="007C0E19">
              <w:rPr>
                <w:rFonts w:ascii="Times New Roman" w:hAnsi="Times New Roman" w:cs="Times New Roman"/>
                <w:sz w:val="24"/>
                <w:szCs w:val="24"/>
              </w:rPr>
              <w:t>±0,2</w:t>
            </w:r>
          </w:p>
        </w:tc>
        <w:tc>
          <w:tcPr>
            <w:tcW w:w="1421" w:type="dxa"/>
            <w:vAlign w:val="center"/>
          </w:tcPr>
          <w:p w14:paraId="1AE109F4"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6,2±0,3</w:t>
            </w:r>
          </w:p>
        </w:tc>
        <w:tc>
          <w:tcPr>
            <w:tcW w:w="1426" w:type="dxa"/>
            <w:vAlign w:val="center"/>
          </w:tcPr>
          <w:p w14:paraId="46478572"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6,5±0,3</w:t>
            </w:r>
          </w:p>
        </w:tc>
      </w:tr>
      <w:tr w:rsidR="00B56EA1" w:rsidRPr="007C0E19" w14:paraId="042DF508" w14:textId="77777777" w:rsidTr="007A170E">
        <w:trPr>
          <w:trHeight w:val="20"/>
        </w:trPr>
        <w:tc>
          <w:tcPr>
            <w:tcW w:w="2475" w:type="dxa"/>
            <w:vMerge/>
          </w:tcPr>
          <w:p w14:paraId="1C2216CA" w14:textId="77777777" w:rsidR="00B56EA1" w:rsidRPr="007C0E19" w:rsidRDefault="00B56EA1" w:rsidP="00B56EA1">
            <w:pPr>
              <w:spacing w:after="0" w:line="240" w:lineRule="auto"/>
              <w:ind w:right="-1"/>
              <w:jc w:val="center"/>
              <w:rPr>
                <w:rFonts w:ascii="Times New Roman" w:hAnsi="Times New Roman" w:cs="Times New Roman"/>
                <w:sz w:val="24"/>
                <w:szCs w:val="24"/>
              </w:rPr>
            </w:pPr>
          </w:p>
        </w:tc>
        <w:tc>
          <w:tcPr>
            <w:tcW w:w="4873" w:type="dxa"/>
          </w:tcPr>
          <w:p w14:paraId="62D0FF40"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М</w:t>
            </w:r>
            <w:r w:rsidRPr="007C0E19">
              <w:rPr>
                <w:rFonts w:ascii="Times New Roman" w:hAnsi="Times New Roman" w:cs="Times New Roman"/>
                <w:sz w:val="24"/>
                <w:szCs w:val="24"/>
              </w:rPr>
              <w:t>асса 1000 семян, г</w:t>
            </w:r>
          </w:p>
        </w:tc>
        <w:tc>
          <w:tcPr>
            <w:tcW w:w="1421" w:type="dxa"/>
            <w:vAlign w:val="center"/>
          </w:tcPr>
          <w:p w14:paraId="06DD191D"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42,6±0,6</w:t>
            </w:r>
          </w:p>
        </w:tc>
        <w:tc>
          <w:tcPr>
            <w:tcW w:w="1421" w:type="dxa"/>
            <w:vAlign w:val="center"/>
          </w:tcPr>
          <w:p w14:paraId="6B191F5C"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24,6±0,6</w:t>
            </w:r>
          </w:p>
        </w:tc>
        <w:tc>
          <w:tcPr>
            <w:tcW w:w="1422" w:type="dxa"/>
            <w:vAlign w:val="center"/>
          </w:tcPr>
          <w:p w14:paraId="3DD5049B"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46,5±0,7</w:t>
            </w:r>
          </w:p>
        </w:tc>
        <w:tc>
          <w:tcPr>
            <w:tcW w:w="1421" w:type="dxa"/>
            <w:vAlign w:val="center"/>
          </w:tcPr>
          <w:p w14:paraId="301E95A3"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21,8±0,4</w:t>
            </w:r>
          </w:p>
        </w:tc>
        <w:tc>
          <w:tcPr>
            <w:tcW w:w="1426" w:type="dxa"/>
            <w:vAlign w:val="center"/>
          </w:tcPr>
          <w:p w14:paraId="205F5433"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41,2±0,7</w:t>
            </w:r>
          </w:p>
        </w:tc>
      </w:tr>
      <w:tr w:rsidR="00B56EA1" w:rsidRPr="007C0E19" w14:paraId="65468AE2" w14:textId="77777777" w:rsidTr="007A170E">
        <w:trPr>
          <w:trHeight w:val="20"/>
        </w:trPr>
        <w:tc>
          <w:tcPr>
            <w:tcW w:w="2475" w:type="dxa"/>
            <w:vMerge w:val="restart"/>
          </w:tcPr>
          <w:p w14:paraId="721DF8D6"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12</w:t>
            </w:r>
          </w:p>
        </w:tc>
        <w:tc>
          <w:tcPr>
            <w:tcW w:w="4873" w:type="dxa"/>
          </w:tcPr>
          <w:p w14:paraId="02E02E25"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У</w:t>
            </w:r>
            <w:r w:rsidRPr="007C0E19">
              <w:rPr>
                <w:rFonts w:ascii="Times New Roman" w:hAnsi="Times New Roman" w:cs="Times New Roman"/>
                <w:sz w:val="24"/>
                <w:szCs w:val="24"/>
              </w:rPr>
              <w:t xml:space="preserve">рожайность, </w:t>
            </w:r>
            <w:r w:rsidRPr="007C0E19">
              <w:rPr>
                <w:rFonts w:ascii="Times New Roman" w:hAnsi="Times New Roman" w:cs="Times New Roman"/>
                <w:sz w:val="24"/>
                <w:szCs w:val="24"/>
                <w:lang w:val="kk-KZ"/>
              </w:rPr>
              <w:t>ц/га</w:t>
            </w:r>
          </w:p>
        </w:tc>
        <w:tc>
          <w:tcPr>
            <w:tcW w:w="1421" w:type="dxa"/>
            <w:vAlign w:val="center"/>
          </w:tcPr>
          <w:p w14:paraId="6D56F36B"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58,4±3,5</w:t>
            </w:r>
          </w:p>
        </w:tc>
        <w:tc>
          <w:tcPr>
            <w:tcW w:w="1421" w:type="dxa"/>
            <w:vAlign w:val="center"/>
          </w:tcPr>
          <w:p w14:paraId="3BC52FA2"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74,8±4,1</w:t>
            </w:r>
          </w:p>
        </w:tc>
        <w:tc>
          <w:tcPr>
            <w:tcW w:w="1422" w:type="dxa"/>
            <w:vAlign w:val="center"/>
          </w:tcPr>
          <w:p w14:paraId="16C129A7"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52,0±2,8</w:t>
            </w:r>
          </w:p>
        </w:tc>
        <w:tc>
          <w:tcPr>
            <w:tcW w:w="1421" w:type="dxa"/>
            <w:vAlign w:val="center"/>
          </w:tcPr>
          <w:p w14:paraId="0B67B04E"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46,4±3,0</w:t>
            </w:r>
          </w:p>
        </w:tc>
        <w:tc>
          <w:tcPr>
            <w:tcW w:w="1426" w:type="dxa"/>
            <w:vAlign w:val="center"/>
          </w:tcPr>
          <w:p w14:paraId="23E36280"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49,6±3,1</w:t>
            </w:r>
          </w:p>
        </w:tc>
      </w:tr>
      <w:tr w:rsidR="00B56EA1" w:rsidRPr="007C0E19" w14:paraId="6EBB25C9" w14:textId="77777777" w:rsidTr="007A170E">
        <w:trPr>
          <w:trHeight w:val="20"/>
        </w:trPr>
        <w:tc>
          <w:tcPr>
            <w:tcW w:w="2475" w:type="dxa"/>
            <w:vMerge/>
          </w:tcPr>
          <w:p w14:paraId="5E4AFDC1" w14:textId="77777777" w:rsidR="00B56EA1" w:rsidRPr="007C0E19" w:rsidRDefault="00B56EA1" w:rsidP="00B56EA1">
            <w:pPr>
              <w:spacing w:after="0" w:line="240" w:lineRule="auto"/>
              <w:ind w:right="-1"/>
              <w:jc w:val="center"/>
              <w:rPr>
                <w:rFonts w:ascii="Times New Roman" w:hAnsi="Times New Roman" w:cs="Times New Roman"/>
                <w:sz w:val="24"/>
                <w:szCs w:val="24"/>
              </w:rPr>
            </w:pPr>
          </w:p>
        </w:tc>
        <w:tc>
          <w:tcPr>
            <w:tcW w:w="4873" w:type="dxa"/>
          </w:tcPr>
          <w:p w14:paraId="7DF5C667"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Сохранность растений, %</w:t>
            </w:r>
          </w:p>
        </w:tc>
        <w:tc>
          <w:tcPr>
            <w:tcW w:w="1421" w:type="dxa"/>
            <w:vAlign w:val="center"/>
          </w:tcPr>
          <w:p w14:paraId="58C94FD5"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92,0±1,8</w:t>
            </w:r>
          </w:p>
        </w:tc>
        <w:tc>
          <w:tcPr>
            <w:tcW w:w="1421" w:type="dxa"/>
            <w:vAlign w:val="center"/>
          </w:tcPr>
          <w:p w14:paraId="3E08864E"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90,0±1,7</w:t>
            </w:r>
          </w:p>
        </w:tc>
        <w:tc>
          <w:tcPr>
            <w:tcW w:w="1422" w:type="dxa"/>
            <w:vAlign w:val="center"/>
          </w:tcPr>
          <w:p w14:paraId="681535B3"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89,0±1,7</w:t>
            </w:r>
          </w:p>
        </w:tc>
        <w:tc>
          <w:tcPr>
            <w:tcW w:w="1421" w:type="dxa"/>
            <w:vAlign w:val="center"/>
          </w:tcPr>
          <w:p w14:paraId="10BA0C4A"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88,0±1,6</w:t>
            </w:r>
          </w:p>
        </w:tc>
        <w:tc>
          <w:tcPr>
            <w:tcW w:w="1426" w:type="dxa"/>
            <w:vAlign w:val="center"/>
          </w:tcPr>
          <w:p w14:paraId="4C763AD0"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88,0±1,6</w:t>
            </w:r>
          </w:p>
        </w:tc>
      </w:tr>
      <w:tr w:rsidR="00B56EA1" w:rsidRPr="007C0E19" w14:paraId="45183DB2" w14:textId="77777777" w:rsidTr="007A170E">
        <w:trPr>
          <w:trHeight w:val="20"/>
        </w:trPr>
        <w:tc>
          <w:tcPr>
            <w:tcW w:w="2475" w:type="dxa"/>
            <w:vMerge/>
          </w:tcPr>
          <w:p w14:paraId="1CA58343" w14:textId="77777777" w:rsidR="00B56EA1" w:rsidRPr="007C0E19" w:rsidRDefault="00B56EA1" w:rsidP="00B56EA1">
            <w:pPr>
              <w:spacing w:after="0" w:line="240" w:lineRule="auto"/>
              <w:ind w:right="-1"/>
              <w:jc w:val="center"/>
              <w:rPr>
                <w:rFonts w:ascii="Times New Roman" w:hAnsi="Times New Roman" w:cs="Times New Roman"/>
                <w:sz w:val="24"/>
                <w:szCs w:val="24"/>
              </w:rPr>
            </w:pPr>
          </w:p>
        </w:tc>
        <w:tc>
          <w:tcPr>
            <w:tcW w:w="4873" w:type="dxa"/>
          </w:tcPr>
          <w:p w14:paraId="14A962E8"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Пеиод вегетации</w:t>
            </w:r>
            <w:r w:rsidRPr="007C0E19">
              <w:rPr>
                <w:rFonts w:ascii="Times New Roman" w:hAnsi="Times New Roman" w:cs="Times New Roman"/>
                <w:sz w:val="24"/>
                <w:szCs w:val="24"/>
              </w:rPr>
              <w:t>, дни</w:t>
            </w:r>
          </w:p>
        </w:tc>
        <w:tc>
          <w:tcPr>
            <w:tcW w:w="1421" w:type="dxa"/>
            <w:vAlign w:val="center"/>
          </w:tcPr>
          <w:p w14:paraId="41440F49"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1,4±0,06</w:t>
            </w:r>
          </w:p>
        </w:tc>
        <w:tc>
          <w:tcPr>
            <w:tcW w:w="1421" w:type="dxa"/>
            <w:vAlign w:val="center"/>
          </w:tcPr>
          <w:p w14:paraId="6B0B356A"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1,5±0,07</w:t>
            </w:r>
          </w:p>
        </w:tc>
        <w:tc>
          <w:tcPr>
            <w:tcW w:w="1422" w:type="dxa"/>
            <w:vAlign w:val="center"/>
          </w:tcPr>
          <w:p w14:paraId="280D11CE"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2,3±0,04</w:t>
            </w:r>
          </w:p>
        </w:tc>
        <w:tc>
          <w:tcPr>
            <w:tcW w:w="1421" w:type="dxa"/>
            <w:vAlign w:val="center"/>
          </w:tcPr>
          <w:p w14:paraId="1870CDB3"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1,8±0,06</w:t>
            </w:r>
          </w:p>
        </w:tc>
        <w:tc>
          <w:tcPr>
            <w:tcW w:w="1426" w:type="dxa"/>
            <w:vAlign w:val="center"/>
          </w:tcPr>
          <w:p w14:paraId="3A9018E8"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2,5±0,07</w:t>
            </w:r>
          </w:p>
        </w:tc>
      </w:tr>
      <w:tr w:rsidR="00B56EA1" w:rsidRPr="007C0E19" w14:paraId="270B72C5" w14:textId="77777777" w:rsidTr="007A170E">
        <w:trPr>
          <w:trHeight w:val="20"/>
        </w:trPr>
        <w:tc>
          <w:tcPr>
            <w:tcW w:w="2475" w:type="dxa"/>
            <w:vMerge/>
          </w:tcPr>
          <w:p w14:paraId="4E039F18" w14:textId="77777777" w:rsidR="00B56EA1" w:rsidRPr="007C0E19" w:rsidRDefault="00B56EA1" w:rsidP="00B56EA1">
            <w:pPr>
              <w:spacing w:after="0" w:line="240" w:lineRule="auto"/>
              <w:ind w:right="-1"/>
              <w:jc w:val="center"/>
              <w:rPr>
                <w:rFonts w:ascii="Times New Roman" w:hAnsi="Times New Roman" w:cs="Times New Roman"/>
                <w:sz w:val="24"/>
                <w:szCs w:val="24"/>
              </w:rPr>
            </w:pPr>
          </w:p>
        </w:tc>
        <w:tc>
          <w:tcPr>
            <w:tcW w:w="4873" w:type="dxa"/>
          </w:tcPr>
          <w:p w14:paraId="7BFB35DB"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П</w:t>
            </w:r>
            <w:r w:rsidRPr="007C0E19">
              <w:rPr>
                <w:rFonts w:ascii="Times New Roman" w:hAnsi="Times New Roman" w:cs="Times New Roman"/>
                <w:sz w:val="24"/>
                <w:szCs w:val="24"/>
              </w:rPr>
              <w:t>родуктивнаякустистость</w:t>
            </w:r>
          </w:p>
        </w:tc>
        <w:tc>
          <w:tcPr>
            <w:tcW w:w="1421" w:type="dxa"/>
            <w:vAlign w:val="center"/>
          </w:tcPr>
          <w:p w14:paraId="6F4E001A"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2,4±0,09</w:t>
            </w:r>
          </w:p>
        </w:tc>
        <w:tc>
          <w:tcPr>
            <w:tcW w:w="1421" w:type="dxa"/>
            <w:vAlign w:val="center"/>
          </w:tcPr>
          <w:p w14:paraId="1E66D4DE"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1,6±0,06</w:t>
            </w:r>
          </w:p>
        </w:tc>
        <w:tc>
          <w:tcPr>
            <w:tcW w:w="1422" w:type="dxa"/>
            <w:vAlign w:val="center"/>
          </w:tcPr>
          <w:p w14:paraId="6A010005"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2,2±0,07</w:t>
            </w:r>
          </w:p>
        </w:tc>
        <w:tc>
          <w:tcPr>
            <w:tcW w:w="1421" w:type="dxa"/>
            <w:vAlign w:val="center"/>
          </w:tcPr>
          <w:p w14:paraId="436AA292"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2,8±0,1</w:t>
            </w:r>
          </w:p>
        </w:tc>
        <w:tc>
          <w:tcPr>
            <w:tcW w:w="1426" w:type="dxa"/>
            <w:vAlign w:val="center"/>
          </w:tcPr>
          <w:p w14:paraId="6CEBA450"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1,8±0,06</w:t>
            </w:r>
          </w:p>
        </w:tc>
      </w:tr>
      <w:tr w:rsidR="00B56EA1" w:rsidRPr="007C0E19" w14:paraId="574285A8" w14:textId="77777777" w:rsidTr="007A170E">
        <w:trPr>
          <w:trHeight w:val="20"/>
        </w:trPr>
        <w:tc>
          <w:tcPr>
            <w:tcW w:w="2475" w:type="dxa"/>
            <w:vMerge/>
          </w:tcPr>
          <w:p w14:paraId="7D3EC402" w14:textId="77777777" w:rsidR="00B56EA1" w:rsidRPr="007C0E19" w:rsidRDefault="00B56EA1" w:rsidP="00B56EA1">
            <w:pPr>
              <w:spacing w:after="0" w:line="240" w:lineRule="auto"/>
              <w:ind w:right="-1"/>
              <w:jc w:val="center"/>
              <w:rPr>
                <w:rFonts w:ascii="Times New Roman" w:hAnsi="Times New Roman" w:cs="Times New Roman"/>
                <w:sz w:val="24"/>
                <w:szCs w:val="24"/>
              </w:rPr>
            </w:pPr>
          </w:p>
        </w:tc>
        <w:tc>
          <w:tcPr>
            <w:tcW w:w="4873" w:type="dxa"/>
          </w:tcPr>
          <w:p w14:paraId="6BF275C3"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М</w:t>
            </w:r>
            <w:r w:rsidRPr="007C0E19">
              <w:rPr>
                <w:rFonts w:ascii="Times New Roman" w:hAnsi="Times New Roman" w:cs="Times New Roman"/>
                <w:sz w:val="24"/>
                <w:szCs w:val="24"/>
              </w:rPr>
              <w:t>ассасемян с метелки, г</w:t>
            </w:r>
          </w:p>
        </w:tc>
        <w:tc>
          <w:tcPr>
            <w:tcW w:w="1421" w:type="dxa"/>
            <w:vAlign w:val="center"/>
          </w:tcPr>
          <w:p w14:paraId="4F9CAF8D"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5,5±0,25</w:t>
            </w:r>
          </w:p>
        </w:tc>
        <w:tc>
          <w:tcPr>
            <w:tcW w:w="1421" w:type="dxa"/>
            <w:vAlign w:val="center"/>
          </w:tcPr>
          <w:p w14:paraId="49079BD9"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5,7±0,25</w:t>
            </w:r>
          </w:p>
        </w:tc>
        <w:tc>
          <w:tcPr>
            <w:tcW w:w="1422" w:type="dxa"/>
            <w:vAlign w:val="center"/>
          </w:tcPr>
          <w:p w14:paraId="43F2B5B0"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5,7±0,3</w:t>
            </w:r>
          </w:p>
        </w:tc>
        <w:tc>
          <w:tcPr>
            <w:tcW w:w="1421" w:type="dxa"/>
            <w:vAlign w:val="center"/>
          </w:tcPr>
          <w:p w14:paraId="51310351"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6,4±0,3</w:t>
            </w:r>
          </w:p>
        </w:tc>
        <w:tc>
          <w:tcPr>
            <w:tcW w:w="1426" w:type="dxa"/>
            <w:vAlign w:val="center"/>
          </w:tcPr>
          <w:p w14:paraId="60592738"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7,1±0,4</w:t>
            </w:r>
          </w:p>
        </w:tc>
      </w:tr>
      <w:tr w:rsidR="00B56EA1" w:rsidRPr="007C0E19" w14:paraId="43CAAE28" w14:textId="77777777" w:rsidTr="007A170E">
        <w:trPr>
          <w:trHeight w:val="20"/>
        </w:trPr>
        <w:tc>
          <w:tcPr>
            <w:tcW w:w="2475" w:type="dxa"/>
            <w:vMerge/>
          </w:tcPr>
          <w:p w14:paraId="2E0E509B" w14:textId="77777777" w:rsidR="00B56EA1" w:rsidRPr="007C0E19" w:rsidRDefault="00B56EA1" w:rsidP="00B56EA1">
            <w:pPr>
              <w:spacing w:after="0" w:line="240" w:lineRule="auto"/>
              <w:ind w:right="-1"/>
              <w:jc w:val="center"/>
              <w:rPr>
                <w:rFonts w:ascii="Times New Roman" w:hAnsi="Times New Roman" w:cs="Times New Roman"/>
                <w:sz w:val="24"/>
                <w:szCs w:val="24"/>
              </w:rPr>
            </w:pPr>
          </w:p>
        </w:tc>
        <w:tc>
          <w:tcPr>
            <w:tcW w:w="4873" w:type="dxa"/>
          </w:tcPr>
          <w:p w14:paraId="7637043A"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М</w:t>
            </w:r>
            <w:r w:rsidRPr="007C0E19">
              <w:rPr>
                <w:rFonts w:ascii="Times New Roman" w:hAnsi="Times New Roman" w:cs="Times New Roman"/>
                <w:sz w:val="24"/>
                <w:szCs w:val="24"/>
              </w:rPr>
              <w:t>асса 1000 семян, г</w:t>
            </w:r>
          </w:p>
        </w:tc>
        <w:tc>
          <w:tcPr>
            <w:tcW w:w="1421" w:type="dxa"/>
            <w:vAlign w:val="center"/>
          </w:tcPr>
          <w:p w14:paraId="37AA0E92"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49,1±0,7</w:t>
            </w:r>
          </w:p>
        </w:tc>
        <w:tc>
          <w:tcPr>
            <w:tcW w:w="1421" w:type="dxa"/>
            <w:vAlign w:val="center"/>
          </w:tcPr>
          <w:p w14:paraId="11FDC74A"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44,9±0,7</w:t>
            </w:r>
          </w:p>
        </w:tc>
        <w:tc>
          <w:tcPr>
            <w:tcW w:w="1422" w:type="dxa"/>
            <w:vAlign w:val="center"/>
          </w:tcPr>
          <w:p w14:paraId="4FD329F7"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65,8±1,2</w:t>
            </w:r>
          </w:p>
        </w:tc>
        <w:tc>
          <w:tcPr>
            <w:tcW w:w="1421" w:type="dxa"/>
            <w:vAlign w:val="center"/>
          </w:tcPr>
          <w:p w14:paraId="72FDB887"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58,5±1,1</w:t>
            </w:r>
          </w:p>
        </w:tc>
        <w:tc>
          <w:tcPr>
            <w:tcW w:w="1426" w:type="dxa"/>
            <w:vAlign w:val="center"/>
          </w:tcPr>
          <w:p w14:paraId="0A9CFE0B"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55,8±1,0</w:t>
            </w:r>
          </w:p>
        </w:tc>
      </w:tr>
      <w:tr w:rsidR="00B56EA1" w:rsidRPr="007C0E19" w14:paraId="463AF7D8" w14:textId="77777777" w:rsidTr="007A170E">
        <w:trPr>
          <w:trHeight w:val="20"/>
        </w:trPr>
        <w:tc>
          <w:tcPr>
            <w:tcW w:w="2475" w:type="dxa"/>
            <w:vMerge w:val="restart"/>
          </w:tcPr>
          <w:p w14:paraId="51881D48"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24</w:t>
            </w:r>
          </w:p>
        </w:tc>
        <w:tc>
          <w:tcPr>
            <w:tcW w:w="4873" w:type="dxa"/>
          </w:tcPr>
          <w:p w14:paraId="6DD82A72"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У</w:t>
            </w:r>
            <w:r w:rsidRPr="007C0E19">
              <w:rPr>
                <w:rFonts w:ascii="Times New Roman" w:hAnsi="Times New Roman" w:cs="Times New Roman"/>
                <w:sz w:val="24"/>
                <w:szCs w:val="24"/>
              </w:rPr>
              <w:t xml:space="preserve">рожайность, </w:t>
            </w:r>
            <w:r w:rsidRPr="007C0E19">
              <w:rPr>
                <w:rFonts w:ascii="Times New Roman" w:hAnsi="Times New Roman" w:cs="Times New Roman"/>
                <w:sz w:val="24"/>
                <w:szCs w:val="24"/>
                <w:lang w:val="kk-KZ"/>
              </w:rPr>
              <w:t>ц/га</w:t>
            </w:r>
          </w:p>
        </w:tc>
        <w:tc>
          <w:tcPr>
            <w:tcW w:w="1421" w:type="dxa"/>
            <w:vAlign w:val="center"/>
          </w:tcPr>
          <w:p w14:paraId="18E148B5"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60,0±1,6</w:t>
            </w:r>
          </w:p>
        </w:tc>
        <w:tc>
          <w:tcPr>
            <w:tcW w:w="1421" w:type="dxa"/>
            <w:vAlign w:val="center"/>
          </w:tcPr>
          <w:p w14:paraId="15AF13CF"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33,6±1,8</w:t>
            </w:r>
          </w:p>
        </w:tc>
        <w:tc>
          <w:tcPr>
            <w:tcW w:w="1422" w:type="dxa"/>
            <w:vAlign w:val="center"/>
          </w:tcPr>
          <w:p w14:paraId="7897ADAF"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34,0±1,0</w:t>
            </w:r>
          </w:p>
        </w:tc>
        <w:tc>
          <w:tcPr>
            <w:tcW w:w="1421" w:type="dxa"/>
            <w:vAlign w:val="center"/>
          </w:tcPr>
          <w:p w14:paraId="6DEF0955"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40,4±1,6</w:t>
            </w:r>
          </w:p>
        </w:tc>
        <w:tc>
          <w:tcPr>
            <w:tcW w:w="1426" w:type="dxa"/>
            <w:vAlign w:val="center"/>
          </w:tcPr>
          <w:p w14:paraId="0645FE57"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30,4±1,0</w:t>
            </w:r>
          </w:p>
        </w:tc>
      </w:tr>
      <w:tr w:rsidR="00B56EA1" w:rsidRPr="007C0E19" w14:paraId="3A9FC6F5" w14:textId="77777777" w:rsidTr="007A170E">
        <w:trPr>
          <w:trHeight w:val="20"/>
        </w:trPr>
        <w:tc>
          <w:tcPr>
            <w:tcW w:w="2475" w:type="dxa"/>
            <w:vMerge/>
          </w:tcPr>
          <w:p w14:paraId="5F42E1B3" w14:textId="77777777" w:rsidR="00B56EA1" w:rsidRPr="007C0E19" w:rsidRDefault="00B56EA1" w:rsidP="00B56EA1">
            <w:pPr>
              <w:spacing w:after="0" w:line="240" w:lineRule="auto"/>
              <w:ind w:right="-1"/>
              <w:jc w:val="center"/>
              <w:rPr>
                <w:rFonts w:ascii="Times New Roman" w:hAnsi="Times New Roman" w:cs="Times New Roman"/>
                <w:sz w:val="24"/>
                <w:szCs w:val="24"/>
              </w:rPr>
            </w:pPr>
          </w:p>
        </w:tc>
        <w:tc>
          <w:tcPr>
            <w:tcW w:w="4873" w:type="dxa"/>
          </w:tcPr>
          <w:p w14:paraId="23D96DC4"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Сохранность растений, %</w:t>
            </w:r>
          </w:p>
        </w:tc>
        <w:tc>
          <w:tcPr>
            <w:tcW w:w="1421" w:type="dxa"/>
            <w:vAlign w:val="center"/>
          </w:tcPr>
          <w:p w14:paraId="6754B498"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92,0±2,8</w:t>
            </w:r>
          </w:p>
        </w:tc>
        <w:tc>
          <w:tcPr>
            <w:tcW w:w="1421" w:type="dxa"/>
            <w:vAlign w:val="center"/>
          </w:tcPr>
          <w:p w14:paraId="37A1147E"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88,0±1,7</w:t>
            </w:r>
          </w:p>
        </w:tc>
        <w:tc>
          <w:tcPr>
            <w:tcW w:w="1422" w:type="dxa"/>
            <w:vAlign w:val="center"/>
          </w:tcPr>
          <w:p w14:paraId="399C077B"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88,0±1,8</w:t>
            </w:r>
          </w:p>
        </w:tc>
        <w:tc>
          <w:tcPr>
            <w:tcW w:w="1421" w:type="dxa"/>
            <w:vAlign w:val="center"/>
          </w:tcPr>
          <w:p w14:paraId="31D7CE21"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86,0±1,4</w:t>
            </w:r>
          </w:p>
        </w:tc>
        <w:tc>
          <w:tcPr>
            <w:tcW w:w="1426" w:type="dxa"/>
            <w:vAlign w:val="center"/>
          </w:tcPr>
          <w:p w14:paraId="3F0B96AA"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86,0±1,4</w:t>
            </w:r>
          </w:p>
        </w:tc>
      </w:tr>
      <w:tr w:rsidR="00B56EA1" w:rsidRPr="007C0E19" w14:paraId="78A2F072" w14:textId="77777777" w:rsidTr="007A170E">
        <w:trPr>
          <w:trHeight w:val="20"/>
        </w:trPr>
        <w:tc>
          <w:tcPr>
            <w:tcW w:w="2475" w:type="dxa"/>
            <w:vMerge/>
          </w:tcPr>
          <w:p w14:paraId="1EA07E9F" w14:textId="77777777" w:rsidR="00B56EA1" w:rsidRPr="007C0E19" w:rsidRDefault="00B56EA1" w:rsidP="00B56EA1">
            <w:pPr>
              <w:spacing w:after="0" w:line="240" w:lineRule="auto"/>
              <w:ind w:right="-1"/>
              <w:jc w:val="center"/>
              <w:rPr>
                <w:rFonts w:ascii="Times New Roman" w:hAnsi="Times New Roman" w:cs="Times New Roman"/>
                <w:sz w:val="24"/>
                <w:szCs w:val="24"/>
              </w:rPr>
            </w:pPr>
          </w:p>
        </w:tc>
        <w:tc>
          <w:tcPr>
            <w:tcW w:w="4873" w:type="dxa"/>
          </w:tcPr>
          <w:p w14:paraId="0E265688"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Пеиод вегетации</w:t>
            </w:r>
            <w:r w:rsidRPr="007C0E19">
              <w:rPr>
                <w:rFonts w:ascii="Times New Roman" w:hAnsi="Times New Roman" w:cs="Times New Roman"/>
                <w:sz w:val="24"/>
                <w:szCs w:val="24"/>
              </w:rPr>
              <w:t>, дни</w:t>
            </w:r>
          </w:p>
        </w:tc>
        <w:tc>
          <w:tcPr>
            <w:tcW w:w="1421" w:type="dxa"/>
            <w:vAlign w:val="center"/>
          </w:tcPr>
          <w:p w14:paraId="6FD25ECB"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1,8±0,1</w:t>
            </w:r>
          </w:p>
        </w:tc>
        <w:tc>
          <w:tcPr>
            <w:tcW w:w="1421" w:type="dxa"/>
            <w:vAlign w:val="center"/>
          </w:tcPr>
          <w:p w14:paraId="748B8535"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1,1±0,3</w:t>
            </w:r>
          </w:p>
        </w:tc>
        <w:tc>
          <w:tcPr>
            <w:tcW w:w="1422" w:type="dxa"/>
            <w:vAlign w:val="center"/>
          </w:tcPr>
          <w:p w14:paraId="27823F03"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1,5±0,1</w:t>
            </w:r>
          </w:p>
        </w:tc>
        <w:tc>
          <w:tcPr>
            <w:tcW w:w="1421" w:type="dxa"/>
            <w:vAlign w:val="center"/>
          </w:tcPr>
          <w:p w14:paraId="4AB81A33"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2,2±0,3</w:t>
            </w:r>
          </w:p>
        </w:tc>
        <w:tc>
          <w:tcPr>
            <w:tcW w:w="1426" w:type="dxa"/>
            <w:vAlign w:val="center"/>
          </w:tcPr>
          <w:p w14:paraId="13D1F4A4"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1,5±0,1</w:t>
            </w:r>
          </w:p>
        </w:tc>
      </w:tr>
      <w:tr w:rsidR="00B56EA1" w:rsidRPr="007C0E19" w14:paraId="0A3E38B9" w14:textId="77777777" w:rsidTr="007A170E">
        <w:trPr>
          <w:trHeight w:val="20"/>
        </w:trPr>
        <w:tc>
          <w:tcPr>
            <w:tcW w:w="2475" w:type="dxa"/>
            <w:vMerge/>
          </w:tcPr>
          <w:p w14:paraId="1DEF4073" w14:textId="77777777" w:rsidR="00B56EA1" w:rsidRPr="007C0E19" w:rsidRDefault="00B56EA1" w:rsidP="00B56EA1">
            <w:pPr>
              <w:spacing w:after="0" w:line="240" w:lineRule="auto"/>
              <w:ind w:right="-1"/>
              <w:jc w:val="center"/>
              <w:rPr>
                <w:rFonts w:ascii="Times New Roman" w:hAnsi="Times New Roman" w:cs="Times New Roman"/>
                <w:sz w:val="24"/>
                <w:szCs w:val="24"/>
              </w:rPr>
            </w:pPr>
          </w:p>
        </w:tc>
        <w:tc>
          <w:tcPr>
            <w:tcW w:w="4873" w:type="dxa"/>
          </w:tcPr>
          <w:p w14:paraId="7E883924"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П</w:t>
            </w:r>
            <w:r w:rsidRPr="007C0E19">
              <w:rPr>
                <w:rFonts w:ascii="Times New Roman" w:hAnsi="Times New Roman" w:cs="Times New Roman"/>
                <w:sz w:val="24"/>
                <w:szCs w:val="24"/>
              </w:rPr>
              <w:t>родуктивнаякустистость</w:t>
            </w:r>
          </w:p>
        </w:tc>
        <w:tc>
          <w:tcPr>
            <w:tcW w:w="1421" w:type="dxa"/>
            <w:vAlign w:val="center"/>
          </w:tcPr>
          <w:p w14:paraId="4B051137"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1,9±0,3</w:t>
            </w:r>
          </w:p>
        </w:tc>
        <w:tc>
          <w:tcPr>
            <w:tcW w:w="1421" w:type="dxa"/>
            <w:vAlign w:val="center"/>
          </w:tcPr>
          <w:p w14:paraId="1C723DA1"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1,9±0,1</w:t>
            </w:r>
          </w:p>
        </w:tc>
        <w:tc>
          <w:tcPr>
            <w:tcW w:w="1422" w:type="dxa"/>
            <w:vAlign w:val="center"/>
          </w:tcPr>
          <w:p w14:paraId="65B30A60"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1,6±0,1</w:t>
            </w:r>
          </w:p>
        </w:tc>
        <w:tc>
          <w:tcPr>
            <w:tcW w:w="1421" w:type="dxa"/>
            <w:vAlign w:val="center"/>
          </w:tcPr>
          <w:p w14:paraId="20A1EA41"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3,1±0,1</w:t>
            </w:r>
          </w:p>
        </w:tc>
        <w:tc>
          <w:tcPr>
            <w:tcW w:w="1426" w:type="dxa"/>
            <w:vAlign w:val="center"/>
          </w:tcPr>
          <w:p w14:paraId="7EA4903C"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3,2±0,3</w:t>
            </w:r>
          </w:p>
        </w:tc>
      </w:tr>
      <w:tr w:rsidR="00B56EA1" w:rsidRPr="007C0E19" w14:paraId="4150FAA8" w14:textId="77777777" w:rsidTr="007A170E">
        <w:trPr>
          <w:trHeight w:val="20"/>
        </w:trPr>
        <w:tc>
          <w:tcPr>
            <w:tcW w:w="2475" w:type="dxa"/>
            <w:vMerge/>
          </w:tcPr>
          <w:p w14:paraId="1012CC7B" w14:textId="77777777" w:rsidR="00B56EA1" w:rsidRPr="007C0E19" w:rsidRDefault="00B56EA1" w:rsidP="00B56EA1">
            <w:pPr>
              <w:spacing w:after="0" w:line="240" w:lineRule="auto"/>
              <w:ind w:right="-1"/>
              <w:jc w:val="center"/>
              <w:rPr>
                <w:rFonts w:ascii="Times New Roman" w:hAnsi="Times New Roman" w:cs="Times New Roman"/>
                <w:sz w:val="24"/>
                <w:szCs w:val="24"/>
              </w:rPr>
            </w:pPr>
          </w:p>
        </w:tc>
        <w:tc>
          <w:tcPr>
            <w:tcW w:w="4873" w:type="dxa"/>
          </w:tcPr>
          <w:p w14:paraId="3C3B31CC" w14:textId="77777777" w:rsidR="00B56EA1" w:rsidRPr="007C0E19" w:rsidRDefault="00B56EA1" w:rsidP="00B56EA1">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М</w:t>
            </w:r>
            <w:r w:rsidRPr="007C0E19">
              <w:rPr>
                <w:rFonts w:ascii="Times New Roman" w:hAnsi="Times New Roman" w:cs="Times New Roman"/>
                <w:sz w:val="24"/>
                <w:szCs w:val="24"/>
              </w:rPr>
              <w:t>ассасемян с метелки, г</w:t>
            </w:r>
          </w:p>
        </w:tc>
        <w:tc>
          <w:tcPr>
            <w:tcW w:w="1421" w:type="dxa"/>
            <w:vAlign w:val="center"/>
          </w:tcPr>
          <w:p w14:paraId="45F231E8"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6,9±0,4</w:t>
            </w:r>
          </w:p>
        </w:tc>
        <w:tc>
          <w:tcPr>
            <w:tcW w:w="1421" w:type="dxa"/>
            <w:vAlign w:val="center"/>
          </w:tcPr>
          <w:p w14:paraId="7771601A"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6,1±0,3</w:t>
            </w:r>
          </w:p>
        </w:tc>
        <w:tc>
          <w:tcPr>
            <w:tcW w:w="1422" w:type="dxa"/>
            <w:vAlign w:val="center"/>
          </w:tcPr>
          <w:p w14:paraId="5380C8F2"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6,3±0,7</w:t>
            </w:r>
          </w:p>
        </w:tc>
        <w:tc>
          <w:tcPr>
            <w:tcW w:w="1421" w:type="dxa"/>
            <w:vAlign w:val="center"/>
          </w:tcPr>
          <w:p w14:paraId="0EA9BD5D"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6,8±0,1</w:t>
            </w:r>
          </w:p>
        </w:tc>
        <w:tc>
          <w:tcPr>
            <w:tcW w:w="1426" w:type="dxa"/>
            <w:vAlign w:val="center"/>
          </w:tcPr>
          <w:p w14:paraId="20D25D46" w14:textId="77777777" w:rsidR="00B56EA1" w:rsidRPr="007C0E19" w:rsidRDefault="00B56EA1" w:rsidP="00B56EA1">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7,2±0,6</w:t>
            </w:r>
          </w:p>
        </w:tc>
      </w:tr>
      <w:tr w:rsidR="007A170E" w:rsidRPr="007C0E19" w14:paraId="421CA94F" w14:textId="77777777" w:rsidTr="007A170E">
        <w:trPr>
          <w:trHeight w:val="20"/>
        </w:trPr>
        <w:tc>
          <w:tcPr>
            <w:tcW w:w="2475" w:type="dxa"/>
            <w:vMerge/>
          </w:tcPr>
          <w:p w14:paraId="5AACC9A9" w14:textId="77777777" w:rsidR="007A170E" w:rsidRPr="007C0E19" w:rsidRDefault="007A170E" w:rsidP="007A170E">
            <w:pPr>
              <w:spacing w:after="0" w:line="240" w:lineRule="auto"/>
              <w:ind w:right="-1"/>
              <w:jc w:val="center"/>
              <w:rPr>
                <w:rFonts w:ascii="Times New Roman" w:hAnsi="Times New Roman" w:cs="Times New Roman"/>
                <w:sz w:val="24"/>
                <w:szCs w:val="24"/>
              </w:rPr>
            </w:pPr>
          </w:p>
        </w:tc>
        <w:tc>
          <w:tcPr>
            <w:tcW w:w="4873" w:type="dxa"/>
          </w:tcPr>
          <w:p w14:paraId="31C12EF0"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lang w:val="kk-KZ"/>
              </w:rPr>
              <w:t>У</w:t>
            </w:r>
            <w:r w:rsidRPr="007C0E19">
              <w:rPr>
                <w:rFonts w:ascii="Times New Roman" w:hAnsi="Times New Roman" w:cs="Times New Roman"/>
                <w:sz w:val="24"/>
                <w:szCs w:val="24"/>
              </w:rPr>
              <w:t xml:space="preserve">рожайность, </w:t>
            </w:r>
            <w:r w:rsidRPr="007C0E19">
              <w:rPr>
                <w:rFonts w:ascii="Times New Roman" w:hAnsi="Times New Roman" w:cs="Times New Roman"/>
                <w:sz w:val="24"/>
                <w:szCs w:val="24"/>
                <w:lang w:val="kk-KZ"/>
              </w:rPr>
              <w:t>ц/га</w:t>
            </w:r>
          </w:p>
        </w:tc>
        <w:tc>
          <w:tcPr>
            <w:tcW w:w="1421" w:type="dxa"/>
            <w:vAlign w:val="center"/>
          </w:tcPr>
          <w:p w14:paraId="5B327F28"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51,3±1,8</w:t>
            </w:r>
          </w:p>
        </w:tc>
        <w:tc>
          <w:tcPr>
            <w:tcW w:w="1421" w:type="dxa"/>
            <w:vAlign w:val="center"/>
          </w:tcPr>
          <w:p w14:paraId="3B4516CB"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17,6±2,4</w:t>
            </w:r>
          </w:p>
        </w:tc>
        <w:tc>
          <w:tcPr>
            <w:tcW w:w="1422" w:type="dxa"/>
            <w:vAlign w:val="center"/>
          </w:tcPr>
          <w:p w14:paraId="64884DD9"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20,4±2,3</w:t>
            </w:r>
          </w:p>
        </w:tc>
        <w:tc>
          <w:tcPr>
            <w:tcW w:w="1421" w:type="dxa"/>
            <w:vAlign w:val="center"/>
          </w:tcPr>
          <w:p w14:paraId="5C1F7172"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68,9±3,8</w:t>
            </w:r>
          </w:p>
        </w:tc>
        <w:tc>
          <w:tcPr>
            <w:tcW w:w="1426" w:type="dxa"/>
            <w:vAlign w:val="center"/>
          </w:tcPr>
          <w:p w14:paraId="3D5006AB"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36,5±2,7</w:t>
            </w:r>
          </w:p>
        </w:tc>
      </w:tr>
    </w:tbl>
    <w:p w14:paraId="609817B6" w14:textId="77777777" w:rsidR="007A170E" w:rsidRPr="007C0E19" w:rsidRDefault="007A170E" w:rsidP="007A170E">
      <w:pPr>
        <w:pBdr>
          <w:top w:val="nil"/>
          <w:left w:val="nil"/>
          <w:bottom w:val="nil"/>
          <w:right w:val="nil"/>
          <w:between w:val="nil"/>
        </w:pBdr>
        <w:shd w:val="clear" w:color="auto" w:fill="FFFFFF"/>
        <w:spacing w:after="0" w:line="240" w:lineRule="auto"/>
        <w:ind w:right="-1"/>
        <w:rPr>
          <w:rFonts w:ascii="Times New Roman" w:eastAsia="Times New Roman" w:hAnsi="Times New Roman" w:cs="Times New Roman"/>
          <w:color w:val="FF0000"/>
          <w:sz w:val="28"/>
          <w:szCs w:val="28"/>
          <w:lang w:val="kk-KZ"/>
        </w:rPr>
        <w:sectPr w:rsidR="007A170E" w:rsidRPr="007C0E19" w:rsidSect="003D5EDC">
          <w:type w:val="continuous"/>
          <w:pgSz w:w="16838" w:h="11906" w:orient="landscape"/>
          <w:pgMar w:top="1134" w:right="567" w:bottom="1134" w:left="1701" w:header="708" w:footer="708" w:gutter="0"/>
          <w:cols w:space="720"/>
          <w:docGrid w:linePitch="299"/>
        </w:sectPr>
      </w:pPr>
    </w:p>
    <w:p w14:paraId="45D27D0E"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jc w:val="both"/>
        <w:rPr>
          <w:rFonts w:ascii="Times New Roman" w:eastAsia="Times New Roman" w:hAnsi="Times New Roman" w:cs="Times New Roman"/>
          <w:color w:val="000000"/>
          <w:sz w:val="28"/>
          <w:szCs w:val="28"/>
          <w:lang w:val="kk-KZ"/>
        </w:rPr>
      </w:pPr>
      <w:r w:rsidRPr="007C0E19">
        <w:rPr>
          <w:rFonts w:ascii="Times New Roman" w:eastAsia="Times New Roman" w:hAnsi="Times New Roman" w:cs="Times New Roman"/>
          <w:color w:val="000000"/>
          <w:sz w:val="28"/>
          <w:szCs w:val="28"/>
        </w:rPr>
        <w:t xml:space="preserve">Результаты, полученные </w:t>
      </w:r>
      <w:r w:rsidRPr="007C0E19">
        <w:rPr>
          <w:rFonts w:ascii="Times New Roman" w:eastAsia="Times New Roman" w:hAnsi="Times New Roman" w:cs="Times New Roman"/>
          <w:color w:val="000000"/>
          <w:sz w:val="28"/>
          <w:szCs w:val="28"/>
          <w:lang w:val="kk-KZ"/>
        </w:rPr>
        <w:t>в</w:t>
      </w:r>
      <w:r w:rsidRPr="007C0E19">
        <w:rPr>
          <w:rFonts w:ascii="Times New Roman" w:eastAsia="Times New Roman" w:hAnsi="Times New Roman" w:cs="Times New Roman"/>
          <w:color w:val="000000"/>
          <w:sz w:val="28"/>
          <w:szCs w:val="28"/>
        </w:rPr>
        <w:t xml:space="preserve"> М</w:t>
      </w:r>
      <w:r w:rsidRPr="007C0E19">
        <w:rPr>
          <w:rFonts w:ascii="Times New Roman" w:eastAsia="Times New Roman" w:hAnsi="Times New Roman" w:cs="Times New Roman"/>
          <w:color w:val="000000"/>
          <w:sz w:val="28"/>
          <w:szCs w:val="28"/>
          <w:vertAlign w:val="subscript"/>
        </w:rPr>
        <w:t xml:space="preserve">2 </w:t>
      </w:r>
      <w:r w:rsidRPr="007C0E19">
        <w:rPr>
          <w:rFonts w:ascii="Times New Roman" w:eastAsia="Times New Roman" w:hAnsi="Times New Roman" w:cs="Times New Roman"/>
          <w:color w:val="000000"/>
          <w:sz w:val="28"/>
          <w:szCs w:val="28"/>
          <w:lang w:val="kk-KZ"/>
        </w:rPr>
        <w:t>поколений,</w:t>
      </w:r>
      <w:r w:rsidRPr="007C0E19">
        <w:rPr>
          <w:rFonts w:ascii="Times New Roman" w:eastAsia="Times New Roman" w:hAnsi="Times New Roman" w:cs="Times New Roman"/>
          <w:color w:val="000000"/>
          <w:sz w:val="28"/>
          <w:szCs w:val="28"/>
        </w:rPr>
        <w:t>закрепили</w:t>
      </w:r>
      <w:r w:rsidRPr="007C0E19">
        <w:rPr>
          <w:rFonts w:ascii="Times New Roman" w:eastAsia="Times New Roman" w:hAnsi="Times New Roman" w:cs="Times New Roman"/>
          <w:sz w:val="28"/>
          <w:szCs w:val="28"/>
        </w:rPr>
        <w:t xml:space="preserve">значительное мутагенное воздействие на </w:t>
      </w:r>
      <w:r w:rsidRPr="007C0E19">
        <w:rPr>
          <w:rFonts w:ascii="Times New Roman" w:eastAsia="Times New Roman" w:hAnsi="Times New Roman" w:cs="Times New Roman"/>
          <w:sz w:val="28"/>
          <w:szCs w:val="28"/>
          <w:lang w:val="kk-KZ"/>
        </w:rPr>
        <w:t>вегетационный период</w:t>
      </w:r>
      <w:r w:rsidRPr="007C0E19">
        <w:rPr>
          <w:rFonts w:ascii="Times New Roman" w:eastAsia="Times New Roman" w:hAnsi="Times New Roman" w:cs="Times New Roman"/>
          <w:sz w:val="28"/>
          <w:szCs w:val="28"/>
        </w:rPr>
        <w:t xml:space="preserve"> для всех генотипов. </w:t>
      </w:r>
      <w:r w:rsidRPr="007C0E19">
        <w:rPr>
          <w:rFonts w:ascii="Times New Roman" w:eastAsia="Times New Roman" w:hAnsi="Times New Roman" w:cs="Times New Roman"/>
          <w:sz w:val="28"/>
          <w:szCs w:val="28"/>
          <w:lang w:val="kk-KZ"/>
        </w:rPr>
        <w:t>В</w:t>
      </w:r>
      <w:r w:rsidRPr="007C0E19">
        <w:rPr>
          <w:rFonts w:ascii="Times New Roman" w:eastAsia="Times New Roman" w:hAnsi="Times New Roman" w:cs="Times New Roman"/>
          <w:sz w:val="28"/>
          <w:szCs w:val="28"/>
        </w:rPr>
        <w:t xml:space="preserve"> М</w:t>
      </w:r>
      <w:r w:rsidRPr="007C0E19">
        <w:rPr>
          <w:rFonts w:ascii="Times New Roman" w:eastAsia="Times New Roman" w:hAnsi="Times New Roman" w:cs="Times New Roman"/>
          <w:sz w:val="28"/>
          <w:szCs w:val="28"/>
          <w:vertAlign w:val="subscript"/>
          <w:lang w:val="kk-KZ"/>
        </w:rPr>
        <w:t xml:space="preserve">2 </w:t>
      </w:r>
      <w:r w:rsidRPr="007C0E19">
        <w:rPr>
          <w:rFonts w:ascii="Times New Roman" w:eastAsia="Times New Roman" w:hAnsi="Times New Roman" w:cs="Times New Roman"/>
          <w:sz w:val="28"/>
          <w:szCs w:val="28"/>
        </w:rPr>
        <w:t xml:space="preserve">поколении </w:t>
      </w:r>
      <w:r w:rsidRPr="007C0E19">
        <w:rPr>
          <w:rFonts w:ascii="Times New Roman" w:eastAsia="Times New Roman" w:hAnsi="Times New Roman" w:cs="Times New Roman"/>
          <w:sz w:val="28"/>
          <w:szCs w:val="28"/>
          <w:lang w:val="kk-KZ"/>
        </w:rPr>
        <w:t xml:space="preserve">период вегетациибыл отмечен наиболее короткий период при </w:t>
      </w:r>
      <w:r w:rsidRPr="007C0E19">
        <w:rPr>
          <w:rFonts w:ascii="Times New Roman" w:eastAsia="Times New Roman" w:hAnsi="Times New Roman" w:cs="Times New Roman"/>
          <w:sz w:val="28"/>
          <w:szCs w:val="28"/>
        </w:rPr>
        <w:t xml:space="preserve">12- и 24-часовой </w:t>
      </w:r>
      <w:r w:rsidRPr="007C0E19">
        <w:rPr>
          <w:rFonts w:ascii="Times New Roman" w:eastAsia="Times New Roman" w:hAnsi="Times New Roman" w:cs="Times New Roman"/>
          <w:sz w:val="28"/>
          <w:szCs w:val="28"/>
          <w:lang w:val="kk-KZ"/>
        </w:rPr>
        <w:t xml:space="preserve">экспозиций </w:t>
      </w:r>
      <w:r w:rsidRPr="007C0E19">
        <w:rPr>
          <w:rFonts w:ascii="Times New Roman" w:eastAsia="Times New Roman" w:hAnsi="Times New Roman" w:cs="Times New Roman"/>
          <w:color w:val="000000"/>
          <w:sz w:val="28"/>
          <w:szCs w:val="28"/>
        </w:rPr>
        <w:t xml:space="preserve">(рисунок 19) </w:t>
      </w:r>
      <w:r w:rsidRPr="007C0E19">
        <w:rPr>
          <w:rFonts w:ascii="Times New Roman" w:eastAsia="Times New Roman" w:hAnsi="Times New Roman" w:cs="Times New Roman"/>
          <w:sz w:val="28"/>
          <w:szCs w:val="28"/>
          <w:lang w:val="kk-KZ"/>
        </w:rPr>
        <w:t>обработки и высоких концентрациях(0,04</w:t>
      </w:r>
      <w:r w:rsidRPr="007C0E19">
        <w:rPr>
          <w:rFonts w:ascii="Times New Roman" w:eastAsia="Times New Roman" w:hAnsi="Times New Roman" w:cs="Times New Roman"/>
          <w:sz w:val="28"/>
          <w:szCs w:val="28"/>
        </w:rPr>
        <w:t>%</w:t>
      </w:r>
      <w:r w:rsidRPr="007C0E19">
        <w:rPr>
          <w:rFonts w:ascii="Times New Roman" w:eastAsia="Times New Roman" w:hAnsi="Times New Roman" w:cs="Times New Roman"/>
          <w:sz w:val="28"/>
          <w:szCs w:val="28"/>
          <w:lang w:val="kk-KZ"/>
        </w:rPr>
        <w:t xml:space="preserve"> и 0,06</w:t>
      </w:r>
      <w:r w:rsidRPr="007C0E19">
        <w:rPr>
          <w:rFonts w:ascii="Times New Roman" w:eastAsia="Times New Roman" w:hAnsi="Times New Roman" w:cs="Times New Roman"/>
          <w:sz w:val="28"/>
          <w:szCs w:val="28"/>
        </w:rPr>
        <w:t>%</w:t>
      </w:r>
      <w:r w:rsidRPr="007C0E19">
        <w:rPr>
          <w:rFonts w:ascii="Times New Roman" w:eastAsia="Times New Roman" w:hAnsi="Times New Roman" w:cs="Times New Roman"/>
          <w:sz w:val="28"/>
          <w:szCs w:val="28"/>
          <w:lang w:val="kk-KZ"/>
        </w:rPr>
        <w:t>)</w:t>
      </w:r>
      <w:r w:rsidRPr="007C0E19">
        <w:rPr>
          <w:rFonts w:ascii="Times New Roman" w:eastAsia="Times New Roman" w:hAnsi="Times New Roman" w:cs="Times New Roman"/>
          <w:color w:val="000000"/>
          <w:sz w:val="28"/>
          <w:szCs w:val="28"/>
          <w:lang w:val="kk-KZ"/>
        </w:rPr>
        <w:t>.</w:t>
      </w:r>
    </w:p>
    <w:p w14:paraId="3714570E"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p>
    <w:p w14:paraId="225C8D2E" w14:textId="77777777" w:rsidR="007A170E" w:rsidRPr="007C0E19" w:rsidRDefault="007A170E" w:rsidP="007A170E">
      <w:pPr>
        <w:spacing w:after="0" w:line="240" w:lineRule="auto"/>
        <w:ind w:right="-1"/>
        <w:rPr>
          <w:rFonts w:ascii="Times New Roman" w:eastAsia="Times New Roman" w:hAnsi="Times New Roman" w:cs="Times New Roman"/>
          <w:sz w:val="24"/>
          <w:szCs w:val="24"/>
        </w:rPr>
      </w:pPr>
      <w:r w:rsidRPr="007C0E19">
        <w:rPr>
          <w:rFonts w:ascii="Times New Roman" w:eastAsia="Times New Roman" w:hAnsi="Times New Roman" w:cs="Times New Roman"/>
          <w:noProof/>
          <w:sz w:val="24"/>
          <w:szCs w:val="24"/>
        </w:rPr>
        <w:drawing>
          <wp:inline distT="0" distB="0" distL="0" distR="0" wp14:anchorId="3F8C340B" wp14:editId="00B559CD">
            <wp:extent cx="6117590" cy="4324350"/>
            <wp:effectExtent l="0" t="0" r="0" b="0"/>
            <wp:docPr id="1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37424" cy="4338370"/>
                    </a:xfrm>
                    <a:prstGeom prst="rect">
                      <a:avLst/>
                    </a:prstGeom>
                    <a:noFill/>
                    <a:ln>
                      <a:noFill/>
                    </a:ln>
                  </pic:spPr>
                </pic:pic>
              </a:graphicData>
            </a:graphic>
          </wp:inline>
        </w:drawing>
      </w:r>
    </w:p>
    <w:p w14:paraId="53A0D010" w14:textId="77777777" w:rsidR="007A170E" w:rsidRPr="007C0E19" w:rsidRDefault="007A170E" w:rsidP="007A170E">
      <w:pPr>
        <w:pBdr>
          <w:top w:val="nil"/>
          <w:left w:val="nil"/>
          <w:bottom w:val="nil"/>
          <w:right w:val="nil"/>
          <w:between w:val="nil"/>
        </w:pBdr>
        <w:shd w:val="clear" w:color="auto" w:fill="FFFFFF"/>
        <w:spacing w:before="120" w:after="0" w:line="240" w:lineRule="auto"/>
        <w:jc w:val="center"/>
        <w:rPr>
          <w:rFonts w:ascii="Times New Roman" w:eastAsia="Times New Roman" w:hAnsi="Times New Roman" w:cs="Times New Roman"/>
          <w:color w:val="000000"/>
          <w:sz w:val="28"/>
          <w:szCs w:val="28"/>
        </w:rPr>
      </w:pPr>
      <w:r w:rsidRPr="007C0E19">
        <w:rPr>
          <w:rFonts w:ascii="Times New Roman" w:eastAsia="Times New Roman" w:hAnsi="Times New Roman" w:cs="Times New Roman"/>
          <w:color w:val="000000"/>
          <w:sz w:val="28"/>
          <w:szCs w:val="28"/>
        </w:rPr>
        <w:t xml:space="preserve">Рисунок 19 – Влияние </w:t>
      </w:r>
      <w:r w:rsidRPr="007C0E19">
        <w:rPr>
          <w:rFonts w:ascii="Times New Roman" w:eastAsia="Times New Roman" w:hAnsi="Times New Roman" w:cs="Times New Roman"/>
          <w:sz w:val="28"/>
          <w:szCs w:val="28"/>
          <w:lang w:val="kk-KZ"/>
        </w:rPr>
        <w:t>экспозиций</w:t>
      </w:r>
      <w:r w:rsidRPr="007C0E19">
        <w:rPr>
          <w:rFonts w:ascii="Times New Roman" w:eastAsia="Times New Roman" w:hAnsi="Times New Roman" w:cs="Times New Roman"/>
          <w:color w:val="000000"/>
          <w:sz w:val="28"/>
          <w:szCs w:val="28"/>
        </w:rPr>
        <w:t>обработки колхицина на вегетационный период поколения М</w:t>
      </w:r>
      <w:r w:rsidRPr="007C0E19">
        <w:rPr>
          <w:rFonts w:ascii="Times New Roman" w:eastAsia="Times New Roman" w:hAnsi="Times New Roman" w:cs="Times New Roman"/>
          <w:color w:val="000000"/>
          <w:sz w:val="28"/>
          <w:szCs w:val="28"/>
          <w:vertAlign w:val="subscript"/>
        </w:rPr>
        <w:t>2</w:t>
      </w:r>
    </w:p>
    <w:p w14:paraId="5B5AD20C" w14:textId="77777777" w:rsidR="007A170E" w:rsidRPr="007C0E19" w:rsidRDefault="007A170E" w:rsidP="007A170E">
      <w:pPr>
        <w:pBdr>
          <w:top w:val="nil"/>
          <w:left w:val="nil"/>
          <w:bottom w:val="nil"/>
          <w:right w:val="nil"/>
          <w:between w:val="nil"/>
        </w:pBdr>
        <w:spacing w:after="0" w:line="240" w:lineRule="auto"/>
        <w:ind w:right="-1"/>
        <w:jc w:val="both"/>
        <w:rPr>
          <w:rFonts w:ascii="Times New Roman" w:eastAsia="Times New Roman" w:hAnsi="Times New Roman" w:cs="Times New Roman"/>
          <w:color w:val="000000"/>
          <w:sz w:val="28"/>
          <w:szCs w:val="28"/>
        </w:rPr>
      </w:pPr>
    </w:p>
    <w:p w14:paraId="46390734" w14:textId="77777777" w:rsidR="007A170E" w:rsidRPr="007C0E19" w:rsidRDefault="007A170E" w:rsidP="007A170E">
      <w:pPr>
        <w:pBdr>
          <w:top w:val="nil"/>
          <w:left w:val="nil"/>
          <w:bottom w:val="nil"/>
          <w:right w:val="nil"/>
          <w:between w:val="nil"/>
        </w:pBdr>
        <w:spacing w:after="0" w:line="240" w:lineRule="auto"/>
        <w:ind w:right="-1" w:firstLine="720"/>
        <w:jc w:val="both"/>
        <w:rPr>
          <w:rFonts w:ascii="Times New Roman" w:eastAsia="Times New Roman" w:hAnsi="Times New Roman" w:cs="Times New Roman"/>
          <w:color w:val="000000"/>
          <w:sz w:val="28"/>
          <w:szCs w:val="28"/>
        </w:rPr>
      </w:pPr>
      <w:r w:rsidRPr="007C0E19">
        <w:rPr>
          <w:rFonts w:ascii="Times New Roman" w:eastAsia="Times New Roman" w:hAnsi="Times New Roman" w:cs="Times New Roman"/>
          <w:color w:val="000000"/>
          <w:sz w:val="28"/>
          <w:szCs w:val="28"/>
        </w:rPr>
        <w:t>На рисунке 19 видно, что вегетационный период просо у контрольных растений был более длительным по сравнению с растениями, обработанными колхицином.</w:t>
      </w:r>
      <w:bookmarkStart w:id="51" w:name="_Hlk165558947"/>
      <w:r w:rsidRPr="007C0E19">
        <w:rPr>
          <w:rFonts w:ascii="Times New Roman" w:eastAsia="Times New Roman" w:hAnsi="Times New Roman" w:cs="Times New Roman"/>
          <w:color w:val="000000"/>
          <w:sz w:val="28"/>
          <w:szCs w:val="28"/>
        </w:rPr>
        <w:t xml:space="preserve">С увеличением концентрации мутагена </w:t>
      </w:r>
      <w:r w:rsidRPr="007C0E19">
        <w:rPr>
          <w:rFonts w:ascii="Times New Roman" w:eastAsia="Times New Roman" w:hAnsi="Times New Roman" w:cs="Times New Roman"/>
          <w:color w:val="000000"/>
          <w:sz w:val="28"/>
          <w:szCs w:val="28"/>
          <w:lang w:val="kk-KZ"/>
        </w:rPr>
        <w:t>вегетационный период</w:t>
      </w:r>
      <w:r w:rsidRPr="007C0E19">
        <w:rPr>
          <w:rFonts w:ascii="Times New Roman" w:eastAsia="Times New Roman" w:hAnsi="Times New Roman" w:cs="Times New Roman"/>
          <w:color w:val="000000"/>
          <w:sz w:val="28"/>
          <w:szCs w:val="28"/>
        </w:rPr>
        <w:t>сокращался на 4-5 дней</w:t>
      </w:r>
      <w:bookmarkEnd w:id="51"/>
      <w:r w:rsidRPr="007C0E19">
        <w:rPr>
          <w:rFonts w:ascii="Times New Roman" w:eastAsia="Times New Roman" w:hAnsi="Times New Roman" w:cs="Times New Roman"/>
          <w:color w:val="000000"/>
          <w:sz w:val="28"/>
          <w:szCs w:val="28"/>
        </w:rPr>
        <w:t xml:space="preserve">(рисунок 20). </w:t>
      </w:r>
    </w:p>
    <w:p w14:paraId="14D61E80" w14:textId="77777777" w:rsidR="007A170E" w:rsidRPr="007C0E19" w:rsidRDefault="007A170E" w:rsidP="007A170E">
      <w:pPr>
        <w:pBdr>
          <w:top w:val="nil"/>
          <w:left w:val="nil"/>
          <w:bottom w:val="nil"/>
          <w:right w:val="nil"/>
          <w:between w:val="nil"/>
        </w:pBdr>
        <w:spacing w:after="0" w:line="240" w:lineRule="auto"/>
        <w:ind w:right="-1"/>
        <w:jc w:val="both"/>
        <w:rPr>
          <w:rFonts w:ascii="Times New Roman" w:eastAsia="Times New Roman" w:hAnsi="Times New Roman" w:cs="Times New Roman"/>
          <w:color w:val="000000"/>
          <w:sz w:val="28"/>
          <w:szCs w:val="28"/>
        </w:rPr>
      </w:pPr>
    </w:p>
    <w:p w14:paraId="755CC859" w14:textId="77777777" w:rsidR="007A170E" w:rsidRPr="007C0E19" w:rsidRDefault="007A170E" w:rsidP="007A170E">
      <w:pPr>
        <w:spacing w:after="0" w:line="240" w:lineRule="auto"/>
        <w:ind w:right="-1"/>
        <w:jc w:val="center"/>
        <w:rPr>
          <w:rFonts w:ascii="Times New Roman" w:eastAsia="Times New Roman" w:hAnsi="Times New Roman" w:cs="Times New Roman"/>
          <w:sz w:val="24"/>
          <w:szCs w:val="24"/>
        </w:rPr>
      </w:pPr>
      <w:r w:rsidRPr="007C0E19">
        <w:rPr>
          <w:rFonts w:ascii="Times New Roman" w:eastAsia="Times New Roman" w:hAnsi="Times New Roman" w:cs="Times New Roman"/>
          <w:noProof/>
          <w:sz w:val="24"/>
          <w:szCs w:val="24"/>
        </w:rPr>
        <w:drawing>
          <wp:inline distT="0" distB="0" distL="0" distR="0" wp14:anchorId="4842ABBE" wp14:editId="40C3808D">
            <wp:extent cx="5497830" cy="6066552"/>
            <wp:effectExtent l="0" t="0" r="7620" b="0"/>
            <wp:docPr id="10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48769" cy="6122761"/>
                    </a:xfrm>
                    <a:prstGeom prst="rect">
                      <a:avLst/>
                    </a:prstGeom>
                    <a:noFill/>
                    <a:ln>
                      <a:noFill/>
                    </a:ln>
                  </pic:spPr>
                </pic:pic>
              </a:graphicData>
            </a:graphic>
          </wp:inline>
        </w:drawing>
      </w:r>
    </w:p>
    <w:p w14:paraId="037EF2D9" w14:textId="77777777" w:rsidR="007A170E" w:rsidRPr="007C0E19" w:rsidRDefault="007A170E" w:rsidP="007A170E">
      <w:pPr>
        <w:pBdr>
          <w:top w:val="nil"/>
          <w:left w:val="nil"/>
          <w:bottom w:val="nil"/>
          <w:right w:val="nil"/>
          <w:between w:val="nil"/>
        </w:pBdr>
        <w:shd w:val="clear" w:color="auto" w:fill="FFFFFF"/>
        <w:spacing w:before="120" w:after="0" w:line="240" w:lineRule="auto"/>
        <w:jc w:val="center"/>
        <w:rPr>
          <w:rFonts w:ascii="Times New Roman" w:eastAsia="Times New Roman" w:hAnsi="Times New Roman" w:cs="Times New Roman"/>
          <w:color w:val="000000"/>
          <w:sz w:val="28"/>
          <w:szCs w:val="28"/>
        </w:rPr>
      </w:pPr>
      <w:r w:rsidRPr="007C0E19">
        <w:rPr>
          <w:rFonts w:ascii="Times New Roman" w:eastAsia="Times New Roman" w:hAnsi="Times New Roman" w:cs="Times New Roman"/>
          <w:color w:val="000000"/>
          <w:sz w:val="28"/>
          <w:szCs w:val="28"/>
        </w:rPr>
        <w:t xml:space="preserve">Рисунок </w:t>
      </w:r>
      <w:r w:rsidRPr="007C0E19">
        <w:rPr>
          <w:rFonts w:ascii="Times New Roman" w:eastAsia="Times New Roman" w:hAnsi="Times New Roman" w:cs="Times New Roman"/>
          <w:color w:val="000000"/>
          <w:sz w:val="28"/>
          <w:szCs w:val="28"/>
          <w:lang w:val="kk-KZ"/>
        </w:rPr>
        <w:t>20</w:t>
      </w:r>
      <w:r w:rsidRPr="007C0E19">
        <w:rPr>
          <w:rFonts w:ascii="Times New Roman" w:eastAsia="Times New Roman" w:hAnsi="Times New Roman" w:cs="Times New Roman"/>
          <w:color w:val="000000"/>
          <w:sz w:val="28"/>
          <w:szCs w:val="28"/>
        </w:rPr>
        <w:t xml:space="preserve"> – Влияние </w:t>
      </w:r>
      <w:r w:rsidRPr="007C0E19">
        <w:rPr>
          <w:rFonts w:ascii="Times New Roman" w:eastAsia="Times New Roman" w:hAnsi="Times New Roman" w:cs="Times New Roman"/>
          <w:sz w:val="28"/>
          <w:szCs w:val="28"/>
          <w:lang w:val="kk-KZ"/>
        </w:rPr>
        <w:t>различных концентрации</w:t>
      </w:r>
      <w:r w:rsidRPr="007C0E19">
        <w:rPr>
          <w:rFonts w:ascii="Times New Roman" w:eastAsia="Times New Roman" w:hAnsi="Times New Roman" w:cs="Times New Roman"/>
          <w:color w:val="000000"/>
          <w:sz w:val="28"/>
          <w:szCs w:val="28"/>
        </w:rPr>
        <w:t xml:space="preserve"> колхицина на вегетационный период поколения М</w:t>
      </w:r>
      <w:r w:rsidRPr="007C0E19">
        <w:rPr>
          <w:rFonts w:ascii="Times New Roman" w:eastAsia="Times New Roman" w:hAnsi="Times New Roman" w:cs="Times New Roman"/>
          <w:color w:val="000000"/>
          <w:sz w:val="28"/>
          <w:szCs w:val="28"/>
          <w:vertAlign w:val="subscript"/>
        </w:rPr>
        <w:t>2</w:t>
      </w:r>
    </w:p>
    <w:p w14:paraId="383733B1" w14:textId="77777777" w:rsidR="007A170E" w:rsidRPr="007C0E19" w:rsidRDefault="007A170E" w:rsidP="007A170E">
      <w:pPr>
        <w:pBdr>
          <w:top w:val="nil"/>
          <w:left w:val="nil"/>
          <w:bottom w:val="nil"/>
          <w:right w:val="nil"/>
          <w:between w:val="nil"/>
        </w:pBdr>
        <w:spacing w:after="0" w:line="240" w:lineRule="auto"/>
        <w:ind w:right="-1"/>
        <w:jc w:val="both"/>
        <w:rPr>
          <w:rFonts w:ascii="Times New Roman" w:eastAsia="Times New Roman" w:hAnsi="Times New Roman" w:cs="Times New Roman"/>
          <w:color w:val="000000"/>
          <w:sz w:val="28"/>
          <w:szCs w:val="28"/>
        </w:rPr>
      </w:pPr>
    </w:p>
    <w:p w14:paraId="38C6E45E" w14:textId="77777777" w:rsidR="007A170E" w:rsidRPr="007C0E19" w:rsidRDefault="007A170E" w:rsidP="007A170E">
      <w:pPr>
        <w:pBdr>
          <w:top w:val="nil"/>
          <w:left w:val="nil"/>
          <w:bottom w:val="nil"/>
          <w:right w:val="nil"/>
          <w:between w:val="nil"/>
        </w:pBd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Среднее значение периода вегетации генотипа PI289324 было ниже, чем у сортов Павлодарское 4 и Квартет. Значения продолжительности вегетационного признака варьировали от 78 до 92 дней</w:t>
      </w:r>
      <w:r w:rsidRPr="007C0E19">
        <w:rPr>
          <w:rFonts w:ascii="Times New Roman" w:eastAsia="Times New Roman" w:hAnsi="Times New Roman" w:cs="Times New Roman"/>
          <w:color w:val="000000"/>
          <w:sz w:val="28"/>
          <w:szCs w:val="28"/>
          <w:lang w:val="kk-KZ"/>
        </w:rPr>
        <w:t>.Наиболее</w:t>
      </w:r>
      <w:r w:rsidRPr="007C0E19">
        <w:rPr>
          <w:rFonts w:ascii="Times New Roman" w:eastAsia="Times New Roman" w:hAnsi="Times New Roman" w:cs="Times New Roman"/>
          <w:color w:val="000000"/>
          <w:sz w:val="28"/>
          <w:szCs w:val="28"/>
        </w:rPr>
        <w:t xml:space="preserve"> высокая концентрация колхицина в сочетании с продолжительностью воздействия 6, 12 и 24 часа привела к повышению количества</w:t>
      </w:r>
      <w:r w:rsidRPr="007C0E19">
        <w:rPr>
          <w:rFonts w:ascii="Times New Roman" w:eastAsia="Times New Roman" w:hAnsi="Times New Roman" w:cs="Times New Roman"/>
          <w:color w:val="000000"/>
          <w:sz w:val="28"/>
          <w:szCs w:val="28"/>
          <w:lang w:val="kk-KZ"/>
        </w:rPr>
        <w:t>продуктивной кустистости у М</w:t>
      </w:r>
      <w:r w:rsidRPr="007C0E19">
        <w:rPr>
          <w:rFonts w:ascii="Times New Roman" w:eastAsia="Times New Roman" w:hAnsi="Times New Roman" w:cs="Times New Roman"/>
          <w:color w:val="000000"/>
          <w:sz w:val="28"/>
          <w:szCs w:val="28"/>
          <w:vertAlign w:val="subscript"/>
          <w:lang w:val="kk-KZ"/>
        </w:rPr>
        <w:t>2</w:t>
      </w:r>
      <w:r w:rsidRPr="007C0E19">
        <w:rPr>
          <w:rFonts w:ascii="Times New Roman" w:eastAsia="Times New Roman" w:hAnsi="Times New Roman" w:cs="Times New Roman"/>
          <w:color w:val="000000"/>
          <w:sz w:val="28"/>
          <w:szCs w:val="28"/>
          <w:lang w:val="kk-KZ"/>
        </w:rPr>
        <w:t xml:space="preserve"> растений</w:t>
      </w:r>
      <w:r w:rsidRPr="007C0E19">
        <w:rPr>
          <w:rFonts w:ascii="Times New Roman" w:eastAsia="Times New Roman" w:hAnsi="Times New Roman" w:cs="Times New Roman"/>
          <w:color w:val="000000"/>
          <w:sz w:val="28"/>
          <w:szCs w:val="28"/>
        </w:rPr>
        <w:t>.</w:t>
      </w:r>
    </w:p>
    <w:p w14:paraId="4133C689" w14:textId="77777777" w:rsidR="007A170E" w:rsidRPr="007C0E19" w:rsidRDefault="007A170E" w:rsidP="007A170E">
      <w:pPr>
        <w:pBdr>
          <w:top w:val="nil"/>
          <w:left w:val="nil"/>
          <w:bottom w:val="nil"/>
          <w:right w:val="nil"/>
          <w:between w:val="nil"/>
        </w:pBdr>
        <w:spacing w:after="0" w:line="240" w:lineRule="auto"/>
        <w:ind w:right="-1" w:firstLine="709"/>
        <w:jc w:val="both"/>
        <w:rPr>
          <w:rFonts w:ascii="Times New Roman" w:eastAsia="Times New Roman" w:hAnsi="Times New Roman" w:cs="Times New Roman"/>
          <w:color w:val="000000"/>
          <w:sz w:val="28"/>
          <w:szCs w:val="28"/>
        </w:rPr>
      </w:pPr>
      <w:r w:rsidRPr="007C0E19">
        <w:rPr>
          <w:rFonts w:ascii="Times New Roman" w:eastAsia="Times New Roman" w:hAnsi="Times New Roman" w:cs="Times New Roman"/>
          <w:color w:val="000000"/>
          <w:sz w:val="28"/>
          <w:szCs w:val="28"/>
          <w:lang w:val="kk-KZ"/>
        </w:rPr>
        <w:t>Масса 1000 семян</w:t>
      </w:r>
      <w:r w:rsidRPr="007C0E19">
        <w:rPr>
          <w:rFonts w:ascii="Times New Roman" w:eastAsia="Times New Roman" w:hAnsi="Times New Roman" w:cs="Times New Roman"/>
          <w:color w:val="000000"/>
          <w:sz w:val="28"/>
          <w:szCs w:val="28"/>
        </w:rPr>
        <w:t xml:space="preserve"> был</w:t>
      </w:r>
      <w:r w:rsidRPr="007C0E19">
        <w:rPr>
          <w:rFonts w:ascii="Times New Roman" w:eastAsia="Times New Roman" w:hAnsi="Times New Roman" w:cs="Times New Roman"/>
          <w:color w:val="000000"/>
          <w:sz w:val="28"/>
          <w:szCs w:val="28"/>
          <w:lang w:val="kk-KZ"/>
        </w:rPr>
        <w:t>а</w:t>
      </w:r>
      <w:r w:rsidRPr="007C0E19">
        <w:rPr>
          <w:rFonts w:ascii="Times New Roman" w:eastAsia="Times New Roman" w:hAnsi="Times New Roman" w:cs="Times New Roman"/>
          <w:color w:val="000000"/>
          <w:sz w:val="28"/>
          <w:szCs w:val="28"/>
        </w:rPr>
        <w:t xml:space="preserve"> выше у поколений M</w:t>
      </w:r>
      <w:r w:rsidRPr="007C0E19">
        <w:rPr>
          <w:rFonts w:ascii="Times New Roman" w:eastAsia="Times New Roman" w:hAnsi="Times New Roman" w:cs="Times New Roman"/>
          <w:color w:val="000000"/>
          <w:sz w:val="28"/>
          <w:szCs w:val="28"/>
          <w:vertAlign w:val="subscript"/>
        </w:rPr>
        <w:t>2</w:t>
      </w:r>
      <w:r w:rsidRPr="007C0E19">
        <w:rPr>
          <w:rFonts w:ascii="Times New Roman" w:eastAsia="Times New Roman" w:hAnsi="Times New Roman" w:cs="Times New Roman"/>
          <w:color w:val="000000"/>
          <w:sz w:val="28"/>
          <w:szCs w:val="28"/>
        </w:rPr>
        <w:t>, чем у M</w:t>
      </w:r>
      <w:r w:rsidRPr="007C0E19">
        <w:rPr>
          <w:rFonts w:ascii="Times New Roman" w:eastAsia="Times New Roman" w:hAnsi="Times New Roman" w:cs="Times New Roman"/>
          <w:color w:val="000000"/>
          <w:sz w:val="28"/>
          <w:szCs w:val="28"/>
          <w:vertAlign w:val="subscript"/>
        </w:rPr>
        <w:t>1</w:t>
      </w:r>
      <w:r w:rsidRPr="007C0E19">
        <w:rPr>
          <w:rFonts w:ascii="Times New Roman" w:eastAsia="Times New Roman" w:hAnsi="Times New Roman" w:cs="Times New Roman"/>
          <w:color w:val="000000"/>
          <w:sz w:val="28"/>
          <w:szCs w:val="28"/>
        </w:rPr>
        <w:t xml:space="preserve">, независимо от концентрации колхицина и продолжительности воздействия.Наибольшие значения </w:t>
      </w:r>
      <w:r w:rsidRPr="007C0E19">
        <w:rPr>
          <w:rFonts w:ascii="Times New Roman" w:eastAsia="Times New Roman" w:hAnsi="Times New Roman" w:cs="Times New Roman"/>
          <w:color w:val="000000"/>
          <w:sz w:val="28"/>
          <w:szCs w:val="28"/>
          <w:lang w:val="kk-KZ"/>
        </w:rPr>
        <w:t>массы 1000 семян</w:t>
      </w:r>
      <w:r w:rsidRPr="007C0E19">
        <w:rPr>
          <w:rFonts w:ascii="Times New Roman" w:eastAsia="Times New Roman" w:hAnsi="Times New Roman" w:cs="Times New Roman"/>
          <w:color w:val="000000"/>
          <w:sz w:val="28"/>
          <w:szCs w:val="28"/>
        </w:rPr>
        <w:t xml:space="preserve"> составили +3,3 г у растений М</w:t>
      </w:r>
      <w:r w:rsidRPr="007C0E19">
        <w:rPr>
          <w:rFonts w:ascii="Times New Roman" w:eastAsia="Times New Roman" w:hAnsi="Times New Roman" w:cs="Times New Roman"/>
          <w:color w:val="000000"/>
          <w:sz w:val="28"/>
          <w:szCs w:val="28"/>
          <w:vertAlign w:val="subscript"/>
        </w:rPr>
        <w:t>2</w:t>
      </w:r>
      <w:r w:rsidRPr="007C0E19">
        <w:rPr>
          <w:rFonts w:ascii="Times New Roman" w:eastAsia="Times New Roman" w:hAnsi="Times New Roman" w:cs="Times New Roman"/>
          <w:color w:val="000000"/>
          <w:sz w:val="28"/>
          <w:szCs w:val="28"/>
          <w:lang w:val="kk-KZ"/>
        </w:rPr>
        <w:t xml:space="preserve">сорта </w:t>
      </w:r>
      <w:r w:rsidRPr="007C0E19">
        <w:rPr>
          <w:rFonts w:ascii="Times New Roman" w:eastAsia="Times New Roman" w:hAnsi="Times New Roman" w:cs="Times New Roman"/>
          <w:color w:val="000000"/>
          <w:sz w:val="28"/>
          <w:szCs w:val="28"/>
        </w:rPr>
        <w:t>Квартет при обработке 0,1% колхицина, +3,2 г у сорта Павлодарское 4 при 0,1% колхицина и 24-часовой экспозиции, +2,5 г у сорт</w:t>
      </w:r>
      <w:r w:rsidR="00B56EA1">
        <w:rPr>
          <w:rFonts w:ascii="Times New Roman" w:eastAsia="Times New Roman" w:hAnsi="Times New Roman" w:cs="Times New Roman"/>
          <w:color w:val="000000"/>
          <w:sz w:val="28"/>
          <w:szCs w:val="28"/>
          <w:lang w:val="kk-KZ"/>
        </w:rPr>
        <w:t>образца</w:t>
      </w:r>
      <w:r w:rsidRPr="007C0E19">
        <w:rPr>
          <w:rFonts w:ascii="Times New Roman" w:eastAsia="Times New Roman" w:hAnsi="Times New Roman" w:cs="Times New Roman"/>
          <w:color w:val="000000"/>
          <w:sz w:val="28"/>
          <w:szCs w:val="28"/>
        </w:rPr>
        <w:t xml:space="preserve"> PI289324 при 0,04% колхицина, 12-часовой экспозиции. В целом обработанные растения М</w:t>
      </w:r>
      <w:r w:rsidRPr="007C0E19">
        <w:rPr>
          <w:rFonts w:ascii="Times New Roman" w:eastAsia="Times New Roman" w:hAnsi="Times New Roman" w:cs="Times New Roman"/>
          <w:color w:val="000000"/>
          <w:sz w:val="28"/>
          <w:szCs w:val="28"/>
          <w:vertAlign w:val="subscript"/>
        </w:rPr>
        <w:t>2</w:t>
      </w:r>
      <w:r w:rsidRPr="007C0E19">
        <w:rPr>
          <w:rFonts w:ascii="Times New Roman" w:eastAsia="Times New Roman" w:hAnsi="Times New Roman" w:cs="Times New Roman"/>
          <w:color w:val="000000"/>
          <w:sz w:val="28"/>
          <w:szCs w:val="28"/>
        </w:rPr>
        <w:t xml:space="preserve"> преобладали над контролем по генотипу М</w:t>
      </w:r>
      <w:r w:rsidRPr="007C0E19">
        <w:rPr>
          <w:rFonts w:ascii="Times New Roman" w:eastAsia="Times New Roman" w:hAnsi="Times New Roman" w:cs="Times New Roman"/>
          <w:color w:val="000000"/>
          <w:sz w:val="28"/>
          <w:szCs w:val="28"/>
          <w:vertAlign w:val="subscript"/>
        </w:rPr>
        <w:t>2</w:t>
      </w:r>
      <w:r w:rsidRPr="007C0E19">
        <w:rPr>
          <w:rFonts w:ascii="Times New Roman" w:eastAsia="Times New Roman" w:hAnsi="Times New Roman" w:cs="Times New Roman"/>
          <w:color w:val="000000"/>
          <w:sz w:val="28"/>
          <w:szCs w:val="28"/>
        </w:rPr>
        <w:t xml:space="preserve"> Павлодарское 4 после 24-часовой обработки и по сорту Квартет при всех концентрациях и длительности экспозиции, за исключением концентрации 0,06%, обработка 24 ч. Что касается M</w:t>
      </w:r>
      <w:r w:rsidRPr="007C0E19">
        <w:rPr>
          <w:rFonts w:ascii="Times New Roman" w:eastAsia="Times New Roman" w:hAnsi="Times New Roman" w:cs="Times New Roman"/>
          <w:color w:val="000000"/>
          <w:sz w:val="28"/>
          <w:szCs w:val="28"/>
          <w:vertAlign w:val="subscript"/>
        </w:rPr>
        <w:t>2</w:t>
      </w:r>
      <w:r w:rsidRPr="007C0E19">
        <w:rPr>
          <w:rFonts w:ascii="Times New Roman" w:eastAsia="Times New Roman" w:hAnsi="Times New Roman" w:cs="Times New Roman"/>
          <w:color w:val="000000"/>
          <w:sz w:val="28"/>
          <w:szCs w:val="28"/>
          <w:lang w:val="kk-KZ"/>
        </w:rPr>
        <w:t xml:space="preserve">растений сортообразца </w:t>
      </w:r>
      <w:r w:rsidRPr="007C0E19">
        <w:rPr>
          <w:rFonts w:ascii="Times New Roman" w:eastAsia="Times New Roman" w:hAnsi="Times New Roman" w:cs="Times New Roman"/>
          <w:color w:val="000000"/>
          <w:sz w:val="28"/>
          <w:szCs w:val="28"/>
        </w:rPr>
        <w:t xml:space="preserve">PI289324, </w:t>
      </w:r>
      <w:r w:rsidRPr="007C0E19">
        <w:rPr>
          <w:rFonts w:ascii="Times New Roman" w:eastAsia="Times New Roman" w:hAnsi="Times New Roman" w:cs="Times New Roman"/>
          <w:color w:val="000000"/>
          <w:sz w:val="28"/>
          <w:szCs w:val="28"/>
          <w:lang w:val="kk-KZ"/>
        </w:rPr>
        <w:t>масса 1000 семян</w:t>
      </w:r>
      <w:r w:rsidRPr="007C0E19">
        <w:rPr>
          <w:rFonts w:ascii="Times New Roman" w:eastAsia="Times New Roman" w:hAnsi="Times New Roman" w:cs="Times New Roman"/>
          <w:color w:val="000000"/>
          <w:sz w:val="28"/>
          <w:szCs w:val="28"/>
        </w:rPr>
        <w:t xml:space="preserve"> для контрольного варианта была выше, чем для обработанного образца.</w:t>
      </w:r>
    </w:p>
    <w:p w14:paraId="7A544E2F" w14:textId="77777777" w:rsidR="007A170E" w:rsidRPr="007C0E19" w:rsidRDefault="007A170E" w:rsidP="007A170E">
      <w:pPr>
        <w:pBdr>
          <w:top w:val="nil"/>
          <w:left w:val="nil"/>
          <w:bottom w:val="nil"/>
          <w:right w:val="nil"/>
          <w:between w:val="nil"/>
        </w:pBdr>
        <w:spacing w:after="0" w:line="240" w:lineRule="auto"/>
        <w:ind w:right="-1" w:firstLine="709"/>
        <w:jc w:val="both"/>
        <w:rPr>
          <w:rFonts w:ascii="Times New Roman" w:eastAsia="Times New Roman" w:hAnsi="Times New Roman" w:cs="Times New Roman"/>
          <w:color w:val="000000"/>
          <w:sz w:val="28"/>
          <w:szCs w:val="28"/>
        </w:rPr>
      </w:pPr>
      <w:r w:rsidRPr="007C0E19">
        <w:rPr>
          <w:rFonts w:ascii="Times New Roman" w:eastAsia="Times New Roman" w:hAnsi="Times New Roman" w:cs="Times New Roman"/>
          <w:color w:val="000000"/>
          <w:sz w:val="28"/>
          <w:szCs w:val="28"/>
        </w:rPr>
        <w:t xml:space="preserve">Что касается </w:t>
      </w:r>
      <w:r w:rsidRPr="007C0E19">
        <w:rPr>
          <w:rFonts w:ascii="Times New Roman" w:eastAsia="Times New Roman" w:hAnsi="Times New Roman" w:cs="Times New Roman"/>
          <w:color w:val="000000"/>
          <w:sz w:val="28"/>
          <w:szCs w:val="28"/>
          <w:lang w:val="kk-KZ"/>
        </w:rPr>
        <w:t>продуктивности растений</w:t>
      </w:r>
      <w:r w:rsidRPr="007C0E19">
        <w:rPr>
          <w:rFonts w:ascii="Times New Roman" w:eastAsia="Times New Roman" w:hAnsi="Times New Roman" w:cs="Times New Roman"/>
          <w:color w:val="000000"/>
          <w:sz w:val="28"/>
          <w:szCs w:val="28"/>
        </w:rPr>
        <w:t xml:space="preserve">, то наибольшее значение наблюдалось </w:t>
      </w:r>
      <w:r w:rsidRPr="007C0E19">
        <w:rPr>
          <w:rFonts w:ascii="Times New Roman" w:eastAsia="Times New Roman" w:hAnsi="Times New Roman" w:cs="Times New Roman"/>
          <w:color w:val="000000"/>
          <w:sz w:val="28"/>
          <w:szCs w:val="28"/>
          <w:lang w:val="kk-KZ"/>
        </w:rPr>
        <w:t>у</w:t>
      </w:r>
      <w:r w:rsidRPr="007C0E19">
        <w:rPr>
          <w:rFonts w:ascii="Times New Roman" w:eastAsia="Times New Roman" w:hAnsi="Times New Roman" w:cs="Times New Roman"/>
          <w:color w:val="000000"/>
          <w:sz w:val="28"/>
          <w:szCs w:val="28"/>
        </w:rPr>
        <w:t xml:space="preserve"> генотипа Квартет (67,6 ц/га) при концентрации 0,04%, у Павлодарского 4 (65,8 ц/га) при концентрации 0,06% и у PI289324 (62,0 ц/га) при концентрации 0,04% при 12-часовом времени обработки. Наименьшее значение </w:t>
      </w:r>
      <w:r w:rsidRPr="007C0E19">
        <w:rPr>
          <w:rFonts w:ascii="Times New Roman" w:eastAsia="Times New Roman" w:hAnsi="Times New Roman" w:cs="Times New Roman"/>
          <w:color w:val="000000"/>
          <w:sz w:val="28"/>
          <w:szCs w:val="28"/>
          <w:lang w:val="kk-KZ"/>
        </w:rPr>
        <w:t>по продуктивности</w:t>
      </w:r>
      <w:r w:rsidRPr="007C0E19">
        <w:rPr>
          <w:rFonts w:ascii="Times New Roman" w:eastAsia="Times New Roman" w:hAnsi="Times New Roman" w:cs="Times New Roman"/>
          <w:color w:val="000000"/>
          <w:sz w:val="28"/>
          <w:szCs w:val="28"/>
        </w:rPr>
        <w:t xml:space="preserve"> было у М</w:t>
      </w:r>
      <w:r w:rsidRPr="007C0E19">
        <w:rPr>
          <w:rFonts w:ascii="Times New Roman" w:eastAsia="Times New Roman" w:hAnsi="Times New Roman" w:cs="Times New Roman"/>
          <w:color w:val="000000"/>
          <w:sz w:val="28"/>
          <w:szCs w:val="28"/>
          <w:vertAlign w:val="subscript"/>
        </w:rPr>
        <w:t>2</w:t>
      </w:r>
      <w:r w:rsidRPr="007C0E19">
        <w:rPr>
          <w:rFonts w:ascii="Times New Roman" w:eastAsia="Times New Roman" w:hAnsi="Times New Roman" w:cs="Times New Roman"/>
          <w:color w:val="000000"/>
          <w:sz w:val="28"/>
          <w:szCs w:val="28"/>
          <w:lang w:val="kk-KZ"/>
        </w:rPr>
        <w:t xml:space="preserve">растений генотипа </w:t>
      </w:r>
      <w:r w:rsidRPr="007C0E19">
        <w:rPr>
          <w:rFonts w:ascii="Times New Roman" w:eastAsia="Times New Roman" w:hAnsi="Times New Roman" w:cs="Times New Roman"/>
          <w:color w:val="000000"/>
          <w:sz w:val="28"/>
          <w:szCs w:val="28"/>
        </w:rPr>
        <w:t>Квартет (15,6 ц/га) на 0,1% и у Павлодарского 4 (17,6 ц/га) при 0,04%, время обработки 24 ч, а у PI289324 (3,2 ц/га) при концентрации 0,1%, экспозиция 12 ч.</w:t>
      </w:r>
    </w:p>
    <w:p w14:paraId="0F4847CE" w14:textId="77777777" w:rsidR="007A170E" w:rsidRPr="007C0E19" w:rsidRDefault="007A170E" w:rsidP="007A170E">
      <w:pPr>
        <w:pBdr>
          <w:top w:val="nil"/>
          <w:left w:val="nil"/>
          <w:bottom w:val="nil"/>
          <w:right w:val="nil"/>
          <w:between w:val="nil"/>
        </w:pBdr>
        <w:spacing w:after="0" w:line="240" w:lineRule="auto"/>
        <w:ind w:right="-1" w:firstLine="709"/>
        <w:jc w:val="both"/>
        <w:rPr>
          <w:rFonts w:ascii="Times New Roman" w:eastAsia="Times New Roman" w:hAnsi="Times New Roman" w:cs="Times New Roman"/>
          <w:color w:val="000000"/>
          <w:sz w:val="28"/>
          <w:szCs w:val="28"/>
          <w:lang w:val="kk-KZ"/>
        </w:rPr>
      </w:pPr>
      <w:r w:rsidRPr="007C0E19">
        <w:rPr>
          <w:rFonts w:ascii="Times New Roman" w:eastAsia="Times New Roman" w:hAnsi="Times New Roman" w:cs="Times New Roman"/>
          <w:color w:val="000000"/>
          <w:sz w:val="28"/>
          <w:szCs w:val="28"/>
        </w:rPr>
        <w:t xml:space="preserve">Результаты </w:t>
      </w:r>
      <w:r w:rsidRPr="007C0E19">
        <w:rPr>
          <w:rFonts w:ascii="Times New Roman" w:eastAsia="Times New Roman" w:hAnsi="Times New Roman" w:cs="Times New Roman"/>
          <w:color w:val="000000"/>
          <w:sz w:val="28"/>
          <w:szCs w:val="28"/>
          <w:lang w:val="kk-KZ"/>
        </w:rPr>
        <w:t xml:space="preserve">двухфакторного </w:t>
      </w:r>
      <w:r w:rsidRPr="007C0E19">
        <w:rPr>
          <w:rFonts w:ascii="Times New Roman" w:eastAsia="Times New Roman" w:hAnsi="Times New Roman" w:cs="Times New Roman"/>
          <w:color w:val="000000"/>
          <w:sz w:val="28"/>
          <w:szCs w:val="28"/>
        </w:rPr>
        <w:t>дисперсионного анализа ANOVAдля таких свойств как</w:t>
      </w:r>
      <w:r w:rsidRPr="007C0E19">
        <w:rPr>
          <w:rFonts w:ascii="Times New Roman" w:eastAsia="Times New Roman" w:hAnsi="Times New Roman" w:cs="Times New Roman"/>
          <w:color w:val="000000"/>
          <w:sz w:val="28"/>
          <w:szCs w:val="28"/>
          <w:lang w:val="kk-KZ"/>
        </w:rPr>
        <w:t>полевая всхожесть (ПВ) исохранность растений (СР) и признаков: вегетационный период (ВП), продуктивная кустистость (ПК), масса семян с метелки (МСМ), масса 1000 семян (МТС) и урожайность семян пока</w:t>
      </w:r>
      <w:r w:rsidRPr="007C0E19">
        <w:rPr>
          <w:rFonts w:ascii="Times New Roman" w:eastAsia="Times New Roman" w:hAnsi="Times New Roman" w:cs="Times New Roman"/>
          <w:color w:val="000000"/>
          <w:sz w:val="28"/>
          <w:szCs w:val="28"/>
        </w:rPr>
        <w:t>заны в таблиц</w:t>
      </w:r>
      <w:r w:rsidRPr="007C0E19">
        <w:rPr>
          <w:rFonts w:ascii="Times New Roman" w:eastAsia="Times New Roman" w:hAnsi="Times New Roman" w:cs="Times New Roman"/>
          <w:color w:val="000000"/>
          <w:sz w:val="28"/>
          <w:szCs w:val="28"/>
          <w:lang w:val="kk-KZ"/>
        </w:rPr>
        <w:t>е</w:t>
      </w:r>
      <w:r w:rsidRPr="007C0E19">
        <w:rPr>
          <w:rFonts w:ascii="Times New Roman" w:eastAsia="Times New Roman" w:hAnsi="Times New Roman" w:cs="Times New Roman"/>
          <w:color w:val="000000"/>
          <w:sz w:val="28"/>
          <w:szCs w:val="28"/>
        </w:rPr>
        <w:t xml:space="preserve"> 1</w:t>
      </w:r>
      <w:r w:rsidRPr="007C0E19">
        <w:rPr>
          <w:rFonts w:ascii="Times New Roman" w:eastAsia="Times New Roman" w:hAnsi="Times New Roman" w:cs="Times New Roman"/>
          <w:color w:val="000000"/>
          <w:sz w:val="28"/>
          <w:szCs w:val="28"/>
          <w:lang w:val="kk-KZ"/>
        </w:rPr>
        <w:t>7для растений М</w:t>
      </w:r>
      <w:r w:rsidRPr="007C0E19">
        <w:rPr>
          <w:rFonts w:ascii="Times New Roman" w:eastAsia="Times New Roman" w:hAnsi="Times New Roman" w:cs="Times New Roman"/>
          <w:color w:val="000000"/>
          <w:sz w:val="28"/>
          <w:szCs w:val="28"/>
          <w:vertAlign w:val="subscript"/>
          <w:lang w:val="kk-KZ"/>
        </w:rPr>
        <w:t>1</w:t>
      </w:r>
      <w:r w:rsidRPr="007C0E19">
        <w:rPr>
          <w:rFonts w:ascii="Times New Roman" w:eastAsia="Times New Roman" w:hAnsi="Times New Roman" w:cs="Times New Roman"/>
          <w:color w:val="000000"/>
          <w:sz w:val="28"/>
          <w:szCs w:val="28"/>
          <w:lang w:val="kk-KZ"/>
        </w:rPr>
        <w:t>.</w:t>
      </w:r>
    </w:p>
    <w:p w14:paraId="62F75E82" w14:textId="77777777" w:rsidR="007A170E" w:rsidRPr="007C0E19" w:rsidRDefault="007A170E" w:rsidP="007A170E">
      <w:pPr>
        <w:pBdr>
          <w:top w:val="nil"/>
          <w:left w:val="nil"/>
          <w:bottom w:val="nil"/>
          <w:right w:val="nil"/>
          <w:between w:val="nil"/>
        </w:pBdr>
        <w:spacing w:after="0" w:line="240" w:lineRule="auto"/>
        <w:ind w:right="-1" w:firstLine="709"/>
        <w:jc w:val="both"/>
        <w:rPr>
          <w:rFonts w:ascii="Times New Roman" w:eastAsia="Times New Roman" w:hAnsi="Times New Roman" w:cs="Times New Roman"/>
          <w:color w:val="000000"/>
          <w:sz w:val="28"/>
          <w:szCs w:val="28"/>
          <w:lang w:val="kk-KZ"/>
        </w:rPr>
      </w:pPr>
    </w:p>
    <w:p w14:paraId="46F195AA" w14:textId="77777777" w:rsidR="007A170E" w:rsidRPr="007C0E19" w:rsidRDefault="007A170E" w:rsidP="007A170E">
      <w:pPr>
        <w:pBdr>
          <w:top w:val="nil"/>
          <w:left w:val="nil"/>
          <w:bottom w:val="nil"/>
          <w:right w:val="nil"/>
          <w:between w:val="nil"/>
        </w:pBdr>
        <w:spacing w:after="120" w:line="240" w:lineRule="auto"/>
        <w:rPr>
          <w:rFonts w:ascii="Times New Roman" w:eastAsia="Times New Roman" w:hAnsi="Times New Roman" w:cs="Times New Roman"/>
          <w:color w:val="000000"/>
          <w:sz w:val="28"/>
          <w:szCs w:val="28"/>
        </w:rPr>
      </w:pPr>
      <w:r w:rsidRPr="007C0E19">
        <w:rPr>
          <w:rFonts w:ascii="Times New Roman" w:eastAsia="Times New Roman" w:hAnsi="Times New Roman" w:cs="Times New Roman"/>
          <w:color w:val="000000"/>
          <w:sz w:val="28"/>
          <w:szCs w:val="28"/>
        </w:rPr>
        <w:t>Таблица1</w:t>
      </w:r>
      <w:r w:rsidRPr="007C0E19">
        <w:rPr>
          <w:rFonts w:ascii="Times New Roman" w:eastAsia="Times New Roman" w:hAnsi="Times New Roman" w:cs="Times New Roman"/>
          <w:color w:val="000000"/>
          <w:sz w:val="28"/>
          <w:szCs w:val="28"/>
          <w:lang w:val="kk-KZ"/>
        </w:rPr>
        <w:t xml:space="preserve">7 – </w:t>
      </w:r>
      <w:r w:rsidRPr="007C0E19">
        <w:rPr>
          <w:rFonts w:ascii="Times New Roman" w:eastAsia="Times New Roman" w:hAnsi="Times New Roman" w:cs="Times New Roman"/>
          <w:color w:val="000000"/>
          <w:sz w:val="28"/>
          <w:szCs w:val="28"/>
        </w:rPr>
        <w:t>Тест ANOVA для хозяйственно-ценных признаков поколения М</w:t>
      </w:r>
      <w:r w:rsidRPr="007C0E19">
        <w:rPr>
          <w:rFonts w:ascii="Times New Roman" w:eastAsia="Times New Roman" w:hAnsi="Times New Roman" w:cs="Times New Roman"/>
          <w:color w:val="000000"/>
          <w:sz w:val="28"/>
          <w:szCs w:val="28"/>
          <w:vertAlign w:val="subscript"/>
        </w:rPr>
        <w:t>2</w:t>
      </w:r>
    </w:p>
    <w:tbl>
      <w:tblPr>
        <w:tblStyle w:val="-11"/>
        <w:tblW w:w="97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33"/>
        <w:gridCol w:w="1134"/>
        <w:gridCol w:w="1415"/>
        <w:gridCol w:w="1134"/>
        <w:gridCol w:w="1276"/>
        <w:gridCol w:w="1275"/>
        <w:gridCol w:w="1279"/>
        <w:gridCol w:w="1322"/>
      </w:tblGrid>
      <w:tr w:rsidR="007A170E" w:rsidRPr="007C0E19" w14:paraId="67A84691" w14:textId="77777777" w:rsidTr="008F2DFA">
        <w:trPr>
          <w:trHeight w:val="20"/>
        </w:trPr>
        <w:tc>
          <w:tcPr>
            <w:tcW w:w="933" w:type="dxa"/>
            <w:vMerge w:val="restart"/>
          </w:tcPr>
          <w:p w14:paraId="3D077EF0"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Показатели</w:t>
            </w:r>
          </w:p>
        </w:tc>
        <w:tc>
          <w:tcPr>
            <w:tcW w:w="3683" w:type="dxa"/>
            <w:gridSpan w:val="3"/>
          </w:tcPr>
          <w:p w14:paraId="639D9168" w14:textId="77777777" w:rsidR="007A170E" w:rsidRPr="007C0E19" w:rsidRDefault="007A170E" w:rsidP="007A170E">
            <w:pPr>
              <w:spacing w:after="0" w:line="240" w:lineRule="auto"/>
              <w:ind w:right="-1" w:firstLine="709"/>
              <w:jc w:val="center"/>
              <w:rPr>
                <w:rFonts w:ascii="Times New Roman" w:hAnsi="Times New Roman" w:cs="Times New Roman"/>
                <w:sz w:val="20"/>
                <w:szCs w:val="20"/>
              </w:rPr>
            </w:pPr>
            <w:r w:rsidRPr="007C0E19">
              <w:rPr>
                <w:rFonts w:ascii="Times New Roman" w:hAnsi="Times New Roman" w:cs="Times New Roman"/>
                <w:sz w:val="20"/>
                <w:szCs w:val="20"/>
              </w:rPr>
              <w:t>Времяобработки, час</w:t>
            </w:r>
          </w:p>
        </w:tc>
        <w:tc>
          <w:tcPr>
            <w:tcW w:w="5152" w:type="dxa"/>
            <w:gridSpan w:val="4"/>
          </w:tcPr>
          <w:p w14:paraId="2EE022EA" w14:textId="77777777" w:rsidR="007A170E" w:rsidRPr="007C0E19" w:rsidRDefault="007A170E" w:rsidP="007A170E">
            <w:pPr>
              <w:spacing w:after="0" w:line="240" w:lineRule="auto"/>
              <w:ind w:right="-1" w:firstLine="709"/>
              <w:jc w:val="center"/>
              <w:rPr>
                <w:rFonts w:ascii="Times New Roman" w:hAnsi="Times New Roman" w:cs="Times New Roman"/>
                <w:sz w:val="20"/>
                <w:szCs w:val="20"/>
              </w:rPr>
            </w:pPr>
            <w:r w:rsidRPr="007C0E19">
              <w:rPr>
                <w:rFonts w:ascii="Times New Roman" w:hAnsi="Times New Roman" w:cs="Times New Roman"/>
                <w:sz w:val="20"/>
                <w:szCs w:val="20"/>
              </w:rPr>
              <w:t>Концентрацииколхицина, %</w:t>
            </w:r>
          </w:p>
        </w:tc>
      </w:tr>
      <w:tr w:rsidR="007A170E" w:rsidRPr="007C0E19" w14:paraId="24FA0CE2" w14:textId="77777777" w:rsidTr="008F2DFA">
        <w:trPr>
          <w:trHeight w:val="20"/>
        </w:trPr>
        <w:tc>
          <w:tcPr>
            <w:tcW w:w="933" w:type="dxa"/>
            <w:vMerge/>
          </w:tcPr>
          <w:p w14:paraId="3DA82788" w14:textId="77777777" w:rsidR="007A170E" w:rsidRPr="007C0E19" w:rsidRDefault="007A170E" w:rsidP="007A170E">
            <w:pPr>
              <w:pBdr>
                <w:top w:val="nil"/>
                <w:left w:val="nil"/>
                <w:bottom w:val="nil"/>
                <w:right w:val="nil"/>
                <w:between w:val="nil"/>
              </w:pBdr>
              <w:spacing w:after="0"/>
              <w:ind w:right="-1"/>
              <w:rPr>
                <w:rFonts w:ascii="Times New Roman" w:hAnsi="Times New Roman" w:cs="Times New Roman"/>
                <w:sz w:val="20"/>
                <w:szCs w:val="20"/>
              </w:rPr>
            </w:pPr>
          </w:p>
        </w:tc>
        <w:tc>
          <w:tcPr>
            <w:tcW w:w="1134" w:type="dxa"/>
          </w:tcPr>
          <w:p w14:paraId="770153BC"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6</w:t>
            </w:r>
          </w:p>
        </w:tc>
        <w:tc>
          <w:tcPr>
            <w:tcW w:w="1415" w:type="dxa"/>
          </w:tcPr>
          <w:p w14:paraId="08F65081"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12</w:t>
            </w:r>
          </w:p>
        </w:tc>
        <w:tc>
          <w:tcPr>
            <w:tcW w:w="1134" w:type="dxa"/>
          </w:tcPr>
          <w:p w14:paraId="6C7B2C6B"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24</w:t>
            </w:r>
          </w:p>
        </w:tc>
        <w:tc>
          <w:tcPr>
            <w:tcW w:w="1276" w:type="dxa"/>
          </w:tcPr>
          <w:p w14:paraId="4C63F09E"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0,04</w:t>
            </w:r>
          </w:p>
        </w:tc>
        <w:tc>
          <w:tcPr>
            <w:tcW w:w="1275" w:type="dxa"/>
          </w:tcPr>
          <w:p w14:paraId="3112BF08"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0,06</w:t>
            </w:r>
          </w:p>
        </w:tc>
        <w:tc>
          <w:tcPr>
            <w:tcW w:w="1279" w:type="dxa"/>
          </w:tcPr>
          <w:p w14:paraId="37376362"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0,08</w:t>
            </w:r>
          </w:p>
        </w:tc>
        <w:tc>
          <w:tcPr>
            <w:tcW w:w="1322" w:type="dxa"/>
          </w:tcPr>
          <w:p w14:paraId="62EC7965"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0,1</w:t>
            </w:r>
          </w:p>
        </w:tc>
      </w:tr>
      <w:tr w:rsidR="007A170E" w:rsidRPr="007C0E19" w14:paraId="61D3A7E1" w14:textId="77777777" w:rsidTr="008F2DFA">
        <w:trPr>
          <w:trHeight w:val="20"/>
        </w:trPr>
        <w:tc>
          <w:tcPr>
            <w:tcW w:w="933" w:type="dxa"/>
          </w:tcPr>
          <w:p w14:paraId="27CCF0E0"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16"/>
                <w:szCs w:val="16"/>
              </w:rPr>
              <w:t>ПВ (%)</w:t>
            </w:r>
          </w:p>
        </w:tc>
        <w:tc>
          <w:tcPr>
            <w:tcW w:w="1134" w:type="dxa"/>
          </w:tcPr>
          <w:p w14:paraId="7C4192BE"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0,408</w:t>
            </w:r>
            <w:r w:rsidRPr="007C0E19">
              <w:rPr>
                <w:rFonts w:ascii="Times New Roman" w:hAnsi="Times New Roman" w:cs="Times New Roman"/>
                <w:sz w:val="20"/>
                <w:szCs w:val="20"/>
                <w:vertAlign w:val="superscript"/>
              </w:rPr>
              <w:t>ns</w:t>
            </w:r>
          </w:p>
        </w:tc>
        <w:tc>
          <w:tcPr>
            <w:tcW w:w="1415" w:type="dxa"/>
          </w:tcPr>
          <w:p w14:paraId="7AA78D43"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0,018*</w:t>
            </w:r>
          </w:p>
        </w:tc>
        <w:tc>
          <w:tcPr>
            <w:tcW w:w="1134" w:type="dxa"/>
          </w:tcPr>
          <w:p w14:paraId="08E3487E"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0,001***</w:t>
            </w:r>
          </w:p>
        </w:tc>
        <w:tc>
          <w:tcPr>
            <w:tcW w:w="1276" w:type="dxa"/>
          </w:tcPr>
          <w:p w14:paraId="1260B4B6"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0,073</w:t>
            </w:r>
            <w:r w:rsidRPr="007C0E19">
              <w:rPr>
                <w:rFonts w:ascii="Times New Roman" w:hAnsi="Times New Roman" w:cs="Times New Roman"/>
                <w:sz w:val="20"/>
                <w:szCs w:val="20"/>
                <w:vertAlign w:val="superscript"/>
              </w:rPr>
              <w:t>ns</w:t>
            </w:r>
          </w:p>
        </w:tc>
        <w:tc>
          <w:tcPr>
            <w:tcW w:w="1275" w:type="dxa"/>
          </w:tcPr>
          <w:p w14:paraId="230160AB"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0,002**</w:t>
            </w:r>
          </w:p>
        </w:tc>
        <w:tc>
          <w:tcPr>
            <w:tcW w:w="1279" w:type="dxa"/>
          </w:tcPr>
          <w:p w14:paraId="06E63C98"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3,57E-06***</w:t>
            </w:r>
          </w:p>
        </w:tc>
        <w:tc>
          <w:tcPr>
            <w:tcW w:w="1322" w:type="dxa"/>
          </w:tcPr>
          <w:p w14:paraId="49AF36BC"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1,25E-07***</w:t>
            </w:r>
          </w:p>
        </w:tc>
      </w:tr>
      <w:tr w:rsidR="007A170E" w:rsidRPr="007C0E19" w14:paraId="7DDF9B6C" w14:textId="77777777" w:rsidTr="008F2DFA">
        <w:trPr>
          <w:trHeight w:val="20"/>
        </w:trPr>
        <w:tc>
          <w:tcPr>
            <w:tcW w:w="933" w:type="dxa"/>
          </w:tcPr>
          <w:p w14:paraId="0FDC5DEC"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16"/>
                <w:szCs w:val="16"/>
              </w:rPr>
              <w:t>СР (%)</w:t>
            </w:r>
          </w:p>
        </w:tc>
        <w:tc>
          <w:tcPr>
            <w:tcW w:w="1134" w:type="dxa"/>
          </w:tcPr>
          <w:p w14:paraId="140BF1E4"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0,497</w:t>
            </w:r>
            <w:r w:rsidRPr="007C0E19">
              <w:rPr>
                <w:rFonts w:ascii="Times New Roman" w:hAnsi="Times New Roman" w:cs="Times New Roman"/>
                <w:sz w:val="20"/>
                <w:szCs w:val="20"/>
                <w:vertAlign w:val="superscript"/>
              </w:rPr>
              <w:t>ns</w:t>
            </w:r>
          </w:p>
        </w:tc>
        <w:tc>
          <w:tcPr>
            <w:tcW w:w="1415" w:type="dxa"/>
          </w:tcPr>
          <w:p w14:paraId="294B726C"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0,031*</w:t>
            </w:r>
          </w:p>
        </w:tc>
        <w:tc>
          <w:tcPr>
            <w:tcW w:w="1134" w:type="dxa"/>
          </w:tcPr>
          <w:p w14:paraId="4E7174B9"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0,004**</w:t>
            </w:r>
          </w:p>
        </w:tc>
        <w:tc>
          <w:tcPr>
            <w:tcW w:w="1276" w:type="dxa"/>
          </w:tcPr>
          <w:p w14:paraId="7197AEBA"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0,109</w:t>
            </w:r>
            <w:r w:rsidRPr="007C0E19">
              <w:rPr>
                <w:rFonts w:ascii="Times New Roman" w:hAnsi="Times New Roman" w:cs="Times New Roman"/>
                <w:sz w:val="20"/>
                <w:szCs w:val="20"/>
                <w:vertAlign w:val="superscript"/>
              </w:rPr>
              <w:t>ns</w:t>
            </w:r>
          </w:p>
        </w:tc>
        <w:tc>
          <w:tcPr>
            <w:tcW w:w="1275" w:type="dxa"/>
          </w:tcPr>
          <w:p w14:paraId="63170762"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0,005**</w:t>
            </w:r>
          </w:p>
        </w:tc>
        <w:tc>
          <w:tcPr>
            <w:tcW w:w="1279" w:type="dxa"/>
          </w:tcPr>
          <w:p w14:paraId="05833783"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0,0006***</w:t>
            </w:r>
          </w:p>
        </w:tc>
        <w:tc>
          <w:tcPr>
            <w:tcW w:w="1322" w:type="dxa"/>
          </w:tcPr>
          <w:p w14:paraId="15F54833"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1,46E-05***</w:t>
            </w:r>
          </w:p>
        </w:tc>
      </w:tr>
      <w:tr w:rsidR="007A170E" w:rsidRPr="007C0E19" w14:paraId="5649C32A" w14:textId="77777777" w:rsidTr="008F2DFA">
        <w:trPr>
          <w:trHeight w:val="20"/>
        </w:trPr>
        <w:tc>
          <w:tcPr>
            <w:tcW w:w="933" w:type="dxa"/>
          </w:tcPr>
          <w:p w14:paraId="065A88B5"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16"/>
                <w:szCs w:val="16"/>
              </w:rPr>
              <w:t>ВП (дни)</w:t>
            </w:r>
          </w:p>
        </w:tc>
        <w:tc>
          <w:tcPr>
            <w:tcW w:w="1134" w:type="dxa"/>
          </w:tcPr>
          <w:p w14:paraId="5A3B2EA4"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0,297</w:t>
            </w:r>
            <w:r w:rsidRPr="007C0E19">
              <w:rPr>
                <w:rFonts w:ascii="Times New Roman" w:hAnsi="Times New Roman" w:cs="Times New Roman"/>
                <w:sz w:val="20"/>
                <w:szCs w:val="20"/>
                <w:vertAlign w:val="superscript"/>
              </w:rPr>
              <w:t>ns</w:t>
            </w:r>
          </w:p>
        </w:tc>
        <w:tc>
          <w:tcPr>
            <w:tcW w:w="1415" w:type="dxa"/>
          </w:tcPr>
          <w:p w14:paraId="2B792DD5"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0,359</w:t>
            </w:r>
            <w:r w:rsidRPr="007C0E19">
              <w:rPr>
                <w:rFonts w:ascii="Times New Roman" w:hAnsi="Times New Roman" w:cs="Times New Roman"/>
                <w:sz w:val="20"/>
                <w:szCs w:val="20"/>
                <w:vertAlign w:val="superscript"/>
              </w:rPr>
              <w:t>ns</w:t>
            </w:r>
          </w:p>
        </w:tc>
        <w:tc>
          <w:tcPr>
            <w:tcW w:w="1134" w:type="dxa"/>
          </w:tcPr>
          <w:p w14:paraId="62E01F91"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0,437</w:t>
            </w:r>
            <w:r w:rsidRPr="007C0E19">
              <w:rPr>
                <w:rFonts w:ascii="Times New Roman" w:hAnsi="Times New Roman" w:cs="Times New Roman"/>
                <w:sz w:val="20"/>
                <w:szCs w:val="20"/>
                <w:vertAlign w:val="superscript"/>
              </w:rPr>
              <w:t>ns</w:t>
            </w:r>
          </w:p>
        </w:tc>
        <w:tc>
          <w:tcPr>
            <w:tcW w:w="1276" w:type="dxa"/>
          </w:tcPr>
          <w:p w14:paraId="4B27D9B0"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0,136</w:t>
            </w:r>
            <w:r w:rsidRPr="007C0E19">
              <w:rPr>
                <w:rFonts w:ascii="Times New Roman" w:hAnsi="Times New Roman" w:cs="Times New Roman"/>
                <w:sz w:val="20"/>
                <w:szCs w:val="20"/>
                <w:vertAlign w:val="superscript"/>
              </w:rPr>
              <w:t>ns</w:t>
            </w:r>
          </w:p>
        </w:tc>
        <w:tc>
          <w:tcPr>
            <w:tcW w:w="1275" w:type="dxa"/>
          </w:tcPr>
          <w:p w14:paraId="52D710E0"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0,538</w:t>
            </w:r>
            <w:r w:rsidRPr="007C0E19">
              <w:rPr>
                <w:rFonts w:ascii="Times New Roman" w:hAnsi="Times New Roman" w:cs="Times New Roman"/>
                <w:sz w:val="20"/>
                <w:szCs w:val="20"/>
                <w:vertAlign w:val="superscript"/>
              </w:rPr>
              <w:t>ns</w:t>
            </w:r>
          </w:p>
        </w:tc>
        <w:tc>
          <w:tcPr>
            <w:tcW w:w="1279" w:type="dxa"/>
          </w:tcPr>
          <w:p w14:paraId="1FAF3659"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0,037*</w:t>
            </w:r>
          </w:p>
        </w:tc>
        <w:tc>
          <w:tcPr>
            <w:tcW w:w="1322" w:type="dxa"/>
          </w:tcPr>
          <w:p w14:paraId="1FC4A710"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0,025*</w:t>
            </w:r>
          </w:p>
        </w:tc>
      </w:tr>
      <w:tr w:rsidR="007A170E" w:rsidRPr="007C0E19" w14:paraId="6BE26495" w14:textId="77777777" w:rsidTr="008F2DFA">
        <w:trPr>
          <w:trHeight w:val="20"/>
        </w:trPr>
        <w:tc>
          <w:tcPr>
            <w:tcW w:w="933" w:type="dxa"/>
          </w:tcPr>
          <w:p w14:paraId="66D0FE7E"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16"/>
                <w:szCs w:val="16"/>
              </w:rPr>
              <w:t>ПК</w:t>
            </w:r>
          </w:p>
        </w:tc>
        <w:tc>
          <w:tcPr>
            <w:tcW w:w="1134" w:type="dxa"/>
          </w:tcPr>
          <w:p w14:paraId="7AC0189D"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1,000</w:t>
            </w:r>
            <w:r w:rsidRPr="007C0E19">
              <w:rPr>
                <w:rFonts w:ascii="Times New Roman" w:hAnsi="Times New Roman" w:cs="Times New Roman"/>
                <w:sz w:val="20"/>
                <w:szCs w:val="20"/>
                <w:vertAlign w:val="superscript"/>
              </w:rPr>
              <w:t>ns</w:t>
            </w:r>
          </w:p>
        </w:tc>
        <w:tc>
          <w:tcPr>
            <w:tcW w:w="1415" w:type="dxa"/>
          </w:tcPr>
          <w:p w14:paraId="367D2E01"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0,595</w:t>
            </w:r>
            <w:r w:rsidRPr="007C0E19">
              <w:rPr>
                <w:rFonts w:ascii="Times New Roman" w:hAnsi="Times New Roman" w:cs="Times New Roman"/>
                <w:sz w:val="20"/>
                <w:szCs w:val="20"/>
                <w:vertAlign w:val="superscript"/>
              </w:rPr>
              <w:t>ns</w:t>
            </w:r>
          </w:p>
        </w:tc>
        <w:tc>
          <w:tcPr>
            <w:tcW w:w="1134" w:type="dxa"/>
          </w:tcPr>
          <w:p w14:paraId="7B5AB6A6"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0,599</w:t>
            </w:r>
            <w:r w:rsidRPr="007C0E19">
              <w:rPr>
                <w:rFonts w:ascii="Times New Roman" w:hAnsi="Times New Roman" w:cs="Times New Roman"/>
                <w:sz w:val="20"/>
                <w:szCs w:val="20"/>
                <w:vertAlign w:val="superscript"/>
              </w:rPr>
              <w:t>ns</w:t>
            </w:r>
          </w:p>
        </w:tc>
        <w:tc>
          <w:tcPr>
            <w:tcW w:w="1276" w:type="dxa"/>
          </w:tcPr>
          <w:p w14:paraId="621DF9C9"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0,403</w:t>
            </w:r>
            <w:r w:rsidRPr="007C0E19">
              <w:rPr>
                <w:rFonts w:ascii="Times New Roman" w:hAnsi="Times New Roman" w:cs="Times New Roman"/>
                <w:sz w:val="20"/>
                <w:szCs w:val="20"/>
                <w:vertAlign w:val="superscript"/>
              </w:rPr>
              <w:t>ns</w:t>
            </w:r>
          </w:p>
        </w:tc>
        <w:tc>
          <w:tcPr>
            <w:tcW w:w="1275" w:type="dxa"/>
          </w:tcPr>
          <w:p w14:paraId="33047B0C"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0,029*</w:t>
            </w:r>
          </w:p>
        </w:tc>
        <w:tc>
          <w:tcPr>
            <w:tcW w:w="1279" w:type="dxa"/>
          </w:tcPr>
          <w:p w14:paraId="4DF14BD5"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0,0003***</w:t>
            </w:r>
          </w:p>
        </w:tc>
        <w:tc>
          <w:tcPr>
            <w:tcW w:w="1322" w:type="dxa"/>
          </w:tcPr>
          <w:p w14:paraId="3CF7075E"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0,012*</w:t>
            </w:r>
          </w:p>
        </w:tc>
      </w:tr>
      <w:tr w:rsidR="007A170E" w:rsidRPr="007C0E19" w14:paraId="19B734BB" w14:textId="77777777" w:rsidTr="008F2DFA">
        <w:trPr>
          <w:trHeight w:val="20"/>
        </w:trPr>
        <w:tc>
          <w:tcPr>
            <w:tcW w:w="933" w:type="dxa"/>
          </w:tcPr>
          <w:p w14:paraId="67399440"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16"/>
                <w:szCs w:val="16"/>
              </w:rPr>
              <w:t>МСМ (г)</w:t>
            </w:r>
          </w:p>
        </w:tc>
        <w:tc>
          <w:tcPr>
            <w:tcW w:w="1134" w:type="dxa"/>
          </w:tcPr>
          <w:p w14:paraId="26F93949"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0,602</w:t>
            </w:r>
            <w:r w:rsidRPr="007C0E19">
              <w:rPr>
                <w:rFonts w:ascii="Times New Roman" w:hAnsi="Times New Roman" w:cs="Times New Roman"/>
                <w:sz w:val="20"/>
                <w:szCs w:val="20"/>
                <w:vertAlign w:val="superscript"/>
              </w:rPr>
              <w:t>ns</w:t>
            </w:r>
          </w:p>
        </w:tc>
        <w:tc>
          <w:tcPr>
            <w:tcW w:w="1415" w:type="dxa"/>
          </w:tcPr>
          <w:p w14:paraId="42177DC9"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0,157</w:t>
            </w:r>
            <w:r w:rsidRPr="007C0E19">
              <w:rPr>
                <w:rFonts w:ascii="Times New Roman" w:hAnsi="Times New Roman" w:cs="Times New Roman"/>
                <w:sz w:val="20"/>
                <w:szCs w:val="20"/>
                <w:vertAlign w:val="superscript"/>
              </w:rPr>
              <w:t>ns</w:t>
            </w:r>
          </w:p>
        </w:tc>
        <w:tc>
          <w:tcPr>
            <w:tcW w:w="1134" w:type="dxa"/>
          </w:tcPr>
          <w:p w14:paraId="1A4160D0"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0,299</w:t>
            </w:r>
            <w:r w:rsidRPr="007C0E19">
              <w:rPr>
                <w:rFonts w:ascii="Times New Roman" w:hAnsi="Times New Roman" w:cs="Times New Roman"/>
                <w:sz w:val="20"/>
                <w:szCs w:val="20"/>
                <w:vertAlign w:val="superscript"/>
              </w:rPr>
              <w:t>ns</w:t>
            </w:r>
          </w:p>
        </w:tc>
        <w:tc>
          <w:tcPr>
            <w:tcW w:w="1276" w:type="dxa"/>
          </w:tcPr>
          <w:p w14:paraId="592BC867"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0,338</w:t>
            </w:r>
            <w:r w:rsidRPr="007C0E19">
              <w:rPr>
                <w:rFonts w:ascii="Times New Roman" w:hAnsi="Times New Roman" w:cs="Times New Roman"/>
                <w:sz w:val="20"/>
                <w:szCs w:val="20"/>
                <w:vertAlign w:val="superscript"/>
              </w:rPr>
              <w:t>ns</w:t>
            </w:r>
          </w:p>
        </w:tc>
        <w:tc>
          <w:tcPr>
            <w:tcW w:w="1275" w:type="dxa"/>
          </w:tcPr>
          <w:p w14:paraId="7FB40423"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0,373</w:t>
            </w:r>
            <w:r w:rsidRPr="007C0E19">
              <w:rPr>
                <w:rFonts w:ascii="Times New Roman" w:hAnsi="Times New Roman" w:cs="Times New Roman"/>
                <w:sz w:val="20"/>
                <w:szCs w:val="20"/>
                <w:vertAlign w:val="superscript"/>
              </w:rPr>
              <w:t>ns</w:t>
            </w:r>
          </w:p>
        </w:tc>
        <w:tc>
          <w:tcPr>
            <w:tcW w:w="1279" w:type="dxa"/>
          </w:tcPr>
          <w:p w14:paraId="380FA20F"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0,810</w:t>
            </w:r>
            <w:r w:rsidRPr="007C0E19">
              <w:rPr>
                <w:rFonts w:ascii="Times New Roman" w:hAnsi="Times New Roman" w:cs="Times New Roman"/>
                <w:sz w:val="20"/>
                <w:szCs w:val="20"/>
                <w:vertAlign w:val="superscript"/>
              </w:rPr>
              <w:t>ns</w:t>
            </w:r>
          </w:p>
        </w:tc>
        <w:tc>
          <w:tcPr>
            <w:tcW w:w="1322" w:type="dxa"/>
          </w:tcPr>
          <w:p w14:paraId="4AC8F04A"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0,866</w:t>
            </w:r>
            <w:r w:rsidRPr="007C0E19">
              <w:rPr>
                <w:rFonts w:ascii="Times New Roman" w:hAnsi="Times New Roman" w:cs="Times New Roman"/>
                <w:sz w:val="20"/>
                <w:szCs w:val="20"/>
                <w:vertAlign w:val="superscript"/>
              </w:rPr>
              <w:t>ns</w:t>
            </w:r>
          </w:p>
        </w:tc>
      </w:tr>
      <w:tr w:rsidR="007A170E" w:rsidRPr="007C0E19" w14:paraId="4D9B151D" w14:textId="77777777" w:rsidTr="008F2DFA">
        <w:trPr>
          <w:trHeight w:val="20"/>
        </w:trPr>
        <w:tc>
          <w:tcPr>
            <w:tcW w:w="933" w:type="dxa"/>
          </w:tcPr>
          <w:p w14:paraId="246EA85A"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16"/>
                <w:szCs w:val="16"/>
              </w:rPr>
              <w:t>МТС(г)</w:t>
            </w:r>
          </w:p>
        </w:tc>
        <w:tc>
          <w:tcPr>
            <w:tcW w:w="1134" w:type="dxa"/>
          </w:tcPr>
          <w:p w14:paraId="443D43EF"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0,814</w:t>
            </w:r>
            <w:r w:rsidRPr="007C0E19">
              <w:rPr>
                <w:rFonts w:ascii="Times New Roman" w:hAnsi="Times New Roman" w:cs="Times New Roman"/>
                <w:sz w:val="20"/>
                <w:szCs w:val="20"/>
                <w:vertAlign w:val="superscript"/>
              </w:rPr>
              <w:t>ns</w:t>
            </w:r>
          </w:p>
        </w:tc>
        <w:tc>
          <w:tcPr>
            <w:tcW w:w="1415" w:type="dxa"/>
          </w:tcPr>
          <w:p w14:paraId="7D640D59"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0,550</w:t>
            </w:r>
            <w:r w:rsidRPr="007C0E19">
              <w:rPr>
                <w:rFonts w:ascii="Times New Roman" w:hAnsi="Times New Roman" w:cs="Times New Roman"/>
                <w:sz w:val="20"/>
                <w:szCs w:val="20"/>
                <w:vertAlign w:val="superscript"/>
              </w:rPr>
              <w:t>ns</w:t>
            </w:r>
          </w:p>
        </w:tc>
        <w:tc>
          <w:tcPr>
            <w:tcW w:w="1134" w:type="dxa"/>
          </w:tcPr>
          <w:p w14:paraId="02611442"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0,352</w:t>
            </w:r>
            <w:r w:rsidRPr="007C0E19">
              <w:rPr>
                <w:rFonts w:ascii="Times New Roman" w:hAnsi="Times New Roman" w:cs="Times New Roman"/>
                <w:sz w:val="20"/>
                <w:szCs w:val="20"/>
                <w:vertAlign w:val="superscript"/>
              </w:rPr>
              <w:t>ns</w:t>
            </w:r>
          </w:p>
        </w:tc>
        <w:tc>
          <w:tcPr>
            <w:tcW w:w="1276" w:type="dxa"/>
          </w:tcPr>
          <w:p w14:paraId="6152E471"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0,297</w:t>
            </w:r>
            <w:r w:rsidRPr="007C0E19">
              <w:rPr>
                <w:rFonts w:ascii="Times New Roman" w:hAnsi="Times New Roman" w:cs="Times New Roman"/>
                <w:sz w:val="20"/>
                <w:szCs w:val="20"/>
                <w:vertAlign w:val="superscript"/>
              </w:rPr>
              <w:t>ns</w:t>
            </w:r>
          </w:p>
        </w:tc>
        <w:tc>
          <w:tcPr>
            <w:tcW w:w="1275" w:type="dxa"/>
          </w:tcPr>
          <w:p w14:paraId="4412B34C"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0,609</w:t>
            </w:r>
            <w:r w:rsidRPr="007C0E19">
              <w:rPr>
                <w:rFonts w:ascii="Times New Roman" w:hAnsi="Times New Roman" w:cs="Times New Roman"/>
                <w:sz w:val="20"/>
                <w:szCs w:val="20"/>
                <w:vertAlign w:val="superscript"/>
              </w:rPr>
              <w:t>ns</w:t>
            </w:r>
          </w:p>
        </w:tc>
        <w:tc>
          <w:tcPr>
            <w:tcW w:w="1279" w:type="dxa"/>
          </w:tcPr>
          <w:p w14:paraId="1C7538D6"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0,148</w:t>
            </w:r>
            <w:r w:rsidRPr="007C0E19">
              <w:rPr>
                <w:rFonts w:ascii="Times New Roman" w:hAnsi="Times New Roman" w:cs="Times New Roman"/>
                <w:sz w:val="20"/>
                <w:szCs w:val="20"/>
                <w:vertAlign w:val="superscript"/>
              </w:rPr>
              <w:t>ns</w:t>
            </w:r>
          </w:p>
        </w:tc>
        <w:tc>
          <w:tcPr>
            <w:tcW w:w="1322" w:type="dxa"/>
          </w:tcPr>
          <w:p w14:paraId="5812357E"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0,422</w:t>
            </w:r>
            <w:r w:rsidRPr="007C0E19">
              <w:rPr>
                <w:rFonts w:ascii="Times New Roman" w:hAnsi="Times New Roman" w:cs="Times New Roman"/>
                <w:sz w:val="20"/>
                <w:szCs w:val="20"/>
                <w:vertAlign w:val="superscript"/>
              </w:rPr>
              <w:t>ns</w:t>
            </w:r>
          </w:p>
        </w:tc>
      </w:tr>
      <w:tr w:rsidR="007A170E" w:rsidRPr="007C0E19" w14:paraId="2C0A14CC" w14:textId="77777777" w:rsidTr="008F2DFA">
        <w:trPr>
          <w:trHeight w:val="20"/>
        </w:trPr>
        <w:tc>
          <w:tcPr>
            <w:tcW w:w="933" w:type="dxa"/>
          </w:tcPr>
          <w:p w14:paraId="5185DA6B"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16"/>
                <w:szCs w:val="16"/>
              </w:rPr>
              <w:t>УЗ(ц/га)</w:t>
            </w:r>
          </w:p>
        </w:tc>
        <w:tc>
          <w:tcPr>
            <w:tcW w:w="1134" w:type="dxa"/>
          </w:tcPr>
          <w:p w14:paraId="17190F65"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0,502</w:t>
            </w:r>
            <w:r w:rsidRPr="007C0E19">
              <w:rPr>
                <w:rFonts w:ascii="Times New Roman" w:hAnsi="Times New Roman" w:cs="Times New Roman"/>
                <w:sz w:val="20"/>
                <w:szCs w:val="20"/>
                <w:vertAlign w:val="superscript"/>
              </w:rPr>
              <w:t>ns</w:t>
            </w:r>
          </w:p>
        </w:tc>
        <w:tc>
          <w:tcPr>
            <w:tcW w:w="1415" w:type="dxa"/>
          </w:tcPr>
          <w:p w14:paraId="377044F9"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0,001***</w:t>
            </w:r>
          </w:p>
        </w:tc>
        <w:tc>
          <w:tcPr>
            <w:tcW w:w="1134" w:type="dxa"/>
          </w:tcPr>
          <w:p w14:paraId="6912CF88"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0,007**</w:t>
            </w:r>
          </w:p>
        </w:tc>
        <w:tc>
          <w:tcPr>
            <w:tcW w:w="1276" w:type="dxa"/>
          </w:tcPr>
          <w:p w14:paraId="11B094C3"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0,601</w:t>
            </w:r>
            <w:r w:rsidRPr="007C0E19">
              <w:rPr>
                <w:rFonts w:ascii="Times New Roman" w:hAnsi="Times New Roman" w:cs="Times New Roman"/>
                <w:sz w:val="20"/>
                <w:szCs w:val="20"/>
                <w:vertAlign w:val="superscript"/>
              </w:rPr>
              <w:t>ns</w:t>
            </w:r>
          </w:p>
        </w:tc>
        <w:tc>
          <w:tcPr>
            <w:tcW w:w="1275" w:type="dxa"/>
          </w:tcPr>
          <w:p w14:paraId="3E47B616"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0,795</w:t>
            </w:r>
            <w:r w:rsidRPr="007C0E19">
              <w:rPr>
                <w:rFonts w:ascii="Times New Roman" w:hAnsi="Times New Roman" w:cs="Times New Roman"/>
                <w:sz w:val="20"/>
                <w:szCs w:val="20"/>
                <w:vertAlign w:val="superscript"/>
              </w:rPr>
              <w:t>ns</w:t>
            </w:r>
          </w:p>
        </w:tc>
        <w:tc>
          <w:tcPr>
            <w:tcW w:w="1279" w:type="dxa"/>
          </w:tcPr>
          <w:p w14:paraId="60213B23"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0,508</w:t>
            </w:r>
            <w:r w:rsidRPr="007C0E19">
              <w:rPr>
                <w:rFonts w:ascii="Times New Roman" w:hAnsi="Times New Roman" w:cs="Times New Roman"/>
                <w:sz w:val="20"/>
                <w:szCs w:val="20"/>
                <w:vertAlign w:val="superscript"/>
              </w:rPr>
              <w:t>ns</w:t>
            </w:r>
          </w:p>
        </w:tc>
        <w:tc>
          <w:tcPr>
            <w:tcW w:w="1322" w:type="dxa"/>
          </w:tcPr>
          <w:p w14:paraId="75E6A30D" w14:textId="77777777" w:rsidR="007A170E" w:rsidRPr="007C0E19" w:rsidRDefault="007A170E" w:rsidP="007A170E">
            <w:pPr>
              <w:spacing w:after="0" w:line="240" w:lineRule="auto"/>
              <w:ind w:right="-1"/>
              <w:jc w:val="center"/>
              <w:rPr>
                <w:rFonts w:ascii="Times New Roman" w:hAnsi="Times New Roman" w:cs="Times New Roman"/>
                <w:sz w:val="20"/>
                <w:szCs w:val="20"/>
              </w:rPr>
            </w:pPr>
            <w:r w:rsidRPr="007C0E19">
              <w:rPr>
                <w:rFonts w:ascii="Times New Roman" w:hAnsi="Times New Roman" w:cs="Times New Roman"/>
                <w:sz w:val="20"/>
                <w:szCs w:val="20"/>
              </w:rPr>
              <w:t>0,450</w:t>
            </w:r>
            <w:r w:rsidRPr="007C0E19">
              <w:rPr>
                <w:rFonts w:ascii="Times New Roman" w:hAnsi="Times New Roman" w:cs="Times New Roman"/>
                <w:sz w:val="20"/>
                <w:szCs w:val="20"/>
                <w:vertAlign w:val="superscript"/>
              </w:rPr>
              <w:t>ns</w:t>
            </w:r>
          </w:p>
        </w:tc>
      </w:tr>
      <w:tr w:rsidR="007A170E" w:rsidRPr="007C0E19" w14:paraId="5A08ABA9" w14:textId="77777777" w:rsidTr="008F2DFA">
        <w:trPr>
          <w:trHeight w:val="328"/>
        </w:trPr>
        <w:tc>
          <w:tcPr>
            <w:tcW w:w="9768" w:type="dxa"/>
            <w:gridSpan w:val="8"/>
          </w:tcPr>
          <w:p w14:paraId="19CC9F51" w14:textId="77777777" w:rsidR="007A170E" w:rsidRPr="007C0E19" w:rsidRDefault="007A170E" w:rsidP="007A170E">
            <w:pPr>
              <w:spacing w:after="0" w:line="240" w:lineRule="auto"/>
              <w:ind w:right="-1"/>
              <w:jc w:val="both"/>
              <w:rPr>
                <w:rFonts w:ascii="Times New Roman" w:hAnsi="Times New Roman" w:cs="Times New Roman"/>
                <w:sz w:val="20"/>
                <w:szCs w:val="20"/>
              </w:rPr>
            </w:pPr>
            <w:r w:rsidRPr="007C0E19">
              <w:rPr>
                <w:rFonts w:ascii="Times New Roman" w:hAnsi="Times New Roman" w:cs="Times New Roman"/>
                <w:sz w:val="20"/>
                <w:szCs w:val="20"/>
              </w:rPr>
              <w:t>Примечание: *** = Достоверно при уровне значимости 0,001; ** = Достоверно при уровне значимости 0,01; * = Достоверно при уровне значимости 0,05, ns: P&gt;0,05</w:t>
            </w:r>
          </w:p>
        </w:tc>
      </w:tr>
    </w:tbl>
    <w:p w14:paraId="19AE45F1"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jc w:val="both"/>
        <w:rPr>
          <w:rFonts w:ascii="Times New Roman" w:eastAsia="Times New Roman" w:hAnsi="Times New Roman" w:cs="Times New Roman"/>
          <w:color w:val="000000"/>
          <w:sz w:val="28"/>
          <w:szCs w:val="28"/>
        </w:rPr>
      </w:pPr>
    </w:p>
    <w:p w14:paraId="4DBDF655"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jc w:val="both"/>
        <w:rPr>
          <w:rFonts w:ascii="Times New Roman" w:eastAsia="Times New Roman" w:hAnsi="Times New Roman" w:cs="Times New Roman"/>
          <w:color w:val="000000"/>
          <w:sz w:val="28"/>
          <w:szCs w:val="28"/>
        </w:rPr>
      </w:pPr>
      <w:bookmarkStart w:id="52" w:name="_Hlk164971551"/>
      <w:r w:rsidRPr="007C0E19">
        <w:rPr>
          <w:rFonts w:ascii="Times New Roman" w:eastAsia="Times New Roman" w:hAnsi="Times New Roman" w:cs="Times New Roman"/>
          <w:color w:val="000000"/>
          <w:sz w:val="28"/>
          <w:szCs w:val="28"/>
        </w:rPr>
        <w:t>Существовала связь между полевой всхожестью и сохранностью растений и длительностью обработки 12 и 24 часов у растений M</w:t>
      </w:r>
      <w:r w:rsidRPr="007C0E19">
        <w:rPr>
          <w:rFonts w:ascii="Times New Roman" w:eastAsia="Times New Roman" w:hAnsi="Times New Roman" w:cs="Times New Roman"/>
          <w:color w:val="000000"/>
          <w:sz w:val="28"/>
          <w:szCs w:val="28"/>
          <w:vertAlign w:val="subscript"/>
        </w:rPr>
        <w:t>2</w:t>
      </w:r>
      <w:r w:rsidRPr="007C0E19">
        <w:rPr>
          <w:rFonts w:ascii="Times New Roman" w:eastAsia="Times New Roman" w:hAnsi="Times New Roman" w:cs="Times New Roman"/>
          <w:color w:val="000000"/>
          <w:sz w:val="28"/>
          <w:szCs w:val="28"/>
        </w:rPr>
        <w:t>, значение P составляло &lt;0,05 и &lt;0,01-0,001 соответственно. Кроме того, было обнаружено, что на УЗ также влияет продолжительность обработки 12 и 24 часа со значением P &lt;0,001 и &lt;0,01 соответственно. Анализ ANOVA показал, что полевая всхожесть и сохранность растений тесно связаны с концентрациями колхицина 0,06 (P&lt;0,01), 0,08% и 0,1% (P&lt;0,001). Концентрации 0,08% и 0,1% показали значительную связь с периодом вегетации, значение P составляло P&lt;0,05. Концентрации 0,06%, 0,08% и 0,1% были связаны с продуктивной кустистостью, P&lt;0,05, P&lt;0,001 и &lt;0,01 соответственно</w:t>
      </w:r>
      <w:bookmarkEnd w:id="52"/>
      <w:r w:rsidRPr="007C0E19">
        <w:rPr>
          <w:rFonts w:ascii="Times New Roman" w:eastAsia="Times New Roman" w:hAnsi="Times New Roman" w:cs="Times New Roman"/>
          <w:color w:val="000000"/>
          <w:sz w:val="28"/>
          <w:szCs w:val="28"/>
        </w:rPr>
        <w:t>[</w:t>
      </w:r>
      <w:r w:rsidRPr="007C0E19">
        <w:rPr>
          <w:rFonts w:ascii="Times New Roman" w:eastAsia="Times New Roman" w:hAnsi="Times New Roman" w:cs="Times New Roman"/>
          <w:color w:val="000000"/>
          <w:sz w:val="28"/>
          <w:szCs w:val="28"/>
          <w:lang w:val="kk-KZ"/>
        </w:rPr>
        <w:t>2</w:t>
      </w:r>
      <w:r w:rsidRPr="007C0E19">
        <w:rPr>
          <w:rFonts w:ascii="Times New Roman" w:eastAsia="Times New Roman" w:hAnsi="Times New Roman" w:cs="Times New Roman"/>
          <w:color w:val="000000"/>
          <w:sz w:val="28"/>
          <w:szCs w:val="28"/>
        </w:rPr>
        <w:t>5</w:t>
      </w:r>
      <w:r w:rsidRPr="007C0E19">
        <w:rPr>
          <w:rFonts w:ascii="Times New Roman" w:eastAsia="Times New Roman" w:hAnsi="Times New Roman" w:cs="Times New Roman"/>
          <w:color w:val="000000"/>
          <w:sz w:val="28"/>
          <w:szCs w:val="28"/>
          <w:lang w:val="kk-KZ"/>
        </w:rPr>
        <w:t>5</w:t>
      </w:r>
      <w:r w:rsidRPr="007C0E19">
        <w:rPr>
          <w:rFonts w:ascii="Times New Roman" w:eastAsia="Times New Roman" w:hAnsi="Times New Roman" w:cs="Times New Roman"/>
          <w:color w:val="000000"/>
          <w:sz w:val="28"/>
          <w:szCs w:val="28"/>
        </w:rPr>
        <w:t>]</w:t>
      </w:r>
      <w:r w:rsidRPr="007C0E19">
        <w:rPr>
          <w:rFonts w:ascii="Times New Roman" w:eastAsia="Times New Roman" w:hAnsi="Times New Roman" w:cs="Times New Roman"/>
          <w:color w:val="000000"/>
          <w:sz w:val="28"/>
          <w:szCs w:val="28"/>
          <w:lang w:val="kk-KZ"/>
        </w:rPr>
        <w:t>.</w:t>
      </w:r>
    </w:p>
    <w:p w14:paraId="0B9FF52C"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 xml:space="preserve">Таким образом, </w:t>
      </w:r>
      <w:r w:rsidRPr="007C0E19">
        <w:rPr>
          <w:rFonts w:ascii="Times New Roman" w:eastAsia="Times New Roman" w:hAnsi="Times New Roman" w:cs="Times New Roman"/>
          <w:color w:val="000000"/>
          <w:sz w:val="28"/>
          <w:szCs w:val="28"/>
          <w:lang w:val="kk-KZ"/>
        </w:rPr>
        <w:t xml:space="preserve">в ходе проведенных исследований по </w:t>
      </w:r>
      <w:bookmarkStart w:id="53" w:name="_Hlk164971411"/>
      <w:r w:rsidRPr="007C0E19">
        <w:rPr>
          <w:rFonts w:ascii="Times New Roman" w:eastAsia="Times New Roman" w:hAnsi="Times New Roman" w:cs="Times New Roman"/>
          <w:sz w:val="28"/>
          <w:szCs w:val="28"/>
          <w:lang w:val="kk-KZ"/>
        </w:rPr>
        <w:t>оценке в</w:t>
      </w:r>
      <w:r w:rsidRPr="007C0E19">
        <w:rPr>
          <w:rFonts w:ascii="Times New Roman" w:eastAsia="Times New Roman" w:hAnsi="Times New Roman" w:cs="Times New Roman"/>
          <w:sz w:val="28"/>
          <w:szCs w:val="28"/>
        </w:rPr>
        <w:t>лияни</w:t>
      </w:r>
      <w:r w:rsidRPr="007C0E19">
        <w:rPr>
          <w:rFonts w:ascii="Times New Roman" w:eastAsia="Times New Roman" w:hAnsi="Times New Roman" w:cs="Times New Roman"/>
          <w:sz w:val="28"/>
          <w:szCs w:val="28"/>
          <w:lang w:val="kk-KZ"/>
        </w:rPr>
        <w:t>я</w:t>
      </w:r>
      <w:r w:rsidRPr="007C0E19">
        <w:rPr>
          <w:rFonts w:ascii="Times New Roman" w:eastAsia="Times New Roman" w:hAnsi="Times New Roman" w:cs="Times New Roman"/>
          <w:sz w:val="28"/>
          <w:szCs w:val="28"/>
        </w:rPr>
        <w:t xml:space="preserve"> колхицина на хозяйственно-ценные признаки М</w:t>
      </w:r>
      <w:r w:rsidRPr="007C0E19">
        <w:rPr>
          <w:rFonts w:ascii="Times New Roman" w:eastAsia="Times New Roman" w:hAnsi="Times New Roman" w:cs="Times New Roman"/>
          <w:sz w:val="28"/>
          <w:szCs w:val="28"/>
          <w:vertAlign w:val="subscript"/>
        </w:rPr>
        <w:t>1</w:t>
      </w:r>
      <w:r w:rsidRPr="007C0E19">
        <w:rPr>
          <w:rFonts w:ascii="Times New Roman" w:eastAsia="Times New Roman" w:hAnsi="Times New Roman" w:cs="Times New Roman"/>
          <w:sz w:val="28"/>
          <w:szCs w:val="28"/>
          <w:lang w:val="kk-KZ"/>
        </w:rPr>
        <w:t>-</w:t>
      </w:r>
      <w:r w:rsidRPr="007C0E19">
        <w:rPr>
          <w:rFonts w:ascii="Times New Roman" w:eastAsia="Times New Roman" w:hAnsi="Times New Roman" w:cs="Times New Roman"/>
          <w:sz w:val="28"/>
          <w:szCs w:val="28"/>
        </w:rPr>
        <w:t>М</w:t>
      </w:r>
      <w:r w:rsidRPr="007C0E19">
        <w:rPr>
          <w:rFonts w:ascii="Times New Roman" w:eastAsia="Times New Roman" w:hAnsi="Times New Roman" w:cs="Times New Roman"/>
          <w:sz w:val="28"/>
          <w:szCs w:val="28"/>
          <w:vertAlign w:val="subscript"/>
          <w:lang w:val="kk-KZ"/>
        </w:rPr>
        <w:t xml:space="preserve">2 </w:t>
      </w:r>
      <w:r w:rsidRPr="007C0E19">
        <w:rPr>
          <w:rFonts w:ascii="Times New Roman" w:eastAsia="Times New Roman" w:hAnsi="Times New Roman" w:cs="Times New Roman"/>
          <w:sz w:val="28"/>
          <w:szCs w:val="28"/>
          <w:lang w:val="kk-KZ"/>
        </w:rPr>
        <w:t>растений выявлены мутантные формы по скороспелости, высоте растений, продуктивной кустистости</w:t>
      </w:r>
      <w:r w:rsidRPr="007C0E19">
        <w:rPr>
          <w:rFonts w:ascii="Times New Roman" w:eastAsia="Times New Roman" w:hAnsi="Times New Roman" w:cs="Times New Roman"/>
          <w:sz w:val="28"/>
          <w:szCs w:val="28"/>
        </w:rPr>
        <w:t xml:space="preserve"> и </w:t>
      </w:r>
      <w:r w:rsidRPr="007C0E19">
        <w:rPr>
          <w:rFonts w:ascii="Times New Roman" w:eastAsia="Times New Roman" w:hAnsi="Times New Roman" w:cs="Times New Roman"/>
          <w:color w:val="000000"/>
          <w:sz w:val="28"/>
          <w:szCs w:val="28"/>
          <w:lang w:val="kk-KZ"/>
        </w:rPr>
        <w:t>продуктивности</w:t>
      </w:r>
      <w:bookmarkEnd w:id="53"/>
      <w:r w:rsidRPr="007C0E19">
        <w:rPr>
          <w:rFonts w:ascii="Times New Roman" w:eastAsia="Times New Roman" w:hAnsi="Times New Roman" w:cs="Times New Roman"/>
          <w:color w:val="000000"/>
          <w:sz w:val="28"/>
          <w:szCs w:val="28"/>
        </w:rPr>
        <w:t>[</w:t>
      </w:r>
      <w:r w:rsidRPr="007C0E19">
        <w:rPr>
          <w:rFonts w:ascii="Times New Roman" w:eastAsia="Times New Roman" w:hAnsi="Times New Roman" w:cs="Times New Roman"/>
          <w:color w:val="000000"/>
          <w:sz w:val="28"/>
          <w:szCs w:val="28"/>
          <w:lang w:val="kk-KZ"/>
        </w:rPr>
        <w:t>295</w:t>
      </w:r>
      <w:r w:rsidRPr="007C0E19">
        <w:rPr>
          <w:rFonts w:ascii="Times New Roman" w:eastAsia="Times New Roman" w:hAnsi="Times New Roman" w:cs="Times New Roman"/>
          <w:color w:val="000000"/>
          <w:sz w:val="28"/>
          <w:szCs w:val="28"/>
        </w:rPr>
        <w:t>]</w:t>
      </w:r>
      <w:r w:rsidRPr="007C0E19">
        <w:rPr>
          <w:rFonts w:ascii="Times New Roman" w:eastAsia="Times New Roman" w:hAnsi="Times New Roman" w:cs="Times New Roman"/>
          <w:color w:val="000000"/>
          <w:sz w:val="28"/>
          <w:szCs w:val="28"/>
          <w:lang w:val="kk-KZ"/>
        </w:rPr>
        <w:t xml:space="preserve">. </w:t>
      </w:r>
      <w:r w:rsidRPr="007C0E19">
        <w:rPr>
          <w:rFonts w:ascii="Times New Roman" w:eastAsia="Times New Roman" w:hAnsi="Times New Roman" w:cs="Times New Roman"/>
          <w:sz w:val="28"/>
          <w:szCs w:val="28"/>
        </w:rPr>
        <w:t>Установлено, что мутантные формы созревают</w:t>
      </w:r>
      <w:r w:rsidRPr="007C0E19">
        <w:rPr>
          <w:rFonts w:ascii="Times New Roman" w:eastAsia="Times New Roman" w:hAnsi="Times New Roman" w:cs="Times New Roman"/>
          <w:sz w:val="28"/>
          <w:szCs w:val="28"/>
          <w:lang w:val="kk-KZ"/>
        </w:rPr>
        <w:t xml:space="preserve"> на 5-7 дней раньше по сравнению с контролем при экспозиции 24 часа.</w:t>
      </w:r>
    </w:p>
    <w:p w14:paraId="128D47BE"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lang w:val="kk-KZ"/>
        </w:rPr>
      </w:pPr>
    </w:p>
    <w:p w14:paraId="510604B0" w14:textId="77777777" w:rsidR="007A170E" w:rsidRPr="007C0E19" w:rsidRDefault="007A170E" w:rsidP="007A170E">
      <w:pPr>
        <w:spacing w:after="0" w:line="240" w:lineRule="auto"/>
        <w:ind w:right="-1" w:firstLine="709"/>
        <w:jc w:val="both"/>
        <w:rPr>
          <w:rFonts w:ascii="Times New Roman" w:eastAsia="Times New Roman" w:hAnsi="Times New Roman" w:cs="Times New Roman"/>
          <w:b/>
          <w:sz w:val="28"/>
          <w:szCs w:val="28"/>
          <w:vertAlign w:val="subscript"/>
        </w:rPr>
      </w:pPr>
      <w:r w:rsidRPr="007C0E19">
        <w:rPr>
          <w:rFonts w:ascii="Times New Roman" w:eastAsia="Times New Roman" w:hAnsi="Times New Roman" w:cs="Times New Roman"/>
          <w:b/>
          <w:sz w:val="28"/>
          <w:szCs w:val="28"/>
        </w:rPr>
        <w:t>3.</w:t>
      </w:r>
      <w:r w:rsidRPr="007C0E19">
        <w:rPr>
          <w:rFonts w:ascii="Times New Roman" w:eastAsia="Times New Roman" w:hAnsi="Times New Roman" w:cs="Times New Roman"/>
          <w:b/>
          <w:sz w:val="28"/>
          <w:szCs w:val="28"/>
          <w:lang w:val="kk-KZ"/>
        </w:rPr>
        <w:t xml:space="preserve">4 </w:t>
      </w:r>
      <w:r w:rsidRPr="007C0E19">
        <w:rPr>
          <w:rFonts w:ascii="Times New Roman" w:eastAsia="Times New Roman" w:hAnsi="Times New Roman" w:cs="Times New Roman"/>
          <w:b/>
          <w:sz w:val="28"/>
          <w:szCs w:val="28"/>
        </w:rPr>
        <w:t>Активность фотосинтетических пигментов растений проса под воздействием мутагенов в поколениях М</w:t>
      </w:r>
      <w:r w:rsidRPr="007C0E19">
        <w:rPr>
          <w:rFonts w:ascii="Times New Roman" w:eastAsia="Times New Roman" w:hAnsi="Times New Roman" w:cs="Times New Roman"/>
          <w:b/>
          <w:sz w:val="28"/>
          <w:szCs w:val="28"/>
          <w:vertAlign w:val="subscript"/>
        </w:rPr>
        <w:t>1</w:t>
      </w:r>
      <w:r w:rsidRPr="007C0E19">
        <w:rPr>
          <w:rFonts w:ascii="Times New Roman" w:eastAsia="Times New Roman" w:hAnsi="Times New Roman" w:cs="Times New Roman"/>
          <w:b/>
          <w:sz w:val="28"/>
          <w:szCs w:val="28"/>
        </w:rPr>
        <w:t>-М</w:t>
      </w:r>
      <w:r w:rsidRPr="007C0E19">
        <w:rPr>
          <w:rFonts w:ascii="Times New Roman" w:eastAsia="Times New Roman" w:hAnsi="Times New Roman" w:cs="Times New Roman"/>
          <w:b/>
          <w:sz w:val="28"/>
          <w:szCs w:val="28"/>
          <w:vertAlign w:val="subscript"/>
        </w:rPr>
        <w:t>2</w:t>
      </w:r>
    </w:p>
    <w:p w14:paraId="6EEEA468" w14:textId="77777777" w:rsidR="007A170E" w:rsidRPr="007C0E19" w:rsidRDefault="007A170E" w:rsidP="007A170E">
      <w:pPr>
        <w:pBdr>
          <w:top w:val="nil"/>
          <w:left w:val="nil"/>
          <w:bottom w:val="nil"/>
          <w:right w:val="nil"/>
          <w:between w:val="nil"/>
        </w:pBdr>
        <w:spacing w:after="0" w:line="240" w:lineRule="auto"/>
        <w:ind w:right="-1" w:firstLine="709"/>
        <w:jc w:val="both"/>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В</w:t>
      </w:r>
      <w:r w:rsidRPr="007C0E19">
        <w:rPr>
          <w:rFonts w:ascii="Times New Roman" w:eastAsia="Times New Roman" w:hAnsi="Times New Roman" w:cs="Times New Roman"/>
          <w:sz w:val="28"/>
          <w:szCs w:val="28"/>
        </w:rPr>
        <w:t>ажн</w:t>
      </w:r>
      <w:r w:rsidRPr="007C0E19">
        <w:rPr>
          <w:rFonts w:ascii="Times New Roman" w:eastAsia="Times New Roman" w:hAnsi="Times New Roman" w:cs="Times New Roman"/>
          <w:sz w:val="28"/>
          <w:szCs w:val="28"/>
          <w:lang w:val="kk-KZ"/>
        </w:rPr>
        <w:t>ая</w:t>
      </w:r>
      <w:r w:rsidRPr="007C0E19">
        <w:rPr>
          <w:rFonts w:ascii="Times New Roman" w:eastAsia="Times New Roman" w:hAnsi="Times New Roman" w:cs="Times New Roman"/>
          <w:sz w:val="28"/>
          <w:szCs w:val="28"/>
        </w:rPr>
        <w:t xml:space="preserve"> роль пигментов в процессе фотосинтеза, особенно хлорофилла и каротиноидов. Хлорофилл </w:t>
      </w:r>
      <w:r w:rsidRPr="007C0E19">
        <w:rPr>
          <w:rFonts w:ascii="Times New Roman" w:eastAsia="Times New Roman" w:hAnsi="Times New Roman" w:cs="Times New Roman"/>
          <w:i/>
          <w:iCs/>
          <w:sz w:val="28"/>
          <w:szCs w:val="28"/>
        </w:rPr>
        <w:t>b</w:t>
      </w:r>
      <w:r w:rsidRPr="007C0E19">
        <w:rPr>
          <w:rFonts w:ascii="Times New Roman" w:eastAsia="Times New Roman" w:hAnsi="Times New Roman" w:cs="Times New Roman"/>
          <w:sz w:val="28"/>
          <w:szCs w:val="28"/>
        </w:rPr>
        <w:t xml:space="preserve"> не участвует напрямую в процессе фотосинтеза, но помогает поглощать свет низкой интенсивности и передавать его хлорофиллу </w:t>
      </w:r>
      <w:r w:rsidRPr="007C0E19">
        <w:rPr>
          <w:rFonts w:ascii="Times New Roman" w:eastAsia="Times New Roman" w:hAnsi="Times New Roman" w:cs="Times New Roman"/>
          <w:i/>
          <w:iCs/>
          <w:sz w:val="28"/>
          <w:szCs w:val="28"/>
        </w:rPr>
        <w:t>а</w:t>
      </w:r>
      <w:r w:rsidRPr="007C0E19">
        <w:rPr>
          <w:rFonts w:ascii="Times New Roman" w:eastAsia="Times New Roman" w:hAnsi="Times New Roman" w:cs="Times New Roman"/>
          <w:sz w:val="28"/>
          <w:szCs w:val="28"/>
        </w:rPr>
        <w:t>, расширяя диапазон длин волн, в которых возможен фотосинтез. Каротиноиды также играют важную роль, участвуя в первичном поглощении света и передаче энергии хлорофиллу, а также регулируя его энергетический баланс. Они защищают хлорофилл от повреждений избыточным светом и участвуют в окислительно-восстановительных реакциях фотосинтеза. Совместно эти пигменты обеспечивают эффективную работу фотосинтетической системы и преобразование световой энергии в химическую для синтеза органических соединений</w:t>
      </w:r>
      <w:r w:rsidRPr="007C0E19">
        <w:rPr>
          <w:rFonts w:ascii="Times New Roman" w:eastAsia="Times New Roman" w:hAnsi="Times New Roman" w:cs="Times New Roman"/>
          <w:sz w:val="28"/>
          <w:szCs w:val="28"/>
          <w:lang w:val="kk-KZ"/>
        </w:rPr>
        <w:t xml:space="preserve">. </w:t>
      </w:r>
      <w:r w:rsidRPr="007C0E19">
        <w:rPr>
          <w:rFonts w:ascii="Times New Roman" w:eastAsia="Times New Roman" w:hAnsi="Times New Roman" w:cs="Times New Roman"/>
          <w:color w:val="000000"/>
          <w:sz w:val="28"/>
          <w:szCs w:val="28"/>
        </w:rPr>
        <w:t>На фотосинтез сильно влияют засуха, холод, соль, жара, окислительный стресс, токсичность тяжелых металлов и другие стрессоры [</w:t>
      </w:r>
      <w:r w:rsidRPr="007C0E19">
        <w:rPr>
          <w:rFonts w:ascii="Times New Roman" w:eastAsia="Times New Roman" w:hAnsi="Times New Roman" w:cs="Times New Roman"/>
          <w:color w:val="000000"/>
          <w:sz w:val="28"/>
          <w:szCs w:val="28"/>
          <w:lang w:val="kk-KZ"/>
        </w:rPr>
        <w:t>296</w:t>
      </w:r>
      <w:r w:rsidRPr="007C0E19">
        <w:rPr>
          <w:rFonts w:ascii="Times New Roman" w:eastAsia="Times New Roman" w:hAnsi="Times New Roman" w:cs="Times New Roman"/>
          <w:color w:val="000000"/>
          <w:sz w:val="28"/>
          <w:szCs w:val="28"/>
        </w:rPr>
        <w:t>-</w:t>
      </w:r>
      <w:r w:rsidRPr="007C0E19">
        <w:rPr>
          <w:rFonts w:ascii="Times New Roman" w:eastAsia="Times New Roman" w:hAnsi="Times New Roman" w:cs="Times New Roman"/>
          <w:color w:val="000000"/>
          <w:sz w:val="28"/>
          <w:szCs w:val="28"/>
          <w:lang w:val="kk-KZ"/>
        </w:rPr>
        <w:t>298</w:t>
      </w:r>
      <w:r w:rsidRPr="007C0E19">
        <w:rPr>
          <w:rFonts w:ascii="Times New Roman" w:eastAsia="Times New Roman" w:hAnsi="Times New Roman" w:cs="Times New Roman"/>
          <w:color w:val="000000"/>
          <w:sz w:val="28"/>
          <w:szCs w:val="28"/>
        </w:rPr>
        <w:t>]. Стрессовые условия разрушают ультраструктуру хлоропластов и приводят к уменьшению хлорофилла, что приводит к снижению фотосинтетической активности. Выявлено снижение содержания фотосинтетических пигментов (хлорофилл</w:t>
      </w:r>
      <w:r w:rsidRPr="007C0E19">
        <w:rPr>
          <w:rFonts w:ascii="Times New Roman" w:eastAsia="Times New Roman" w:hAnsi="Times New Roman" w:cs="Times New Roman"/>
          <w:i/>
          <w:color w:val="000000"/>
          <w:sz w:val="28"/>
          <w:szCs w:val="28"/>
        </w:rPr>
        <w:t>a</w:t>
      </w:r>
      <w:r w:rsidRPr="007C0E19">
        <w:rPr>
          <w:rFonts w:ascii="Times New Roman" w:eastAsia="Times New Roman" w:hAnsi="Times New Roman" w:cs="Times New Roman"/>
          <w:color w:val="000000"/>
          <w:sz w:val="28"/>
          <w:szCs w:val="28"/>
        </w:rPr>
        <w:t>, хлорофилл</w:t>
      </w:r>
      <w:r w:rsidRPr="007C0E19">
        <w:rPr>
          <w:rFonts w:ascii="Times New Roman" w:eastAsia="Times New Roman" w:hAnsi="Times New Roman" w:cs="Times New Roman"/>
          <w:i/>
          <w:color w:val="000000"/>
          <w:sz w:val="28"/>
          <w:szCs w:val="28"/>
        </w:rPr>
        <w:t>b</w:t>
      </w:r>
      <w:r w:rsidRPr="007C0E19">
        <w:rPr>
          <w:rFonts w:ascii="Times New Roman" w:eastAsia="Times New Roman" w:hAnsi="Times New Roman" w:cs="Times New Roman"/>
          <w:color w:val="000000"/>
          <w:sz w:val="28"/>
          <w:szCs w:val="28"/>
        </w:rPr>
        <w:t>, хлорофилл (</w:t>
      </w:r>
      <w:r w:rsidRPr="007C0E19">
        <w:rPr>
          <w:rFonts w:ascii="Times New Roman" w:eastAsia="Times New Roman" w:hAnsi="Times New Roman" w:cs="Times New Roman"/>
          <w:i/>
          <w:color w:val="000000"/>
          <w:sz w:val="28"/>
          <w:szCs w:val="28"/>
        </w:rPr>
        <w:t>a+b</w:t>
      </w:r>
      <w:r w:rsidRPr="007C0E19">
        <w:rPr>
          <w:rFonts w:ascii="Times New Roman" w:eastAsia="Times New Roman" w:hAnsi="Times New Roman" w:cs="Times New Roman"/>
          <w:color w:val="000000"/>
          <w:sz w:val="28"/>
          <w:szCs w:val="28"/>
        </w:rPr>
        <w:t>), каротиноиды) под влиянием ряда стрессов[</w:t>
      </w:r>
      <w:r w:rsidRPr="007C0E19">
        <w:rPr>
          <w:rFonts w:ascii="Times New Roman" w:eastAsia="Times New Roman" w:hAnsi="Times New Roman" w:cs="Times New Roman"/>
          <w:color w:val="000000"/>
          <w:sz w:val="28"/>
          <w:szCs w:val="28"/>
          <w:lang w:val="kk-KZ"/>
        </w:rPr>
        <w:t>279</w:t>
      </w:r>
      <w:r w:rsidRPr="007C0E19">
        <w:rPr>
          <w:rFonts w:ascii="Times New Roman" w:eastAsia="Times New Roman" w:hAnsi="Times New Roman" w:cs="Times New Roman"/>
          <w:color w:val="000000"/>
          <w:sz w:val="28"/>
          <w:szCs w:val="28"/>
        </w:rPr>
        <w:t>]. Обработка семян ультрафиолетовымизлучением вызывал увеличение содержания хлорофилла, антоцианов и каротиноидов в сортах фасоли, капусты и свеклы. Более высокое содержание хлорофилла поддерживалось за счет защиты, обеспечиваемой более высоким содержанием каротиноидов и антоцианов, поскольку эти пигменты могли способствовать эффективной антиоксидантной функции [</w:t>
      </w:r>
      <w:r w:rsidRPr="007C0E19">
        <w:rPr>
          <w:rFonts w:ascii="Times New Roman" w:eastAsia="Times New Roman" w:hAnsi="Times New Roman" w:cs="Times New Roman"/>
          <w:color w:val="000000"/>
          <w:sz w:val="28"/>
          <w:szCs w:val="28"/>
          <w:lang w:val="kk-KZ"/>
        </w:rPr>
        <w:t>299</w:t>
      </w:r>
      <w:r w:rsidRPr="007C0E19">
        <w:rPr>
          <w:rFonts w:ascii="Times New Roman" w:eastAsia="Times New Roman" w:hAnsi="Times New Roman" w:cs="Times New Roman"/>
          <w:color w:val="000000"/>
          <w:sz w:val="28"/>
          <w:szCs w:val="28"/>
        </w:rPr>
        <w:t>]. Оценка активности фотосинтетических пигментов растений под воздействием стресс факторов имеет важное значение для выявления сортовых особенностей разных генотипов проса. Изучение влияния различных концентрации азида натрия и колхицина в зависимости от экспозиции времени обработки семян на количественное содержание фотосинтетических пигментов:хлорофилла</w:t>
      </w:r>
      <w:r w:rsidRPr="007C0E19">
        <w:rPr>
          <w:rFonts w:ascii="Times New Roman" w:eastAsia="Times New Roman" w:hAnsi="Times New Roman" w:cs="Times New Roman"/>
          <w:i/>
          <w:color w:val="000000"/>
          <w:sz w:val="28"/>
          <w:szCs w:val="28"/>
        </w:rPr>
        <w:t>a</w:t>
      </w:r>
      <w:r w:rsidRPr="007C0E19">
        <w:rPr>
          <w:rFonts w:ascii="Times New Roman" w:eastAsia="Times New Roman" w:hAnsi="Times New Roman" w:cs="Times New Roman"/>
          <w:color w:val="000000"/>
          <w:sz w:val="28"/>
          <w:szCs w:val="28"/>
        </w:rPr>
        <w:t xml:space="preserve">, хлорофилла </w:t>
      </w:r>
      <w:r w:rsidRPr="007C0E19">
        <w:rPr>
          <w:rFonts w:ascii="Times New Roman" w:eastAsia="Times New Roman" w:hAnsi="Times New Roman" w:cs="Times New Roman"/>
          <w:i/>
          <w:color w:val="000000"/>
          <w:sz w:val="28"/>
          <w:szCs w:val="28"/>
        </w:rPr>
        <w:t>b</w:t>
      </w:r>
      <w:r w:rsidRPr="007C0E19">
        <w:rPr>
          <w:rFonts w:ascii="Times New Roman" w:eastAsia="Times New Roman" w:hAnsi="Times New Roman" w:cs="Times New Roman"/>
          <w:color w:val="000000"/>
          <w:sz w:val="28"/>
          <w:szCs w:val="28"/>
        </w:rPr>
        <w:t>, хлорофилла (</w:t>
      </w:r>
      <w:r w:rsidRPr="007C0E19">
        <w:rPr>
          <w:rFonts w:ascii="Times New Roman" w:eastAsia="Times New Roman" w:hAnsi="Times New Roman" w:cs="Times New Roman"/>
          <w:i/>
          <w:color w:val="000000"/>
          <w:sz w:val="28"/>
          <w:szCs w:val="28"/>
        </w:rPr>
        <w:t>a+b</w:t>
      </w:r>
      <w:r w:rsidRPr="007C0E19">
        <w:rPr>
          <w:rFonts w:ascii="Times New Roman" w:eastAsia="Times New Roman" w:hAnsi="Times New Roman" w:cs="Times New Roman"/>
          <w:color w:val="000000"/>
          <w:sz w:val="28"/>
          <w:szCs w:val="28"/>
        </w:rPr>
        <w:t xml:space="preserve">) и </w:t>
      </w:r>
      <w:r w:rsidRPr="007C0E19">
        <w:rPr>
          <w:rFonts w:ascii="Times New Roman" w:eastAsia="Times New Roman" w:hAnsi="Times New Roman" w:cs="Times New Roman"/>
          <w:i/>
          <w:color w:val="000000"/>
          <w:sz w:val="28"/>
          <w:szCs w:val="28"/>
        </w:rPr>
        <w:t>car</w:t>
      </w:r>
      <w:r w:rsidRPr="007C0E19">
        <w:rPr>
          <w:rFonts w:ascii="Times New Roman" w:eastAsia="Times New Roman" w:hAnsi="Times New Roman" w:cs="Times New Roman"/>
          <w:color w:val="000000"/>
          <w:sz w:val="28"/>
          <w:szCs w:val="28"/>
        </w:rPr>
        <w:t>в растениях проса.</w:t>
      </w:r>
    </w:p>
    <w:p w14:paraId="54262D21"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lang w:val="kk-KZ"/>
        </w:rPr>
      </w:pPr>
    </w:p>
    <w:p w14:paraId="579E34DC"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3.</w:t>
      </w:r>
      <w:r w:rsidRPr="007C0E19">
        <w:rPr>
          <w:rFonts w:ascii="Times New Roman" w:eastAsia="Times New Roman" w:hAnsi="Times New Roman" w:cs="Times New Roman"/>
          <w:sz w:val="28"/>
          <w:szCs w:val="28"/>
          <w:lang w:val="kk-KZ"/>
        </w:rPr>
        <w:t>4</w:t>
      </w:r>
      <w:r w:rsidRPr="007C0E19">
        <w:rPr>
          <w:rFonts w:ascii="Times New Roman" w:eastAsia="Times New Roman" w:hAnsi="Times New Roman" w:cs="Times New Roman"/>
          <w:sz w:val="28"/>
          <w:szCs w:val="28"/>
        </w:rPr>
        <w:t>.1 Эффект азида натрия на а</w:t>
      </w:r>
      <w:r w:rsidRPr="007C0E19">
        <w:rPr>
          <w:rFonts w:ascii="Times New Roman" w:eastAsia="Times New Roman" w:hAnsi="Times New Roman" w:cs="Times New Roman"/>
          <w:sz w:val="28"/>
          <w:szCs w:val="28"/>
          <w:lang w:val="kk-KZ"/>
        </w:rPr>
        <w:t xml:space="preserve">ктивность </w:t>
      </w:r>
      <w:r w:rsidRPr="007C0E19">
        <w:rPr>
          <w:rFonts w:ascii="Times New Roman" w:eastAsia="Times New Roman" w:hAnsi="Times New Roman" w:cs="Times New Roman"/>
          <w:sz w:val="28"/>
          <w:szCs w:val="28"/>
        </w:rPr>
        <w:t>фотосинтетических пигментов М</w:t>
      </w:r>
      <w:r w:rsidRPr="007C0E19">
        <w:rPr>
          <w:rFonts w:ascii="Times New Roman" w:eastAsia="Times New Roman" w:hAnsi="Times New Roman" w:cs="Times New Roman"/>
          <w:sz w:val="28"/>
          <w:szCs w:val="28"/>
          <w:vertAlign w:val="subscript"/>
        </w:rPr>
        <w:t>1</w:t>
      </w:r>
      <w:r w:rsidRPr="007C0E19">
        <w:rPr>
          <w:rFonts w:ascii="Times New Roman" w:eastAsia="Times New Roman" w:hAnsi="Times New Roman" w:cs="Times New Roman"/>
          <w:sz w:val="28"/>
          <w:szCs w:val="28"/>
          <w:lang w:val="kk-KZ"/>
        </w:rPr>
        <w:t>и М</w:t>
      </w:r>
      <w:r w:rsidRPr="007C0E19">
        <w:rPr>
          <w:rFonts w:ascii="Times New Roman" w:eastAsia="Times New Roman" w:hAnsi="Times New Roman" w:cs="Times New Roman"/>
          <w:sz w:val="28"/>
          <w:szCs w:val="28"/>
          <w:vertAlign w:val="subscript"/>
          <w:lang w:val="kk-KZ"/>
        </w:rPr>
        <w:t xml:space="preserve">2 </w:t>
      </w:r>
      <w:r w:rsidRPr="007C0E19">
        <w:rPr>
          <w:rFonts w:ascii="Times New Roman" w:eastAsia="Times New Roman" w:hAnsi="Times New Roman" w:cs="Times New Roman"/>
          <w:sz w:val="28"/>
          <w:szCs w:val="28"/>
        </w:rPr>
        <w:t>растений</w:t>
      </w:r>
    </w:p>
    <w:p w14:paraId="6B5ECF02" w14:textId="77777777" w:rsidR="007A170E" w:rsidRPr="007C0E19" w:rsidRDefault="007A170E" w:rsidP="007A170E">
      <w:pPr>
        <w:spacing w:after="0" w:line="240" w:lineRule="auto"/>
        <w:ind w:right="-1" w:firstLine="709"/>
        <w:jc w:val="both"/>
        <w:rPr>
          <w:lang w:val="kk-KZ"/>
        </w:rPr>
      </w:pPr>
      <w:r w:rsidRPr="007C0E19">
        <w:rPr>
          <w:rFonts w:ascii="Times New Roman" w:hAnsi="Times New Roman" w:cs="Times New Roman"/>
          <w:sz w:val="28"/>
          <w:szCs w:val="28"/>
        </w:rPr>
        <w:t xml:space="preserve">Содержание хлорофилла является важным индикатором состояния фотосинтетического аппарата растений и их способности к ассимиляции. </w:t>
      </w:r>
      <w:r w:rsidRPr="007C0E19">
        <w:rPr>
          <w:rFonts w:ascii="Times New Roman" w:hAnsi="Times New Roman" w:cs="Times New Roman"/>
          <w:sz w:val="28"/>
          <w:szCs w:val="28"/>
          <w:lang w:val="kk-KZ"/>
        </w:rPr>
        <w:t>Это с</w:t>
      </w:r>
      <w:r w:rsidRPr="007C0E19">
        <w:rPr>
          <w:rFonts w:ascii="Times New Roman" w:hAnsi="Times New Roman" w:cs="Times New Roman"/>
          <w:sz w:val="28"/>
          <w:szCs w:val="28"/>
        </w:rPr>
        <w:t>вязано с различными аспектами роста и продуктивности растени</w:t>
      </w:r>
      <w:r w:rsidRPr="007C0E19">
        <w:rPr>
          <w:rFonts w:ascii="Times New Roman" w:eastAsia="Times New Roman" w:hAnsi="Times New Roman" w:cs="Times New Roman"/>
          <w:sz w:val="28"/>
          <w:szCs w:val="28"/>
        </w:rPr>
        <w:t xml:space="preserve">. </w:t>
      </w:r>
      <w:r w:rsidRPr="007C0E19">
        <w:rPr>
          <w:rFonts w:ascii="Times New Roman" w:hAnsi="Times New Roman" w:cs="Times New Roman"/>
          <w:sz w:val="28"/>
          <w:szCs w:val="28"/>
        </w:rPr>
        <w:t xml:space="preserve">Изучение влияния мутагенов на содержание хлорофилла и каротиноидов у образцов проса </w:t>
      </w:r>
      <w:r w:rsidR="00B56EA1">
        <w:rPr>
          <w:rFonts w:ascii="Times New Roman" w:hAnsi="Times New Roman" w:cs="Times New Roman"/>
          <w:sz w:val="28"/>
          <w:szCs w:val="28"/>
          <w:lang w:val="kk-KZ"/>
        </w:rPr>
        <w:t>-</w:t>
      </w:r>
      <w:r w:rsidRPr="007C0E19">
        <w:rPr>
          <w:rFonts w:ascii="Times New Roman" w:hAnsi="Times New Roman" w:cs="Times New Roman"/>
          <w:sz w:val="28"/>
          <w:szCs w:val="28"/>
        </w:rPr>
        <w:t xml:space="preserve"> это важный аспект в селекции и агрономии. Мутагенные обработки могут действительно приводить к увеличению содержания хлорофилла, что, в свою очередь, способствует улучшению фотосинтетических процессов</w:t>
      </w:r>
      <w:r w:rsidRPr="007C0E19">
        <w:rPr>
          <w:rFonts w:ascii="Times New Roman" w:eastAsia="Times New Roman" w:hAnsi="Times New Roman" w:cs="Times New Roman"/>
          <w:sz w:val="28"/>
          <w:szCs w:val="28"/>
        </w:rPr>
        <w:t>[</w:t>
      </w:r>
      <w:r w:rsidRPr="007C0E19">
        <w:rPr>
          <w:rFonts w:ascii="Times New Roman" w:eastAsia="Times New Roman" w:hAnsi="Times New Roman" w:cs="Times New Roman"/>
          <w:sz w:val="28"/>
          <w:szCs w:val="28"/>
          <w:lang w:val="kk-KZ"/>
        </w:rPr>
        <w:t>300</w:t>
      </w:r>
      <w:r w:rsidRPr="007C0E19">
        <w:rPr>
          <w:rFonts w:ascii="Times New Roman" w:eastAsia="Times New Roman" w:hAnsi="Times New Roman" w:cs="Times New Roman"/>
          <w:sz w:val="28"/>
          <w:szCs w:val="28"/>
        </w:rPr>
        <w:t>]. Измерения проводили в фазу кущения</w:t>
      </w:r>
      <w:r w:rsidRPr="007C0E19">
        <w:rPr>
          <w:rFonts w:ascii="Times New Roman" w:eastAsia="Times New Roman" w:hAnsi="Times New Roman" w:cs="Times New Roman"/>
          <w:sz w:val="28"/>
          <w:szCs w:val="28"/>
          <w:lang w:val="kk-KZ"/>
        </w:rPr>
        <w:t>, С</w:t>
      </w:r>
      <w:r w:rsidRPr="007C0E19">
        <w:rPr>
          <w:rFonts w:ascii="Times New Roman" w:eastAsia="Times New Roman" w:hAnsi="Times New Roman" w:cs="Times New Roman"/>
          <w:sz w:val="28"/>
          <w:szCs w:val="28"/>
        </w:rPr>
        <w:t xml:space="preserve"> каждого </w:t>
      </w:r>
      <w:r w:rsidRPr="007C0E19">
        <w:rPr>
          <w:rFonts w:ascii="Times New Roman" w:eastAsia="Times New Roman" w:hAnsi="Times New Roman" w:cs="Times New Roman"/>
          <w:sz w:val="28"/>
          <w:szCs w:val="28"/>
          <w:lang w:val="kk-KZ"/>
        </w:rPr>
        <w:t xml:space="preserve">варианта отбирали материал в средней части листьяс </w:t>
      </w:r>
      <w:r w:rsidRPr="007C0E19">
        <w:rPr>
          <w:rFonts w:ascii="Times New Roman" w:eastAsia="Times New Roman" w:hAnsi="Times New Roman" w:cs="Times New Roman"/>
          <w:sz w:val="28"/>
          <w:szCs w:val="28"/>
        </w:rPr>
        <w:t>10 растени</w:t>
      </w:r>
      <w:r w:rsidRPr="007C0E19">
        <w:rPr>
          <w:rFonts w:ascii="Times New Roman" w:eastAsia="Times New Roman" w:hAnsi="Times New Roman" w:cs="Times New Roman"/>
          <w:sz w:val="28"/>
          <w:szCs w:val="28"/>
          <w:lang w:val="kk-KZ"/>
        </w:rPr>
        <w:t>й</w:t>
      </w:r>
      <w:r w:rsidRPr="007C0E19">
        <w:rPr>
          <w:rFonts w:ascii="Times New Roman" w:eastAsia="Times New Roman" w:hAnsi="Times New Roman" w:cs="Times New Roman"/>
          <w:sz w:val="28"/>
          <w:szCs w:val="28"/>
        </w:rPr>
        <w:t>. Относительное содержание Chl</w:t>
      </w:r>
      <w:r w:rsidRPr="007C0E19">
        <w:rPr>
          <w:rFonts w:ascii="Times New Roman" w:eastAsia="Times New Roman" w:hAnsi="Times New Roman" w:cs="Times New Roman"/>
          <w:i/>
          <w:sz w:val="28"/>
          <w:szCs w:val="28"/>
        </w:rPr>
        <w:t>a</w:t>
      </w:r>
      <w:r w:rsidRPr="007C0E19">
        <w:rPr>
          <w:rFonts w:ascii="Times New Roman" w:eastAsia="Times New Roman" w:hAnsi="Times New Roman" w:cs="Times New Roman"/>
          <w:sz w:val="28"/>
          <w:szCs w:val="28"/>
        </w:rPr>
        <w:t xml:space="preserve"> при экспозиции 4 часа </w:t>
      </w:r>
      <w:r w:rsidRPr="007C0E19">
        <w:rPr>
          <w:rFonts w:ascii="Times New Roman" w:eastAsia="Times New Roman" w:hAnsi="Times New Roman" w:cs="Times New Roman"/>
          <w:sz w:val="28"/>
          <w:szCs w:val="28"/>
          <w:lang w:val="kk-KZ"/>
        </w:rPr>
        <w:t>у М</w:t>
      </w:r>
      <w:r w:rsidRPr="007C0E19">
        <w:rPr>
          <w:rFonts w:ascii="Times New Roman" w:eastAsia="Times New Roman" w:hAnsi="Times New Roman" w:cs="Times New Roman"/>
          <w:sz w:val="28"/>
          <w:szCs w:val="28"/>
          <w:vertAlign w:val="subscript"/>
          <w:lang w:val="kk-KZ"/>
        </w:rPr>
        <w:t>1</w:t>
      </w:r>
      <w:r w:rsidRPr="007C0E19">
        <w:rPr>
          <w:rFonts w:ascii="Times New Roman" w:eastAsia="Times New Roman" w:hAnsi="Times New Roman" w:cs="Times New Roman"/>
          <w:sz w:val="28"/>
          <w:szCs w:val="28"/>
          <w:lang w:val="kk-KZ"/>
        </w:rPr>
        <w:t xml:space="preserve"> растений</w:t>
      </w:r>
      <w:r w:rsidRPr="007C0E19">
        <w:rPr>
          <w:rFonts w:ascii="Times New Roman" w:eastAsia="Times New Roman" w:hAnsi="Times New Roman" w:cs="Times New Roman"/>
          <w:sz w:val="28"/>
          <w:szCs w:val="28"/>
        </w:rPr>
        <w:t xml:space="preserve">варьировало от 0,41 до 2,14 мг/г, </w:t>
      </w:r>
      <w:r w:rsidRPr="007C0E19">
        <w:rPr>
          <w:rFonts w:ascii="Times New Roman" w:eastAsia="Times New Roman" w:hAnsi="Times New Roman" w:cs="Times New Roman"/>
          <w:sz w:val="28"/>
          <w:szCs w:val="28"/>
          <w:lang w:val="kk-KZ"/>
        </w:rPr>
        <w:t>у М</w:t>
      </w:r>
      <w:r w:rsidRPr="007C0E19">
        <w:rPr>
          <w:rFonts w:ascii="Times New Roman" w:eastAsia="Times New Roman" w:hAnsi="Times New Roman" w:cs="Times New Roman"/>
          <w:sz w:val="28"/>
          <w:szCs w:val="28"/>
          <w:vertAlign w:val="subscript"/>
          <w:lang w:val="kk-KZ"/>
        </w:rPr>
        <w:t>2</w:t>
      </w:r>
      <w:r w:rsidRPr="007C0E19">
        <w:rPr>
          <w:rFonts w:ascii="Times New Roman" w:eastAsia="Times New Roman" w:hAnsi="Times New Roman" w:cs="Times New Roman"/>
          <w:sz w:val="28"/>
          <w:szCs w:val="28"/>
          <w:lang w:val="kk-KZ"/>
        </w:rPr>
        <w:t xml:space="preserve"> растений от 1,00 мг/г до 1,90 мг/г, </w:t>
      </w:r>
      <w:r w:rsidRPr="007C0E19">
        <w:rPr>
          <w:rFonts w:ascii="Times New Roman" w:eastAsia="Times New Roman" w:hAnsi="Times New Roman" w:cs="Times New Roman"/>
          <w:sz w:val="28"/>
          <w:szCs w:val="28"/>
        </w:rPr>
        <w:t>при этом опытные варианты существенно не отличались по отношению к контролю(таблица 1</w:t>
      </w:r>
      <w:r w:rsidRPr="007C0E19">
        <w:rPr>
          <w:rFonts w:ascii="Times New Roman" w:eastAsia="Times New Roman" w:hAnsi="Times New Roman" w:cs="Times New Roman"/>
          <w:sz w:val="28"/>
          <w:szCs w:val="28"/>
          <w:lang w:val="kk-KZ"/>
        </w:rPr>
        <w:t>8</w:t>
      </w:r>
      <w:r w:rsidRPr="007C0E19">
        <w:rPr>
          <w:rFonts w:ascii="Times New Roman" w:eastAsia="Times New Roman" w:hAnsi="Times New Roman" w:cs="Times New Roman"/>
          <w:sz w:val="28"/>
          <w:szCs w:val="28"/>
        </w:rPr>
        <w:t>).</w:t>
      </w:r>
    </w:p>
    <w:p w14:paraId="2F387FEE"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p>
    <w:p w14:paraId="25909F36" w14:textId="77777777" w:rsidR="007A170E" w:rsidRDefault="007A170E" w:rsidP="007A170E">
      <w:pPr>
        <w:spacing w:after="120" w:line="240" w:lineRule="auto"/>
        <w:jc w:val="both"/>
        <w:rPr>
          <w:rFonts w:ascii="Times New Roman" w:eastAsia="Times New Roman" w:hAnsi="Times New Roman" w:cs="Times New Roman"/>
          <w:sz w:val="28"/>
          <w:szCs w:val="28"/>
          <w:lang w:val="kk-KZ"/>
        </w:rPr>
      </w:pPr>
      <w:bookmarkStart w:id="54" w:name="_Hlk165389450"/>
      <w:r w:rsidRPr="007C0E19">
        <w:rPr>
          <w:rFonts w:ascii="Times New Roman" w:eastAsia="Times New Roman" w:hAnsi="Times New Roman" w:cs="Times New Roman"/>
          <w:sz w:val="28"/>
          <w:szCs w:val="28"/>
        </w:rPr>
        <w:t>Таблица 1</w:t>
      </w:r>
      <w:r w:rsidRPr="007C0E19">
        <w:rPr>
          <w:rFonts w:ascii="Times New Roman" w:eastAsia="Times New Roman" w:hAnsi="Times New Roman" w:cs="Times New Roman"/>
          <w:sz w:val="28"/>
          <w:szCs w:val="28"/>
          <w:lang w:val="kk-KZ"/>
        </w:rPr>
        <w:t>8</w:t>
      </w:r>
      <w:r w:rsidRPr="007C0E19">
        <w:rPr>
          <w:rFonts w:ascii="Times New Roman" w:eastAsia="Times New Roman" w:hAnsi="Times New Roman" w:cs="Times New Roman"/>
          <w:sz w:val="28"/>
          <w:szCs w:val="28"/>
        </w:rPr>
        <w:t xml:space="preserve"> –Вариабельность содержания хлорофилла Chl</w:t>
      </w:r>
      <w:r w:rsidRPr="007C0E19">
        <w:rPr>
          <w:rFonts w:ascii="Times New Roman" w:eastAsia="Times New Roman" w:hAnsi="Times New Roman" w:cs="Times New Roman"/>
          <w:i/>
          <w:sz w:val="28"/>
          <w:szCs w:val="28"/>
        </w:rPr>
        <w:t>a</w:t>
      </w:r>
      <w:r w:rsidRPr="007C0E19">
        <w:rPr>
          <w:rFonts w:ascii="Times New Roman" w:eastAsia="Times New Roman" w:hAnsi="Times New Roman" w:cs="Times New Roman"/>
          <w:sz w:val="28"/>
          <w:szCs w:val="28"/>
        </w:rPr>
        <w:t xml:space="preserve"> у образцов проса (мг/г)</w:t>
      </w:r>
    </w:p>
    <w:tbl>
      <w:tblPr>
        <w:tblStyle w:val="1ff4"/>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90"/>
        <w:gridCol w:w="2125"/>
        <w:gridCol w:w="920"/>
        <w:gridCol w:w="921"/>
        <w:gridCol w:w="921"/>
        <w:gridCol w:w="921"/>
        <w:gridCol w:w="921"/>
        <w:gridCol w:w="920"/>
      </w:tblGrid>
      <w:tr w:rsidR="007A170E" w:rsidRPr="007C0E19" w14:paraId="7B0203B5" w14:textId="77777777" w:rsidTr="008F2DFA">
        <w:tc>
          <w:tcPr>
            <w:tcW w:w="1032" w:type="pct"/>
            <w:vMerge w:val="restart"/>
          </w:tcPr>
          <w:p w14:paraId="3838949D"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Образцы</w:t>
            </w:r>
          </w:p>
        </w:tc>
        <w:tc>
          <w:tcPr>
            <w:tcW w:w="1102" w:type="pct"/>
            <w:vMerge w:val="restart"/>
          </w:tcPr>
          <w:p w14:paraId="6DAA152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Концентрации NaN</w:t>
            </w:r>
            <w:r w:rsidRPr="007C0E19">
              <w:rPr>
                <w:rFonts w:ascii="Times New Roman" w:eastAsia="Times New Roman" w:hAnsi="Times New Roman" w:cs="Times New Roman"/>
                <w:sz w:val="28"/>
                <w:szCs w:val="28"/>
                <w:vertAlign w:val="subscript"/>
              </w:rPr>
              <w:t>3</w:t>
            </w:r>
            <w:r w:rsidRPr="007C0E19">
              <w:rPr>
                <w:rFonts w:ascii="Times New Roman" w:eastAsia="Times New Roman" w:hAnsi="Times New Roman" w:cs="Times New Roman"/>
                <w:sz w:val="28"/>
                <w:szCs w:val="28"/>
              </w:rPr>
              <w:t>, %</w:t>
            </w:r>
          </w:p>
        </w:tc>
        <w:tc>
          <w:tcPr>
            <w:tcW w:w="2866" w:type="pct"/>
            <w:gridSpan w:val="6"/>
          </w:tcPr>
          <w:p w14:paraId="30F9D235"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lang w:val="kk-KZ"/>
              </w:rPr>
              <w:t xml:space="preserve">Экспозиция обработки </w:t>
            </w:r>
            <w:r w:rsidRPr="007C0E19">
              <w:rPr>
                <w:rFonts w:ascii="Times New Roman" w:eastAsia="Times New Roman" w:hAnsi="Times New Roman" w:cs="Times New Roman"/>
                <w:sz w:val="28"/>
                <w:szCs w:val="28"/>
              </w:rPr>
              <w:t>семян, час</w:t>
            </w:r>
          </w:p>
        </w:tc>
      </w:tr>
      <w:tr w:rsidR="007A170E" w:rsidRPr="007C0E19" w14:paraId="7816227D" w14:textId="77777777" w:rsidTr="008F2DFA">
        <w:trPr>
          <w:trHeight w:val="311"/>
        </w:trPr>
        <w:tc>
          <w:tcPr>
            <w:tcW w:w="1032" w:type="pct"/>
            <w:vMerge/>
          </w:tcPr>
          <w:p w14:paraId="17552966"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102" w:type="pct"/>
            <w:vMerge/>
          </w:tcPr>
          <w:p w14:paraId="3921DE3C"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955" w:type="pct"/>
            <w:gridSpan w:val="2"/>
          </w:tcPr>
          <w:p w14:paraId="635775C4"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4</w:t>
            </w:r>
          </w:p>
        </w:tc>
        <w:tc>
          <w:tcPr>
            <w:tcW w:w="955" w:type="pct"/>
            <w:gridSpan w:val="2"/>
          </w:tcPr>
          <w:p w14:paraId="2D4DD578"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8</w:t>
            </w:r>
          </w:p>
        </w:tc>
        <w:tc>
          <w:tcPr>
            <w:tcW w:w="955" w:type="pct"/>
            <w:gridSpan w:val="2"/>
          </w:tcPr>
          <w:p w14:paraId="1E031A5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12</w:t>
            </w:r>
          </w:p>
        </w:tc>
      </w:tr>
      <w:tr w:rsidR="007A170E" w:rsidRPr="007C0E19" w14:paraId="0D6FF3E9" w14:textId="77777777" w:rsidTr="008F2DFA">
        <w:trPr>
          <w:trHeight w:val="323"/>
        </w:trPr>
        <w:tc>
          <w:tcPr>
            <w:tcW w:w="1032" w:type="pct"/>
            <w:vMerge/>
          </w:tcPr>
          <w:p w14:paraId="04362008"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102" w:type="pct"/>
            <w:vMerge/>
          </w:tcPr>
          <w:p w14:paraId="2B7787E2"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477" w:type="pct"/>
            <w:vAlign w:val="center"/>
          </w:tcPr>
          <w:p w14:paraId="23A4ACB0"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1</w:t>
            </w:r>
          </w:p>
        </w:tc>
        <w:tc>
          <w:tcPr>
            <w:tcW w:w="478" w:type="pct"/>
            <w:vAlign w:val="center"/>
          </w:tcPr>
          <w:p w14:paraId="7F81AFA1"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2</w:t>
            </w:r>
          </w:p>
        </w:tc>
        <w:tc>
          <w:tcPr>
            <w:tcW w:w="478" w:type="pct"/>
            <w:vAlign w:val="center"/>
          </w:tcPr>
          <w:p w14:paraId="2D3BAF92"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1</w:t>
            </w:r>
          </w:p>
        </w:tc>
        <w:tc>
          <w:tcPr>
            <w:tcW w:w="478" w:type="pct"/>
            <w:vAlign w:val="center"/>
          </w:tcPr>
          <w:p w14:paraId="65CB4615"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2</w:t>
            </w:r>
          </w:p>
        </w:tc>
        <w:tc>
          <w:tcPr>
            <w:tcW w:w="478" w:type="pct"/>
            <w:vAlign w:val="center"/>
          </w:tcPr>
          <w:p w14:paraId="424C8FDC"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1</w:t>
            </w:r>
          </w:p>
        </w:tc>
        <w:tc>
          <w:tcPr>
            <w:tcW w:w="477" w:type="pct"/>
            <w:vAlign w:val="center"/>
          </w:tcPr>
          <w:p w14:paraId="0E37CAE9"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2</w:t>
            </w:r>
          </w:p>
        </w:tc>
      </w:tr>
      <w:tr w:rsidR="007A170E" w:rsidRPr="007C0E19" w14:paraId="6BCEEA85" w14:textId="77777777" w:rsidTr="008F2DFA">
        <w:tc>
          <w:tcPr>
            <w:tcW w:w="1032" w:type="pct"/>
            <w:vMerge w:val="restart"/>
          </w:tcPr>
          <w:p w14:paraId="1AECEC04"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Квартет</w:t>
            </w:r>
          </w:p>
        </w:tc>
        <w:tc>
          <w:tcPr>
            <w:tcW w:w="1102" w:type="pct"/>
          </w:tcPr>
          <w:p w14:paraId="0E271C0A"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w:t>
            </w:r>
          </w:p>
        </w:tc>
        <w:tc>
          <w:tcPr>
            <w:tcW w:w="477" w:type="pct"/>
            <w:vAlign w:val="center"/>
          </w:tcPr>
          <w:p w14:paraId="0D6B6328"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1,53</w:t>
            </w:r>
          </w:p>
        </w:tc>
        <w:tc>
          <w:tcPr>
            <w:tcW w:w="478" w:type="pct"/>
            <w:vAlign w:val="center"/>
          </w:tcPr>
          <w:p w14:paraId="6BC7BFDC"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1,</w:t>
            </w:r>
            <w:r w:rsidRPr="007C0E19">
              <w:rPr>
                <w:rFonts w:ascii="Times New Roman" w:eastAsia="Times New Roman" w:hAnsi="Times New Roman" w:cs="Times New Roman"/>
                <w:sz w:val="28"/>
                <w:szCs w:val="28"/>
                <w:lang w:val="kk-KZ"/>
              </w:rPr>
              <w:t>78</w:t>
            </w:r>
          </w:p>
        </w:tc>
        <w:tc>
          <w:tcPr>
            <w:tcW w:w="478" w:type="pct"/>
            <w:vAlign w:val="center"/>
          </w:tcPr>
          <w:p w14:paraId="69183BF4"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1,03</w:t>
            </w:r>
          </w:p>
        </w:tc>
        <w:tc>
          <w:tcPr>
            <w:tcW w:w="478" w:type="pct"/>
            <w:vAlign w:val="center"/>
          </w:tcPr>
          <w:p w14:paraId="61C0E22B"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1,53</w:t>
            </w:r>
          </w:p>
        </w:tc>
        <w:tc>
          <w:tcPr>
            <w:tcW w:w="478" w:type="pct"/>
            <w:vAlign w:val="center"/>
          </w:tcPr>
          <w:p w14:paraId="3FB1865B"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2,30</w:t>
            </w:r>
          </w:p>
        </w:tc>
        <w:tc>
          <w:tcPr>
            <w:tcW w:w="477" w:type="pct"/>
            <w:vAlign w:val="center"/>
          </w:tcPr>
          <w:p w14:paraId="187C18C5"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1,86</w:t>
            </w:r>
          </w:p>
        </w:tc>
      </w:tr>
      <w:tr w:rsidR="007A170E" w:rsidRPr="007C0E19" w14:paraId="5E737EC3" w14:textId="77777777" w:rsidTr="008F2DFA">
        <w:tc>
          <w:tcPr>
            <w:tcW w:w="1032" w:type="pct"/>
            <w:vMerge/>
          </w:tcPr>
          <w:p w14:paraId="7C07EFEA"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102" w:type="pct"/>
          </w:tcPr>
          <w:p w14:paraId="578BF119"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0,1</w:t>
            </w:r>
          </w:p>
        </w:tc>
        <w:tc>
          <w:tcPr>
            <w:tcW w:w="477" w:type="pct"/>
            <w:vAlign w:val="center"/>
          </w:tcPr>
          <w:p w14:paraId="2EAD271F"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1,19</w:t>
            </w:r>
          </w:p>
        </w:tc>
        <w:tc>
          <w:tcPr>
            <w:tcW w:w="478" w:type="pct"/>
            <w:vAlign w:val="center"/>
          </w:tcPr>
          <w:p w14:paraId="43C29E56"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1,</w:t>
            </w:r>
            <w:r w:rsidRPr="007C0E19">
              <w:rPr>
                <w:rFonts w:ascii="Times New Roman" w:eastAsia="Times New Roman" w:hAnsi="Times New Roman" w:cs="Times New Roman"/>
                <w:sz w:val="28"/>
                <w:szCs w:val="28"/>
                <w:lang w:val="kk-KZ"/>
              </w:rPr>
              <w:t>90</w:t>
            </w:r>
          </w:p>
        </w:tc>
        <w:tc>
          <w:tcPr>
            <w:tcW w:w="478" w:type="pct"/>
            <w:vAlign w:val="center"/>
          </w:tcPr>
          <w:p w14:paraId="1C412D6C"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1,19</w:t>
            </w:r>
          </w:p>
        </w:tc>
        <w:tc>
          <w:tcPr>
            <w:tcW w:w="478" w:type="pct"/>
            <w:vAlign w:val="center"/>
          </w:tcPr>
          <w:p w14:paraId="0B785C75"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1,</w:t>
            </w:r>
            <w:r w:rsidRPr="007C0E19">
              <w:rPr>
                <w:rFonts w:ascii="Times New Roman" w:eastAsia="Times New Roman" w:hAnsi="Times New Roman" w:cs="Times New Roman"/>
                <w:sz w:val="28"/>
                <w:szCs w:val="28"/>
                <w:lang w:val="kk-KZ"/>
              </w:rPr>
              <w:t>25</w:t>
            </w:r>
          </w:p>
        </w:tc>
        <w:tc>
          <w:tcPr>
            <w:tcW w:w="478" w:type="pct"/>
            <w:vAlign w:val="center"/>
          </w:tcPr>
          <w:p w14:paraId="237FAE47"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0,63</w:t>
            </w:r>
          </w:p>
        </w:tc>
        <w:tc>
          <w:tcPr>
            <w:tcW w:w="477" w:type="pct"/>
            <w:vAlign w:val="center"/>
          </w:tcPr>
          <w:p w14:paraId="744D8EFD"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1,14</w:t>
            </w:r>
          </w:p>
        </w:tc>
      </w:tr>
      <w:tr w:rsidR="007A170E" w:rsidRPr="007C0E19" w14:paraId="0135DC3B" w14:textId="77777777" w:rsidTr="008F2DFA">
        <w:tc>
          <w:tcPr>
            <w:tcW w:w="1032" w:type="pct"/>
            <w:vMerge/>
          </w:tcPr>
          <w:p w14:paraId="0FD2EC9D"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102" w:type="pct"/>
          </w:tcPr>
          <w:p w14:paraId="29CBFA7C"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0,2</w:t>
            </w:r>
          </w:p>
        </w:tc>
        <w:tc>
          <w:tcPr>
            <w:tcW w:w="477" w:type="pct"/>
            <w:vAlign w:val="center"/>
          </w:tcPr>
          <w:p w14:paraId="11552A69"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1,22</w:t>
            </w:r>
          </w:p>
        </w:tc>
        <w:tc>
          <w:tcPr>
            <w:tcW w:w="478" w:type="pct"/>
            <w:vAlign w:val="center"/>
          </w:tcPr>
          <w:p w14:paraId="0B48BCF0"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1,</w:t>
            </w:r>
            <w:r w:rsidRPr="007C0E19">
              <w:rPr>
                <w:rFonts w:ascii="Times New Roman" w:eastAsia="Times New Roman" w:hAnsi="Times New Roman" w:cs="Times New Roman"/>
                <w:sz w:val="28"/>
                <w:szCs w:val="28"/>
                <w:lang w:val="kk-KZ"/>
              </w:rPr>
              <w:t>52</w:t>
            </w:r>
          </w:p>
        </w:tc>
        <w:tc>
          <w:tcPr>
            <w:tcW w:w="478" w:type="pct"/>
            <w:vAlign w:val="center"/>
          </w:tcPr>
          <w:p w14:paraId="0084FEE9"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1,22</w:t>
            </w:r>
          </w:p>
        </w:tc>
        <w:tc>
          <w:tcPr>
            <w:tcW w:w="478" w:type="pct"/>
            <w:vAlign w:val="center"/>
          </w:tcPr>
          <w:p w14:paraId="0933DB35"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1,</w:t>
            </w:r>
            <w:r w:rsidRPr="007C0E19">
              <w:rPr>
                <w:rFonts w:ascii="Times New Roman" w:eastAsia="Times New Roman" w:hAnsi="Times New Roman" w:cs="Times New Roman"/>
                <w:sz w:val="28"/>
                <w:szCs w:val="28"/>
                <w:lang w:val="kk-KZ"/>
              </w:rPr>
              <w:t>36</w:t>
            </w:r>
          </w:p>
        </w:tc>
        <w:tc>
          <w:tcPr>
            <w:tcW w:w="478" w:type="pct"/>
            <w:vAlign w:val="center"/>
          </w:tcPr>
          <w:p w14:paraId="256D3A54"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0,94</w:t>
            </w:r>
          </w:p>
        </w:tc>
        <w:tc>
          <w:tcPr>
            <w:tcW w:w="477" w:type="pct"/>
            <w:vAlign w:val="center"/>
          </w:tcPr>
          <w:p w14:paraId="6A635EB9"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1,22</w:t>
            </w:r>
          </w:p>
        </w:tc>
      </w:tr>
      <w:tr w:rsidR="007A170E" w:rsidRPr="007C0E19" w14:paraId="1E9E041E" w14:textId="77777777" w:rsidTr="008F2DFA">
        <w:tc>
          <w:tcPr>
            <w:tcW w:w="1032" w:type="pct"/>
            <w:vMerge/>
          </w:tcPr>
          <w:p w14:paraId="0A4E665B"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102" w:type="pct"/>
          </w:tcPr>
          <w:p w14:paraId="7CB956E5"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0,3</w:t>
            </w:r>
          </w:p>
        </w:tc>
        <w:tc>
          <w:tcPr>
            <w:tcW w:w="477" w:type="pct"/>
            <w:vAlign w:val="center"/>
          </w:tcPr>
          <w:p w14:paraId="6D47907A"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1,26</w:t>
            </w:r>
          </w:p>
        </w:tc>
        <w:tc>
          <w:tcPr>
            <w:tcW w:w="478" w:type="pct"/>
            <w:vAlign w:val="center"/>
          </w:tcPr>
          <w:p w14:paraId="6D7E9586"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1,</w:t>
            </w:r>
            <w:r w:rsidRPr="007C0E19">
              <w:rPr>
                <w:rFonts w:ascii="Times New Roman" w:eastAsia="Times New Roman" w:hAnsi="Times New Roman" w:cs="Times New Roman"/>
                <w:sz w:val="28"/>
                <w:szCs w:val="28"/>
                <w:lang w:val="kk-KZ"/>
              </w:rPr>
              <w:t>65</w:t>
            </w:r>
          </w:p>
        </w:tc>
        <w:tc>
          <w:tcPr>
            <w:tcW w:w="478" w:type="pct"/>
            <w:vAlign w:val="center"/>
          </w:tcPr>
          <w:p w14:paraId="2C3B239A"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1,26</w:t>
            </w:r>
          </w:p>
        </w:tc>
        <w:tc>
          <w:tcPr>
            <w:tcW w:w="478" w:type="pct"/>
            <w:vAlign w:val="center"/>
          </w:tcPr>
          <w:p w14:paraId="73D19067"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1,</w:t>
            </w:r>
            <w:r w:rsidRPr="007C0E19">
              <w:rPr>
                <w:rFonts w:ascii="Times New Roman" w:eastAsia="Times New Roman" w:hAnsi="Times New Roman" w:cs="Times New Roman"/>
                <w:sz w:val="28"/>
                <w:szCs w:val="28"/>
                <w:lang w:val="kk-KZ"/>
              </w:rPr>
              <w:t>19</w:t>
            </w:r>
          </w:p>
        </w:tc>
        <w:tc>
          <w:tcPr>
            <w:tcW w:w="478" w:type="pct"/>
            <w:vAlign w:val="center"/>
          </w:tcPr>
          <w:p w14:paraId="499DA7DE"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0,64</w:t>
            </w:r>
          </w:p>
        </w:tc>
        <w:tc>
          <w:tcPr>
            <w:tcW w:w="477" w:type="pct"/>
            <w:vAlign w:val="center"/>
          </w:tcPr>
          <w:p w14:paraId="403DD194"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0,81</w:t>
            </w:r>
          </w:p>
        </w:tc>
      </w:tr>
      <w:tr w:rsidR="007A170E" w:rsidRPr="007C0E19" w14:paraId="666A730C" w14:textId="77777777" w:rsidTr="008F2DFA">
        <w:tc>
          <w:tcPr>
            <w:tcW w:w="1032" w:type="pct"/>
            <w:vMerge/>
          </w:tcPr>
          <w:p w14:paraId="2F10B536"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102" w:type="pct"/>
          </w:tcPr>
          <w:p w14:paraId="2F04A8F1"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0,4</w:t>
            </w:r>
          </w:p>
        </w:tc>
        <w:tc>
          <w:tcPr>
            <w:tcW w:w="477" w:type="pct"/>
            <w:vAlign w:val="center"/>
          </w:tcPr>
          <w:p w14:paraId="60D1F499"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1,76</w:t>
            </w:r>
          </w:p>
        </w:tc>
        <w:tc>
          <w:tcPr>
            <w:tcW w:w="478" w:type="pct"/>
            <w:vAlign w:val="center"/>
          </w:tcPr>
          <w:p w14:paraId="71A1839F"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1,</w:t>
            </w:r>
            <w:r w:rsidRPr="007C0E19">
              <w:rPr>
                <w:rFonts w:ascii="Times New Roman" w:eastAsia="Times New Roman" w:hAnsi="Times New Roman" w:cs="Times New Roman"/>
                <w:sz w:val="28"/>
                <w:szCs w:val="28"/>
                <w:lang w:val="kk-KZ"/>
              </w:rPr>
              <w:t>37</w:t>
            </w:r>
          </w:p>
        </w:tc>
        <w:tc>
          <w:tcPr>
            <w:tcW w:w="478" w:type="pct"/>
            <w:vAlign w:val="center"/>
          </w:tcPr>
          <w:p w14:paraId="5C435622"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2,76</w:t>
            </w:r>
          </w:p>
        </w:tc>
        <w:tc>
          <w:tcPr>
            <w:tcW w:w="478" w:type="pct"/>
            <w:vAlign w:val="center"/>
          </w:tcPr>
          <w:p w14:paraId="1E4C3B6F"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2,03</w:t>
            </w:r>
          </w:p>
        </w:tc>
        <w:tc>
          <w:tcPr>
            <w:tcW w:w="478" w:type="pct"/>
            <w:vAlign w:val="center"/>
          </w:tcPr>
          <w:p w14:paraId="6D90C612"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0,94</w:t>
            </w:r>
          </w:p>
        </w:tc>
        <w:tc>
          <w:tcPr>
            <w:tcW w:w="477" w:type="pct"/>
            <w:vAlign w:val="center"/>
          </w:tcPr>
          <w:p w14:paraId="660B9BF2"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1,35</w:t>
            </w:r>
          </w:p>
        </w:tc>
      </w:tr>
      <w:tr w:rsidR="007A170E" w:rsidRPr="007C0E19" w14:paraId="5AD21ED9" w14:textId="77777777" w:rsidTr="008F2DFA">
        <w:tc>
          <w:tcPr>
            <w:tcW w:w="1032" w:type="pct"/>
            <w:vMerge/>
          </w:tcPr>
          <w:p w14:paraId="1CCC6EED"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102" w:type="pct"/>
          </w:tcPr>
          <w:p w14:paraId="69C82C39"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0,5</w:t>
            </w:r>
          </w:p>
        </w:tc>
        <w:tc>
          <w:tcPr>
            <w:tcW w:w="477" w:type="pct"/>
            <w:vAlign w:val="center"/>
          </w:tcPr>
          <w:p w14:paraId="3F557467"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1,46</w:t>
            </w:r>
          </w:p>
        </w:tc>
        <w:tc>
          <w:tcPr>
            <w:tcW w:w="478" w:type="pct"/>
            <w:vAlign w:val="center"/>
          </w:tcPr>
          <w:p w14:paraId="4C5F6A42"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1,</w:t>
            </w:r>
            <w:r w:rsidRPr="007C0E19">
              <w:rPr>
                <w:rFonts w:ascii="Times New Roman" w:eastAsia="Times New Roman" w:hAnsi="Times New Roman" w:cs="Times New Roman"/>
                <w:sz w:val="28"/>
                <w:szCs w:val="28"/>
                <w:lang w:val="kk-KZ"/>
              </w:rPr>
              <w:t>45</w:t>
            </w:r>
          </w:p>
        </w:tc>
        <w:tc>
          <w:tcPr>
            <w:tcW w:w="478" w:type="pct"/>
            <w:vAlign w:val="center"/>
          </w:tcPr>
          <w:p w14:paraId="037C53D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1,46</w:t>
            </w:r>
          </w:p>
        </w:tc>
        <w:tc>
          <w:tcPr>
            <w:tcW w:w="478" w:type="pct"/>
            <w:vAlign w:val="center"/>
          </w:tcPr>
          <w:p w14:paraId="53A88411"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1,57</w:t>
            </w:r>
          </w:p>
        </w:tc>
        <w:tc>
          <w:tcPr>
            <w:tcW w:w="478" w:type="pct"/>
            <w:vAlign w:val="center"/>
          </w:tcPr>
          <w:p w14:paraId="02DF65C8"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1,09</w:t>
            </w:r>
          </w:p>
        </w:tc>
        <w:tc>
          <w:tcPr>
            <w:tcW w:w="477" w:type="pct"/>
            <w:vAlign w:val="center"/>
          </w:tcPr>
          <w:p w14:paraId="4F5068D2"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1,23</w:t>
            </w:r>
          </w:p>
        </w:tc>
      </w:tr>
      <w:tr w:rsidR="007A170E" w:rsidRPr="007C0E19" w14:paraId="61E294AC" w14:textId="77777777" w:rsidTr="008F2DFA">
        <w:tc>
          <w:tcPr>
            <w:tcW w:w="1032" w:type="pct"/>
            <w:vMerge w:val="restart"/>
          </w:tcPr>
          <w:p w14:paraId="49F66484"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PI 289324</w:t>
            </w:r>
          </w:p>
        </w:tc>
        <w:tc>
          <w:tcPr>
            <w:tcW w:w="1102" w:type="pct"/>
          </w:tcPr>
          <w:p w14:paraId="0C7AF532"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w:t>
            </w:r>
          </w:p>
        </w:tc>
        <w:tc>
          <w:tcPr>
            <w:tcW w:w="477" w:type="pct"/>
            <w:vAlign w:val="center"/>
          </w:tcPr>
          <w:p w14:paraId="641D3F7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1,43</w:t>
            </w:r>
          </w:p>
        </w:tc>
        <w:tc>
          <w:tcPr>
            <w:tcW w:w="478" w:type="pct"/>
            <w:vAlign w:val="center"/>
          </w:tcPr>
          <w:p w14:paraId="51181922"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1,</w:t>
            </w:r>
            <w:r w:rsidRPr="007C0E19">
              <w:rPr>
                <w:rFonts w:ascii="Times New Roman" w:eastAsia="Times New Roman" w:hAnsi="Times New Roman" w:cs="Times New Roman"/>
                <w:sz w:val="28"/>
                <w:szCs w:val="28"/>
                <w:lang w:val="kk-KZ"/>
              </w:rPr>
              <w:t>50</w:t>
            </w:r>
          </w:p>
        </w:tc>
        <w:tc>
          <w:tcPr>
            <w:tcW w:w="478" w:type="pct"/>
            <w:vAlign w:val="center"/>
          </w:tcPr>
          <w:p w14:paraId="24891EF2"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1,43</w:t>
            </w:r>
          </w:p>
        </w:tc>
        <w:tc>
          <w:tcPr>
            <w:tcW w:w="478" w:type="pct"/>
            <w:vAlign w:val="center"/>
          </w:tcPr>
          <w:p w14:paraId="3B74EB7A"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1,</w:t>
            </w:r>
            <w:r w:rsidRPr="007C0E19">
              <w:rPr>
                <w:rFonts w:ascii="Times New Roman" w:eastAsia="Times New Roman" w:hAnsi="Times New Roman" w:cs="Times New Roman"/>
                <w:sz w:val="28"/>
                <w:szCs w:val="28"/>
                <w:lang w:val="kk-KZ"/>
              </w:rPr>
              <w:t>39</w:t>
            </w:r>
          </w:p>
        </w:tc>
        <w:tc>
          <w:tcPr>
            <w:tcW w:w="478" w:type="pct"/>
            <w:vAlign w:val="center"/>
          </w:tcPr>
          <w:p w14:paraId="0F7A7EB1"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1,43</w:t>
            </w:r>
          </w:p>
        </w:tc>
        <w:tc>
          <w:tcPr>
            <w:tcW w:w="477" w:type="pct"/>
            <w:vAlign w:val="center"/>
          </w:tcPr>
          <w:p w14:paraId="695AF7D5"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1,56</w:t>
            </w:r>
          </w:p>
        </w:tc>
      </w:tr>
      <w:tr w:rsidR="007A170E" w:rsidRPr="007C0E19" w14:paraId="57A53DCE" w14:textId="77777777" w:rsidTr="008F2DFA">
        <w:tc>
          <w:tcPr>
            <w:tcW w:w="1032" w:type="pct"/>
            <w:vMerge/>
          </w:tcPr>
          <w:p w14:paraId="4C6E72B6"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102" w:type="pct"/>
          </w:tcPr>
          <w:p w14:paraId="44337CFE"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0,1</w:t>
            </w:r>
          </w:p>
        </w:tc>
        <w:tc>
          <w:tcPr>
            <w:tcW w:w="477" w:type="pct"/>
            <w:vAlign w:val="center"/>
          </w:tcPr>
          <w:p w14:paraId="064F040E"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0,59</w:t>
            </w:r>
          </w:p>
        </w:tc>
        <w:tc>
          <w:tcPr>
            <w:tcW w:w="478" w:type="pct"/>
            <w:vAlign w:val="center"/>
          </w:tcPr>
          <w:p w14:paraId="205B3028"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1,56</w:t>
            </w:r>
          </w:p>
        </w:tc>
        <w:tc>
          <w:tcPr>
            <w:tcW w:w="478" w:type="pct"/>
            <w:vAlign w:val="center"/>
          </w:tcPr>
          <w:p w14:paraId="6553224E"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0,59</w:t>
            </w:r>
          </w:p>
        </w:tc>
        <w:tc>
          <w:tcPr>
            <w:tcW w:w="478" w:type="pct"/>
            <w:vAlign w:val="center"/>
          </w:tcPr>
          <w:p w14:paraId="4157F7E2"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1,25</w:t>
            </w:r>
          </w:p>
        </w:tc>
        <w:tc>
          <w:tcPr>
            <w:tcW w:w="478" w:type="pct"/>
            <w:vAlign w:val="center"/>
          </w:tcPr>
          <w:p w14:paraId="66CD6201"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0,84</w:t>
            </w:r>
          </w:p>
        </w:tc>
        <w:tc>
          <w:tcPr>
            <w:tcW w:w="477" w:type="pct"/>
            <w:vAlign w:val="center"/>
          </w:tcPr>
          <w:p w14:paraId="7035B673"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1,16</w:t>
            </w:r>
          </w:p>
        </w:tc>
      </w:tr>
      <w:tr w:rsidR="007A170E" w:rsidRPr="007C0E19" w14:paraId="48035F96" w14:textId="77777777" w:rsidTr="008F2DFA">
        <w:tc>
          <w:tcPr>
            <w:tcW w:w="1032" w:type="pct"/>
            <w:vMerge/>
          </w:tcPr>
          <w:p w14:paraId="7940F48E"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102" w:type="pct"/>
          </w:tcPr>
          <w:p w14:paraId="4BF2DAEE"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0,2</w:t>
            </w:r>
          </w:p>
        </w:tc>
        <w:tc>
          <w:tcPr>
            <w:tcW w:w="477" w:type="pct"/>
            <w:vAlign w:val="center"/>
          </w:tcPr>
          <w:p w14:paraId="3EC5B34E"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0,59</w:t>
            </w:r>
          </w:p>
        </w:tc>
        <w:tc>
          <w:tcPr>
            <w:tcW w:w="478" w:type="pct"/>
            <w:vAlign w:val="center"/>
          </w:tcPr>
          <w:p w14:paraId="417C7ED1"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1,00</w:t>
            </w:r>
          </w:p>
        </w:tc>
        <w:tc>
          <w:tcPr>
            <w:tcW w:w="478" w:type="pct"/>
            <w:vAlign w:val="center"/>
          </w:tcPr>
          <w:p w14:paraId="6019FCB4"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0,59</w:t>
            </w:r>
          </w:p>
        </w:tc>
        <w:tc>
          <w:tcPr>
            <w:tcW w:w="478" w:type="pct"/>
            <w:vAlign w:val="center"/>
          </w:tcPr>
          <w:p w14:paraId="60006AFE"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1,08</w:t>
            </w:r>
          </w:p>
        </w:tc>
        <w:tc>
          <w:tcPr>
            <w:tcW w:w="478" w:type="pct"/>
            <w:vAlign w:val="center"/>
          </w:tcPr>
          <w:p w14:paraId="0B1577CE"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1,27</w:t>
            </w:r>
          </w:p>
        </w:tc>
        <w:tc>
          <w:tcPr>
            <w:tcW w:w="477" w:type="pct"/>
            <w:vAlign w:val="center"/>
          </w:tcPr>
          <w:p w14:paraId="51A1D208"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1,15</w:t>
            </w:r>
          </w:p>
        </w:tc>
      </w:tr>
      <w:tr w:rsidR="007A170E" w:rsidRPr="007C0E19" w14:paraId="2B0C17C7" w14:textId="77777777" w:rsidTr="008F2DFA">
        <w:tc>
          <w:tcPr>
            <w:tcW w:w="1032" w:type="pct"/>
            <w:vMerge/>
          </w:tcPr>
          <w:p w14:paraId="4476DFCC"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102" w:type="pct"/>
          </w:tcPr>
          <w:p w14:paraId="1F747AF0"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0,3</w:t>
            </w:r>
          </w:p>
        </w:tc>
        <w:tc>
          <w:tcPr>
            <w:tcW w:w="477" w:type="pct"/>
            <w:vAlign w:val="center"/>
          </w:tcPr>
          <w:p w14:paraId="529D1D42"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0,41</w:t>
            </w:r>
          </w:p>
        </w:tc>
        <w:tc>
          <w:tcPr>
            <w:tcW w:w="478" w:type="pct"/>
            <w:vAlign w:val="center"/>
          </w:tcPr>
          <w:p w14:paraId="70783F2C"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1,22</w:t>
            </w:r>
          </w:p>
        </w:tc>
        <w:tc>
          <w:tcPr>
            <w:tcW w:w="478" w:type="pct"/>
            <w:vAlign w:val="center"/>
          </w:tcPr>
          <w:p w14:paraId="501C5ECA"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0,41</w:t>
            </w:r>
          </w:p>
        </w:tc>
        <w:tc>
          <w:tcPr>
            <w:tcW w:w="478" w:type="pct"/>
            <w:vAlign w:val="center"/>
          </w:tcPr>
          <w:p w14:paraId="6B6D431F"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1,14</w:t>
            </w:r>
          </w:p>
        </w:tc>
        <w:tc>
          <w:tcPr>
            <w:tcW w:w="478" w:type="pct"/>
            <w:vAlign w:val="center"/>
          </w:tcPr>
          <w:p w14:paraId="59B4F100"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0,56</w:t>
            </w:r>
          </w:p>
        </w:tc>
        <w:tc>
          <w:tcPr>
            <w:tcW w:w="477" w:type="pct"/>
            <w:vAlign w:val="center"/>
          </w:tcPr>
          <w:p w14:paraId="0D8E66D8"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0,88</w:t>
            </w:r>
          </w:p>
        </w:tc>
      </w:tr>
      <w:tr w:rsidR="007A170E" w:rsidRPr="007C0E19" w14:paraId="5725F6DA" w14:textId="77777777" w:rsidTr="008F2DFA">
        <w:tc>
          <w:tcPr>
            <w:tcW w:w="1032" w:type="pct"/>
            <w:vMerge/>
          </w:tcPr>
          <w:p w14:paraId="09F906B0"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102" w:type="pct"/>
          </w:tcPr>
          <w:p w14:paraId="318235CD"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0,4</w:t>
            </w:r>
          </w:p>
        </w:tc>
        <w:tc>
          <w:tcPr>
            <w:tcW w:w="477" w:type="pct"/>
            <w:vAlign w:val="center"/>
          </w:tcPr>
          <w:p w14:paraId="6B56C539"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2,14</w:t>
            </w:r>
          </w:p>
        </w:tc>
        <w:tc>
          <w:tcPr>
            <w:tcW w:w="478" w:type="pct"/>
            <w:vAlign w:val="center"/>
          </w:tcPr>
          <w:p w14:paraId="7AD90E0B"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1,85</w:t>
            </w:r>
          </w:p>
        </w:tc>
        <w:tc>
          <w:tcPr>
            <w:tcW w:w="478" w:type="pct"/>
            <w:vAlign w:val="center"/>
          </w:tcPr>
          <w:p w14:paraId="73FCC364"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2,14</w:t>
            </w:r>
          </w:p>
        </w:tc>
        <w:tc>
          <w:tcPr>
            <w:tcW w:w="478" w:type="pct"/>
            <w:vAlign w:val="center"/>
          </w:tcPr>
          <w:p w14:paraId="42E0B5DC"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1,97</w:t>
            </w:r>
          </w:p>
        </w:tc>
        <w:tc>
          <w:tcPr>
            <w:tcW w:w="478" w:type="pct"/>
            <w:vAlign w:val="center"/>
          </w:tcPr>
          <w:p w14:paraId="41AD8D5E"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1,32</w:t>
            </w:r>
          </w:p>
        </w:tc>
        <w:tc>
          <w:tcPr>
            <w:tcW w:w="477" w:type="pct"/>
            <w:vAlign w:val="center"/>
          </w:tcPr>
          <w:p w14:paraId="3A151DD3"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2,23</w:t>
            </w:r>
          </w:p>
        </w:tc>
      </w:tr>
      <w:tr w:rsidR="007A170E" w:rsidRPr="007C0E19" w14:paraId="2594336F" w14:textId="77777777" w:rsidTr="008F2DFA">
        <w:tc>
          <w:tcPr>
            <w:tcW w:w="1032" w:type="pct"/>
            <w:vMerge/>
          </w:tcPr>
          <w:p w14:paraId="667BE2CF"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102" w:type="pct"/>
          </w:tcPr>
          <w:p w14:paraId="39B90254"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0,5</w:t>
            </w:r>
          </w:p>
        </w:tc>
        <w:tc>
          <w:tcPr>
            <w:tcW w:w="477" w:type="pct"/>
            <w:vAlign w:val="center"/>
          </w:tcPr>
          <w:p w14:paraId="099B364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0,94</w:t>
            </w:r>
          </w:p>
        </w:tc>
        <w:tc>
          <w:tcPr>
            <w:tcW w:w="478" w:type="pct"/>
            <w:vAlign w:val="center"/>
          </w:tcPr>
          <w:p w14:paraId="227DC22B"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1,37</w:t>
            </w:r>
          </w:p>
        </w:tc>
        <w:tc>
          <w:tcPr>
            <w:tcW w:w="478" w:type="pct"/>
            <w:vAlign w:val="center"/>
          </w:tcPr>
          <w:p w14:paraId="4D8EC1F0"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0,94</w:t>
            </w:r>
          </w:p>
        </w:tc>
        <w:tc>
          <w:tcPr>
            <w:tcW w:w="478" w:type="pct"/>
            <w:vAlign w:val="center"/>
          </w:tcPr>
          <w:p w14:paraId="78B2F79D"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1,32</w:t>
            </w:r>
          </w:p>
        </w:tc>
        <w:tc>
          <w:tcPr>
            <w:tcW w:w="478" w:type="pct"/>
            <w:vAlign w:val="center"/>
          </w:tcPr>
          <w:p w14:paraId="04D243AA"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0,64</w:t>
            </w:r>
          </w:p>
        </w:tc>
        <w:tc>
          <w:tcPr>
            <w:tcW w:w="477" w:type="pct"/>
            <w:vAlign w:val="center"/>
          </w:tcPr>
          <w:p w14:paraId="117A8D87"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0,94</w:t>
            </w:r>
          </w:p>
        </w:tc>
      </w:tr>
      <w:tr w:rsidR="007A170E" w:rsidRPr="007C0E19" w14:paraId="37E79835" w14:textId="77777777" w:rsidTr="008F2DFA">
        <w:tc>
          <w:tcPr>
            <w:tcW w:w="1032" w:type="pct"/>
            <w:vMerge w:val="restart"/>
          </w:tcPr>
          <w:p w14:paraId="4185F66D"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Павлодарское 4</w:t>
            </w:r>
          </w:p>
        </w:tc>
        <w:tc>
          <w:tcPr>
            <w:tcW w:w="1102" w:type="pct"/>
          </w:tcPr>
          <w:p w14:paraId="4B4B89EA"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w:t>
            </w:r>
          </w:p>
        </w:tc>
        <w:tc>
          <w:tcPr>
            <w:tcW w:w="477" w:type="pct"/>
            <w:vAlign w:val="center"/>
          </w:tcPr>
          <w:p w14:paraId="2BF6B970"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1,46</w:t>
            </w:r>
          </w:p>
        </w:tc>
        <w:tc>
          <w:tcPr>
            <w:tcW w:w="478" w:type="pct"/>
            <w:vAlign w:val="center"/>
          </w:tcPr>
          <w:p w14:paraId="3334D8F4"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1,</w:t>
            </w:r>
            <w:r w:rsidRPr="007C0E19">
              <w:rPr>
                <w:rFonts w:ascii="Times New Roman" w:eastAsia="Times New Roman" w:hAnsi="Times New Roman" w:cs="Times New Roman"/>
                <w:sz w:val="28"/>
                <w:szCs w:val="28"/>
                <w:lang w:val="kk-KZ"/>
              </w:rPr>
              <w:t>55</w:t>
            </w:r>
          </w:p>
        </w:tc>
        <w:tc>
          <w:tcPr>
            <w:tcW w:w="478" w:type="pct"/>
            <w:vAlign w:val="center"/>
          </w:tcPr>
          <w:p w14:paraId="0D73C54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1,57</w:t>
            </w:r>
          </w:p>
        </w:tc>
        <w:tc>
          <w:tcPr>
            <w:tcW w:w="478" w:type="pct"/>
            <w:vAlign w:val="center"/>
          </w:tcPr>
          <w:p w14:paraId="2D634CCB"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1,</w:t>
            </w:r>
            <w:r w:rsidRPr="007C0E19">
              <w:rPr>
                <w:rFonts w:ascii="Times New Roman" w:eastAsia="Times New Roman" w:hAnsi="Times New Roman" w:cs="Times New Roman"/>
                <w:sz w:val="28"/>
                <w:szCs w:val="28"/>
                <w:lang w:val="kk-KZ"/>
              </w:rPr>
              <w:t>60</w:t>
            </w:r>
          </w:p>
        </w:tc>
        <w:tc>
          <w:tcPr>
            <w:tcW w:w="478" w:type="pct"/>
            <w:vAlign w:val="center"/>
          </w:tcPr>
          <w:p w14:paraId="5585DD17"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1,44</w:t>
            </w:r>
          </w:p>
        </w:tc>
        <w:tc>
          <w:tcPr>
            <w:tcW w:w="477" w:type="pct"/>
            <w:vAlign w:val="center"/>
          </w:tcPr>
          <w:p w14:paraId="0B7F90ED"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1,52</w:t>
            </w:r>
          </w:p>
        </w:tc>
      </w:tr>
      <w:tr w:rsidR="007A170E" w:rsidRPr="007C0E19" w14:paraId="47D720FE" w14:textId="77777777" w:rsidTr="008F2DFA">
        <w:tc>
          <w:tcPr>
            <w:tcW w:w="1032" w:type="pct"/>
            <w:vMerge/>
          </w:tcPr>
          <w:p w14:paraId="4AC7075D"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102" w:type="pct"/>
          </w:tcPr>
          <w:p w14:paraId="50725A05"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0,1</w:t>
            </w:r>
          </w:p>
        </w:tc>
        <w:tc>
          <w:tcPr>
            <w:tcW w:w="477" w:type="pct"/>
            <w:vAlign w:val="center"/>
          </w:tcPr>
          <w:p w14:paraId="4DF4467C"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1,27</w:t>
            </w:r>
          </w:p>
        </w:tc>
        <w:tc>
          <w:tcPr>
            <w:tcW w:w="478" w:type="pct"/>
            <w:vAlign w:val="center"/>
          </w:tcPr>
          <w:p w14:paraId="2F40E6A1"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1,</w:t>
            </w:r>
            <w:r w:rsidRPr="007C0E19">
              <w:rPr>
                <w:rFonts w:ascii="Times New Roman" w:eastAsia="Times New Roman" w:hAnsi="Times New Roman" w:cs="Times New Roman"/>
                <w:sz w:val="28"/>
                <w:szCs w:val="28"/>
                <w:lang w:val="kk-KZ"/>
              </w:rPr>
              <w:t>35</w:t>
            </w:r>
          </w:p>
        </w:tc>
        <w:tc>
          <w:tcPr>
            <w:tcW w:w="478" w:type="pct"/>
            <w:vAlign w:val="center"/>
          </w:tcPr>
          <w:p w14:paraId="67DC7152"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0,68</w:t>
            </w:r>
          </w:p>
        </w:tc>
        <w:tc>
          <w:tcPr>
            <w:tcW w:w="478" w:type="pct"/>
            <w:vAlign w:val="center"/>
          </w:tcPr>
          <w:p w14:paraId="0EF457E5"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0,98</w:t>
            </w:r>
          </w:p>
        </w:tc>
        <w:tc>
          <w:tcPr>
            <w:tcW w:w="478" w:type="pct"/>
            <w:vAlign w:val="center"/>
          </w:tcPr>
          <w:p w14:paraId="4EDC9E65"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0,74</w:t>
            </w:r>
          </w:p>
        </w:tc>
        <w:tc>
          <w:tcPr>
            <w:tcW w:w="477" w:type="pct"/>
            <w:vAlign w:val="center"/>
          </w:tcPr>
          <w:p w14:paraId="00B556FF"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w:t>
            </w:r>
            <w:r w:rsidRPr="007C0E19">
              <w:rPr>
                <w:rFonts w:ascii="Times New Roman" w:eastAsia="Times New Roman" w:hAnsi="Times New Roman" w:cs="Times New Roman"/>
                <w:sz w:val="28"/>
                <w:szCs w:val="28"/>
                <w:lang w:val="kk-KZ"/>
              </w:rPr>
              <w:t>0</w:t>
            </w:r>
            <w:r w:rsidRPr="007C0E19">
              <w:rPr>
                <w:rFonts w:ascii="Times New Roman" w:eastAsia="Times New Roman" w:hAnsi="Times New Roman" w:cs="Times New Roman"/>
                <w:sz w:val="28"/>
                <w:szCs w:val="28"/>
              </w:rPr>
              <w:t>7</w:t>
            </w:r>
          </w:p>
        </w:tc>
      </w:tr>
      <w:tr w:rsidR="007A170E" w:rsidRPr="007C0E19" w14:paraId="53CA9AE8" w14:textId="77777777" w:rsidTr="008F2DFA">
        <w:tc>
          <w:tcPr>
            <w:tcW w:w="1032" w:type="pct"/>
            <w:vMerge/>
          </w:tcPr>
          <w:p w14:paraId="23199E7F"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102" w:type="pct"/>
          </w:tcPr>
          <w:p w14:paraId="28E2347F"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0,2</w:t>
            </w:r>
          </w:p>
        </w:tc>
        <w:tc>
          <w:tcPr>
            <w:tcW w:w="477" w:type="pct"/>
            <w:vAlign w:val="center"/>
          </w:tcPr>
          <w:p w14:paraId="0904B51F"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0,90</w:t>
            </w:r>
          </w:p>
        </w:tc>
        <w:tc>
          <w:tcPr>
            <w:tcW w:w="478" w:type="pct"/>
            <w:vAlign w:val="center"/>
          </w:tcPr>
          <w:p w14:paraId="14A51698"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1,16</w:t>
            </w:r>
          </w:p>
        </w:tc>
        <w:tc>
          <w:tcPr>
            <w:tcW w:w="478" w:type="pct"/>
            <w:vAlign w:val="center"/>
          </w:tcPr>
          <w:p w14:paraId="1C607EC4"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0,67</w:t>
            </w:r>
          </w:p>
        </w:tc>
        <w:tc>
          <w:tcPr>
            <w:tcW w:w="478" w:type="pct"/>
            <w:vAlign w:val="center"/>
          </w:tcPr>
          <w:p w14:paraId="3CEBEBDC"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1,21</w:t>
            </w:r>
          </w:p>
        </w:tc>
        <w:tc>
          <w:tcPr>
            <w:tcW w:w="478" w:type="pct"/>
            <w:vAlign w:val="center"/>
          </w:tcPr>
          <w:p w14:paraId="41C43BC7"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0,75</w:t>
            </w:r>
          </w:p>
        </w:tc>
        <w:tc>
          <w:tcPr>
            <w:tcW w:w="477" w:type="pct"/>
            <w:vAlign w:val="center"/>
          </w:tcPr>
          <w:p w14:paraId="20360781"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1,14</w:t>
            </w:r>
          </w:p>
        </w:tc>
      </w:tr>
      <w:tr w:rsidR="007A170E" w:rsidRPr="007C0E19" w14:paraId="3BF06676" w14:textId="77777777" w:rsidTr="008F2DFA">
        <w:tc>
          <w:tcPr>
            <w:tcW w:w="1032" w:type="pct"/>
            <w:vMerge/>
          </w:tcPr>
          <w:p w14:paraId="1EA59538"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102" w:type="pct"/>
          </w:tcPr>
          <w:p w14:paraId="515A3E2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0,3</w:t>
            </w:r>
          </w:p>
        </w:tc>
        <w:tc>
          <w:tcPr>
            <w:tcW w:w="477" w:type="pct"/>
            <w:vAlign w:val="center"/>
          </w:tcPr>
          <w:p w14:paraId="0E0EB8C8"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1,57</w:t>
            </w:r>
          </w:p>
        </w:tc>
        <w:tc>
          <w:tcPr>
            <w:tcW w:w="478" w:type="pct"/>
            <w:vAlign w:val="center"/>
          </w:tcPr>
          <w:p w14:paraId="65D391FE"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1,</w:t>
            </w:r>
            <w:r w:rsidRPr="007C0E19">
              <w:rPr>
                <w:rFonts w:ascii="Times New Roman" w:eastAsia="Times New Roman" w:hAnsi="Times New Roman" w:cs="Times New Roman"/>
                <w:sz w:val="28"/>
                <w:szCs w:val="28"/>
                <w:lang w:val="kk-KZ"/>
              </w:rPr>
              <w:t>45</w:t>
            </w:r>
          </w:p>
        </w:tc>
        <w:tc>
          <w:tcPr>
            <w:tcW w:w="478" w:type="pct"/>
            <w:vAlign w:val="center"/>
          </w:tcPr>
          <w:p w14:paraId="0094A61A"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2,88</w:t>
            </w:r>
          </w:p>
        </w:tc>
        <w:tc>
          <w:tcPr>
            <w:tcW w:w="478" w:type="pct"/>
            <w:vAlign w:val="center"/>
          </w:tcPr>
          <w:p w14:paraId="61B4EB57"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2,62</w:t>
            </w:r>
          </w:p>
        </w:tc>
        <w:tc>
          <w:tcPr>
            <w:tcW w:w="478" w:type="pct"/>
            <w:vAlign w:val="center"/>
          </w:tcPr>
          <w:p w14:paraId="74B555C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1,54</w:t>
            </w:r>
          </w:p>
        </w:tc>
        <w:tc>
          <w:tcPr>
            <w:tcW w:w="477" w:type="pct"/>
            <w:vAlign w:val="center"/>
          </w:tcPr>
          <w:p w14:paraId="6BA88B2E"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w:t>
            </w:r>
            <w:r w:rsidRPr="007C0E19">
              <w:rPr>
                <w:rFonts w:ascii="Times New Roman" w:eastAsia="Times New Roman" w:hAnsi="Times New Roman" w:cs="Times New Roman"/>
                <w:sz w:val="28"/>
                <w:szCs w:val="28"/>
                <w:lang w:val="kk-KZ"/>
              </w:rPr>
              <w:t>8</w:t>
            </w:r>
            <w:r w:rsidRPr="007C0E19">
              <w:rPr>
                <w:rFonts w:ascii="Times New Roman" w:eastAsia="Times New Roman" w:hAnsi="Times New Roman" w:cs="Times New Roman"/>
                <w:sz w:val="28"/>
                <w:szCs w:val="28"/>
              </w:rPr>
              <w:t>7</w:t>
            </w:r>
          </w:p>
        </w:tc>
      </w:tr>
      <w:tr w:rsidR="007A170E" w:rsidRPr="007C0E19" w14:paraId="51E8C93F" w14:textId="77777777" w:rsidTr="008F2DFA">
        <w:tc>
          <w:tcPr>
            <w:tcW w:w="1032" w:type="pct"/>
            <w:vMerge/>
          </w:tcPr>
          <w:p w14:paraId="1097955C"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102" w:type="pct"/>
          </w:tcPr>
          <w:p w14:paraId="2249B1C1"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0,4</w:t>
            </w:r>
          </w:p>
        </w:tc>
        <w:tc>
          <w:tcPr>
            <w:tcW w:w="477" w:type="pct"/>
            <w:vAlign w:val="center"/>
          </w:tcPr>
          <w:p w14:paraId="00350FF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1,66</w:t>
            </w:r>
          </w:p>
        </w:tc>
        <w:tc>
          <w:tcPr>
            <w:tcW w:w="478" w:type="pct"/>
            <w:vAlign w:val="center"/>
          </w:tcPr>
          <w:p w14:paraId="0EB1F17D"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1,</w:t>
            </w:r>
            <w:r w:rsidRPr="007C0E19">
              <w:rPr>
                <w:rFonts w:ascii="Times New Roman" w:eastAsia="Times New Roman" w:hAnsi="Times New Roman" w:cs="Times New Roman"/>
                <w:sz w:val="28"/>
                <w:szCs w:val="28"/>
                <w:lang w:val="kk-KZ"/>
              </w:rPr>
              <w:t>71</w:t>
            </w:r>
          </w:p>
        </w:tc>
        <w:tc>
          <w:tcPr>
            <w:tcW w:w="478" w:type="pct"/>
            <w:vAlign w:val="center"/>
          </w:tcPr>
          <w:p w14:paraId="5B8A06D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1,98</w:t>
            </w:r>
          </w:p>
        </w:tc>
        <w:tc>
          <w:tcPr>
            <w:tcW w:w="478" w:type="pct"/>
            <w:vAlign w:val="center"/>
          </w:tcPr>
          <w:p w14:paraId="5934C09F"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2,10</w:t>
            </w:r>
          </w:p>
        </w:tc>
        <w:tc>
          <w:tcPr>
            <w:tcW w:w="478" w:type="pct"/>
            <w:vAlign w:val="center"/>
          </w:tcPr>
          <w:p w14:paraId="57CE7C5C"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0,25</w:t>
            </w:r>
          </w:p>
        </w:tc>
        <w:tc>
          <w:tcPr>
            <w:tcW w:w="477" w:type="pct"/>
            <w:vAlign w:val="center"/>
          </w:tcPr>
          <w:p w14:paraId="2785C524"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0,75</w:t>
            </w:r>
          </w:p>
        </w:tc>
      </w:tr>
      <w:tr w:rsidR="007A170E" w:rsidRPr="007C0E19" w14:paraId="232E4C1D" w14:textId="77777777" w:rsidTr="008F2DFA">
        <w:tc>
          <w:tcPr>
            <w:tcW w:w="1032" w:type="pct"/>
            <w:vMerge/>
          </w:tcPr>
          <w:p w14:paraId="6A7D678D"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102" w:type="pct"/>
          </w:tcPr>
          <w:p w14:paraId="67FA7B1D"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0,5</w:t>
            </w:r>
          </w:p>
        </w:tc>
        <w:tc>
          <w:tcPr>
            <w:tcW w:w="477" w:type="pct"/>
            <w:vAlign w:val="center"/>
          </w:tcPr>
          <w:p w14:paraId="0F52012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1,13</w:t>
            </w:r>
          </w:p>
        </w:tc>
        <w:tc>
          <w:tcPr>
            <w:tcW w:w="478" w:type="pct"/>
            <w:vAlign w:val="center"/>
          </w:tcPr>
          <w:p w14:paraId="5802BAB6"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1,</w:t>
            </w:r>
            <w:r w:rsidRPr="007C0E19">
              <w:rPr>
                <w:rFonts w:ascii="Times New Roman" w:eastAsia="Times New Roman" w:hAnsi="Times New Roman" w:cs="Times New Roman"/>
                <w:sz w:val="28"/>
                <w:szCs w:val="28"/>
                <w:lang w:val="kk-KZ"/>
              </w:rPr>
              <w:t>48</w:t>
            </w:r>
          </w:p>
        </w:tc>
        <w:tc>
          <w:tcPr>
            <w:tcW w:w="478" w:type="pct"/>
            <w:vAlign w:val="center"/>
          </w:tcPr>
          <w:p w14:paraId="7BC1C2E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1,57</w:t>
            </w:r>
          </w:p>
        </w:tc>
        <w:tc>
          <w:tcPr>
            <w:tcW w:w="478" w:type="pct"/>
            <w:vAlign w:val="center"/>
          </w:tcPr>
          <w:p w14:paraId="535E7872"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1,41</w:t>
            </w:r>
          </w:p>
        </w:tc>
        <w:tc>
          <w:tcPr>
            <w:tcW w:w="478" w:type="pct"/>
            <w:vAlign w:val="center"/>
          </w:tcPr>
          <w:p w14:paraId="6A3FA28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1,26</w:t>
            </w:r>
          </w:p>
        </w:tc>
        <w:tc>
          <w:tcPr>
            <w:tcW w:w="477" w:type="pct"/>
            <w:vAlign w:val="center"/>
          </w:tcPr>
          <w:p w14:paraId="264AEB36"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1,</w:t>
            </w:r>
            <w:r w:rsidRPr="007C0E19">
              <w:rPr>
                <w:rFonts w:ascii="Times New Roman" w:eastAsia="Times New Roman" w:hAnsi="Times New Roman" w:cs="Times New Roman"/>
                <w:sz w:val="28"/>
                <w:szCs w:val="28"/>
                <w:lang w:val="kk-KZ"/>
              </w:rPr>
              <w:t>31</w:t>
            </w:r>
          </w:p>
        </w:tc>
      </w:tr>
      <w:bookmarkEnd w:id="54"/>
    </w:tbl>
    <w:p w14:paraId="422AB1AD"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p>
    <w:p w14:paraId="7AEF1C13"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Аналогичные данные получены при экспозициях 8 и 12 часов обработки у сорта Павлодарское 4, во всех концентрациях азида натрия содержание хлорофилла </w:t>
      </w:r>
      <w:r w:rsidRPr="007C0E19">
        <w:rPr>
          <w:rFonts w:ascii="Times New Roman" w:eastAsia="Times New Roman" w:hAnsi="Times New Roman" w:cs="Times New Roman"/>
          <w:i/>
          <w:sz w:val="28"/>
          <w:szCs w:val="28"/>
        </w:rPr>
        <w:t>a</w:t>
      </w:r>
      <w:r w:rsidRPr="007C0E19">
        <w:rPr>
          <w:rFonts w:ascii="Times New Roman" w:eastAsia="Times New Roman" w:hAnsi="Times New Roman" w:cs="Times New Roman"/>
          <w:sz w:val="28"/>
          <w:szCs w:val="28"/>
        </w:rPr>
        <w:t xml:space="preserve">было на уровне контроля. В качестве контроля использовали вариант без обработки мутагена, замачивали в дистиллированной воде. Варианты с экспозицией 4 и 8 часов с концентрацией 0,4% имели большее содержание пигмента </w:t>
      </w:r>
      <w:r w:rsidRPr="007C0E19">
        <w:rPr>
          <w:rFonts w:ascii="Times New Roman" w:eastAsia="Times New Roman" w:hAnsi="Times New Roman" w:cs="Times New Roman"/>
          <w:i/>
          <w:sz w:val="28"/>
          <w:szCs w:val="28"/>
        </w:rPr>
        <w:t>a</w:t>
      </w:r>
      <w:r w:rsidRPr="007C0E19">
        <w:rPr>
          <w:rFonts w:ascii="Times New Roman" w:eastAsia="Times New Roman" w:hAnsi="Times New Roman" w:cs="Times New Roman"/>
          <w:sz w:val="28"/>
          <w:szCs w:val="28"/>
        </w:rPr>
        <w:t>по сравнению с контролем</w:t>
      </w:r>
      <w:r w:rsidRPr="007C0E19">
        <w:rPr>
          <w:rFonts w:ascii="Times New Roman" w:eastAsia="Times New Roman" w:hAnsi="Times New Roman" w:cs="Times New Roman"/>
          <w:sz w:val="28"/>
          <w:szCs w:val="28"/>
          <w:lang w:val="kk-KZ"/>
        </w:rPr>
        <w:t xml:space="preserve"> у всех 3-х генотипов в обоих поколениях</w:t>
      </w:r>
      <w:r w:rsidRPr="007C0E19">
        <w:rPr>
          <w:rFonts w:ascii="Times New Roman" w:eastAsia="Times New Roman" w:hAnsi="Times New Roman" w:cs="Times New Roman"/>
          <w:i/>
          <w:sz w:val="28"/>
          <w:szCs w:val="28"/>
        </w:rPr>
        <w:t>.</w:t>
      </w:r>
      <w:r w:rsidRPr="007C0E19">
        <w:rPr>
          <w:rFonts w:ascii="Times New Roman" w:eastAsia="Times New Roman" w:hAnsi="Times New Roman" w:cs="Times New Roman"/>
          <w:sz w:val="28"/>
          <w:szCs w:val="28"/>
        </w:rPr>
        <w:t xml:space="preserve">При 12 ч экспозиции времени у генотипов Квартет и PI 289324 идет снижение содержание хлорофилла </w:t>
      </w:r>
      <w:r w:rsidRPr="007C0E19">
        <w:rPr>
          <w:rFonts w:ascii="Times New Roman" w:eastAsia="Times New Roman" w:hAnsi="Times New Roman" w:cs="Times New Roman"/>
          <w:i/>
          <w:sz w:val="28"/>
          <w:szCs w:val="28"/>
        </w:rPr>
        <w:t>a</w:t>
      </w:r>
      <w:r w:rsidRPr="007C0E19">
        <w:rPr>
          <w:rFonts w:ascii="Times New Roman" w:eastAsia="Times New Roman" w:hAnsi="Times New Roman" w:cs="Times New Roman"/>
          <w:sz w:val="28"/>
          <w:szCs w:val="28"/>
        </w:rPr>
        <w:t>относительно к контролю.</w:t>
      </w:r>
    </w:p>
    <w:p w14:paraId="42150A20"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242021"/>
          <w:sz w:val="28"/>
          <w:szCs w:val="28"/>
        </w:rPr>
      </w:pPr>
      <w:r w:rsidRPr="007C0E19">
        <w:rPr>
          <w:rFonts w:ascii="Times New Roman" w:eastAsia="Times New Roman" w:hAnsi="Times New Roman" w:cs="Times New Roman"/>
          <w:sz w:val="28"/>
          <w:szCs w:val="28"/>
        </w:rPr>
        <w:t>Все варианты, обработанные мутагеном у генотипа Павлодарское 4 являются источниками признаков, улучшающих показатели фотосинтеза по сравнению с контролем</w:t>
      </w:r>
      <w:r w:rsidRPr="007C0E19">
        <w:rPr>
          <w:rFonts w:ascii="Times New Roman" w:eastAsia="Times New Roman" w:hAnsi="Times New Roman" w:cs="Times New Roman"/>
          <w:sz w:val="28"/>
          <w:szCs w:val="28"/>
          <w:lang w:val="kk-KZ"/>
        </w:rPr>
        <w:t xml:space="preserve"> по содержанию </w:t>
      </w:r>
      <w:r w:rsidRPr="007C0E19">
        <w:rPr>
          <w:rFonts w:ascii="Times New Roman" w:eastAsia="Times New Roman" w:hAnsi="Times New Roman" w:cs="Times New Roman"/>
          <w:sz w:val="28"/>
          <w:szCs w:val="28"/>
        </w:rPr>
        <w:t>Chl</w:t>
      </w:r>
      <w:r w:rsidRPr="007C0E19">
        <w:rPr>
          <w:rFonts w:ascii="Times New Roman" w:eastAsia="Times New Roman" w:hAnsi="Times New Roman" w:cs="Times New Roman"/>
          <w:i/>
          <w:sz w:val="28"/>
          <w:szCs w:val="28"/>
        </w:rPr>
        <w:t>b</w:t>
      </w:r>
      <w:r w:rsidRPr="007C0E19">
        <w:rPr>
          <w:rFonts w:ascii="Times New Roman" w:eastAsia="Times New Roman" w:hAnsi="Times New Roman" w:cs="Times New Roman"/>
          <w:sz w:val="28"/>
          <w:szCs w:val="28"/>
        </w:rPr>
        <w:t xml:space="preserve">, так как имели большее содержание пигментов по мере увеличения концентрации, кроме 4-часовой экспозиции при концентрации 0,2%. </w:t>
      </w:r>
      <w:r w:rsidRPr="007C0E19">
        <w:rPr>
          <w:rFonts w:ascii="Times New Roman" w:eastAsia="Times New Roman" w:hAnsi="Times New Roman" w:cs="Times New Roman"/>
          <w:color w:val="242021"/>
          <w:sz w:val="28"/>
          <w:szCs w:val="28"/>
        </w:rPr>
        <w:t>У</w:t>
      </w:r>
      <w:r w:rsidRPr="007C0E19">
        <w:rPr>
          <w:rFonts w:ascii="Times New Roman" w:eastAsia="Times New Roman" w:hAnsi="Times New Roman" w:cs="Times New Roman"/>
          <w:sz w:val="28"/>
          <w:szCs w:val="28"/>
        </w:rPr>
        <w:t xml:space="preserve"> сорта Квартет при концентрациях от 0,1% до 0,4%</w:t>
      </w:r>
      <w:r w:rsidRPr="007C0E19">
        <w:rPr>
          <w:rFonts w:ascii="Times New Roman" w:eastAsia="Times New Roman" w:hAnsi="Times New Roman" w:cs="Times New Roman"/>
          <w:color w:val="242021"/>
          <w:sz w:val="28"/>
          <w:szCs w:val="28"/>
        </w:rPr>
        <w:t xml:space="preserve"> и у </w:t>
      </w:r>
      <w:r w:rsidRPr="007C0E19">
        <w:rPr>
          <w:rFonts w:ascii="Times New Roman" w:eastAsia="Times New Roman" w:hAnsi="Times New Roman" w:cs="Times New Roman"/>
          <w:sz w:val="28"/>
          <w:szCs w:val="28"/>
        </w:rPr>
        <w:t>PI 289324 от 0,1% до 0,3%</w:t>
      </w:r>
      <w:r w:rsidRPr="007C0E19">
        <w:rPr>
          <w:rFonts w:ascii="Times New Roman" w:eastAsia="Times New Roman" w:hAnsi="Times New Roman" w:cs="Times New Roman"/>
          <w:color w:val="242021"/>
          <w:sz w:val="28"/>
          <w:szCs w:val="28"/>
        </w:rPr>
        <w:t xml:space="preserve">при 4- и 8-часовой выдержке также наблюдается увеличение содержания </w:t>
      </w:r>
      <w:r w:rsidRPr="007C0E19">
        <w:rPr>
          <w:rFonts w:ascii="Times New Roman" w:eastAsia="Times New Roman" w:hAnsi="Times New Roman" w:cs="Times New Roman"/>
          <w:sz w:val="28"/>
          <w:szCs w:val="28"/>
        </w:rPr>
        <w:t>Chl</w:t>
      </w:r>
      <w:r w:rsidRPr="007C0E19">
        <w:rPr>
          <w:rFonts w:ascii="Times New Roman" w:eastAsia="Times New Roman" w:hAnsi="Times New Roman" w:cs="Times New Roman"/>
          <w:i/>
          <w:sz w:val="28"/>
          <w:szCs w:val="28"/>
        </w:rPr>
        <w:t>b</w:t>
      </w:r>
      <w:r w:rsidRPr="007C0E19">
        <w:rPr>
          <w:rFonts w:ascii="Times New Roman" w:eastAsia="Times New Roman" w:hAnsi="Times New Roman" w:cs="Times New Roman"/>
          <w:color w:val="242021"/>
          <w:sz w:val="28"/>
          <w:szCs w:val="28"/>
        </w:rPr>
        <w:t xml:space="preserve"> (таблица </w:t>
      </w:r>
      <w:r w:rsidRPr="007C0E19">
        <w:rPr>
          <w:rFonts w:ascii="Times New Roman" w:eastAsia="Times New Roman" w:hAnsi="Times New Roman" w:cs="Times New Roman"/>
          <w:color w:val="242021"/>
          <w:sz w:val="28"/>
          <w:szCs w:val="28"/>
          <w:lang w:val="kk-KZ"/>
        </w:rPr>
        <w:t>19</w:t>
      </w:r>
      <w:r w:rsidRPr="007C0E19">
        <w:rPr>
          <w:rFonts w:ascii="Times New Roman" w:eastAsia="Times New Roman" w:hAnsi="Times New Roman" w:cs="Times New Roman"/>
          <w:color w:val="242021"/>
          <w:sz w:val="28"/>
          <w:szCs w:val="28"/>
        </w:rPr>
        <w:t>).</w:t>
      </w:r>
    </w:p>
    <w:p w14:paraId="3C3245F7"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242021"/>
          <w:sz w:val="28"/>
          <w:szCs w:val="28"/>
        </w:rPr>
      </w:pPr>
    </w:p>
    <w:p w14:paraId="6FB2F47C" w14:textId="77777777" w:rsidR="007A170E" w:rsidRDefault="007A170E" w:rsidP="007A170E">
      <w:pPr>
        <w:spacing w:after="120" w:line="240" w:lineRule="auto"/>
        <w:jc w:val="both"/>
        <w:rPr>
          <w:rFonts w:ascii="Times New Roman" w:eastAsia="Times New Roman" w:hAnsi="Times New Roman" w:cs="Times New Roman"/>
          <w:color w:val="000000"/>
          <w:sz w:val="28"/>
          <w:szCs w:val="28"/>
          <w:lang w:val="kk-KZ"/>
        </w:rPr>
      </w:pPr>
      <w:bookmarkStart w:id="55" w:name="_Hlk165389461"/>
      <w:r w:rsidRPr="007C0E19">
        <w:rPr>
          <w:rFonts w:ascii="Times New Roman" w:eastAsia="Times New Roman" w:hAnsi="Times New Roman" w:cs="Times New Roman"/>
          <w:sz w:val="28"/>
          <w:szCs w:val="28"/>
        </w:rPr>
        <w:t xml:space="preserve">Таблица </w:t>
      </w:r>
      <w:r w:rsidRPr="007C0E19">
        <w:rPr>
          <w:rFonts w:ascii="Times New Roman" w:eastAsia="Times New Roman" w:hAnsi="Times New Roman" w:cs="Times New Roman"/>
          <w:sz w:val="28"/>
          <w:szCs w:val="28"/>
          <w:lang w:val="kk-KZ"/>
        </w:rPr>
        <w:t>19</w:t>
      </w:r>
      <w:r w:rsidRPr="007C0E19">
        <w:rPr>
          <w:rFonts w:ascii="Times New Roman" w:eastAsia="Times New Roman" w:hAnsi="Times New Roman" w:cs="Times New Roman"/>
          <w:sz w:val="28"/>
          <w:szCs w:val="28"/>
        </w:rPr>
        <w:t xml:space="preserve"> – </w:t>
      </w:r>
      <w:r w:rsidRPr="007C0E19">
        <w:rPr>
          <w:rFonts w:ascii="Times New Roman" w:eastAsia="Times New Roman" w:hAnsi="Times New Roman" w:cs="Times New Roman"/>
          <w:color w:val="000000"/>
          <w:sz w:val="28"/>
          <w:szCs w:val="28"/>
        </w:rPr>
        <w:t xml:space="preserve">Вариабельность содержания хлорофилла </w:t>
      </w:r>
      <w:r w:rsidRPr="007C0E19">
        <w:rPr>
          <w:rFonts w:ascii="Times New Roman" w:eastAsia="Times New Roman" w:hAnsi="Times New Roman" w:cs="Times New Roman"/>
          <w:i/>
          <w:sz w:val="28"/>
          <w:szCs w:val="28"/>
        </w:rPr>
        <w:t>b</w:t>
      </w:r>
      <w:r w:rsidRPr="007C0E19">
        <w:rPr>
          <w:rFonts w:ascii="Times New Roman" w:eastAsia="Times New Roman" w:hAnsi="Times New Roman" w:cs="Times New Roman"/>
          <w:color w:val="000000"/>
          <w:sz w:val="28"/>
          <w:szCs w:val="28"/>
        </w:rPr>
        <w:t xml:space="preserve"> у образцов проса (мг/г)</w:t>
      </w:r>
    </w:p>
    <w:tbl>
      <w:tblPr>
        <w:tblStyle w:val="1ff4"/>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14"/>
        <w:gridCol w:w="1842"/>
        <w:gridCol w:w="993"/>
        <w:gridCol w:w="992"/>
        <w:gridCol w:w="850"/>
        <w:gridCol w:w="993"/>
        <w:gridCol w:w="992"/>
        <w:gridCol w:w="963"/>
      </w:tblGrid>
      <w:tr w:rsidR="007A170E" w:rsidRPr="007C0E19" w14:paraId="148EB1F0" w14:textId="77777777" w:rsidTr="006263B9">
        <w:tc>
          <w:tcPr>
            <w:tcW w:w="2014" w:type="dxa"/>
            <w:vMerge w:val="restart"/>
          </w:tcPr>
          <w:p w14:paraId="3F5A3E7F"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Образцы</w:t>
            </w:r>
          </w:p>
        </w:tc>
        <w:tc>
          <w:tcPr>
            <w:tcW w:w="1842" w:type="dxa"/>
            <w:vMerge w:val="restart"/>
          </w:tcPr>
          <w:p w14:paraId="041C54F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Концентра-ции NaN</w:t>
            </w:r>
            <w:r w:rsidRPr="007C0E19">
              <w:rPr>
                <w:rFonts w:ascii="Times New Roman" w:eastAsia="Times New Roman" w:hAnsi="Times New Roman" w:cs="Times New Roman"/>
                <w:sz w:val="28"/>
                <w:szCs w:val="28"/>
                <w:vertAlign w:val="subscript"/>
              </w:rPr>
              <w:t>3</w:t>
            </w:r>
            <w:r w:rsidRPr="007C0E19">
              <w:rPr>
                <w:rFonts w:ascii="Times New Roman" w:eastAsia="Times New Roman" w:hAnsi="Times New Roman" w:cs="Times New Roman"/>
                <w:sz w:val="28"/>
                <w:szCs w:val="28"/>
              </w:rPr>
              <w:t>, %</w:t>
            </w:r>
          </w:p>
        </w:tc>
        <w:tc>
          <w:tcPr>
            <w:tcW w:w="5783" w:type="dxa"/>
            <w:gridSpan w:val="6"/>
          </w:tcPr>
          <w:p w14:paraId="4DF39457"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lang w:val="kk-KZ"/>
              </w:rPr>
              <w:t xml:space="preserve">Экспозиция обработки </w:t>
            </w:r>
            <w:r w:rsidRPr="007C0E19">
              <w:rPr>
                <w:rFonts w:ascii="Times New Roman" w:eastAsia="Times New Roman" w:hAnsi="Times New Roman" w:cs="Times New Roman"/>
                <w:sz w:val="28"/>
                <w:szCs w:val="28"/>
              </w:rPr>
              <w:t>семян, час</w:t>
            </w:r>
          </w:p>
        </w:tc>
      </w:tr>
      <w:tr w:rsidR="007A170E" w:rsidRPr="007C0E19" w14:paraId="3B611801" w14:textId="77777777" w:rsidTr="006263B9">
        <w:trPr>
          <w:trHeight w:val="311"/>
        </w:trPr>
        <w:tc>
          <w:tcPr>
            <w:tcW w:w="2014" w:type="dxa"/>
            <w:vMerge/>
          </w:tcPr>
          <w:p w14:paraId="414CFFFB"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842" w:type="dxa"/>
            <w:vMerge/>
          </w:tcPr>
          <w:p w14:paraId="42051813"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985" w:type="dxa"/>
            <w:gridSpan w:val="2"/>
          </w:tcPr>
          <w:p w14:paraId="58796D3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4</w:t>
            </w:r>
          </w:p>
        </w:tc>
        <w:tc>
          <w:tcPr>
            <w:tcW w:w="1843" w:type="dxa"/>
            <w:gridSpan w:val="2"/>
          </w:tcPr>
          <w:p w14:paraId="455FA86D"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8</w:t>
            </w:r>
          </w:p>
        </w:tc>
        <w:tc>
          <w:tcPr>
            <w:tcW w:w="1955" w:type="dxa"/>
            <w:gridSpan w:val="2"/>
          </w:tcPr>
          <w:p w14:paraId="01CD487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12</w:t>
            </w:r>
          </w:p>
        </w:tc>
      </w:tr>
      <w:tr w:rsidR="007A170E" w:rsidRPr="007C0E19" w14:paraId="26458382" w14:textId="77777777" w:rsidTr="006263B9">
        <w:trPr>
          <w:trHeight w:val="323"/>
        </w:trPr>
        <w:tc>
          <w:tcPr>
            <w:tcW w:w="2014" w:type="dxa"/>
            <w:vMerge/>
          </w:tcPr>
          <w:p w14:paraId="16E2A8FF"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842" w:type="dxa"/>
            <w:vMerge/>
          </w:tcPr>
          <w:p w14:paraId="107A05D2"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993" w:type="dxa"/>
          </w:tcPr>
          <w:p w14:paraId="343E1232"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1</w:t>
            </w:r>
          </w:p>
        </w:tc>
        <w:tc>
          <w:tcPr>
            <w:tcW w:w="992" w:type="dxa"/>
          </w:tcPr>
          <w:p w14:paraId="4C4CD7E3"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2</w:t>
            </w:r>
          </w:p>
        </w:tc>
        <w:tc>
          <w:tcPr>
            <w:tcW w:w="850" w:type="dxa"/>
          </w:tcPr>
          <w:p w14:paraId="3B03037F"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1</w:t>
            </w:r>
          </w:p>
        </w:tc>
        <w:tc>
          <w:tcPr>
            <w:tcW w:w="993" w:type="dxa"/>
          </w:tcPr>
          <w:p w14:paraId="7DA9E56B"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2</w:t>
            </w:r>
          </w:p>
        </w:tc>
        <w:tc>
          <w:tcPr>
            <w:tcW w:w="992" w:type="dxa"/>
          </w:tcPr>
          <w:p w14:paraId="79D3223E"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1</w:t>
            </w:r>
          </w:p>
        </w:tc>
        <w:tc>
          <w:tcPr>
            <w:tcW w:w="963" w:type="dxa"/>
          </w:tcPr>
          <w:p w14:paraId="33D5A5C7"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2</w:t>
            </w:r>
          </w:p>
        </w:tc>
      </w:tr>
      <w:tr w:rsidR="007A170E" w:rsidRPr="007C0E19" w14:paraId="77BB13AF" w14:textId="77777777" w:rsidTr="006263B9">
        <w:tc>
          <w:tcPr>
            <w:tcW w:w="2014" w:type="dxa"/>
            <w:vMerge w:val="restart"/>
          </w:tcPr>
          <w:p w14:paraId="53D2DF41" w14:textId="77777777" w:rsidR="007A170E" w:rsidRPr="007C0E19" w:rsidRDefault="007A170E" w:rsidP="008F2DFA">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Квартет</w:t>
            </w:r>
          </w:p>
        </w:tc>
        <w:tc>
          <w:tcPr>
            <w:tcW w:w="1842" w:type="dxa"/>
          </w:tcPr>
          <w:p w14:paraId="5BCB8FF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w:t>
            </w:r>
          </w:p>
        </w:tc>
        <w:tc>
          <w:tcPr>
            <w:tcW w:w="993" w:type="dxa"/>
          </w:tcPr>
          <w:p w14:paraId="2B5EB7EB"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6,92</w:t>
            </w:r>
          </w:p>
        </w:tc>
        <w:tc>
          <w:tcPr>
            <w:tcW w:w="992" w:type="dxa"/>
          </w:tcPr>
          <w:p w14:paraId="6BC28D42"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7,16</w:t>
            </w:r>
          </w:p>
        </w:tc>
        <w:tc>
          <w:tcPr>
            <w:tcW w:w="850" w:type="dxa"/>
          </w:tcPr>
          <w:p w14:paraId="21B2037B"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6,92</w:t>
            </w:r>
          </w:p>
        </w:tc>
        <w:tc>
          <w:tcPr>
            <w:tcW w:w="993" w:type="dxa"/>
          </w:tcPr>
          <w:p w14:paraId="453C4BBE"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7,16</w:t>
            </w:r>
          </w:p>
        </w:tc>
        <w:tc>
          <w:tcPr>
            <w:tcW w:w="992" w:type="dxa"/>
          </w:tcPr>
          <w:p w14:paraId="35328B7F"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6,92</w:t>
            </w:r>
          </w:p>
        </w:tc>
        <w:tc>
          <w:tcPr>
            <w:tcW w:w="963" w:type="dxa"/>
          </w:tcPr>
          <w:p w14:paraId="6F1E47F2"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lang w:val="kk-KZ"/>
              </w:rPr>
              <w:t>7,16</w:t>
            </w:r>
          </w:p>
        </w:tc>
      </w:tr>
      <w:tr w:rsidR="007A170E" w:rsidRPr="007C0E19" w14:paraId="3D4BA37D" w14:textId="77777777" w:rsidTr="006263B9">
        <w:tc>
          <w:tcPr>
            <w:tcW w:w="2014" w:type="dxa"/>
            <w:vMerge/>
          </w:tcPr>
          <w:p w14:paraId="5EEF1BAE" w14:textId="77777777" w:rsidR="007A170E" w:rsidRPr="007C0E19" w:rsidRDefault="007A170E" w:rsidP="008F2DFA">
            <w:pPr>
              <w:pBdr>
                <w:top w:val="nil"/>
                <w:left w:val="nil"/>
                <w:bottom w:val="nil"/>
                <w:right w:val="nil"/>
                <w:between w:val="nil"/>
              </w:pBdr>
              <w:ind w:right="-1"/>
              <w:jc w:val="center"/>
              <w:rPr>
                <w:rFonts w:ascii="Times New Roman" w:eastAsia="Times New Roman" w:hAnsi="Times New Roman" w:cs="Times New Roman"/>
                <w:sz w:val="28"/>
                <w:szCs w:val="28"/>
              </w:rPr>
            </w:pPr>
          </w:p>
        </w:tc>
        <w:tc>
          <w:tcPr>
            <w:tcW w:w="1842" w:type="dxa"/>
          </w:tcPr>
          <w:p w14:paraId="1605CCD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0,1</w:t>
            </w:r>
          </w:p>
        </w:tc>
        <w:tc>
          <w:tcPr>
            <w:tcW w:w="993" w:type="dxa"/>
          </w:tcPr>
          <w:p w14:paraId="778FF36C"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8,96</w:t>
            </w:r>
          </w:p>
        </w:tc>
        <w:tc>
          <w:tcPr>
            <w:tcW w:w="992" w:type="dxa"/>
          </w:tcPr>
          <w:p w14:paraId="687A7396"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9,37</w:t>
            </w:r>
          </w:p>
        </w:tc>
        <w:tc>
          <w:tcPr>
            <w:tcW w:w="850" w:type="dxa"/>
          </w:tcPr>
          <w:p w14:paraId="3CB13D59"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8,96</w:t>
            </w:r>
          </w:p>
        </w:tc>
        <w:tc>
          <w:tcPr>
            <w:tcW w:w="993" w:type="dxa"/>
          </w:tcPr>
          <w:p w14:paraId="768B62D5"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lang w:val="kk-KZ"/>
              </w:rPr>
              <w:t>8,05</w:t>
            </w:r>
          </w:p>
        </w:tc>
        <w:tc>
          <w:tcPr>
            <w:tcW w:w="992" w:type="dxa"/>
          </w:tcPr>
          <w:p w14:paraId="5C5B8DF9"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12,06</w:t>
            </w:r>
          </w:p>
        </w:tc>
        <w:tc>
          <w:tcPr>
            <w:tcW w:w="963" w:type="dxa"/>
          </w:tcPr>
          <w:p w14:paraId="3F626864"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13,78</w:t>
            </w:r>
          </w:p>
        </w:tc>
      </w:tr>
      <w:tr w:rsidR="007A170E" w:rsidRPr="007C0E19" w14:paraId="7302CD6D" w14:textId="77777777" w:rsidTr="006263B9">
        <w:tc>
          <w:tcPr>
            <w:tcW w:w="2014" w:type="dxa"/>
            <w:vMerge/>
          </w:tcPr>
          <w:p w14:paraId="19CBC01D" w14:textId="77777777" w:rsidR="007A170E" w:rsidRPr="007C0E19" w:rsidRDefault="007A170E" w:rsidP="008F2DFA">
            <w:pPr>
              <w:pBdr>
                <w:top w:val="nil"/>
                <w:left w:val="nil"/>
                <w:bottom w:val="nil"/>
                <w:right w:val="nil"/>
                <w:between w:val="nil"/>
              </w:pBdr>
              <w:ind w:right="-1"/>
              <w:jc w:val="center"/>
              <w:rPr>
                <w:rFonts w:ascii="Times New Roman" w:eastAsia="Times New Roman" w:hAnsi="Times New Roman" w:cs="Times New Roman"/>
                <w:sz w:val="28"/>
                <w:szCs w:val="28"/>
              </w:rPr>
            </w:pPr>
          </w:p>
        </w:tc>
        <w:tc>
          <w:tcPr>
            <w:tcW w:w="1842" w:type="dxa"/>
          </w:tcPr>
          <w:p w14:paraId="3895D9E0"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0,2</w:t>
            </w:r>
          </w:p>
        </w:tc>
        <w:tc>
          <w:tcPr>
            <w:tcW w:w="993" w:type="dxa"/>
          </w:tcPr>
          <w:p w14:paraId="67D428D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15,73</w:t>
            </w:r>
          </w:p>
        </w:tc>
        <w:tc>
          <w:tcPr>
            <w:tcW w:w="992" w:type="dxa"/>
          </w:tcPr>
          <w:p w14:paraId="512F7800"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16,40</w:t>
            </w:r>
          </w:p>
        </w:tc>
        <w:tc>
          <w:tcPr>
            <w:tcW w:w="850" w:type="dxa"/>
          </w:tcPr>
          <w:p w14:paraId="251B852C"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15,73</w:t>
            </w:r>
          </w:p>
        </w:tc>
        <w:tc>
          <w:tcPr>
            <w:tcW w:w="993" w:type="dxa"/>
          </w:tcPr>
          <w:p w14:paraId="2BD0B56A"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17,05</w:t>
            </w:r>
          </w:p>
        </w:tc>
        <w:tc>
          <w:tcPr>
            <w:tcW w:w="992" w:type="dxa"/>
          </w:tcPr>
          <w:p w14:paraId="00CC617A"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15,96</w:t>
            </w:r>
          </w:p>
        </w:tc>
        <w:tc>
          <w:tcPr>
            <w:tcW w:w="963" w:type="dxa"/>
          </w:tcPr>
          <w:p w14:paraId="3BC4411D"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14,60</w:t>
            </w:r>
          </w:p>
        </w:tc>
      </w:tr>
      <w:tr w:rsidR="007A170E" w:rsidRPr="007C0E19" w14:paraId="0F9976AA" w14:textId="77777777" w:rsidTr="006263B9">
        <w:tc>
          <w:tcPr>
            <w:tcW w:w="2014" w:type="dxa"/>
            <w:vMerge/>
          </w:tcPr>
          <w:p w14:paraId="4D8FB65F" w14:textId="77777777" w:rsidR="007A170E" w:rsidRPr="007C0E19" w:rsidRDefault="007A170E" w:rsidP="008F2DFA">
            <w:pPr>
              <w:pBdr>
                <w:top w:val="nil"/>
                <w:left w:val="nil"/>
                <w:bottom w:val="nil"/>
                <w:right w:val="nil"/>
                <w:between w:val="nil"/>
              </w:pBdr>
              <w:ind w:right="-1"/>
              <w:jc w:val="center"/>
              <w:rPr>
                <w:rFonts w:ascii="Times New Roman" w:eastAsia="Times New Roman" w:hAnsi="Times New Roman" w:cs="Times New Roman"/>
                <w:sz w:val="28"/>
                <w:szCs w:val="28"/>
              </w:rPr>
            </w:pPr>
          </w:p>
        </w:tc>
        <w:tc>
          <w:tcPr>
            <w:tcW w:w="1842" w:type="dxa"/>
          </w:tcPr>
          <w:p w14:paraId="1D544A62"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0,3</w:t>
            </w:r>
          </w:p>
        </w:tc>
        <w:tc>
          <w:tcPr>
            <w:tcW w:w="993" w:type="dxa"/>
          </w:tcPr>
          <w:p w14:paraId="45B64C58"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11,95</w:t>
            </w:r>
          </w:p>
        </w:tc>
        <w:tc>
          <w:tcPr>
            <w:tcW w:w="992" w:type="dxa"/>
          </w:tcPr>
          <w:p w14:paraId="7D9BB564"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11,98</w:t>
            </w:r>
          </w:p>
        </w:tc>
        <w:tc>
          <w:tcPr>
            <w:tcW w:w="850" w:type="dxa"/>
          </w:tcPr>
          <w:p w14:paraId="598AACF8"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11,95</w:t>
            </w:r>
          </w:p>
        </w:tc>
        <w:tc>
          <w:tcPr>
            <w:tcW w:w="993" w:type="dxa"/>
          </w:tcPr>
          <w:p w14:paraId="381A98CF"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12,45</w:t>
            </w:r>
          </w:p>
        </w:tc>
        <w:tc>
          <w:tcPr>
            <w:tcW w:w="992" w:type="dxa"/>
          </w:tcPr>
          <w:p w14:paraId="6F651A8F"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12,40</w:t>
            </w:r>
          </w:p>
        </w:tc>
        <w:tc>
          <w:tcPr>
            <w:tcW w:w="963" w:type="dxa"/>
          </w:tcPr>
          <w:p w14:paraId="14B8C63B"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13,75</w:t>
            </w:r>
          </w:p>
        </w:tc>
      </w:tr>
      <w:tr w:rsidR="007A170E" w:rsidRPr="007C0E19" w14:paraId="79DF7FFF" w14:textId="77777777" w:rsidTr="006263B9">
        <w:tc>
          <w:tcPr>
            <w:tcW w:w="2014" w:type="dxa"/>
            <w:vMerge/>
          </w:tcPr>
          <w:p w14:paraId="0D6A1833" w14:textId="77777777" w:rsidR="007A170E" w:rsidRPr="007C0E19" w:rsidRDefault="007A170E" w:rsidP="008F2DFA">
            <w:pPr>
              <w:pBdr>
                <w:top w:val="nil"/>
                <w:left w:val="nil"/>
                <w:bottom w:val="nil"/>
                <w:right w:val="nil"/>
                <w:between w:val="nil"/>
              </w:pBdr>
              <w:ind w:right="-1"/>
              <w:jc w:val="center"/>
              <w:rPr>
                <w:rFonts w:ascii="Times New Roman" w:eastAsia="Times New Roman" w:hAnsi="Times New Roman" w:cs="Times New Roman"/>
                <w:sz w:val="28"/>
                <w:szCs w:val="28"/>
              </w:rPr>
            </w:pPr>
          </w:p>
        </w:tc>
        <w:tc>
          <w:tcPr>
            <w:tcW w:w="1842" w:type="dxa"/>
          </w:tcPr>
          <w:p w14:paraId="3A2F1819"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0,4</w:t>
            </w:r>
          </w:p>
        </w:tc>
        <w:tc>
          <w:tcPr>
            <w:tcW w:w="993" w:type="dxa"/>
          </w:tcPr>
          <w:p w14:paraId="3BBC3A12"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9,23</w:t>
            </w:r>
          </w:p>
        </w:tc>
        <w:tc>
          <w:tcPr>
            <w:tcW w:w="992" w:type="dxa"/>
          </w:tcPr>
          <w:p w14:paraId="3F0C86DA"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12,40</w:t>
            </w:r>
          </w:p>
        </w:tc>
        <w:tc>
          <w:tcPr>
            <w:tcW w:w="850" w:type="dxa"/>
          </w:tcPr>
          <w:p w14:paraId="5E9E2984"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10,29</w:t>
            </w:r>
          </w:p>
        </w:tc>
        <w:tc>
          <w:tcPr>
            <w:tcW w:w="993" w:type="dxa"/>
          </w:tcPr>
          <w:p w14:paraId="74ABA25D"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12,30</w:t>
            </w:r>
          </w:p>
        </w:tc>
        <w:tc>
          <w:tcPr>
            <w:tcW w:w="992" w:type="dxa"/>
          </w:tcPr>
          <w:p w14:paraId="7780BBD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12,93</w:t>
            </w:r>
          </w:p>
        </w:tc>
        <w:tc>
          <w:tcPr>
            <w:tcW w:w="963" w:type="dxa"/>
          </w:tcPr>
          <w:p w14:paraId="20B2792D"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15,39</w:t>
            </w:r>
          </w:p>
        </w:tc>
      </w:tr>
      <w:tr w:rsidR="007A170E" w:rsidRPr="007C0E19" w14:paraId="002D8B4B" w14:textId="77777777" w:rsidTr="006263B9">
        <w:tc>
          <w:tcPr>
            <w:tcW w:w="2014" w:type="dxa"/>
            <w:vMerge/>
          </w:tcPr>
          <w:p w14:paraId="0E3E52E0" w14:textId="77777777" w:rsidR="007A170E" w:rsidRPr="007C0E19" w:rsidRDefault="007A170E" w:rsidP="008F2DFA">
            <w:pPr>
              <w:pBdr>
                <w:top w:val="nil"/>
                <w:left w:val="nil"/>
                <w:bottom w:val="nil"/>
                <w:right w:val="nil"/>
                <w:between w:val="nil"/>
              </w:pBdr>
              <w:ind w:right="-1"/>
              <w:jc w:val="center"/>
              <w:rPr>
                <w:rFonts w:ascii="Times New Roman" w:eastAsia="Times New Roman" w:hAnsi="Times New Roman" w:cs="Times New Roman"/>
                <w:sz w:val="28"/>
                <w:szCs w:val="28"/>
              </w:rPr>
            </w:pPr>
          </w:p>
        </w:tc>
        <w:tc>
          <w:tcPr>
            <w:tcW w:w="1842" w:type="dxa"/>
          </w:tcPr>
          <w:p w14:paraId="07FE0AF5"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0,5</w:t>
            </w:r>
          </w:p>
        </w:tc>
        <w:tc>
          <w:tcPr>
            <w:tcW w:w="993" w:type="dxa"/>
          </w:tcPr>
          <w:p w14:paraId="37F71998"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6,82</w:t>
            </w:r>
          </w:p>
        </w:tc>
        <w:tc>
          <w:tcPr>
            <w:tcW w:w="992" w:type="dxa"/>
          </w:tcPr>
          <w:p w14:paraId="1D9DA5BA"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12,85</w:t>
            </w:r>
          </w:p>
        </w:tc>
        <w:tc>
          <w:tcPr>
            <w:tcW w:w="850" w:type="dxa"/>
          </w:tcPr>
          <w:p w14:paraId="43EB8B50"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6,82</w:t>
            </w:r>
          </w:p>
        </w:tc>
        <w:tc>
          <w:tcPr>
            <w:tcW w:w="993" w:type="dxa"/>
          </w:tcPr>
          <w:p w14:paraId="3E4C657D"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11,65</w:t>
            </w:r>
          </w:p>
        </w:tc>
        <w:tc>
          <w:tcPr>
            <w:tcW w:w="992" w:type="dxa"/>
          </w:tcPr>
          <w:p w14:paraId="13DE35B1"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19,34</w:t>
            </w:r>
          </w:p>
        </w:tc>
        <w:tc>
          <w:tcPr>
            <w:tcW w:w="963" w:type="dxa"/>
          </w:tcPr>
          <w:p w14:paraId="4EBE9381"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20,04</w:t>
            </w:r>
          </w:p>
        </w:tc>
      </w:tr>
      <w:tr w:rsidR="007A170E" w:rsidRPr="007C0E19" w14:paraId="488ACF9E" w14:textId="77777777" w:rsidTr="006263B9">
        <w:tc>
          <w:tcPr>
            <w:tcW w:w="2014" w:type="dxa"/>
            <w:vMerge w:val="restart"/>
          </w:tcPr>
          <w:p w14:paraId="6E455E09" w14:textId="77777777" w:rsidR="007A170E" w:rsidRPr="007C0E19" w:rsidRDefault="007A170E" w:rsidP="008F2DFA">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PI 289324</w:t>
            </w:r>
          </w:p>
        </w:tc>
        <w:tc>
          <w:tcPr>
            <w:tcW w:w="1842" w:type="dxa"/>
          </w:tcPr>
          <w:p w14:paraId="76357C6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w:t>
            </w:r>
          </w:p>
        </w:tc>
        <w:tc>
          <w:tcPr>
            <w:tcW w:w="993" w:type="dxa"/>
          </w:tcPr>
          <w:p w14:paraId="7CF24A50"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10,38</w:t>
            </w:r>
          </w:p>
        </w:tc>
        <w:tc>
          <w:tcPr>
            <w:tcW w:w="992" w:type="dxa"/>
          </w:tcPr>
          <w:p w14:paraId="7619E99A"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9,95</w:t>
            </w:r>
          </w:p>
        </w:tc>
        <w:tc>
          <w:tcPr>
            <w:tcW w:w="850" w:type="dxa"/>
          </w:tcPr>
          <w:p w14:paraId="5B23B39A"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10,38</w:t>
            </w:r>
          </w:p>
        </w:tc>
        <w:tc>
          <w:tcPr>
            <w:tcW w:w="993" w:type="dxa"/>
          </w:tcPr>
          <w:p w14:paraId="03AE0220"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9,95</w:t>
            </w:r>
          </w:p>
        </w:tc>
        <w:tc>
          <w:tcPr>
            <w:tcW w:w="992" w:type="dxa"/>
          </w:tcPr>
          <w:p w14:paraId="45943DAC"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10,38</w:t>
            </w:r>
          </w:p>
        </w:tc>
        <w:tc>
          <w:tcPr>
            <w:tcW w:w="963" w:type="dxa"/>
          </w:tcPr>
          <w:p w14:paraId="630EC43A"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9,95</w:t>
            </w:r>
          </w:p>
        </w:tc>
      </w:tr>
      <w:tr w:rsidR="007A170E" w:rsidRPr="007C0E19" w14:paraId="7B720275" w14:textId="77777777" w:rsidTr="006263B9">
        <w:tc>
          <w:tcPr>
            <w:tcW w:w="2014" w:type="dxa"/>
            <w:vMerge/>
          </w:tcPr>
          <w:p w14:paraId="104BC57B" w14:textId="77777777" w:rsidR="007A170E" w:rsidRPr="007C0E19" w:rsidRDefault="007A170E" w:rsidP="008F2DFA">
            <w:pPr>
              <w:pBdr>
                <w:top w:val="nil"/>
                <w:left w:val="nil"/>
                <w:bottom w:val="nil"/>
                <w:right w:val="nil"/>
                <w:between w:val="nil"/>
              </w:pBdr>
              <w:ind w:right="-1"/>
              <w:jc w:val="center"/>
              <w:rPr>
                <w:rFonts w:ascii="Times New Roman" w:eastAsia="Times New Roman" w:hAnsi="Times New Roman" w:cs="Times New Roman"/>
                <w:sz w:val="28"/>
                <w:szCs w:val="28"/>
              </w:rPr>
            </w:pPr>
          </w:p>
        </w:tc>
        <w:tc>
          <w:tcPr>
            <w:tcW w:w="1842" w:type="dxa"/>
          </w:tcPr>
          <w:p w14:paraId="45E3B46F"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0,1</w:t>
            </w:r>
          </w:p>
        </w:tc>
        <w:tc>
          <w:tcPr>
            <w:tcW w:w="993" w:type="dxa"/>
          </w:tcPr>
          <w:p w14:paraId="4B8DDB5E"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12,59</w:t>
            </w:r>
          </w:p>
        </w:tc>
        <w:tc>
          <w:tcPr>
            <w:tcW w:w="992" w:type="dxa"/>
          </w:tcPr>
          <w:p w14:paraId="1C258536"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10,61</w:t>
            </w:r>
          </w:p>
        </w:tc>
        <w:tc>
          <w:tcPr>
            <w:tcW w:w="850" w:type="dxa"/>
          </w:tcPr>
          <w:p w14:paraId="667416D9"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12,59</w:t>
            </w:r>
          </w:p>
        </w:tc>
        <w:tc>
          <w:tcPr>
            <w:tcW w:w="993" w:type="dxa"/>
          </w:tcPr>
          <w:p w14:paraId="0E9D5F72"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13,74</w:t>
            </w:r>
          </w:p>
        </w:tc>
        <w:tc>
          <w:tcPr>
            <w:tcW w:w="992" w:type="dxa"/>
          </w:tcPr>
          <w:p w14:paraId="46635F5F"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16,14</w:t>
            </w:r>
          </w:p>
        </w:tc>
        <w:tc>
          <w:tcPr>
            <w:tcW w:w="963" w:type="dxa"/>
          </w:tcPr>
          <w:p w14:paraId="6D4E99DF"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17,44</w:t>
            </w:r>
          </w:p>
        </w:tc>
      </w:tr>
      <w:tr w:rsidR="007A170E" w:rsidRPr="007C0E19" w14:paraId="28DBFDB5" w14:textId="77777777" w:rsidTr="006263B9">
        <w:tc>
          <w:tcPr>
            <w:tcW w:w="2014" w:type="dxa"/>
            <w:vMerge/>
          </w:tcPr>
          <w:p w14:paraId="5FD54BD9" w14:textId="77777777" w:rsidR="007A170E" w:rsidRPr="007C0E19" w:rsidRDefault="007A170E" w:rsidP="008F2DFA">
            <w:pPr>
              <w:pBdr>
                <w:top w:val="nil"/>
                <w:left w:val="nil"/>
                <w:bottom w:val="nil"/>
                <w:right w:val="nil"/>
                <w:between w:val="nil"/>
              </w:pBdr>
              <w:ind w:right="-1"/>
              <w:jc w:val="center"/>
              <w:rPr>
                <w:rFonts w:ascii="Times New Roman" w:eastAsia="Times New Roman" w:hAnsi="Times New Roman" w:cs="Times New Roman"/>
                <w:sz w:val="28"/>
                <w:szCs w:val="28"/>
              </w:rPr>
            </w:pPr>
          </w:p>
        </w:tc>
        <w:tc>
          <w:tcPr>
            <w:tcW w:w="1842" w:type="dxa"/>
          </w:tcPr>
          <w:p w14:paraId="14CB9BBA"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0,2</w:t>
            </w:r>
          </w:p>
        </w:tc>
        <w:tc>
          <w:tcPr>
            <w:tcW w:w="993" w:type="dxa"/>
          </w:tcPr>
          <w:p w14:paraId="6221E484"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12,23</w:t>
            </w:r>
          </w:p>
        </w:tc>
        <w:tc>
          <w:tcPr>
            <w:tcW w:w="992" w:type="dxa"/>
          </w:tcPr>
          <w:p w14:paraId="494893C3"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12,84</w:t>
            </w:r>
          </w:p>
        </w:tc>
        <w:tc>
          <w:tcPr>
            <w:tcW w:w="850" w:type="dxa"/>
          </w:tcPr>
          <w:p w14:paraId="00598AB1"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12,23</w:t>
            </w:r>
          </w:p>
        </w:tc>
        <w:tc>
          <w:tcPr>
            <w:tcW w:w="993" w:type="dxa"/>
          </w:tcPr>
          <w:p w14:paraId="062A5C88"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13,51</w:t>
            </w:r>
          </w:p>
        </w:tc>
        <w:tc>
          <w:tcPr>
            <w:tcW w:w="992" w:type="dxa"/>
          </w:tcPr>
          <w:p w14:paraId="222C71AD"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18,75</w:t>
            </w:r>
          </w:p>
        </w:tc>
        <w:tc>
          <w:tcPr>
            <w:tcW w:w="963" w:type="dxa"/>
          </w:tcPr>
          <w:p w14:paraId="1E11B867"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19,32</w:t>
            </w:r>
          </w:p>
        </w:tc>
      </w:tr>
      <w:tr w:rsidR="007A170E" w:rsidRPr="007C0E19" w14:paraId="3319AE01" w14:textId="77777777" w:rsidTr="006263B9">
        <w:tc>
          <w:tcPr>
            <w:tcW w:w="2014" w:type="dxa"/>
            <w:vMerge/>
          </w:tcPr>
          <w:p w14:paraId="1AA0C004" w14:textId="77777777" w:rsidR="007A170E" w:rsidRPr="007C0E19" w:rsidRDefault="007A170E" w:rsidP="008F2DFA">
            <w:pPr>
              <w:pBdr>
                <w:top w:val="nil"/>
                <w:left w:val="nil"/>
                <w:bottom w:val="nil"/>
                <w:right w:val="nil"/>
                <w:between w:val="nil"/>
              </w:pBdr>
              <w:ind w:right="-1"/>
              <w:jc w:val="center"/>
              <w:rPr>
                <w:rFonts w:ascii="Times New Roman" w:eastAsia="Times New Roman" w:hAnsi="Times New Roman" w:cs="Times New Roman"/>
                <w:sz w:val="28"/>
                <w:szCs w:val="28"/>
              </w:rPr>
            </w:pPr>
          </w:p>
        </w:tc>
        <w:tc>
          <w:tcPr>
            <w:tcW w:w="1842" w:type="dxa"/>
          </w:tcPr>
          <w:p w14:paraId="23F31E94"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0,3</w:t>
            </w:r>
          </w:p>
        </w:tc>
        <w:tc>
          <w:tcPr>
            <w:tcW w:w="993" w:type="dxa"/>
          </w:tcPr>
          <w:p w14:paraId="40E8C9AD"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9,51</w:t>
            </w:r>
          </w:p>
        </w:tc>
        <w:tc>
          <w:tcPr>
            <w:tcW w:w="992" w:type="dxa"/>
          </w:tcPr>
          <w:p w14:paraId="3D8DD2FE"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10,63</w:t>
            </w:r>
          </w:p>
        </w:tc>
        <w:tc>
          <w:tcPr>
            <w:tcW w:w="850" w:type="dxa"/>
          </w:tcPr>
          <w:p w14:paraId="04E4340B"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9,51</w:t>
            </w:r>
          </w:p>
        </w:tc>
        <w:tc>
          <w:tcPr>
            <w:tcW w:w="993" w:type="dxa"/>
          </w:tcPr>
          <w:p w14:paraId="41AD2E56"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12,32</w:t>
            </w:r>
          </w:p>
        </w:tc>
        <w:tc>
          <w:tcPr>
            <w:tcW w:w="992" w:type="dxa"/>
          </w:tcPr>
          <w:p w14:paraId="2BD776C1"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9,55</w:t>
            </w:r>
          </w:p>
        </w:tc>
        <w:tc>
          <w:tcPr>
            <w:tcW w:w="963" w:type="dxa"/>
          </w:tcPr>
          <w:p w14:paraId="03F397F8"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12,45</w:t>
            </w:r>
          </w:p>
        </w:tc>
      </w:tr>
      <w:tr w:rsidR="007A170E" w:rsidRPr="007C0E19" w14:paraId="04FA9066" w14:textId="77777777" w:rsidTr="006263B9">
        <w:tc>
          <w:tcPr>
            <w:tcW w:w="2014" w:type="dxa"/>
            <w:vMerge/>
          </w:tcPr>
          <w:p w14:paraId="7B353CF1" w14:textId="77777777" w:rsidR="007A170E" w:rsidRPr="007C0E19" w:rsidRDefault="007A170E" w:rsidP="008F2DFA">
            <w:pPr>
              <w:pBdr>
                <w:top w:val="nil"/>
                <w:left w:val="nil"/>
                <w:bottom w:val="nil"/>
                <w:right w:val="nil"/>
                <w:between w:val="nil"/>
              </w:pBdr>
              <w:ind w:right="-1"/>
              <w:jc w:val="center"/>
              <w:rPr>
                <w:rFonts w:ascii="Times New Roman" w:eastAsia="Times New Roman" w:hAnsi="Times New Roman" w:cs="Times New Roman"/>
                <w:sz w:val="28"/>
                <w:szCs w:val="28"/>
              </w:rPr>
            </w:pPr>
          </w:p>
        </w:tc>
        <w:tc>
          <w:tcPr>
            <w:tcW w:w="1842" w:type="dxa"/>
          </w:tcPr>
          <w:p w14:paraId="446FEEEC"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0,4</w:t>
            </w:r>
          </w:p>
        </w:tc>
        <w:tc>
          <w:tcPr>
            <w:tcW w:w="993" w:type="dxa"/>
          </w:tcPr>
          <w:p w14:paraId="152DB9DD"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4,31</w:t>
            </w:r>
          </w:p>
        </w:tc>
        <w:tc>
          <w:tcPr>
            <w:tcW w:w="992" w:type="dxa"/>
          </w:tcPr>
          <w:p w14:paraId="16401CDE"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9,78</w:t>
            </w:r>
          </w:p>
        </w:tc>
        <w:tc>
          <w:tcPr>
            <w:tcW w:w="850" w:type="dxa"/>
          </w:tcPr>
          <w:p w14:paraId="34A0325D"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4,31</w:t>
            </w:r>
          </w:p>
        </w:tc>
        <w:tc>
          <w:tcPr>
            <w:tcW w:w="993" w:type="dxa"/>
          </w:tcPr>
          <w:p w14:paraId="00B8D8BB"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10,68</w:t>
            </w:r>
          </w:p>
        </w:tc>
        <w:tc>
          <w:tcPr>
            <w:tcW w:w="992" w:type="dxa"/>
          </w:tcPr>
          <w:p w14:paraId="4E5F2139"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10,55</w:t>
            </w:r>
          </w:p>
        </w:tc>
        <w:tc>
          <w:tcPr>
            <w:tcW w:w="963" w:type="dxa"/>
          </w:tcPr>
          <w:p w14:paraId="328A76C1"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11,84</w:t>
            </w:r>
          </w:p>
        </w:tc>
      </w:tr>
      <w:tr w:rsidR="007A170E" w:rsidRPr="007C0E19" w14:paraId="0444E504" w14:textId="77777777" w:rsidTr="006263B9">
        <w:tc>
          <w:tcPr>
            <w:tcW w:w="2014" w:type="dxa"/>
            <w:vMerge/>
          </w:tcPr>
          <w:p w14:paraId="1B825B12" w14:textId="77777777" w:rsidR="007A170E" w:rsidRPr="007C0E19" w:rsidRDefault="007A170E" w:rsidP="008F2DFA">
            <w:pPr>
              <w:pBdr>
                <w:top w:val="nil"/>
                <w:left w:val="nil"/>
                <w:bottom w:val="nil"/>
                <w:right w:val="nil"/>
                <w:between w:val="nil"/>
              </w:pBdr>
              <w:ind w:right="-1"/>
              <w:jc w:val="center"/>
              <w:rPr>
                <w:rFonts w:ascii="Times New Roman" w:eastAsia="Times New Roman" w:hAnsi="Times New Roman" w:cs="Times New Roman"/>
                <w:sz w:val="28"/>
                <w:szCs w:val="28"/>
              </w:rPr>
            </w:pPr>
          </w:p>
        </w:tc>
        <w:tc>
          <w:tcPr>
            <w:tcW w:w="1842" w:type="dxa"/>
          </w:tcPr>
          <w:p w14:paraId="72EC75FC"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0,5</w:t>
            </w:r>
          </w:p>
        </w:tc>
        <w:tc>
          <w:tcPr>
            <w:tcW w:w="993" w:type="dxa"/>
          </w:tcPr>
          <w:p w14:paraId="74774A71"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12,97</w:t>
            </w:r>
          </w:p>
        </w:tc>
        <w:tc>
          <w:tcPr>
            <w:tcW w:w="992" w:type="dxa"/>
          </w:tcPr>
          <w:p w14:paraId="1F6FC1AC"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11,54</w:t>
            </w:r>
          </w:p>
        </w:tc>
        <w:tc>
          <w:tcPr>
            <w:tcW w:w="850" w:type="dxa"/>
          </w:tcPr>
          <w:p w14:paraId="1D65974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12,97</w:t>
            </w:r>
          </w:p>
        </w:tc>
        <w:tc>
          <w:tcPr>
            <w:tcW w:w="993" w:type="dxa"/>
          </w:tcPr>
          <w:p w14:paraId="5D68AC85"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11,54</w:t>
            </w:r>
          </w:p>
        </w:tc>
        <w:tc>
          <w:tcPr>
            <w:tcW w:w="992" w:type="dxa"/>
          </w:tcPr>
          <w:p w14:paraId="13AF5997"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11,84</w:t>
            </w:r>
          </w:p>
        </w:tc>
        <w:tc>
          <w:tcPr>
            <w:tcW w:w="963" w:type="dxa"/>
          </w:tcPr>
          <w:p w14:paraId="490C9F37"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11,54</w:t>
            </w:r>
          </w:p>
        </w:tc>
      </w:tr>
      <w:tr w:rsidR="007A170E" w:rsidRPr="007C0E19" w14:paraId="78F47DDE" w14:textId="77777777" w:rsidTr="006263B9">
        <w:tc>
          <w:tcPr>
            <w:tcW w:w="2014" w:type="dxa"/>
            <w:vMerge w:val="restart"/>
          </w:tcPr>
          <w:p w14:paraId="62126A5F" w14:textId="77777777" w:rsidR="007A170E" w:rsidRPr="007C0E19" w:rsidRDefault="007A170E" w:rsidP="008F2DFA">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Павлодарское 4</w:t>
            </w:r>
          </w:p>
        </w:tc>
        <w:tc>
          <w:tcPr>
            <w:tcW w:w="1842" w:type="dxa"/>
          </w:tcPr>
          <w:p w14:paraId="7787A6E2"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w:t>
            </w:r>
          </w:p>
        </w:tc>
        <w:tc>
          <w:tcPr>
            <w:tcW w:w="993" w:type="dxa"/>
          </w:tcPr>
          <w:p w14:paraId="2A1A2D48"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6,03</w:t>
            </w:r>
          </w:p>
        </w:tc>
        <w:tc>
          <w:tcPr>
            <w:tcW w:w="992" w:type="dxa"/>
          </w:tcPr>
          <w:p w14:paraId="4947DC54"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7,55</w:t>
            </w:r>
          </w:p>
        </w:tc>
        <w:tc>
          <w:tcPr>
            <w:tcW w:w="850" w:type="dxa"/>
          </w:tcPr>
          <w:p w14:paraId="64DC4CB1"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6,03</w:t>
            </w:r>
          </w:p>
        </w:tc>
        <w:tc>
          <w:tcPr>
            <w:tcW w:w="993" w:type="dxa"/>
          </w:tcPr>
          <w:p w14:paraId="72771BC2"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8,42</w:t>
            </w:r>
          </w:p>
        </w:tc>
        <w:tc>
          <w:tcPr>
            <w:tcW w:w="992" w:type="dxa"/>
          </w:tcPr>
          <w:p w14:paraId="5E70CC2C"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6,</w:t>
            </w:r>
            <w:r w:rsidRPr="007C0E19">
              <w:rPr>
                <w:rFonts w:ascii="Times New Roman" w:eastAsia="Times New Roman" w:hAnsi="Times New Roman" w:cs="Times New Roman"/>
                <w:sz w:val="28"/>
                <w:szCs w:val="28"/>
                <w:lang w:val="kk-KZ"/>
              </w:rPr>
              <w:t>03</w:t>
            </w:r>
          </w:p>
        </w:tc>
        <w:tc>
          <w:tcPr>
            <w:tcW w:w="963" w:type="dxa"/>
          </w:tcPr>
          <w:p w14:paraId="2855A700"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7,30</w:t>
            </w:r>
          </w:p>
        </w:tc>
      </w:tr>
      <w:tr w:rsidR="007A170E" w:rsidRPr="007C0E19" w14:paraId="6E66AAFB" w14:textId="77777777" w:rsidTr="006263B9">
        <w:tc>
          <w:tcPr>
            <w:tcW w:w="2014" w:type="dxa"/>
            <w:vMerge/>
          </w:tcPr>
          <w:p w14:paraId="568DA9CE"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842" w:type="dxa"/>
          </w:tcPr>
          <w:p w14:paraId="13B81CEE"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0,1</w:t>
            </w:r>
          </w:p>
        </w:tc>
        <w:tc>
          <w:tcPr>
            <w:tcW w:w="993" w:type="dxa"/>
          </w:tcPr>
          <w:p w14:paraId="193A88D1"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7,92</w:t>
            </w:r>
          </w:p>
        </w:tc>
        <w:tc>
          <w:tcPr>
            <w:tcW w:w="992" w:type="dxa"/>
          </w:tcPr>
          <w:p w14:paraId="759F6FCC"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9,56</w:t>
            </w:r>
          </w:p>
        </w:tc>
        <w:tc>
          <w:tcPr>
            <w:tcW w:w="850" w:type="dxa"/>
          </w:tcPr>
          <w:p w14:paraId="0090D5F5"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8,35</w:t>
            </w:r>
          </w:p>
        </w:tc>
        <w:tc>
          <w:tcPr>
            <w:tcW w:w="993" w:type="dxa"/>
          </w:tcPr>
          <w:p w14:paraId="4F6CBA65"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10,23</w:t>
            </w:r>
          </w:p>
        </w:tc>
        <w:tc>
          <w:tcPr>
            <w:tcW w:w="992" w:type="dxa"/>
          </w:tcPr>
          <w:p w14:paraId="19379CD8"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13,15</w:t>
            </w:r>
          </w:p>
        </w:tc>
        <w:tc>
          <w:tcPr>
            <w:tcW w:w="963" w:type="dxa"/>
          </w:tcPr>
          <w:p w14:paraId="0588DBD8"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12,56</w:t>
            </w:r>
          </w:p>
        </w:tc>
      </w:tr>
      <w:tr w:rsidR="007A170E" w:rsidRPr="007C0E19" w14:paraId="47D262B3" w14:textId="77777777" w:rsidTr="006263B9">
        <w:tc>
          <w:tcPr>
            <w:tcW w:w="2014" w:type="dxa"/>
            <w:vMerge/>
          </w:tcPr>
          <w:p w14:paraId="73BA6441"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842" w:type="dxa"/>
          </w:tcPr>
          <w:p w14:paraId="50A5023B"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0,2</w:t>
            </w:r>
          </w:p>
        </w:tc>
        <w:tc>
          <w:tcPr>
            <w:tcW w:w="993" w:type="dxa"/>
          </w:tcPr>
          <w:p w14:paraId="65536B92"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5,40</w:t>
            </w:r>
          </w:p>
        </w:tc>
        <w:tc>
          <w:tcPr>
            <w:tcW w:w="992" w:type="dxa"/>
          </w:tcPr>
          <w:p w14:paraId="4C52AD95"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8,54</w:t>
            </w:r>
          </w:p>
        </w:tc>
        <w:tc>
          <w:tcPr>
            <w:tcW w:w="850" w:type="dxa"/>
          </w:tcPr>
          <w:p w14:paraId="1ADA1C6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11,19</w:t>
            </w:r>
          </w:p>
        </w:tc>
        <w:tc>
          <w:tcPr>
            <w:tcW w:w="993" w:type="dxa"/>
          </w:tcPr>
          <w:p w14:paraId="3C8044C7"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9,96</w:t>
            </w:r>
          </w:p>
        </w:tc>
        <w:tc>
          <w:tcPr>
            <w:tcW w:w="992" w:type="dxa"/>
          </w:tcPr>
          <w:p w14:paraId="1FDB6A5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15,46</w:t>
            </w:r>
          </w:p>
        </w:tc>
        <w:tc>
          <w:tcPr>
            <w:tcW w:w="963" w:type="dxa"/>
          </w:tcPr>
          <w:p w14:paraId="3F8AB86F"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17,58</w:t>
            </w:r>
          </w:p>
        </w:tc>
      </w:tr>
      <w:tr w:rsidR="007A170E" w:rsidRPr="007C0E19" w14:paraId="5250CBA9" w14:textId="77777777" w:rsidTr="006263B9">
        <w:tc>
          <w:tcPr>
            <w:tcW w:w="2014" w:type="dxa"/>
            <w:vMerge/>
          </w:tcPr>
          <w:p w14:paraId="6D2147D7"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842" w:type="dxa"/>
          </w:tcPr>
          <w:p w14:paraId="30CDE2A4"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0,3</w:t>
            </w:r>
          </w:p>
        </w:tc>
        <w:tc>
          <w:tcPr>
            <w:tcW w:w="993" w:type="dxa"/>
          </w:tcPr>
          <w:p w14:paraId="657C77D5"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13,01</w:t>
            </w:r>
          </w:p>
        </w:tc>
        <w:tc>
          <w:tcPr>
            <w:tcW w:w="992" w:type="dxa"/>
          </w:tcPr>
          <w:p w14:paraId="730E0071"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11,65</w:t>
            </w:r>
          </w:p>
        </w:tc>
        <w:tc>
          <w:tcPr>
            <w:tcW w:w="850" w:type="dxa"/>
          </w:tcPr>
          <w:p w14:paraId="7B33D5A0"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13,01</w:t>
            </w:r>
          </w:p>
        </w:tc>
        <w:tc>
          <w:tcPr>
            <w:tcW w:w="993" w:type="dxa"/>
          </w:tcPr>
          <w:p w14:paraId="0E974E98"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12,75</w:t>
            </w:r>
          </w:p>
        </w:tc>
        <w:tc>
          <w:tcPr>
            <w:tcW w:w="992" w:type="dxa"/>
          </w:tcPr>
          <w:p w14:paraId="5DAECD3F"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10,34</w:t>
            </w:r>
          </w:p>
        </w:tc>
        <w:tc>
          <w:tcPr>
            <w:tcW w:w="963" w:type="dxa"/>
          </w:tcPr>
          <w:p w14:paraId="1604D44A"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11,21</w:t>
            </w:r>
          </w:p>
        </w:tc>
      </w:tr>
      <w:tr w:rsidR="007A170E" w:rsidRPr="007C0E19" w14:paraId="2AEAE84B" w14:textId="77777777" w:rsidTr="006263B9">
        <w:tc>
          <w:tcPr>
            <w:tcW w:w="2014" w:type="dxa"/>
            <w:vMerge/>
          </w:tcPr>
          <w:p w14:paraId="00A1F5C1"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842" w:type="dxa"/>
          </w:tcPr>
          <w:p w14:paraId="605D9B0B"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0,4</w:t>
            </w:r>
          </w:p>
        </w:tc>
        <w:tc>
          <w:tcPr>
            <w:tcW w:w="993" w:type="dxa"/>
          </w:tcPr>
          <w:p w14:paraId="0211DC1A"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10,82</w:t>
            </w:r>
          </w:p>
        </w:tc>
        <w:tc>
          <w:tcPr>
            <w:tcW w:w="992" w:type="dxa"/>
          </w:tcPr>
          <w:p w14:paraId="02358DFE"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12,78</w:t>
            </w:r>
          </w:p>
        </w:tc>
        <w:tc>
          <w:tcPr>
            <w:tcW w:w="850" w:type="dxa"/>
          </w:tcPr>
          <w:p w14:paraId="5B94F3C2"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10,31</w:t>
            </w:r>
          </w:p>
        </w:tc>
        <w:tc>
          <w:tcPr>
            <w:tcW w:w="993" w:type="dxa"/>
          </w:tcPr>
          <w:p w14:paraId="7C5849F0"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12,52</w:t>
            </w:r>
          </w:p>
        </w:tc>
        <w:tc>
          <w:tcPr>
            <w:tcW w:w="992" w:type="dxa"/>
          </w:tcPr>
          <w:p w14:paraId="62196709"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15,66</w:t>
            </w:r>
          </w:p>
        </w:tc>
        <w:tc>
          <w:tcPr>
            <w:tcW w:w="963" w:type="dxa"/>
          </w:tcPr>
          <w:p w14:paraId="03929F03"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16,00</w:t>
            </w:r>
          </w:p>
        </w:tc>
      </w:tr>
      <w:tr w:rsidR="007A170E" w:rsidRPr="007C0E19" w14:paraId="3AE5C444" w14:textId="77777777" w:rsidTr="006263B9">
        <w:tc>
          <w:tcPr>
            <w:tcW w:w="2014" w:type="dxa"/>
            <w:vMerge/>
          </w:tcPr>
          <w:p w14:paraId="10DE538D"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842" w:type="dxa"/>
          </w:tcPr>
          <w:p w14:paraId="3C37F495"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0,5</w:t>
            </w:r>
          </w:p>
        </w:tc>
        <w:tc>
          <w:tcPr>
            <w:tcW w:w="993" w:type="dxa"/>
          </w:tcPr>
          <w:p w14:paraId="49AEBFFC"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16,23</w:t>
            </w:r>
          </w:p>
        </w:tc>
        <w:tc>
          <w:tcPr>
            <w:tcW w:w="992" w:type="dxa"/>
          </w:tcPr>
          <w:p w14:paraId="500807CE"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14,35</w:t>
            </w:r>
          </w:p>
        </w:tc>
        <w:tc>
          <w:tcPr>
            <w:tcW w:w="850" w:type="dxa"/>
          </w:tcPr>
          <w:p w14:paraId="5F203AD5"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10,19</w:t>
            </w:r>
          </w:p>
        </w:tc>
        <w:tc>
          <w:tcPr>
            <w:tcW w:w="993" w:type="dxa"/>
          </w:tcPr>
          <w:p w14:paraId="727DE4C7"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13,54</w:t>
            </w:r>
          </w:p>
        </w:tc>
        <w:tc>
          <w:tcPr>
            <w:tcW w:w="992" w:type="dxa"/>
          </w:tcPr>
          <w:p w14:paraId="62BE999B"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10,80</w:t>
            </w:r>
          </w:p>
        </w:tc>
        <w:tc>
          <w:tcPr>
            <w:tcW w:w="963" w:type="dxa"/>
          </w:tcPr>
          <w:p w14:paraId="4517BE21"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12,07</w:t>
            </w:r>
          </w:p>
        </w:tc>
      </w:tr>
      <w:bookmarkEnd w:id="55"/>
    </w:tbl>
    <w:p w14:paraId="1BA73B19"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242021"/>
          <w:sz w:val="28"/>
          <w:szCs w:val="28"/>
        </w:rPr>
      </w:pPr>
    </w:p>
    <w:p w14:paraId="7992F21D"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lang w:val="kk-KZ"/>
        </w:rPr>
      </w:pPr>
      <w:r w:rsidRPr="007C0E19">
        <w:rPr>
          <w:rFonts w:ascii="Times New Roman" w:eastAsia="Times New Roman" w:hAnsi="Times New Roman" w:cs="Times New Roman"/>
          <w:color w:val="242021"/>
          <w:sz w:val="28"/>
          <w:szCs w:val="28"/>
        </w:rPr>
        <w:t xml:space="preserve">Согласно </w:t>
      </w:r>
      <w:r w:rsidRPr="007C0E19">
        <w:rPr>
          <w:rFonts w:ascii="Times New Roman" w:eastAsia="Times New Roman" w:hAnsi="Times New Roman" w:cs="Times New Roman"/>
          <w:sz w:val="28"/>
          <w:szCs w:val="28"/>
        </w:rPr>
        <w:t xml:space="preserve">данным таблицы </w:t>
      </w:r>
      <w:r w:rsidRPr="007C0E19">
        <w:rPr>
          <w:rFonts w:ascii="Times New Roman" w:eastAsia="Times New Roman" w:hAnsi="Times New Roman" w:cs="Times New Roman"/>
          <w:sz w:val="28"/>
          <w:szCs w:val="28"/>
          <w:lang w:val="kk-KZ"/>
        </w:rPr>
        <w:t>19</w:t>
      </w:r>
      <w:r w:rsidRPr="007C0E19">
        <w:rPr>
          <w:rFonts w:ascii="Times New Roman" w:eastAsia="Times New Roman" w:hAnsi="Times New Roman" w:cs="Times New Roman"/>
          <w:sz w:val="28"/>
          <w:szCs w:val="28"/>
        </w:rPr>
        <w:t xml:space="preserve"> при экспозициях 12 часов у генотипаКвартет в вариантах с концентрацией 0,1, 0,3 и 0,4% и у сорта PI289324 при 0,3% заметно снижение содержания Chl</w:t>
      </w:r>
      <w:r w:rsidRPr="007C0E19">
        <w:rPr>
          <w:rFonts w:ascii="Times New Roman" w:eastAsia="Times New Roman" w:hAnsi="Times New Roman" w:cs="Times New Roman"/>
          <w:i/>
          <w:sz w:val="28"/>
          <w:szCs w:val="28"/>
        </w:rPr>
        <w:t>b</w:t>
      </w:r>
      <w:r w:rsidRPr="007C0E19">
        <w:rPr>
          <w:rFonts w:ascii="Times New Roman" w:eastAsia="Times New Roman" w:hAnsi="Times New Roman" w:cs="Times New Roman"/>
          <w:sz w:val="28"/>
          <w:szCs w:val="28"/>
        </w:rPr>
        <w:t xml:space="preserve"> по сравнению с контролем.</w:t>
      </w:r>
      <w:r w:rsidRPr="007C0E19">
        <w:rPr>
          <w:rFonts w:ascii="Times New Roman" w:eastAsia="Times New Roman" w:hAnsi="Times New Roman" w:cs="Times New Roman"/>
          <w:sz w:val="28"/>
          <w:szCs w:val="28"/>
          <w:lang w:val="kk-KZ"/>
        </w:rPr>
        <w:t xml:space="preserve"> Нарастающая динамика по содержанию хлорофилла </w:t>
      </w:r>
      <w:r w:rsidRPr="007C0E19">
        <w:rPr>
          <w:rFonts w:ascii="Times New Roman" w:eastAsia="Times New Roman" w:hAnsi="Times New Roman" w:cs="Times New Roman"/>
          <w:i/>
          <w:sz w:val="28"/>
          <w:szCs w:val="28"/>
          <w:lang w:val="en-US"/>
        </w:rPr>
        <w:t>b</w:t>
      </w:r>
      <w:r w:rsidRPr="007C0E19">
        <w:rPr>
          <w:rFonts w:ascii="Times New Roman" w:eastAsia="Times New Roman" w:hAnsi="Times New Roman" w:cs="Times New Roman"/>
          <w:sz w:val="28"/>
          <w:szCs w:val="28"/>
          <w:lang w:val="kk-KZ"/>
        </w:rPr>
        <w:t>отмечается в поколений М</w:t>
      </w:r>
      <w:r w:rsidRPr="007C0E19">
        <w:rPr>
          <w:rFonts w:ascii="Times New Roman" w:eastAsia="Times New Roman" w:hAnsi="Times New Roman" w:cs="Times New Roman"/>
          <w:sz w:val="28"/>
          <w:szCs w:val="28"/>
          <w:vertAlign w:val="subscript"/>
          <w:lang w:val="kk-KZ"/>
        </w:rPr>
        <w:t>2</w:t>
      </w:r>
      <w:r w:rsidRPr="007C0E19">
        <w:rPr>
          <w:rFonts w:ascii="Times New Roman" w:eastAsia="Times New Roman" w:hAnsi="Times New Roman" w:cs="Times New Roman"/>
          <w:sz w:val="28"/>
          <w:szCs w:val="28"/>
          <w:lang w:val="kk-KZ"/>
        </w:rPr>
        <w:t>. Так у мутантных образцов М</w:t>
      </w:r>
      <w:r w:rsidRPr="007C0E19">
        <w:rPr>
          <w:rFonts w:ascii="Times New Roman" w:eastAsia="Times New Roman" w:hAnsi="Times New Roman" w:cs="Times New Roman"/>
          <w:sz w:val="28"/>
          <w:szCs w:val="28"/>
          <w:vertAlign w:val="subscript"/>
          <w:lang w:val="kk-KZ"/>
        </w:rPr>
        <w:t xml:space="preserve">2 </w:t>
      </w:r>
      <w:r w:rsidRPr="007C0E19">
        <w:rPr>
          <w:rFonts w:ascii="Times New Roman" w:eastAsia="Times New Roman" w:hAnsi="Times New Roman" w:cs="Times New Roman"/>
          <w:sz w:val="28"/>
          <w:szCs w:val="28"/>
          <w:lang w:val="kk-KZ"/>
        </w:rPr>
        <w:t>растений отмечается большое количество С</w:t>
      </w:r>
      <w:r w:rsidRPr="007C0E19">
        <w:rPr>
          <w:rFonts w:ascii="Times New Roman" w:eastAsia="Times New Roman" w:hAnsi="Times New Roman" w:cs="Times New Roman"/>
          <w:sz w:val="28"/>
          <w:szCs w:val="28"/>
        </w:rPr>
        <w:t>hl</w:t>
      </w:r>
      <w:r w:rsidRPr="007C0E19">
        <w:rPr>
          <w:rFonts w:ascii="Times New Roman" w:eastAsia="Times New Roman" w:hAnsi="Times New Roman" w:cs="Times New Roman"/>
          <w:i/>
          <w:sz w:val="28"/>
          <w:szCs w:val="28"/>
        </w:rPr>
        <w:t>b</w:t>
      </w:r>
      <w:r w:rsidRPr="007C0E19">
        <w:rPr>
          <w:rFonts w:ascii="Times New Roman" w:eastAsia="Times New Roman" w:hAnsi="Times New Roman" w:cs="Times New Roman"/>
          <w:sz w:val="28"/>
          <w:szCs w:val="28"/>
          <w:lang w:val="kk-KZ"/>
        </w:rPr>
        <w:t>, чем у М</w:t>
      </w:r>
      <w:r w:rsidRPr="007C0E19">
        <w:rPr>
          <w:rFonts w:ascii="Times New Roman" w:eastAsia="Times New Roman" w:hAnsi="Times New Roman" w:cs="Times New Roman"/>
          <w:sz w:val="28"/>
          <w:szCs w:val="28"/>
          <w:vertAlign w:val="subscript"/>
          <w:lang w:val="kk-KZ"/>
        </w:rPr>
        <w:t>1</w:t>
      </w:r>
      <w:r w:rsidRPr="007C0E19">
        <w:rPr>
          <w:rFonts w:ascii="Times New Roman" w:eastAsia="Times New Roman" w:hAnsi="Times New Roman" w:cs="Times New Roman"/>
          <w:sz w:val="28"/>
          <w:szCs w:val="28"/>
          <w:lang w:val="kk-KZ"/>
        </w:rPr>
        <w:t>.</w:t>
      </w:r>
    </w:p>
    <w:p w14:paraId="155F400B"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Количество фотосинтетических пигментов каротиноидов(</w:t>
      </w:r>
      <w:r w:rsidRPr="007C0E19">
        <w:rPr>
          <w:rFonts w:ascii="Times New Roman" w:eastAsia="Times New Roman" w:hAnsi="Times New Roman" w:cs="Times New Roman"/>
          <w:i/>
          <w:sz w:val="28"/>
          <w:szCs w:val="28"/>
        </w:rPr>
        <w:t>car</w:t>
      </w:r>
      <w:r w:rsidRPr="007C0E19">
        <w:rPr>
          <w:rFonts w:ascii="Times New Roman" w:eastAsia="Times New Roman" w:hAnsi="Times New Roman" w:cs="Times New Roman"/>
          <w:sz w:val="28"/>
          <w:szCs w:val="28"/>
        </w:rPr>
        <w:t>) в пересчете на сухую массу листа увеличивалось у сорт</w:t>
      </w:r>
      <w:r w:rsidR="008F2DFA">
        <w:rPr>
          <w:rFonts w:ascii="Times New Roman" w:eastAsia="Times New Roman" w:hAnsi="Times New Roman" w:cs="Times New Roman"/>
          <w:sz w:val="28"/>
          <w:szCs w:val="28"/>
          <w:lang w:val="kk-KZ"/>
        </w:rPr>
        <w:t>образца</w:t>
      </w:r>
      <w:r w:rsidRPr="007C0E19">
        <w:rPr>
          <w:rFonts w:ascii="Times New Roman" w:eastAsia="Times New Roman" w:hAnsi="Times New Roman" w:cs="Times New Roman"/>
          <w:sz w:val="28"/>
          <w:szCs w:val="28"/>
        </w:rPr>
        <w:t xml:space="preserve"> PI 289324 при 4- и 8-часовой экспозиции по всем пяти концентрациям по сравнению с контролем, у генотипов Павлодарское 4 и Квартет стоит отметить варианты с концентрацией 0,2% при 8 и 12 часовой обработке. </w:t>
      </w:r>
      <w:r w:rsidRPr="007C0E19">
        <w:rPr>
          <w:rFonts w:ascii="Times New Roman" w:eastAsia="Times New Roman" w:hAnsi="Times New Roman" w:cs="Times New Roman"/>
          <w:color w:val="242021"/>
          <w:sz w:val="28"/>
          <w:szCs w:val="28"/>
        </w:rPr>
        <w:t xml:space="preserve">При этом отмечается значительное снижение содержания </w:t>
      </w:r>
      <w:r w:rsidRPr="007C0E19">
        <w:rPr>
          <w:rFonts w:ascii="Times New Roman" w:eastAsia="Times New Roman" w:hAnsi="Times New Roman" w:cs="Times New Roman"/>
          <w:i/>
          <w:sz w:val="28"/>
          <w:szCs w:val="28"/>
        </w:rPr>
        <w:t>car</w:t>
      </w:r>
      <w:r w:rsidRPr="007C0E19">
        <w:rPr>
          <w:rFonts w:ascii="Times New Roman" w:eastAsia="Times New Roman" w:hAnsi="Times New Roman" w:cs="Times New Roman"/>
          <w:color w:val="242021"/>
          <w:sz w:val="28"/>
          <w:szCs w:val="28"/>
        </w:rPr>
        <w:t xml:space="preserve"> по сравнению с контролем у сорта Павлодарское4 с экспозицией 12 часов и концентрацией 0,5%</w:t>
      </w:r>
      <w:r w:rsidRPr="007C0E19">
        <w:rPr>
          <w:rFonts w:ascii="Times New Roman" w:eastAsia="Times New Roman" w:hAnsi="Times New Roman" w:cs="Times New Roman"/>
          <w:color w:val="242021"/>
          <w:sz w:val="28"/>
          <w:szCs w:val="28"/>
          <w:lang w:val="kk-KZ"/>
        </w:rPr>
        <w:t xml:space="preserve"> у </w:t>
      </w: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 xml:space="preserve">1 </w:t>
      </w:r>
      <w:r w:rsidRPr="007C0E19">
        <w:rPr>
          <w:rFonts w:ascii="Times New Roman" w:eastAsia="Times New Roman" w:hAnsi="Times New Roman" w:cs="Times New Roman"/>
          <w:sz w:val="28"/>
          <w:szCs w:val="28"/>
          <w:lang w:val="kk-KZ"/>
        </w:rPr>
        <w:t xml:space="preserve">растений </w:t>
      </w:r>
      <w:r w:rsidRPr="007C0E19">
        <w:rPr>
          <w:rFonts w:ascii="Times New Roman" w:eastAsia="Times New Roman" w:hAnsi="Times New Roman" w:cs="Times New Roman"/>
          <w:sz w:val="28"/>
          <w:szCs w:val="28"/>
        </w:rPr>
        <w:t xml:space="preserve">(таблица </w:t>
      </w:r>
      <w:r w:rsidRPr="007C0E19">
        <w:rPr>
          <w:rFonts w:ascii="Times New Roman" w:eastAsia="Times New Roman" w:hAnsi="Times New Roman" w:cs="Times New Roman"/>
          <w:sz w:val="28"/>
          <w:szCs w:val="28"/>
          <w:lang w:val="kk-KZ"/>
        </w:rPr>
        <w:t>20</w:t>
      </w:r>
      <w:r w:rsidRPr="007C0E19">
        <w:rPr>
          <w:rFonts w:ascii="Times New Roman" w:eastAsia="Times New Roman" w:hAnsi="Times New Roman" w:cs="Times New Roman"/>
          <w:sz w:val="28"/>
          <w:szCs w:val="28"/>
        </w:rPr>
        <w:t>).</w:t>
      </w:r>
    </w:p>
    <w:p w14:paraId="0228A311" w14:textId="77777777" w:rsidR="006263B9" w:rsidRDefault="006263B9" w:rsidP="007A170E">
      <w:pPr>
        <w:spacing w:after="120" w:line="240" w:lineRule="auto"/>
        <w:jc w:val="both"/>
        <w:rPr>
          <w:rFonts w:ascii="Times New Roman" w:eastAsia="Times New Roman" w:hAnsi="Times New Roman" w:cs="Times New Roman"/>
          <w:sz w:val="28"/>
          <w:szCs w:val="28"/>
          <w:lang w:val="kk-KZ"/>
        </w:rPr>
      </w:pPr>
      <w:bookmarkStart w:id="56" w:name="_Hlk165389524"/>
    </w:p>
    <w:p w14:paraId="6C047813" w14:textId="77777777" w:rsidR="007A170E" w:rsidRPr="007C0E19" w:rsidRDefault="007A170E" w:rsidP="007A170E">
      <w:pPr>
        <w:spacing w:after="120" w:line="240" w:lineRule="auto"/>
        <w:jc w:val="both"/>
        <w:rPr>
          <w:rFonts w:ascii="Times New Roman" w:eastAsia="Times New Roman" w:hAnsi="Times New Roman" w:cs="Times New Roman"/>
          <w:color w:val="000000"/>
          <w:sz w:val="28"/>
          <w:szCs w:val="28"/>
          <w:lang w:val="kk-KZ"/>
        </w:rPr>
      </w:pPr>
      <w:r w:rsidRPr="007C0E19">
        <w:rPr>
          <w:rFonts w:ascii="Times New Roman" w:eastAsia="Times New Roman" w:hAnsi="Times New Roman" w:cs="Times New Roman"/>
          <w:sz w:val="28"/>
          <w:szCs w:val="28"/>
        </w:rPr>
        <w:t xml:space="preserve">Таблица </w:t>
      </w:r>
      <w:r w:rsidRPr="007C0E19">
        <w:rPr>
          <w:rFonts w:ascii="Times New Roman" w:eastAsia="Times New Roman" w:hAnsi="Times New Roman" w:cs="Times New Roman"/>
          <w:sz w:val="28"/>
          <w:szCs w:val="28"/>
          <w:lang w:val="kk-KZ"/>
        </w:rPr>
        <w:t>20</w:t>
      </w:r>
      <w:r w:rsidRPr="007C0E19">
        <w:rPr>
          <w:rFonts w:ascii="Times New Roman" w:eastAsia="Times New Roman" w:hAnsi="Times New Roman" w:cs="Times New Roman"/>
          <w:sz w:val="28"/>
          <w:szCs w:val="28"/>
        </w:rPr>
        <w:t xml:space="preserve"> – Вариабельность </w:t>
      </w:r>
      <w:r w:rsidRPr="007C0E19">
        <w:rPr>
          <w:rFonts w:ascii="Times New Roman" w:eastAsia="Times New Roman" w:hAnsi="Times New Roman" w:cs="Times New Roman"/>
          <w:color w:val="000000"/>
          <w:sz w:val="28"/>
          <w:szCs w:val="28"/>
        </w:rPr>
        <w:t xml:space="preserve">содержания </w:t>
      </w:r>
      <w:r w:rsidRPr="007C0E19">
        <w:rPr>
          <w:rFonts w:ascii="Times New Roman" w:eastAsia="Times New Roman" w:hAnsi="Times New Roman" w:cs="Times New Roman"/>
          <w:sz w:val="28"/>
          <w:szCs w:val="28"/>
        </w:rPr>
        <w:t xml:space="preserve">каротиноидов </w:t>
      </w:r>
      <w:r w:rsidRPr="007C0E19">
        <w:rPr>
          <w:rFonts w:ascii="Times New Roman" w:eastAsia="Times New Roman" w:hAnsi="Times New Roman" w:cs="Times New Roman"/>
          <w:i/>
          <w:sz w:val="28"/>
          <w:szCs w:val="28"/>
        </w:rPr>
        <w:t>car</w:t>
      </w:r>
      <w:r w:rsidRPr="007C0E19">
        <w:rPr>
          <w:rFonts w:ascii="Times New Roman" w:eastAsia="Times New Roman" w:hAnsi="Times New Roman" w:cs="Times New Roman"/>
          <w:color w:val="000000"/>
          <w:sz w:val="28"/>
          <w:szCs w:val="28"/>
        </w:rPr>
        <w:t>у образцов проса (мг/г)</w:t>
      </w:r>
    </w:p>
    <w:tbl>
      <w:tblPr>
        <w:tblStyle w:val="-12"/>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38"/>
        <w:gridCol w:w="1677"/>
        <w:gridCol w:w="987"/>
        <w:gridCol w:w="987"/>
        <w:gridCol w:w="988"/>
        <w:gridCol w:w="987"/>
        <w:gridCol w:w="987"/>
        <w:gridCol w:w="988"/>
      </w:tblGrid>
      <w:tr w:rsidR="007A170E" w:rsidRPr="007C0E19" w14:paraId="28776D7D" w14:textId="77777777" w:rsidTr="008F2DFA">
        <w:tc>
          <w:tcPr>
            <w:tcW w:w="2038" w:type="dxa"/>
            <w:vMerge w:val="restart"/>
          </w:tcPr>
          <w:p w14:paraId="027F53E4"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Образцы</w:t>
            </w:r>
          </w:p>
        </w:tc>
        <w:tc>
          <w:tcPr>
            <w:tcW w:w="1677" w:type="dxa"/>
            <w:vMerge w:val="restart"/>
          </w:tcPr>
          <w:p w14:paraId="69C1F3EB"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Концентра-ции NaN</w:t>
            </w:r>
            <w:r w:rsidRPr="007C0E19">
              <w:rPr>
                <w:rFonts w:ascii="Times New Roman" w:eastAsia="Times New Roman" w:hAnsi="Times New Roman" w:cs="Times New Roman"/>
                <w:sz w:val="28"/>
                <w:szCs w:val="28"/>
                <w:vertAlign w:val="subscript"/>
              </w:rPr>
              <w:t>3</w:t>
            </w:r>
            <w:r w:rsidRPr="007C0E19">
              <w:rPr>
                <w:rFonts w:ascii="Times New Roman" w:eastAsia="Times New Roman" w:hAnsi="Times New Roman" w:cs="Times New Roman"/>
                <w:sz w:val="28"/>
                <w:szCs w:val="28"/>
              </w:rPr>
              <w:t>, %</w:t>
            </w:r>
          </w:p>
        </w:tc>
        <w:tc>
          <w:tcPr>
            <w:tcW w:w="5924" w:type="dxa"/>
            <w:gridSpan w:val="6"/>
          </w:tcPr>
          <w:p w14:paraId="50B7710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lang w:val="kk-KZ"/>
              </w:rPr>
              <w:t xml:space="preserve">Экспозиция обработки </w:t>
            </w:r>
            <w:r w:rsidRPr="007C0E19">
              <w:rPr>
                <w:rFonts w:ascii="Times New Roman" w:eastAsia="Times New Roman" w:hAnsi="Times New Roman" w:cs="Times New Roman"/>
                <w:sz w:val="28"/>
                <w:szCs w:val="28"/>
              </w:rPr>
              <w:t>семян, час</w:t>
            </w:r>
          </w:p>
        </w:tc>
      </w:tr>
      <w:tr w:rsidR="007A170E" w:rsidRPr="007C0E19" w14:paraId="755A2FCD" w14:textId="77777777" w:rsidTr="008F2DFA">
        <w:trPr>
          <w:trHeight w:val="311"/>
        </w:trPr>
        <w:tc>
          <w:tcPr>
            <w:tcW w:w="2038" w:type="dxa"/>
            <w:vMerge/>
          </w:tcPr>
          <w:p w14:paraId="08B00F62"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677" w:type="dxa"/>
            <w:vMerge/>
          </w:tcPr>
          <w:p w14:paraId="654AD434"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974" w:type="dxa"/>
            <w:gridSpan w:val="2"/>
          </w:tcPr>
          <w:p w14:paraId="02BBB22D"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4</w:t>
            </w:r>
          </w:p>
        </w:tc>
        <w:tc>
          <w:tcPr>
            <w:tcW w:w="1975" w:type="dxa"/>
            <w:gridSpan w:val="2"/>
          </w:tcPr>
          <w:p w14:paraId="75AF0F4F"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8</w:t>
            </w:r>
          </w:p>
        </w:tc>
        <w:tc>
          <w:tcPr>
            <w:tcW w:w="1975" w:type="dxa"/>
            <w:gridSpan w:val="2"/>
          </w:tcPr>
          <w:p w14:paraId="57EB34EC"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12</w:t>
            </w:r>
          </w:p>
        </w:tc>
      </w:tr>
      <w:tr w:rsidR="007A170E" w:rsidRPr="007C0E19" w14:paraId="65DFBBD0" w14:textId="77777777" w:rsidTr="008F2DFA">
        <w:trPr>
          <w:trHeight w:val="323"/>
        </w:trPr>
        <w:tc>
          <w:tcPr>
            <w:tcW w:w="2038" w:type="dxa"/>
            <w:vMerge/>
          </w:tcPr>
          <w:p w14:paraId="1FE8C529"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677" w:type="dxa"/>
            <w:vMerge/>
          </w:tcPr>
          <w:p w14:paraId="3FE068C5"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987" w:type="dxa"/>
          </w:tcPr>
          <w:p w14:paraId="1F203438"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1</w:t>
            </w:r>
          </w:p>
        </w:tc>
        <w:tc>
          <w:tcPr>
            <w:tcW w:w="987" w:type="dxa"/>
          </w:tcPr>
          <w:p w14:paraId="31801C57"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2</w:t>
            </w:r>
          </w:p>
        </w:tc>
        <w:tc>
          <w:tcPr>
            <w:tcW w:w="988" w:type="dxa"/>
          </w:tcPr>
          <w:p w14:paraId="1ACC00D6"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1</w:t>
            </w:r>
          </w:p>
        </w:tc>
        <w:tc>
          <w:tcPr>
            <w:tcW w:w="987" w:type="dxa"/>
          </w:tcPr>
          <w:p w14:paraId="1F48D34F"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2</w:t>
            </w:r>
          </w:p>
        </w:tc>
        <w:tc>
          <w:tcPr>
            <w:tcW w:w="987" w:type="dxa"/>
          </w:tcPr>
          <w:p w14:paraId="47DF2EB4"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1</w:t>
            </w:r>
          </w:p>
        </w:tc>
        <w:tc>
          <w:tcPr>
            <w:tcW w:w="988" w:type="dxa"/>
          </w:tcPr>
          <w:p w14:paraId="580F8149"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2</w:t>
            </w:r>
          </w:p>
        </w:tc>
      </w:tr>
      <w:tr w:rsidR="007A170E" w:rsidRPr="007C0E19" w14:paraId="270ABA63" w14:textId="77777777" w:rsidTr="008F2DFA">
        <w:tc>
          <w:tcPr>
            <w:tcW w:w="2038" w:type="dxa"/>
            <w:vMerge w:val="restart"/>
          </w:tcPr>
          <w:p w14:paraId="533502C9"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Квартет</w:t>
            </w:r>
          </w:p>
        </w:tc>
        <w:tc>
          <w:tcPr>
            <w:tcW w:w="1677" w:type="dxa"/>
          </w:tcPr>
          <w:p w14:paraId="33B8CC4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w:t>
            </w:r>
          </w:p>
        </w:tc>
        <w:tc>
          <w:tcPr>
            <w:tcW w:w="987" w:type="dxa"/>
          </w:tcPr>
          <w:p w14:paraId="5380E7C0"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3,81</w:t>
            </w:r>
          </w:p>
        </w:tc>
        <w:tc>
          <w:tcPr>
            <w:tcW w:w="987" w:type="dxa"/>
          </w:tcPr>
          <w:p w14:paraId="1347A08C"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2,4</w:t>
            </w:r>
          </w:p>
        </w:tc>
        <w:tc>
          <w:tcPr>
            <w:tcW w:w="988" w:type="dxa"/>
          </w:tcPr>
          <w:p w14:paraId="3DE6CEA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1,86</w:t>
            </w:r>
          </w:p>
        </w:tc>
        <w:tc>
          <w:tcPr>
            <w:tcW w:w="987" w:type="dxa"/>
          </w:tcPr>
          <w:p w14:paraId="5A920A65"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2,4</w:t>
            </w:r>
          </w:p>
        </w:tc>
        <w:tc>
          <w:tcPr>
            <w:tcW w:w="987" w:type="dxa"/>
          </w:tcPr>
          <w:p w14:paraId="2FA5B3F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1,47</w:t>
            </w:r>
          </w:p>
        </w:tc>
        <w:tc>
          <w:tcPr>
            <w:tcW w:w="988" w:type="dxa"/>
          </w:tcPr>
          <w:p w14:paraId="02F5B418"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2,4</w:t>
            </w:r>
          </w:p>
        </w:tc>
      </w:tr>
      <w:tr w:rsidR="007A170E" w:rsidRPr="007C0E19" w14:paraId="012B0D24" w14:textId="77777777" w:rsidTr="008F2DFA">
        <w:tc>
          <w:tcPr>
            <w:tcW w:w="2038" w:type="dxa"/>
            <w:vMerge/>
          </w:tcPr>
          <w:p w14:paraId="619D2E40"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677" w:type="dxa"/>
          </w:tcPr>
          <w:p w14:paraId="6604264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0,1</w:t>
            </w:r>
          </w:p>
        </w:tc>
        <w:tc>
          <w:tcPr>
            <w:tcW w:w="987" w:type="dxa"/>
          </w:tcPr>
          <w:p w14:paraId="483CD07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2,71</w:t>
            </w:r>
          </w:p>
        </w:tc>
        <w:tc>
          <w:tcPr>
            <w:tcW w:w="987" w:type="dxa"/>
          </w:tcPr>
          <w:p w14:paraId="6015AC22"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3,02</w:t>
            </w:r>
          </w:p>
        </w:tc>
        <w:tc>
          <w:tcPr>
            <w:tcW w:w="988" w:type="dxa"/>
          </w:tcPr>
          <w:p w14:paraId="3A7984D2"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2,71</w:t>
            </w:r>
          </w:p>
        </w:tc>
        <w:tc>
          <w:tcPr>
            <w:tcW w:w="987" w:type="dxa"/>
          </w:tcPr>
          <w:p w14:paraId="62E9386A"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2,63</w:t>
            </w:r>
          </w:p>
        </w:tc>
        <w:tc>
          <w:tcPr>
            <w:tcW w:w="987" w:type="dxa"/>
          </w:tcPr>
          <w:p w14:paraId="28262954"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1,22</w:t>
            </w:r>
          </w:p>
        </w:tc>
        <w:tc>
          <w:tcPr>
            <w:tcW w:w="988" w:type="dxa"/>
          </w:tcPr>
          <w:p w14:paraId="5B0C47CB"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2,85</w:t>
            </w:r>
          </w:p>
        </w:tc>
      </w:tr>
      <w:tr w:rsidR="007A170E" w:rsidRPr="007C0E19" w14:paraId="730217FD" w14:textId="77777777" w:rsidTr="008F2DFA">
        <w:tc>
          <w:tcPr>
            <w:tcW w:w="2038" w:type="dxa"/>
            <w:vMerge/>
          </w:tcPr>
          <w:p w14:paraId="6BA3E21C"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677" w:type="dxa"/>
          </w:tcPr>
          <w:p w14:paraId="092649AE"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0,2</w:t>
            </w:r>
          </w:p>
        </w:tc>
        <w:tc>
          <w:tcPr>
            <w:tcW w:w="987" w:type="dxa"/>
          </w:tcPr>
          <w:p w14:paraId="1CE560D2"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2,49</w:t>
            </w:r>
          </w:p>
        </w:tc>
        <w:tc>
          <w:tcPr>
            <w:tcW w:w="987" w:type="dxa"/>
          </w:tcPr>
          <w:p w14:paraId="26C00C24"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2,43</w:t>
            </w:r>
          </w:p>
        </w:tc>
        <w:tc>
          <w:tcPr>
            <w:tcW w:w="988" w:type="dxa"/>
          </w:tcPr>
          <w:p w14:paraId="309E8F3B"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3,15</w:t>
            </w:r>
          </w:p>
        </w:tc>
        <w:tc>
          <w:tcPr>
            <w:tcW w:w="987" w:type="dxa"/>
          </w:tcPr>
          <w:p w14:paraId="4DE98F38"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2,82</w:t>
            </w:r>
          </w:p>
        </w:tc>
        <w:tc>
          <w:tcPr>
            <w:tcW w:w="987" w:type="dxa"/>
          </w:tcPr>
          <w:p w14:paraId="14282772"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1,67</w:t>
            </w:r>
          </w:p>
        </w:tc>
        <w:tc>
          <w:tcPr>
            <w:tcW w:w="988" w:type="dxa"/>
          </w:tcPr>
          <w:p w14:paraId="637DFA8E"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2,12</w:t>
            </w:r>
          </w:p>
        </w:tc>
      </w:tr>
      <w:tr w:rsidR="007A170E" w:rsidRPr="007C0E19" w14:paraId="2A705482" w14:textId="77777777" w:rsidTr="008F2DFA">
        <w:tc>
          <w:tcPr>
            <w:tcW w:w="2038" w:type="dxa"/>
            <w:vMerge/>
          </w:tcPr>
          <w:p w14:paraId="325F2F29" w14:textId="77777777" w:rsidR="007A170E" w:rsidRPr="007C0E19" w:rsidRDefault="007A170E" w:rsidP="007A170E">
            <w:pPr>
              <w:rPr>
                <w:rFonts w:ascii="Times New Roman" w:eastAsia="Times New Roman" w:hAnsi="Times New Roman" w:cs="Times New Roman"/>
                <w:sz w:val="28"/>
                <w:szCs w:val="28"/>
              </w:rPr>
            </w:pPr>
          </w:p>
        </w:tc>
        <w:tc>
          <w:tcPr>
            <w:tcW w:w="1677" w:type="dxa"/>
          </w:tcPr>
          <w:p w14:paraId="08A10141"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0,3</w:t>
            </w:r>
          </w:p>
        </w:tc>
        <w:tc>
          <w:tcPr>
            <w:tcW w:w="987" w:type="dxa"/>
          </w:tcPr>
          <w:p w14:paraId="23B9C76C"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2,20</w:t>
            </w:r>
          </w:p>
        </w:tc>
        <w:tc>
          <w:tcPr>
            <w:tcW w:w="987" w:type="dxa"/>
          </w:tcPr>
          <w:p w14:paraId="2924458A"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2,58</w:t>
            </w:r>
          </w:p>
        </w:tc>
        <w:tc>
          <w:tcPr>
            <w:tcW w:w="988" w:type="dxa"/>
          </w:tcPr>
          <w:p w14:paraId="6F8C87A9"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2,20</w:t>
            </w:r>
          </w:p>
        </w:tc>
        <w:tc>
          <w:tcPr>
            <w:tcW w:w="987" w:type="dxa"/>
          </w:tcPr>
          <w:p w14:paraId="7D3D5800"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2,34</w:t>
            </w:r>
          </w:p>
        </w:tc>
        <w:tc>
          <w:tcPr>
            <w:tcW w:w="987" w:type="dxa"/>
          </w:tcPr>
          <w:p w14:paraId="3565F0B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1,63</w:t>
            </w:r>
          </w:p>
        </w:tc>
        <w:tc>
          <w:tcPr>
            <w:tcW w:w="988" w:type="dxa"/>
          </w:tcPr>
          <w:p w14:paraId="22D04192"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2,05</w:t>
            </w:r>
          </w:p>
        </w:tc>
      </w:tr>
      <w:tr w:rsidR="007A170E" w:rsidRPr="007C0E19" w14:paraId="15EEE426" w14:textId="77777777" w:rsidTr="008F2DFA">
        <w:tc>
          <w:tcPr>
            <w:tcW w:w="2038" w:type="dxa"/>
            <w:vMerge/>
          </w:tcPr>
          <w:p w14:paraId="3266CA3B"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677" w:type="dxa"/>
          </w:tcPr>
          <w:p w14:paraId="2C690C75"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0,4</w:t>
            </w:r>
          </w:p>
        </w:tc>
        <w:tc>
          <w:tcPr>
            <w:tcW w:w="987" w:type="dxa"/>
          </w:tcPr>
          <w:p w14:paraId="550FA1DF"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1,75</w:t>
            </w:r>
          </w:p>
        </w:tc>
        <w:tc>
          <w:tcPr>
            <w:tcW w:w="987" w:type="dxa"/>
          </w:tcPr>
          <w:p w14:paraId="53C1B8C9"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2,00</w:t>
            </w:r>
          </w:p>
        </w:tc>
        <w:tc>
          <w:tcPr>
            <w:tcW w:w="988" w:type="dxa"/>
          </w:tcPr>
          <w:p w14:paraId="49DAC984"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1,71</w:t>
            </w:r>
          </w:p>
        </w:tc>
        <w:tc>
          <w:tcPr>
            <w:tcW w:w="987" w:type="dxa"/>
          </w:tcPr>
          <w:p w14:paraId="6971A644"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1,54</w:t>
            </w:r>
          </w:p>
        </w:tc>
        <w:tc>
          <w:tcPr>
            <w:tcW w:w="987" w:type="dxa"/>
          </w:tcPr>
          <w:p w14:paraId="48046C5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1,46</w:t>
            </w:r>
          </w:p>
        </w:tc>
        <w:tc>
          <w:tcPr>
            <w:tcW w:w="988" w:type="dxa"/>
          </w:tcPr>
          <w:p w14:paraId="6CBC7C06"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2,24</w:t>
            </w:r>
          </w:p>
        </w:tc>
      </w:tr>
      <w:tr w:rsidR="007A170E" w:rsidRPr="007C0E19" w14:paraId="47F25233" w14:textId="77777777" w:rsidTr="008F2DFA">
        <w:tc>
          <w:tcPr>
            <w:tcW w:w="2038" w:type="dxa"/>
            <w:vMerge/>
          </w:tcPr>
          <w:p w14:paraId="08B343ED"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677" w:type="dxa"/>
          </w:tcPr>
          <w:p w14:paraId="60417E7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0,5</w:t>
            </w:r>
          </w:p>
        </w:tc>
        <w:tc>
          <w:tcPr>
            <w:tcW w:w="987" w:type="dxa"/>
          </w:tcPr>
          <w:p w14:paraId="4B9D6AE1"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1,48</w:t>
            </w:r>
          </w:p>
        </w:tc>
        <w:tc>
          <w:tcPr>
            <w:tcW w:w="987" w:type="dxa"/>
          </w:tcPr>
          <w:p w14:paraId="711A16CC"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1,95</w:t>
            </w:r>
          </w:p>
        </w:tc>
        <w:tc>
          <w:tcPr>
            <w:tcW w:w="988" w:type="dxa"/>
          </w:tcPr>
          <w:p w14:paraId="10E980E1"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1,26</w:t>
            </w:r>
          </w:p>
        </w:tc>
        <w:tc>
          <w:tcPr>
            <w:tcW w:w="987" w:type="dxa"/>
          </w:tcPr>
          <w:p w14:paraId="6901F973"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1,17</w:t>
            </w:r>
          </w:p>
        </w:tc>
        <w:tc>
          <w:tcPr>
            <w:tcW w:w="987" w:type="dxa"/>
          </w:tcPr>
          <w:p w14:paraId="0BCB9615"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2,61</w:t>
            </w:r>
          </w:p>
        </w:tc>
        <w:tc>
          <w:tcPr>
            <w:tcW w:w="988" w:type="dxa"/>
          </w:tcPr>
          <w:p w14:paraId="1C496D49"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3,01</w:t>
            </w:r>
          </w:p>
        </w:tc>
      </w:tr>
      <w:tr w:rsidR="007A170E" w:rsidRPr="007C0E19" w14:paraId="6CD06F99" w14:textId="77777777" w:rsidTr="008F2DFA">
        <w:tc>
          <w:tcPr>
            <w:tcW w:w="2038" w:type="dxa"/>
            <w:vMerge w:val="restart"/>
          </w:tcPr>
          <w:p w14:paraId="36484FB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PI 289324</w:t>
            </w:r>
          </w:p>
        </w:tc>
        <w:tc>
          <w:tcPr>
            <w:tcW w:w="1677" w:type="dxa"/>
          </w:tcPr>
          <w:p w14:paraId="0F26C32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w:t>
            </w:r>
          </w:p>
        </w:tc>
        <w:tc>
          <w:tcPr>
            <w:tcW w:w="987" w:type="dxa"/>
          </w:tcPr>
          <w:p w14:paraId="5D194DF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0,39</w:t>
            </w:r>
          </w:p>
        </w:tc>
        <w:tc>
          <w:tcPr>
            <w:tcW w:w="987" w:type="dxa"/>
          </w:tcPr>
          <w:p w14:paraId="2ED0C94F"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1,15</w:t>
            </w:r>
          </w:p>
        </w:tc>
        <w:tc>
          <w:tcPr>
            <w:tcW w:w="988" w:type="dxa"/>
          </w:tcPr>
          <w:p w14:paraId="1AC7A79B"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0,37</w:t>
            </w:r>
          </w:p>
        </w:tc>
        <w:tc>
          <w:tcPr>
            <w:tcW w:w="987" w:type="dxa"/>
          </w:tcPr>
          <w:p w14:paraId="787598DB"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1,5</w:t>
            </w:r>
          </w:p>
        </w:tc>
        <w:tc>
          <w:tcPr>
            <w:tcW w:w="987" w:type="dxa"/>
          </w:tcPr>
          <w:p w14:paraId="52760890"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2,56</w:t>
            </w:r>
          </w:p>
        </w:tc>
        <w:tc>
          <w:tcPr>
            <w:tcW w:w="988" w:type="dxa"/>
          </w:tcPr>
          <w:p w14:paraId="153351A9"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1,5</w:t>
            </w:r>
          </w:p>
        </w:tc>
      </w:tr>
      <w:tr w:rsidR="007A170E" w:rsidRPr="007C0E19" w14:paraId="5AEDE047" w14:textId="77777777" w:rsidTr="008F2DFA">
        <w:tc>
          <w:tcPr>
            <w:tcW w:w="2038" w:type="dxa"/>
            <w:vMerge/>
          </w:tcPr>
          <w:p w14:paraId="13562B0F"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677" w:type="dxa"/>
          </w:tcPr>
          <w:p w14:paraId="6BBE9645"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0,1</w:t>
            </w:r>
          </w:p>
        </w:tc>
        <w:tc>
          <w:tcPr>
            <w:tcW w:w="987" w:type="dxa"/>
          </w:tcPr>
          <w:p w14:paraId="0997BB4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1,73</w:t>
            </w:r>
          </w:p>
        </w:tc>
        <w:tc>
          <w:tcPr>
            <w:tcW w:w="987" w:type="dxa"/>
          </w:tcPr>
          <w:p w14:paraId="1CF8169E"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1,85</w:t>
            </w:r>
          </w:p>
        </w:tc>
        <w:tc>
          <w:tcPr>
            <w:tcW w:w="988" w:type="dxa"/>
          </w:tcPr>
          <w:p w14:paraId="748868FD"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0,42</w:t>
            </w:r>
          </w:p>
        </w:tc>
        <w:tc>
          <w:tcPr>
            <w:tcW w:w="987" w:type="dxa"/>
          </w:tcPr>
          <w:p w14:paraId="30309797"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1,32</w:t>
            </w:r>
          </w:p>
        </w:tc>
        <w:tc>
          <w:tcPr>
            <w:tcW w:w="987" w:type="dxa"/>
          </w:tcPr>
          <w:p w14:paraId="53344210"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2,84</w:t>
            </w:r>
          </w:p>
        </w:tc>
        <w:tc>
          <w:tcPr>
            <w:tcW w:w="988" w:type="dxa"/>
          </w:tcPr>
          <w:p w14:paraId="16D74139"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3,05</w:t>
            </w:r>
          </w:p>
        </w:tc>
      </w:tr>
      <w:tr w:rsidR="007A170E" w:rsidRPr="007C0E19" w14:paraId="1522531C" w14:textId="77777777" w:rsidTr="008F2DFA">
        <w:tc>
          <w:tcPr>
            <w:tcW w:w="2038" w:type="dxa"/>
            <w:vMerge/>
          </w:tcPr>
          <w:p w14:paraId="72C1E2F3"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677" w:type="dxa"/>
          </w:tcPr>
          <w:p w14:paraId="132C7858"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0,2</w:t>
            </w:r>
          </w:p>
        </w:tc>
        <w:tc>
          <w:tcPr>
            <w:tcW w:w="987" w:type="dxa"/>
          </w:tcPr>
          <w:p w14:paraId="2C118962"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1,78</w:t>
            </w:r>
          </w:p>
        </w:tc>
        <w:tc>
          <w:tcPr>
            <w:tcW w:w="987" w:type="dxa"/>
          </w:tcPr>
          <w:p w14:paraId="37D03E08"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1,99</w:t>
            </w:r>
          </w:p>
        </w:tc>
        <w:tc>
          <w:tcPr>
            <w:tcW w:w="988" w:type="dxa"/>
          </w:tcPr>
          <w:p w14:paraId="4AE8930B"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1,78</w:t>
            </w:r>
          </w:p>
        </w:tc>
        <w:tc>
          <w:tcPr>
            <w:tcW w:w="987" w:type="dxa"/>
          </w:tcPr>
          <w:p w14:paraId="575DFA8A"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1,67</w:t>
            </w:r>
          </w:p>
        </w:tc>
        <w:tc>
          <w:tcPr>
            <w:tcW w:w="987" w:type="dxa"/>
          </w:tcPr>
          <w:p w14:paraId="4B616F67"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2,39</w:t>
            </w:r>
          </w:p>
        </w:tc>
        <w:tc>
          <w:tcPr>
            <w:tcW w:w="988" w:type="dxa"/>
          </w:tcPr>
          <w:p w14:paraId="73FB9224"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2,40</w:t>
            </w:r>
          </w:p>
        </w:tc>
      </w:tr>
      <w:tr w:rsidR="007A170E" w:rsidRPr="007C0E19" w14:paraId="25A1FDE1" w14:textId="77777777" w:rsidTr="008F2DFA">
        <w:tc>
          <w:tcPr>
            <w:tcW w:w="2038" w:type="dxa"/>
            <w:vMerge/>
          </w:tcPr>
          <w:p w14:paraId="60DB1F87"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677" w:type="dxa"/>
          </w:tcPr>
          <w:p w14:paraId="51556D6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0,3</w:t>
            </w:r>
          </w:p>
        </w:tc>
        <w:tc>
          <w:tcPr>
            <w:tcW w:w="987" w:type="dxa"/>
          </w:tcPr>
          <w:p w14:paraId="555245A8"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1,31</w:t>
            </w:r>
          </w:p>
        </w:tc>
        <w:tc>
          <w:tcPr>
            <w:tcW w:w="987" w:type="dxa"/>
          </w:tcPr>
          <w:p w14:paraId="50471DF0"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1,84</w:t>
            </w:r>
          </w:p>
        </w:tc>
        <w:tc>
          <w:tcPr>
            <w:tcW w:w="988" w:type="dxa"/>
          </w:tcPr>
          <w:p w14:paraId="53546D35"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1,25</w:t>
            </w:r>
          </w:p>
        </w:tc>
        <w:tc>
          <w:tcPr>
            <w:tcW w:w="987" w:type="dxa"/>
          </w:tcPr>
          <w:p w14:paraId="68EE6F1B"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1,59</w:t>
            </w:r>
          </w:p>
        </w:tc>
        <w:tc>
          <w:tcPr>
            <w:tcW w:w="987" w:type="dxa"/>
          </w:tcPr>
          <w:p w14:paraId="1E294B62"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1,40</w:t>
            </w:r>
          </w:p>
        </w:tc>
        <w:tc>
          <w:tcPr>
            <w:tcW w:w="988" w:type="dxa"/>
          </w:tcPr>
          <w:p w14:paraId="313DA9A5"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1,45</w:t>
            </w:r>
          </w:p>
        </w:tc>
      </w:tr>
      <w:tr w:rsidR="007A170E" w:rsidRPr="007C0E19" w14:paraId="0EE5DEAA" w14:textId="77777777" w:rsidTr="008F2DFA">
        <w:tc>
          <w:tcPr>
            <w:tcW w:w="2038" w:type="dxa"/>
            <w:vMerge/>
          </w:tcPr>
          <w:p w14:paraId="52955988"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677" w:type="dxa"/>
          </w:tcPr>
          <w:p w14:paraId="4698AA78"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0,4</w:t>
            </w:r>
          </w:p>
        </w:tc>
        <w:tc>
          <w:tcPr>
            <w:tcW w:w="987" w:type="dxa"/>
          </w:tcPr>
          <w:p w14:paraId="69D0A54B"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1,20</w:t>
            </w:r>
          </w:p>
        </w:tc>
        <w:tc>
          <w:tcPr>
            <w:tcW w:w="987" w:type="dxa"/>
          </w:tcPr>
          <w:p w14:paraId="04621713"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1,34</w:t>
            </w:r>
          </w:p>
        </w:tc>
        <w:tc>
          <w:tcPr>
            <w:tcW w:w="988" w:type="dxa"/>
          </w:tcPr>
          <w:p w14:paraId="421BEBCD"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1,20</w:t>
            </w:r>
          </w:p>
        </w:tc>
        <w:tc>
          <w:tcPr>
            <w:tcW w:w="987" w:type="dxa"/>
          </w:tcPr>
          <w:p w14:paraId="4431DE48"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1,45</w:t>
            </w:r>
          </w:p>
        </w:tc>
        <w:tc>
          <w:tcPr>
            <w:tcW w:w="987" w:type="dxa"/>
          </w:tcPr>
          <w:p w14:paraId="48293C95"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1,48</w:t>
            </w:r>
          </w:p>
        </w:tc>
        <w:tc>
          <w:tcPr>
            <w:tcW w:w="988" w:type="dxa"/>
          </w:tcPr>
          <w:p w14:paraId="71060475"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1,65</w:t>
            </w:r>
          </w:p>
        </w:tc>
      </w:tr>
      <w:tr w:rsidR="007A170E" w:rsidRPr="007C0E19" w14:paraId="14F885CC" w14:textId="77777777" w:rsidTr="008F2DFA">
        <w:tc>
          <w:tcPr>
            <w:tcW w:w="2038" w:type="dxa"/>
            <w:vMerge/>
          </w:tcPr>
          <w:p w14:paraId="239BD170"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677" w:type="dxa"/>
          </w:tcPr>
          <w:p w14:paraId="2BBE799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0,5</w:t>
            </w:r>
          </w:p>
        </w:tc>
        <w:tc>
          <w:tcPr>
            <w:tcW w:w="987" w:type="dxa"/>
          </w:tcPr>
          <w:p w14:paraId="454AC59B"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2,73</w:t>
            </w:r>
          </w:p>
        </w:tc>
        <w:tc>
          <w:tcPr>
            <w:tcW w:w="987" w:type="dxa"/>
          </w:tcPr>
          <w:p w14:paraId="608BB6E7"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2,07</w:t>
            </w:r>
          </w:p>
        </w:tc>
        <w:tc>
          <w:tcPr>
            <w:tcW w:w="988" w:type="dxa"/>
          </w:tcPr>
          <w:p w14:paraId="6AF4B5D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0,39</w:t>
            </w:r>
          </w:p>
        </w:tc>
        <w:tc>
          <w:tcPr>
            <w:tcW w:w="987" w:type="dxa"/>
          </w:tcPr>
          <w:p w14:paraId="48F04DCC"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0,98</w:t>
            </w:r>
          </w:p>
        </w:tc>
        <w:tc>
          <w:tcPr>
            <w:tcW w:w="987" w:type="dxa"/>
          </w:tcPr>
          <w:p w14:paraId="45E5658C"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1,98</w:t>
            </w:r>
          </w:p>
        </w:tc>
        <w:tc>
          <w:tcPr>
            <w:tcW w:w="988" w:type="dxa"/>
          </w:tcPr>
          <w:p w14:paraId="0C758EEB"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2,33</w:t>
            </w:r>
          </w:p>
        </w:tc>
      </w:tr>
      <w:tr w:rsidR="007A170E" w:rsidRPr="007C0E19" w14:paraId="33B3CE03" w14:textId="77777777" w:rsidTr="008F2DFA">
        <w:tc>
          <w:tcPr>
            <w:tcW w:w="2038" w:type="dxa"/>
            <w:vMerge w:val="restart"/>
          </w:tcPr>
          <w:p w14:paraId="1D318DF9"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Павлодарское 4</w:t>
            </w:r>
          </w:p>
        </w:tc>
        <w:tc>
          <w:tcPr>
            <w:tcW w:w="1677" w:type="dxa"/>
          </w:tcPr>
          <w:p w14:paraId="1120390A"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w:t>
            </w:r>
          </w:p>
        </w:tc>
        <w:tc>
          <w:tcPr>
            <w:tcW w:w="987" w:type="dxa"/>
          </w:tcPr>
          <w:p w14:paraId="1C38F539"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0,63</w:t>
            </w:r>
          </w:p>
        </w:tc>
        <w:tc>
          <w:tcPr>
            <w:tcW w:w="987" w:type="dxa"/>
          </w:tcPr>
          <w:p w14:paraId="50245536"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1,21</w:t>
            </w:r>
          </w:p>
        </w:tc>
        <w:tc>
          <w:tcPr>
            <w:tcW w:w="988" w:type="dxa"/>
          </w:tcPr>
          <w:p w14:paraId="1CE5D9BA"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1,85</w:t>
            </w:r>
          </w:p>
        </w:tc>
        <w:tc>
          <w:tcPr>
            <w:tcW w:w="987" w:type="dxa"/>
          </w:tcPr>
          <w:p w14:paraId="38DE77A2"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1,21</w:t>
            </w:r>
          </w:p>
        </w:tc>
        <w:tc>
          <w:tcPr>
            <w:tcW w:w="987" w:type="dxa"/>
          </w:tcPr>
          <w:p w14:paraId="49A04B22"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0,36</w:t>
            </w:r>
          </w:p>
        </w:tc>
        <w:tc>
          <w:tcPr>
            <w:tcW w:w="988" w:type="dxa"/>
          </w:tcPr>
          <w:p w14:paraId="256F238E"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1,21</w:t>
            </w:r>
          </w:p>
        </w:tc>
      </w:tr>
      <w:tr w:rsidR="007A170E" w:rsidRPr="007C0E19" w14:paraId="68ECF6B8" w14:textId="77777777" w:rsidTr="008F2DFA">
        <w:tc>
          <w:tcPr>
            <w:tcW w:w="2038" w:type="dxa"/>
            <w:vMerge/>
          </w:tcPr>
          <w:p w14:paraId="13F31140"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677" w:type="dxa"/>
          </w:tcPr>
          <w:p w14:paraId="6EE974A7"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0,1</w:t>
            </w:r>
          </w:p>
        </w:tc>
        <w:tc>
          <w:tcPr>
            <w:tcW w:w="987" w:type="dxa"/>
          </w:tcPr>
          <w:p w14:paraId="0D2D118C"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0,56</w:t>
            </w:r>
          </w:p>
        </w:tc>
        <w:tc>
          <w:tcPr>
            <w:tcW w:w="987" w:type="dxa"/>
          </w:tcPr>
          <w:p w14:paraId="1506EA79"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0,96</w:t>
            </w:r>
          </w:p>
        </w:tc>
        <w:tc>
          <w:tcPr>
            <w:tcW w:w="988" w:type="dxa"/>
          </w:tcPr>
          <w:p w14:paraId="455DE9CA"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1,32</w:t>
            </w:r>
          </w:p>
        </w:tc>
        <w:tc>
          <w:tcPr>
            <w:tcW w:w="987" w:type="dxa"/>
          </w:tcPr>
          <w:p w14:paraId="3EDECF50"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1,68</w:t>
            </w:r>
          </w:p>
        </w:tc>
        <w:tc>
          <w:tcPr>
            <w:tcW w:w="987" w:type="dxa"/>
          </w:tcPr>
          <w:p w14:paraId="04C3FD3E"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0,75</w:t>
            </w:r>
          </w:p>
        </w:tc>
        <w:tc>
          <w:tcPr>
            <w:tcW w:w="988" w:type="dxa"/>
          </w:tcPr>
          <w:p w14:paraId="6DD6EA72"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1,12</w:t>
            </w:r>
          </w:p>
        </w:tc>
      </w:tr>
      <w:tr w:rsidR="007A170E" w:rsidRPr="007C0E19" w14:paraId="1A47081F" w14:textId="77777777" w:rsidTr="008F2DFA">
        <w:tc>
          <w:tcPr>
            <w:tcW w:w="2038" w:type="dxa"/>
            <w:vMerge/>
          </w:tcPr>
          <w:p w14:paraId="65C1F2D8"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677" w:type="dxa"/>
          </w:tcPr>
          <w:p w14:paraId="5C8E27ED"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0,2</w:t>
            </w:r>
          </w:p>
        </w:tc>
        <w:tc>
          <w:tcPr>
            <w:tcW w:w="987" w:type="dxa"/>
          </w:tcPr>
          <w:p w14:paraId="549E98AC"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1,25</w:t>
            </w:r>
          </w:p>
        </w:tc>
        <w:tc>
          <w:tcPr>
            <w:tcW w:w="987" w:type="dxa"/>
          </w:tcPr>
          <w:p w14:paraId="6353D5B3"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1,32</w:t>
            </w:r>
          </w:p>
        </w:tc>
        <w:tc>
          <w:tcPr>
            <w:tcW w:w="988" w:type="dxa"/>
          </w:tcPr>
          <w:p w14:paraId="223A1E5A"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2,00</w:t>
            </w:r>
          </w:p>
        </w:tc>
        <w:tc>
          <w:tcPr>
            <w:tcW w:w="987" w:type="dxa"/>
          </w:tcPr>
          <w:p w14:paraId="2AAB32DF"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2,04</w:t>
            </w:r>
          </w:p>
        </w:tc>
        <w:tc>
          <w:tcPr>
            <w:tcW w:w="987" w:type="dxa"/>
          </w:tcPr>
          <w:p w14:paraId="04CB5621"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1,22</w:t>
            </w:r>
          </w:p>
        </w:tc>
        <w:tc>
          <w:tcPr>
            <w:tcW w:w="988" w:type="dxa"/>
          </w:tcPr>
          <w:p w14:paraId="07B3DD8C"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1,42</w:t>
            </w:r>
          </w:p>
        </w:tc>
      </w:tr>
      <w:tr w:rsidR="007A170E" w:rsidRPr="007C0E19" w14:paraId="4D251429" w14:textId="77777777" w:rsidTr="008F2DFA">
        <w:tc>
          <w:tcPr>
            <w:tcW w:w="2038" w:type="dxa"/>
            <w:vMerge/>
          </w:tcPr>
          <w:p w14:paraId="320F52F2"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677" w:type="dxa"/>
          </w:tcPr>
          <w:p w14:paraId="10EDE4E9"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0,3</w:t>
            </w:r>
          </w:p>
        </w:tc>
        <w:tc>
          <w:tcPr>
            <w:tcW w:w="987" w:type="dxa"/>
          </w:tcPr>
          <w:p w14:paraId="11736DB4"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1,98</w:t>
            </w:r>
          </w:p>
        </w:tc>
        <w:tc>
          <w:tcPr>
            <w:tcW w:w="987" w:type="dxa"/>
          </w:tcPr>
          <w:p w14:paraId="14444891"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2,04</w:t>
            </w:r>
          </w:p>
        </w:tc>
        <w:tc>
          <w:tcPr>
            <w:tcW w:w="988" w:type="dxa"/>
          </w:tcPr>
          <w:p w14:paraId="1AA0A2AB"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1,98</w:t>
            </w:r>
          </w:p>
        </w:tc>
        <w:tc>
          <w:tcPr>
            <w:tcW w:w="987" w:type="dxa"/>
          </w:tcPr>
          <w:p w14:paraId="1F8D323F"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2,12</w:t>
            </w:r>
          </w:p>
        </w:tc>
        <w:tc>
          <w:tcPr>
            <w:tcW w:w="987" w:type="dxa"/>
          </w:tcPr>
          <w:p w14:paraId="06CD503D"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0,38</w:t>
            </w:r>
          </w:p>
        </w:tc>
        <w:tc>
          <w:tcPr>
            <w:tcW w:w="988" w:type="dxa"/>
          </w:tcPr>
          <w:p w14:paraId="0D8BF43A"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0,56</w:t>
            </w:r>
          </w:p>
        </w:tc>
      </w:tr>
      <w:tr w:rsidR="007A170E" w:rsidRPr="007C0E19" w14:paraId="02ABBEEE" w14:textId="77777777" w:rsidTr="008F2DFA">
        <w:tc>
          <w:tcPr>
            <w:tcW w:w="2038" w:type="dxa"/>
            <w:vMerge/>
          </w:tcPr>
          <w:p w14:paraId="2283407D"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677" w:type="dxa"/>
          </w:tcPr>
          <w:p w14:paraId="204DBBDA"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0,4</w:t>
            </w:r>
          </w:p>
        </w:tc>
        <w:tc>
          <w:tcPr>
            <w:tcW w:w="987" w:type="dxa"/>
          </w:tcPr>
          <w:p w14:paraId="612C55C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0,74</w:t>
            </w:r>
          </w:p>
        </w:tc>
        <w:tc>
          <w:tcPr>
            <w:tcW w:w="987" w:type="dxa"/>
          </w:tcPr>
          <w:p w14:paraId="7CE30330"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1,16</w:t>
            </w:r>
          </w:p>
        </w:tc>
        <w:tc>
          <w:tcPr>
            <w:tcW w:w="988" w:type="dxa"/>
          </w:tcPr>
          <w:p w14:paraId="2BFE311D"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0,95</w:t>
            </w:r>
          </w:p>
        </w:tc>
        <w:tc>
          <w:tcPr>
            <w:tcW w:w="987" w:type="dxa"/>
          </w:tcPr>
          <w:p w14:paraId="51AEF5EF"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1,64</w:t>
            </w:r>
          </w:p>
        </w:tc>
        <w:tc>
          <w:tcPr>
            <w:tcW w:w="987" w:type="dxa"/>
          </w:tcPr>
          <w:p w14:paraId="401DA7D8"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0,31</w:t>
            </w:r>
          </w:p>
        </w:tc>
        <w:tc>
          <w:tcPr>
            <w:tcW w:w="988" w:type="dxa"/>
          </w:tcPr>
          <w:p w14:paraId="4CBCD106"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0,47</w:t>
            </w:r>
          </w:p>
        </w:tc>
      </w:tr>
      <w:tr w:rsidR="007A170E" w:rsidRPr="007C0E19" w14:paraId="555AF487" w14:textId="77777777" w:rsidTr="008F2DFA">
        <w:tc>
          <w:tcPr>
            <w:tcW w:w="2038" w:type="dxa"/>
            <w:vMerge/>
          </w:tcPr>
          <w:p w14:paraId="11C86B95"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677" w:type="dxa"/>
          </w:tcPr>
          <w:p w14:paraId="50D3F2AB"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0,5</w:t>
            </w:r>
          </w:p>
        </w:tc>
        <w:tc>
          <w:tcPr>
            <w:tcW w:w="987" w:type="dxa"/>
          </w:tcPr>
          <w:p w14:paraId="6E117C29"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0,78</w:t>
            </w:r>
          </w:p>
        </w:tc>
        <w:tc>
          <w:tcPr>
            <w:tcW w:w="987" w:type="dxa"/>
          </w:tcPr>
          <w:p w14:paraId="2FD51C45"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1,24</w:t>
            </w:r>
          </w:p>
        </w:tc>
        <w:tc>
          <w:tcPr>
            <w:tcW w:w="988" w:type="dxa"/>
          </w:tcPr>
          <w:p w14:paraId="1DAA41C9"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1,53</w:t>
            </w:r>
          </w:p>
        </w:tc>
        <w:tc>
          <w:tcPr>
            <w:tcW w:w="987" w:type="dxa"/>
          </w:tcPr>
          <w:p w14:paraId="27AA70C5"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1,80</w:t>
            </w:r>
          </w:p>
        </w:tc>
        <w:tc>
          <w:tcPr>
            <w:tcW w:w="987" w:type="dxa"/>
          </w:tcPr>
          <w:p w14:paraId="50B50A9C"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0,09</w:t>
            </w:r>
          </w:p>
        </w:tc>
        <w:tc>
          <w:tcPr>
            <w:tcW w:w="988" w:type="dxa"/>
          </w:tcPr>
          <w:p w14:paraId="4C64E2BB"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0,55</w:t>
            </w:r>
          </w:p>
        </w:tc>
      </w:tr>
      <w:bookmarkEnd w:id="56"/>
    </w:tbl>
    <w:p w14:paraId="1D63BBA8"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242021"/>
          <w:sz w:val="28"/>
          <w:szCs w:val="28"/>
        </w:rPr>
      </w:pPr>
    </w:p>
    <w:p w14:paraId="1622E2FE"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lang w:val="kk-KZ"/>
        </w:rPr>
        <w:t>У М</w:t>
      </w:r>
      <w:r w:rsidRPr="007C0E19">
        <w:rPr>
          <w:rFonts w:ascii="Times New Roman" w:eastAsia="Times New Roman" w:hAnsi="Times New Roman" w:cs="Times New Roman"/>
          <w:sz w:val="28"/>
          <w:szCs w:val="28"/>
          <w:vertAlign w:val="subscript"/>
          <w:lang w:val="kk-KZ"/>
        </w:rPr>
        <w:t xml:space="preserve">2 </w:t>
      </w:r>
      <w:r w:rsidRPr="007C0E19">
        <w:rPr>
          <w:rFonts w:ascii="Times New Roman" w:eastAsia="Times New Roman" w:hAnsi="Times New Roman" w:cs="Times New Roman"/>
          <w:sz w:val="28"/>
          <w:szCs w:val="28"/>
          <w:lang w:val="kk-KZ"/>
        </w:rPr>
        <w:t xml:space="preserve">растений у генотипов Квартет и Павлодарское 4 по мере увеличения концентрации содержание </w:t>
      </w:r>
      <w:r w:rsidRPr="007C0E19">
        <w:rPr>
          <w:rFonts w:ascii="Times New Roman" w:eastAsia="Times New Roman" w:hAnsi="Times New Roman" w:cs="Times New Roman"/>
          <w:i/>
          <w:sz w:val="28"/>
          <w:szCs w:val="28"/>
        </w:rPr>
        <w:t>car</w:t>
      </w:r>
      <w:r w:rsidRPr="007C0E19">
        <w:rPr>
          <w:rFonts w:ascii="Times New Roman" w:eastAsia="Times New Roman" w:hAnsi="Times New Roman" w:cs="Times New Roman"/>
          <w:sz w:val="28"/>
          <w:szCs w:val="28"/>
          <w:lang w:val="kk-KZ"/>
        </w:rPr>
        <w:t xml:space="preserve">снижается, тогда как у </w:t>
      </w:r>
      <w:r w:rsidRPr="007C0E19">
        <w:rPr>
          <w:rFonts w:ascii="Times New Roman" w:eastAsia="Times New Roman" w:hAnsi="Times New Roman" w:cs="Times New Roman"/>
          <w:sz w:val="28"/>
          <w:szCs w:val="28"/>
        </w:rPr>
        <w:t>PI 289324</w:t>
      </w:r>
      <w:r w:rsidRPr="007C0E19">
        <w:rPr>
          <w:rFonts w:ascii="Times New Roman" w:eastAsia="Times New Roman" w:hAnsi="Times New Roman" w:cs="Times New Roman"/>
          <w:sz w:val="28"/>
          <w:szCs w:val="28"/>
          <w:lang w:val="kk-KZ"/>
        </w:rPr>
        <w:t xml:space="preserve"> наоборот отмечается повышение содержания каротиноидов, что доказывается высокую отзывчивость сортообразца на обработку и влияния на его скороспелость.</w:t>
      </w:r>
    </w:p>
    <w:p w14:paraId="536ADE46" w14:textId="77777777" w:rsidR="007A170E" w:rsidRPr="007C0E19" w:rsidRDefault="007A170E" w:rsidP="008F2DFA">
      <w:pPr>
        <w:spacing w:after="0" w:line="240" w:lineRule="auto"/>
        <w:ind w:right="-1" w:firstLine="709"/>
        <w:jc w:val="both"/>
        <w:rPr>
          <w:rFonts w:ascii="Times New Roman" w:eastAsia="Times New Roman" w:hAnsi="Times New Roman" w:cs="Times New Roman"/>
          <w:sz w:val="28"/>
          <w:szCs w:val="28"/>
          <w:lang w:val="kk-KZ"/>
        </w:rPr>
      </w:pPr>
      <w:r w:rsidRPr="007C0E19">
        <w:rPr>
          <w:rFonts w:ascii="Times New Roman" w:eastAsia="Times New Roman" w:hAnsi="Times New Roman" w:cs="Times New Roman"/>
          <w:color w:val="242021"/>
          <w:sz w:val="28"/>
          <w:szCs w:val="28"/>
        </w:rPr>
        <w:t xml:space="preserve">Соотношение </w:t>
      </w:r>
      <w:r w:rsidRPr="007C0E19">
        <w:rPr>
          <w:rFonts w:ascii="Times New Roman" w:eastAsia="Times New Roman" w:hAnsi="Times New Roman" w:cs="Times New Roman"/>
          <w:sz w:val="28"/>
          <w:szCs w:val="28"/>
        </w:rPr>
        <w:t>Chl</w:t>
      </w:r>
      <w:r w:rsidRPr="007C0E19">
        <w:rPr>
          <w:rFonts w:ascii="Times New Roman" w:eastAsia="Times New Roman" w:hAnsi="Times New Roman" w:cs="Times New Roman"/>
          <w:i/>
          <w:color w:val="242021"/>
          <w:sz w:val="28"/>
          <w:szCs w:val="28"/>
        </w:rPr>
        <w:t>а</w:t>
      </w:r>
      <w:r w:rsidRPr="007C0E19">
        <w:rPr>
          <w:rFonts w:ascii="Times New Roman" w:eastAsia="Times New Roman" w:hAnsi="Times New Roman" w:cs="Times New Roman"/>
          <w:color w:val="242021"/>
          <w:sz w:val="28"/>
          <w:szCs w:val="28"/>
        </w:rPr>
        <w:t>/</w:t>
      </w:r>
      <w:r w:rsidRPr="007C0E19">
        <w:rPr>
          <w:rFonts w:ascii="Times New Roman" w:eastAsia="Times New Roman" w:hAnsi="Times New Roman" w:cs="Times New Roman"/>
          <w:sz w:val="28"/>
          <w:szCs w:val="28"/>
        </w:rPr>
        <w:t>Chl</w:t>
      </w:r>
      <w:r w:rsidRPr="007C0E19">
        <w:rPr>
          <w:rFonts w:ascii="Times New Roman" w:eastAsia="Times New Roman" w:hAnsi="Times New Roman" w:cs="Times New Roman"/>
          <w:i/>
          <w:color w:val="242021"/>
          <w:sz w:val="28"/>
          <w:szCs w:val="28"/>
        </w:rPr>
        <w:t>b</w:t>
      </w:r>
      <w:r w:rsidRPr="007C0E19">
        <w:rPr>
          <w:rFonts w:ascii="Times New Roman" w:eastAsia="Times New Roman" w:hAnsi="Times New Roman" w:cs="Times New Roman"/>
          <w:color w:val="242021"/>
          <w:sz w:val="28"/>
          <w:szCs w:val="28"/>
        </w:rPr>
        <w:t xml:space="preserve">в листьях </w:t>
      </w:r>
      <w:r w:rsidRPr="007C0E19">
        <w:rPr>
          <w:rFonts w:ascii="Times New Roman" w:eastAsia="Times New Roman" w:hAnsi="Times New Roman" w:cs="Times New Roman"/>
          <w:i/>
          <w:sz w:val="28"/>
          <w:szCs w:val="28"/>
        </w:rPr>
        <w:t>Panicummiliaceum</w:t>
      </w:r>
      <w:r w:rsidRPr="007C0E19">
        <w:rPr>
          <w:rFonts w:ascii="Times New Roman" w:eastAsia="Times New Roman" w:hAnsi="Times New Roman" w:cs="Times New Roman"/>
          <w:sz w:val="28"/>
          <w:szCs w:val="28"/>
        </w:rPr>
        <w:t>L.</w:t>
      </w:r>
      <w:r w:rsidRPr="007C0E19">
        <w:rPr>
          <w:rFonts w:ascii="Times New Roman" w:eastAsia="Times New Roman" w:hAnsi="Times New Roman" w:cs="Times New Roman"/>
          <w:color w:val="242021"/>
          <w:sz w:val="28"/>
          <w:szCs w:val="28"/>
        </w:rPr>
        <w:t xml:space="preserve">у сорта </w:t>
      </w:r>
      <w:r w:rsidRPr="007C0E19">
        <w:rPr>
          <w:rFonts w:ascii="Times New Roman" w:eastAsia="Times New Roman" w:hAnsi="Times New Roman" w:cs="Times New Roman"/>
          <w:sz w:val="28"/>
          <w:szCs w:val="28"/>
        </w:rPr>
        <w:t>Квартет</w:t>
      </w:r>
      <w:r w:rsidRPr="007C0E19">
        <w:rPr>
          <w:rFonts w:ascii="Times New Roman" w:eastAsia="Times New Roman" w:hAnsi="Times New Roman" w:cs="Times New Roman"/>
          <w:color w:val="242021"/>
          <w:sz w:val="28"/>
          <w:szCs w:val="28"/>
        </w:rPr>
        <w:t xml:space="preserve"> в вариантах с концентрацией 0,4 и 0,5% при 8-часовой и при 0,4% при 12-часовой, у сорта </w:t>
      </w:r>
      <w:r w:rsidRPr="007C0E19">
        <w:rPr>
          <w:rFonts w:ascii="Times New Roman" w:eastAsia="Times New Roman" w:hAnsi="Times New Roman" w:cs="Times New Roman"/>
          <w:sz w:val="28"/>
          <w:szCs w:val="28"/>
        </w:rPr>
        <w:t xml:space="preserve">PI 289324 при концентрации 0,4% при 4 и 8 часовой выдержке </w:t>
      </w:r>
      <w:r w:rsidRPr="007C0E19">
        <w:rPr>
          <w:rFonts w:ascii="Times New Roman" w:eastAsia="Times New Roman" w:hAnsi="Times New Roman" w:cs="Times New Roman"/>
          <w:color w:val="242021"/>
          <w:sz w:val="28"/>
          <w:szCs w:val="28"/>
        </w:rPr>
        <w:t xml:space="preserve">несколько возрастало относительно контроля, а в остальных же вариантах заметно понижение соотношения пигментов. У генотипа </w:t>
      </w:r>
      <w:r w:rsidRPr="007C0E19">
        <w:rPr>
          <w:rFonts w:ascii="Times New Roman" w:eastAsia="Times New Roman" w:hAnsi="Times New Roman" w:cs="Times New Roman"/>
          <w:sz w:val="28"/>
          <w:szCs w:val="28"/>
        </w:rPr>
        <w:t>PI 289324 отмечается очень низкое соотношение пигментов по всем концентрациям по всем временам экспозиций, кроме 0,4%</w:t>
      </w:r>
      <w:r w:rsidRPr="007C0E19">
        <w:rPr>
          <w:rFonts w:ascii="Times New Roman" w:eastAsia="Times New Roman" w:hAnsi="Times New Roman" w:cs="Times New Roman"/>
          <w:sz w:val="28"/>
          <w:szCs w:val="28"/>
          <w:lang w:val="kk-KZ"/>
        </w:rPr>
        <w:t xml:space="preserve"> в обоих поколениях</w:t>
      </w:r>
      <w:r w:rsidRPr="007C0E19">
        <w:rPr>
          <w:rFonts w:ascii="Times New Roman" w:eastAsia="Times New Roman" w:hAnsi="Times New Roman" w:cs="Times New Roman"/>
          <w:color w:val="242021"/>
          <w:sz w:val="28"/>
          <w:szCs w:val="28"/>
        </w:rPr>
        <w:t xml:space="preserve"> (таблица </w:t>
      </w:r>
      <w:r w:rsidRPr="007C0E19">
        <w:rPr>
          <w:rFonts w:ascii="Times New Roman" w:eastAsia="Times New Roman" w:hAnsi="Times New Roman" w:cs="Times New Roman"/>
          <w:color w:val="242021"/>
          <w:sz w:val="28"/>
          <w:szCs w:val="28"/>
          <w:lang w:val="kk-KZ"/>
        </w:rPr>
        <w:t>21</w:t>
      </w:r>
      <w:r w:rsidRPr="007C0E19">
        <w:rPr>
          <w:rFonts w:ascii="Times New Roman" w:eastAsia="Times New Roman" w:hAnsi="Times New Roman" w:cs="Times New Roman"/>
          <w:color w:val="242021"/>
          <w:sz w:val="28"/>
          <w:szCs w:val="28"/>
        </w:rPr>
        <w:t>).</w:t>
      </w:r>
    </w:p>
    <w:p w14:paraId="45DDFF84" w14:textId="77777777" w:rsidR="006263B9" w:rsidRPr="007C0E19" w:rsidRDefault="006263B9" w:rsidP="006263B9">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Количество пигментов в растениях в основном обусловливается генотипическими особенностями и, в пределах нормы реакции генотипа, условиями его произрастания. Содержание пигментов в фотосинтетическом аппарате в значительной степени зависит от абиотических факторов, в данном случае от индукции азидом натрия.</w:t>
      </w:r>
    </w:p>
    <w:p w14:paraId="70A04DDB" w14:textId="77777777" w:rsidR="007A170E" w:rsidRPr="006263B9" w:rsidRDefault="007A170E" w:rsidP="007A170E">
      <w:pPr>
        <w:spacing w:after="0" w:line="240" w:lineRule="auto"/>
        <w:ind w:right="-1" w:firstLine="709"/>
        <w:jc w:val="both"/>
        <w:rPr>
          <w:rFonts w:ascii="Times New Roman" w:eastAsia="Times New Roman" w:hAnsi="Times New Roman" w:cs="Times New Roman"/>
          <w:color w:val="242021"/>
          <w:sz w:val="28"/>
          <w:szCs w:val="28"/>
        </w:rPr>
      </w:pPr>
    </w:p>
    <w:p w14:paraId="50D7C1C5" w14:textId="77777777" w:rsidR="006263B9" w:rsidRDefault="006263B9" w:rsidP="007A170E">
      <w:pPr>
        <w:spacing w:after="0" w:line="240" w:lineRule="auto"/>
        <w:ind w:right="-1" w:firstLine="709"/>
        <w:jc w:val="both"/>
        <w:rPr>
          <w:rFonts w:ascii="Times New Roman" w:eastAsia="Times New Roman" w:hAnsi="Times New Roman" w:cs="Times New Roman"/>
          <w:color w:val="242021"/>
          <w:sz w:val="28"/>
          <w:szCs w:val="28"/>
          <w:lang w:val="kk-KZ"/>
        </w:rPr>
      </w:pPr>
    </w:p>
    <w:p w14:paraId="00317C1C" w14:textId="77777777" w:rsidR="007A170E" w:rsidRPr="007C0E19" w:rsidRDefault="007A170E" w:rsidP="007A170E">
      <w:pPr>
        <w:spacing w:after="120" w:line="240" w:lineRule="auto"/>
        <w:jc w:val="both"/>
        <w:rPr>
          <w:rFonts w:ascii="Times New Roman" w:eastAsia="Times New Roman" w:hAnsi="Times New Roman" w:cs="Times New Roman"/>
          <w:color w:val="000000"/>
          <w:sz w:val="28"/>
          <w:szCs w:val="28"/>
          <w:lang w:val="kk-KZ"/>
        </w:rPr>
      </w:pPr>
      <w:bookmarkStart w:id="57" w:name="_Hlk165389536"/>
      <w:r w:rsidRPr="007C0E19">
        <w:rPr>
          <w:rFonts w:ascii="Times New Roman" w:eastAsia="Times New Roman" w:hAnsi="Times New Roman" w:cs="Times New Roman"/>
          <w:sz w:val="28"/>
          <w:szCs w:val="28"/>
        </w:rPr>
        <w:t xml:space="preserve">Таблица </w:t>
      </w:r>
      <w:r w:rsidRPr="007C0E19">
        <w:rPr>
          <w:rFonts w:ascii="Times New Roman" w:eastAsia="Times New Roman" w:hAnsi="Times New Roman" w:cs="Times New Roman"/>
          <w:sz w:val="28"/>
          <w:szCs w:val="28"/>
          <w:lang w:val="kk-KZ"/>
        </w:rPr>
        <w:t>21</w:t>
      </w:r>
      <w:r w:rsidRPr="007C0E19">
        <w:rPr>
          <w:rFonts w:ascii="Times New Roman" w:eastAsia="Times New Roman" w:hAnsi="Times New Roman" w:cs="Times New Roman"/>
          <w:sz w:val="28"/>
          <w:szCs w:val="28"/>
        </w:rPr>
        <w:t xml:space="preserve"> – </w:t>
      </w:r>
      <w:r w:rsidRPr="007C0E19">
        <w:rPr>
          <w:rFonts w:ascii="Times New Roman" w:eastAsia="Times New Roman" w:hAnsi="Times New Roman" w:cs="Times New Roman"/>
          <w:color w:val="000000"/>
          <w:sz w:val="28"/>
          <w:szCs w:val="28"/>
        </w:rPr>
        <w:t xml:space="preserve">Характеристика пигментов по соотношению </w:t>
      </w:r>
      <w:r w:rsidRPr="007C0E19">
        <w:rPr>
          <w:rFonts w:ascii="Times New Roman" w:eastAsia="Times New Roman" w:hAnsi="Times New Roman" w:cs="Times New Roman"/>
          <w:sz w:val="28"/>
          <w:szCs w:val="28"/>
        </w:rPr>
        <w:t>Chl</w:t>
      </w:r>
      <w:r w:rsidRPr="007C0E19">
        <w:rPr>
          <w:rFonts w:ascii="Times New Roman" w:eastAsia="Times New Roman" w:hAnsi="Times New Roman" w:cs="Times New Roman"/>
          <w:i/>
          <w:sz w:val="28"/>
          <w:szCs w:val="28"/>
        </w:rPr>
        <w:t>a</w:t>
      </w:r>
      <w:r w:rsidRPr="007C0E19">
        <w:rPr>
          <w:rFonts w:ascii="Times New Roman" w:eastAsia="Times New Roman" w:hAnsi="Times New Roman" w:cs="Times New Roman"/>
          <w:sz w:val="28"/>
          <w:szCs w:val="28"/>
        </w:rPr>
        <w:t>/Chl</w:t>
      </w:r>
      <w:r w:rsidRPr="007C0E19">
        <w:rPr>
          <w:rFonts w:ascii="Times New Roman" w:eastAsia="Times New Roman" w:hAnsi="Times New Roman" w:cs="Times New Roman"/>
          <w:i/>
          <w:sz w:val="28"/>
          <w:szCs w:val="28"/>
        </w:rPr>
        <w:t>b</w:t>
      </w:r>
      <w:r w:rsidRPr="007C0E19">
        <w:rPr>
          <w:rFonts w:ascii="Times New Roman" w:eastAsia="Times New Roman" w:hAnsi="Times New Roman" w:cs="Times New Roman"/>
          <w:color w:val="000000"/>
          <w:sz w:val="28"/>
          <w:szCs w:val="28"/>
        </w:rPr>
        <w:t>(мг/г) у образцов проса, обработанных азидом натрия</w:t>
      </w:r>
    </w:p>
    <w:tbl>
      <w:tblPr>
        <w:tblStyle w:val="1ff4"/>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40"/>
        <w:gridCol w:w="1958"/>
        <w:gridCol w:w="1134"/>
        <w:gridCol w:w="992"/>
        <w:gridCol w:w="851"/>
        <w:gridCol w:w="850"/>
        <w:gridCol w:w="851"/>
        <w:gridCol w:w="963"/>
      </w:tblGrid>
      <w:tr w:rsidR="007A170E" w:rsidRPr="007C0E19" w14:paraId="1A6CB752" w14:textId="77777777" w:rsidTr="008F2DFA">
        <w:tc>
          <w:tcPr>
            <w:tcW w:w="2040" w:type="dxa"/>
            <w:vMerge w:val="restart"/>
          </w:tcPr>
          <w:p w14:paraId="0572F3F9" w14:textId="77777777" w:rsidR="007A170E" w:rsidRPr="007C0E19" w:rsidRDefault="007A170E" w:rsidP="007A170E">
            <w:pPr>
              <w:ind w:right="-1"/>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Образцы</w:t>
            </w:r>
          </w:p>
        </w:tc>
        <w:tc>
          <w:tcPr>
            <w:tcW w:w="1958" w:type="dxa"/>
            <w:vMerge w:val="restart"/>
          </w:tcPr>
          <w:p w14:paraId="26065AF9"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Концентрации NaN</w:t>
            </w:r>
            <w:r w:rsidRPr="007C0E19">
              <w:rPr>
                <w:rFonts w:ascii="Times New Roman" w:eastAsia="Times New Roman" w:hAnsi="Times New Roman" w:cs="Times New Roman"/>
                <w:sz w:val="28"/>
                <w:szCs w:val="28"/>
                <w:vertAlign w:val="subscript"/>
              </w:rPr>
              <w:t>3</w:t>
            </w:r>
            <w:r w:rsidRPr="007C0E19">
              <w:rPr>
                <w:rFonts w:ascii="Times New Roman" w:eastAsia="Times New Roman" w:hAnsi="Times New Roman" w:cs="Times New Roman"/>
                <w:sz w:val="28"/>
                <w:szCs w:val="28"/>
              </w:rPr>
              <w:t>, %</w:t>
            </w:r>
          </w:p>
        </w:tc>
        <w:tc>
          <w:tcPr>
            <w:tcW w:w="5641" w:type="dxa"/>
            <w:gridSpan w:val="6"/>
          </w:tcPr>
          <w:p w14:paraId="5CDCB731"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lang w:val="kk-KZ"/>
              </w:rPr>
              <w:t xml:space="preserve">Экспозиция обработки </w:t>
            </w:r>
            <w:r w:rsidRPr="007C0E19">
              <w:rPr>
                <w:rFonts w:ascii="Times New Roman" w:eastAsia="Times New Roman" w:hAnsi="Times New Roman" w:cs="Times New Roman"/>
                <w:sz w:val="28"/>
                <w:szCs w:val="28"/>
              </w:rPr>
              <w:t>семян, час</w:t>
            </w:r>
          </w:p>
        </w:tc>
      </w:tr>
      <w:tr w:rsidR="007A170E" w:rsidRPr="007C0E19" w14:paraId="4CC2F8D1" w14:textId="77777777" w:rsidTr="008F2DFA">
        <w:trPr>
          <w:trHeight w:val="311"/>
        </w:trPr>
        <w:tc>
          <w:tcPr>
            <w:tcW w:w="2040" w:type="dxa"/>
            <w:vMerge/>
          </w:tcPr>
          <w:p w14:paraId="57C17EC8"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958" w:type="dxa"/>
            <w:vMerge/>
          </w:tcPr>
          <w:p w14:paraId="3529AF20"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2126" w:type="dxa"/>
            <w:gridSpan w:val="2"/>
          </w:tcPr>
          <w:p w14:paraId="1B302AC1"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4</w:t>
            </w:r>
          </w:p>
        </w:tc>
        <w:tc>
          <w:tcPr>
            <w:tcW w:w="1701" w:type="dxa"/>
            <w:gridSpan w:val="2"/>
          </w:tcPr>
          <w:p w14:paraId="21E4F692"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8</w:t>
            </w:r>
          </w:p>
        </w:tc>
        <w:tc>
          <w:tcPr>
            <w:tcW w:w="1814" w:type="dxa"/>
            <w:gridSpan w:val="2"/>
          </w:tcPr>
          <w:p w14:paraId="67D40B50"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12</w:t>
            </w:r>
          </w:p>
        </w:tc>
      </w:tr>
      <w:tr w:rsidR="007A170E" w:rsidRPr="007C0E19" w14:paraId="269DE42B" w14:textId="77777777" w:rsidTr="008F2DFA">
        <w:trPr>
          <w:trHeight w:val="323"/>
        </w:trPr>
        <w:tc>
          <w:tcPr>
            <w:tcW w:w="2040" w:type="dxa"/>
            <w:vMerge/>
          </w:tcPr>
          <w:p w14:paraId="6ED05452"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958" w:type="dxa"/>
            <w:vMerge/>
          </w:tcPr>
          <w:p w14:paraId="493FCB4B"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134" w:type="dxa"/>
          </w:tcPr>
          <w:p w14:paraId="2F66DFAD"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1</w:t>
            </w:r>
          </w:p>
        </w:tc>
        <w:tc>
          <w:tcPr>
            <w:tcW w:w="992" w:type="dxa"/>
          </w:tcPr>
          <w:p w14:paraId="189FCB1D"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2</w:t>
            </w:r>
          </w:p>
        </w:tc>
        <w:tc>
          <w:tcPr>
            <w:tcW w:w="851" w:type="dxa"/>
          </w:tcPr>
          <w:p w14:paraId="453FD427"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1</w:t>
            </w:r>
          </w:p>
        </w:tc>
        <w:tc>
          <w:tcPr>
            <w:tcW w:w="850" w:type="dxa"/>
          </w:tcPr>
          <w:p w14:paraId="3CBAB3FC"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2</w:t>
            </w:r>
          </w:p>
        </w:tc>
        <w:tc>
          <w:tcPr>
            <w:tcW w:w="851" w:type="dxa"/>
          </w:tcPr>
          <w:p w14:paraId="61979FE3"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1</w:t>
            </w:r>
          </w:p>
        </w:tc>
        <w:tc>
          <w:tcPr>
            <w:tcW w:w="963" w:type="dxa"/>
          </w:tcPr>
          <w:p w14:paraId="10DDC366"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2</w:t>
            </w:r>
          </w:p>
        </w:tc>
      </w:tr>
      <w:tr w:rsidR="007A170E" w:rsidRPr="007C0E19" w14:paraId="62DB86FE" w14:textId="77777777" w:rsidTr="008F2DFA">
        <w:tc>
          <w:tcPr>
            <w:tcW w:w="2040" w:type="dxa"/>
            <w:vMerge w:val="restart"/>
          </w:tcPr>
          <w:p w14:paraId="1246FD5F"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Квартет</w:t>
            </w:r>
          </w:p>
        </w:tc>
        <w:tc>
          <w:tcPr>
            <w:tcW w:w="1958" w:type="dxa"/>
          </w:tcPr>
          <w:p w14:paraId="4872DE62"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w:t>
            </w:r>
          </w:p>
        </w:tc>
        <w:tc>
          <w:tcPr>
            <w:tcW w:w="1134" w:type="dxa"/>
          </w:tcPr>
          <w:p w14:paraId="79CA2A44"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22</w:t>
            </w:r>
          </w:p>
        </w:tc>
        <w:tc>
          <w:tcPr>
            <w:tcW w:w="992" w:type="dxa"/>
          </w:tcPr>
          <w:p w14:paraId="5BC47CA5"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0,18</w:t>
            </w:r>
          </w:p>
        </w:tc>
        <w:tc>
          <w:tcPr>
            <w:tcW w:w="851" w:type="dxa"/>
          </w:tcPr>
          <w:p w14:paraId="1BEEAF38"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0,14</w:t>
            </w:r>
          </w:p>
        </w:tc>
        <w:tc>
          <w:tcPr>
            <w:tcW w:w="850" w:type="dxa"/>
          </w:tcPr>
          <w:p w14:paraId="2EC4B2B0"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0,18</w:t>
            </w:r>
          </w:p>
        </w:tc>
        <w:tc>
          <w:tcPr>
            <w:tcW w:w="851" w:type="dxa"/>
          </w:tcPr>
          <w:p w14:paraId="4B07DE62"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0,15</w:t>
            </w:r>
          </w:p>
        </w:tc>
        <w:tc>
          <w:tcPr>
            <w:tcW w:w="963" w:type="dxa"/>
          </w:tcPr>
          <w:p w14:paraId="07EB2448"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0,18</w:t>
            </w:r>
          </w:p>
        </w:tc>
      </w:tr>
      <w:tr w:rsidR="007A170E" w:rsidRPr="007C0E19" w14:paraId="7B573544" w14:textId="77777777" w:rsidTr="008F2DFA">
        <w:tc>
          <w:tcPr>
            <w:tcW w:w="2040" w:type="dxa"/>
            <w:vMerge/>
          </w:tcPr>
          <w:p w14:paraId="1AD697E4"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958" w:type="dxa"/>
          </w:tcPr>
          <w:p w14:paraId="358DC299"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0,1</w:t>
            </w:r>
          </w:p>
        </w:tc>
        <w:tc>
          <w:tcPr>
            <w:tcW w:w="1134" w:type="dxa"/>
          </w:tcPr>
          <w:p w14:paraId="1A6F26F9"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0,13</w:t>
            </w:r>
          </w:p>
        </w:tc>
        <w:tc>
          <w:tcPr>
            <w:tcW w:w="992" w:type="dxa"/>
          </w:tcPr>
          <w:p w14:paraId="3536EB8F"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0,15</w:t>
            </w:r>
          </w:p>
        </w:tc>
        <w:tc>
          <w:tcPr>
            <w:tcW w:w="851" w:type="dxa"/>
          </w:tcPr>
          <w:p w14:paraId="16F7A345"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0,13</w:t>
            </w:r>
          </w:p>
        </w:tc>
        <w:tc>
          <w:tcPr>
            <w:tcW w:w="850" w:type="dxa"/>
          </w:tcPr>
          <w:p w14:paraId="353F4B22"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0,15</w:t>
            </w:r>
          </w:p>
        </w:tc>
        <w:tc>
          <w:tcPr>
            <w:tcW w:w="851" w:type="dxa"/>
          </w:tcPr>
          <w:p w14:paraId="5832329D"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0,05</w:t>
            </w:r>
          </w:p>
        </w:tc>
        <w:tc>
          <w:tcPr>
            <w:tcW w:w="963" w:type="dxa"/>
          </w:tcPr>
          <w:p w14:paraId="18CC9405"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0,08</w:t>
            </w:r>
          </w:p>
        </w:tc>
      </w:tr>
      <w:tr w:rsidR="007A170E" w:rsidRPr="007C0E19" w14:paraId="3EE2F862" w14:textId="77777777" w:rsidTr="008F2DFA">
        <w:tc>
          <w:tcPr>
            <w:tcW w:w="2040" w:type="dxa"/>
            <w:vMerge/>
          </w:tcPr>
          <w:p w14:paraId="5BA36D69"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958" w:type="dxa"/>
          </w:tcPr>
          <w:p w14:paraId="27A92ACA"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0,2</w:t>
            </w:r>
          </w:p>
        </w:tc>
        <w:tc>
          <w:tcPr>
            <w:tcW w:w="1134" w:type="dxa"/>
          </w:tcPr>
          <w:p w14:paraId="1FDB5277"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0,07</w:t>
            </w:r>
          </w:p>
        </w:tc>
        <w:tc>
          <w:tcPr>
            <w:tcW w:w="992" w:type="dxa"/>
          </w:tcPr>
          <w:p w14:paraId="3BF752DB"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0,12</w:t>
            </w:r>
          </w:p>
        </w:tc>
        <w:tc>
          <w:tcPr>
            <w:tcW w:w="851" w:type="dxa"/>
          </w:tcPr>
          <w:p w14:paraId="1A327B2B"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0,07</w:t>
            </w:r>
          </w:p>
        </w:tc>
        <w:tc>
          <w:tcPr>
            <w:tcW w:w="850" w:type="dxa"/>
          </w:tcPr>
          <w:p w14:paraId="1DABF1C5"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0,10</w:t>
            </w:r>
          </w:p>
        </w:tc>
        <w:tc>
          <w:tcPr>
            <w:tcW w:w="851" w:type="dxa"/>
          </w:tcPr>
          <w:p w14:paraId="6866E18A"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0,05</w:t>
            </w:r>
          </w:p>
        </w:tc>
        <w:tc>
          <w:tcPr>
            <w:tcW w:w="963" w:type="dxa"/>
          </w:tcPr>
          <w:p w14:paraId="4DE75634"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0,06</w:t>
            </w:r>
          </w:p>
        </w:tc>
      </w:tr>
      <w:tr w:rsidR="007A170E" w:rsidRPr="007C0E19" w14:paraId="053D3796" w14:textId="77777777" w:rsidTr="008F2DFA">
        <w:tc>
          <w:tcPr>
            <w:tcW w:w="2040" w:type="dxa"/>
            <w:vMerge/>
          </w:tcPr>
          <w:p w14:paraId="245FAC3B"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958" w:type="dxa"/>
          </w:tcPr>
          <w:p w14:paraId="055F2B1B"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0,3</w:t>
            </w:r>
          </w:p>
        </w:tc>
        <w:tc>
          <w:tcPr>
            <w:tcW w:w="1134" w:type="dxa"/>
          </w:tcPr>
          <w:p w14:paraId="2F054BDA"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0,10</w:t>
            </w:r>
          </w:p>
        </w:tc>
        <w:tc>
          <w:tcPr>
            <w:tcW w:w="992" w:type="dxa"/>
          </w:tcPr>
          <w:p w14:paraId="793BC801"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0,16</w:t>
            </w:r>
          </w:p>
        </w:tc>
        <w:tc>
          <w:tcPr>
            <w:tcW w:w="851" w:type="dxa"/>
          </w:tcPr>
          <w:p w14:paraId="0574B817"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0,10</w:t>
            </w:r>
          </w:p>
        </w:tc>
        <w:tc>
          <w:tcPr>
            <w:tcW w:w="850" w:type="dxa"/>
          </w:tcPr>
          <w:p w14:paraId="69C70938"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0,07</w:t>
            </w:r>
          </w:p>
        </w:tc>
        <w:tc>
          <w:tcPr>
            <w:tcW w:w="851" w:type="dxa"/>
          </w:tcPr>
          <w:p w14:paraId="13B99265"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0,05</w:t>
            </w:r>
          </w:p>
        </w:tc>
        <w:tc>
          <w:tcPr>
            <w:tcW w:w="963" w:type="dxa"/>
          </w:tcPr>
          <w:p w14:paraId="5131F97E"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0,06</w:t>
            </w:r>
          </w:p>
        </w:tc>
      </w:tr>
      <w:tr w:rsidR="007A170E" w:rsidRPr="007C0E19" w14:paraId="1A37716C" w14:textId="77777777" w:rsidTr="008F2DFA">
        <w:tc>
          <w:tcPr>
            <w:tcW w:w="2040" w:type="dxa"/>
            <w:vMerge/>
          </w:tcPr>
          <w:p w14:paraId="188A1CAF"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958" w:type="dxa"/>
          </w:tcPr>
          <w:p w14:paraId="057B18FB"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0,4</w:t>
            </w:r>
          </w:p>
        </w:tc>
        <w:tc>
          <w:tcPr>
            <w:tcW w:w="1134" w:type="dxa"/>
          </w:tcPr>
          <w:p w14:paraId="5E79F98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0,19</w:t>
            </w:r>
          </w:p>
        </w:tc>
        <w:tc>
          <w:tcPr>
            <w:tcW w:w="992" w:type="dxa"/>
          </w:tcPr>
          <w:p w14:paraId="08666732"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0,21</w:t>
            </w:r>
          </w:p>
        </w:tc>
        <w:tc>
          <w:tcPr>
            <w:tcW w:w="851" w:type="dxa"/>
          </w:tcPr>
          <w:p w14:paraId="5B9190A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0,26</w:t>
            </w:r>
          </w:p>
        </w:tc>
        <w:tc>
          <w:tcPr>
            <w:tcW w:w="850" w:type="dxa"/>
          </w:tcPr>
          <w:p w14:paraId="7A6725F0"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0,20</w:t>
            </w:r>
          </w:p>
        </w:tc>
        <w:tc>
          <w:tcPr>
            <w:tcW w:w="851" w:type="dxa"/>
          </w:tcPr>
          <w:p w14:paraId="62276F22"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0,07</w:t>
            </w:r>
          </w:p>
        </w:tc>
        <w:tc>
          <w:tcPr>
            <w:tcW w:w="963" w:type="dxa"/>
          </w:tcPr>
          <w:p w14:paraId="1DDF4A70"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0,10</w:t>
            </w:r>
          </w:p>
        </w:tc>
      </w:tr>
      <w:tr w:rsidR="007A170E" w:rsidRPr="007C0E19" w14:paraId="6006855D" w14:textId="77777777" w:rsidTr="008F2DFA">
        <w:tc>
          <w:tcPr>
            <w:tcW w:w="2040" w:type="dxa"/>
            <w:vMerge/>
          </w:tcPr>
          <w:p w14:paraId="5C0701B1"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958" w:type="dxa"/>
          </w:tcPr>
          <w:p w14:paraId="13D8CBC1"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0,5</w:t>
            </w:r>
          </w:p>
        </w:tc>
        <w:tc>
          <w:tcPr>
            <w:tcW w:w="1134" w:type="dxa"/>
          </w:tcPr>
          <w:p w14:paraId="7F0D6687"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0,21</w:t>
            </w:r>
          </w:p>
        </w:tc>
        <w:tc>
          <w:tcPr>
            <w:tcW w:w="992" w:type="dxa"/>
          </w:tcPr>
          <w:p w14:paraId="40234AD2"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0,21</w:t>
            </w:r>
          </w:p>
        </w:tc>
        <w:tc>
          <w:tcPr>
            <w:tcW w:w="851" w:type="dxa"/>
          </w:tcPr>
          <w:p w14:paraId="24FA24D8"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0,21</w:t>
            </w:r>
          </w:p>
        </w:tc>
        <w:tc>
          <w:tcPr>
            <w:tcW w:w="850" w:type="dxa"/>
          </w:tcPr>
          <w:p w14:paraId="2B64420B"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0,17</w:t>
            </w:r>
          </w:p>
        </w:tc>
        <w:tc>
          <w:tcPr>
            <w:tcW w:w="851" w:type="dxa"/>
          </w:tcPr>
          <w:p w14:paraId="40467617"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0,05</w:t>
            </w:r>
          </w:p>
        </w:tc>
        <w:tc>
          <w:tcPr>
            <w:tcW w:w="963" w:type="dxa"/>
          </w:tcPr>
          <w:p w14:paraId="6A2D1EE1"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0,07</w:t>
            </w:r>
          </w:p>
        </w:tc>
      </w:tr>
      <w:tr w:rsidR="007A170E" w:rsidRPr="007C0E19" w14:paraId="72FE9FC5" w14:textId="77777777" w:rsidTr="008F2DFA">
        <w:tc>
          <w:tcPr>
            <w:tcW w:w="2040" w:type="dxa"/>
            <w:vMerge w:val="restart"/>
          </w:tcPr>
          <w:p w14:paraId="753722A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PI 289324</w:t>
            </w:r>
          </w:p>
        </w:tc>
        <w:tc>
          <w:tcPr>
            <w:tcW w:w="1958" w:type="dxa"/>
          </w:tcPr>
          <w:p w14:paraId="5F38CFF5"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w:t>
            </w:r>
          </w:p>
        </w:tc>
        <w:tc>
          <w:tcPr>
            <w:tcW w:w="1134" w:type="dxa"/>
          </w:tcPr>
          <w:p w14:paraId="218ED6E0"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0,13</w:t>
            </w:r>
          </w:p>
        </w:tc>
        <w:tc>
          <w:tcPr>
            <w:tcW w:w="992" w:type="dxa"/>
          </w:tcPr>
          <w:p w14:paraId="7FD6264A"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0,13</w:t>
            </w:r>
          </w:p>
        </w:tc>
        <w:tc>
          <w:tcPr>
            <w:tcW w:w="851" w:type="dxa"/>
          </w:tcPr>
          <w:p w14:paraId="5587D9B2"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0,13</w:t>
            </w:r>
          </w:p>
        </w:tc>
        <w:tc>
          <w:tcPr>
            <w:tcW w:w="850" w:type="dxa"/>
          </w:tcPr>
          <w:p w14:paraId="57B76265"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0,13</w:t>
            </w:r>
          </w:p>
        </w:tc>
        <w:tc>
          <w:tcPr>
            <w:tcW w:w="851" w:type="dxa"/>
          </w:tcPr>
          <w:p w14:paraId="3146A9A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0,13</w:t>
            </w:r>
          </w:p>
        </w:tc>
        <w:tc>
          <w:tcPr>
            <w:tcW w:w="963" w:type="dxa"/>
          </w:tcPr>
          <w:p w14:paraId="7EE6B019"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0,13</w:t>
            </w:r>
          </w:p>
        </w:tc>
      </w:tr>
      <w:tr w:rsidR="007A170E" w:rsidRPr="007C0E19" w14:paraId="1A7ED606" w14:textId="77777777" w:rsidTr="008F2DFA">
        <w:tc>
          <w:tcPr>
            <w:tcW w:w="2040" w:type="dxa"/>
            <w:vMerge/>
          </w:tcPr>
          <w:p w14:paraId="2D444FF7"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958" w:type="dxa"/>
          </w:tcPr>
          <w:p w14:paraId="30BC72E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0,1</w:t>
            </w:r>
          </w:p>
        </w:tc>
        <w:tc>
          <w:tcPr>
            <w:tcW w:w="1134" w:type="dxa"/>
          </w:tcPr>
          <w:p w14:paraId="4890B5EC"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0,04</w:t>
            </w:r>
          </w:p>
        </w:tc>
        <w:tc>
          <w:tcPr>
            <w:tcW w:w="992" w:type="dxa"/>
          </w:tcPr>
          <w:p w14:paraId="72A00CCD"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0,05</w:t>
            </w:r>
          </w:p>
        </w:tc>
        <w:tc>
          <w:tcPr>
            <w:tcW w:w="851" w:type="dxa"/>
          </w:tcPr>
          <w:p w14:paraId="01180E29"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0,04</w:t>
            </w:r>
          </w:p>
        </w:tc>
        <w:tc>
          <w:tcPr>
            <w:tcW w:w="850" w:type="dxa"/>
          </w:tcPr>
          <w:p w14:paraId="12E3EDC6"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0,08</w:t>
            </w:r>
          </w:p>
        </w:tc>
        <w:tc>
          <w:tcPr>
            <w:tcW w:w="851" w:type="dxa"/>
          </w:tcPr>
          <w:p w14:paraId="4D258538"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0,05</w:t>
            </w:r>
          </w:p>
        </w:tc>
        <w:tc>
          <w:tcPr>
            <w:tcW w:w="963" w:type="dxa"/>
          </w:tcPr>
          <w:p w14:paraId="337494D7"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0,09</w:t>
            </w:r>
          </w:p>
        </w:tc>
      </w:tr>
      <w:tr w:rsidR="007A170E" w:rsidRPr="007C0E19" w14:paraId="19D64851" w14:textId="77777777" w:rsidTr="008F2DFA">
        <w:tc>
          <w:tcPr>
            <w:tcW w:w="2040" w:type="dxa"/>
            <w:vMerge/>
          </w:tcPr>
          <w:p w14:paraId="0EE55676"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958" w:type="dxa"/>
          </w:tcPr>
          <w:p w14:paraId="0F329BC7"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0,2</w:t>
            </w:r>
          </w:p>
        </w:tc>
        <w:tc>
          <w:tcPr>
            <w:tcW w:w="1134" w:type="dxa"/>
          </w:tcPr>
          <w:p w14:paraId="238EC988"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0,04</w:t>
            </w:r>
          </w:p>
        </w:tc>
        <w:tc>
          <w:tcPr>
            <w:tcW w:w="992" w:type="dxa"/>
          </w:tcPr>
          <w:p w14:paraId="37D62EA3"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0,10</w:t>
            </w:r>
          </w:p>
        </w:tc>
        <w:tc>
          <w:tcPr>
            <w:tcW w:w="851" w:type="dxa"/>
          </w:tcPr>
          <w:p w14:paraId="2EC800F4"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0,04</w:t>
            </w:r>
          </w:p>
        </w:tc>
        <w:tc>
          <w:tcPr>
            <w:tcW w:w="850" w:type="dxa"/>
          </w:tcPr>
          <w:p w14:paraId="49D94D08"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0,09</w:t>
            </w:r>
          </w:p>
        </w:tc>
        <w:tc>
          <w:tcPr>
            <w:tcW w:w="851" w:type="dxa"/>
          </w:tcPr>
          <w:p w14:paraId="306D152F"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0,06</w:t>
            </w:r>
          </w:p>
        </w:tc>
        <w:tc>
          <w:tcPr>
            <w:tcW w:w="963" w:type="dxa"/>
          </w:tcPr>
          <w:p w14:paraId="63D2676A"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0,11</w:t>
            </w:r>
          </w:p>
        </w:tc>
      </w:tr>
      <w:tr w:rsidR="007A170E" w:rsidRPr="007C0E19" w14:paraId="2007ABAF" w14:textId="77777777" w:rsidTr="008F2DFA">
        <w:tc>
          <w:tcPr>
            <w:tcW w:w="2040" w:type="dxa"/>
            <w:vMerge/>
          </w:tcPr>
          <w:p w14:paraId="4CA11A1A"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958" w:type="dxa"/>
          </w:tcPr>
          <w:p w14:paraId="5B7326A5"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0,3</w:t>
            </w:r>
          </w:p>
        </w:tc>
        <w:tc>
          <w:tcPr>
            <w:tcW w:w="1134" w:type="dxa"/>
          </w:tcPr>
          <w:p w14:paraId="6B9E618E"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0,04</w:t>
            </w:r>
          </w:p>
        </w:tc>
        <w:tc>
          <w:tcPr>
            <w:tcW w:w="992" w:type="dxa"/>
          </w:tcPr>
          <w:p w14:paraId="361167B8"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0,07</w:t>
            </w:r>
          </w:p>
        </w:tc>
        <w:tc>
          <w:tcPr>
            <w:tcW w:w="851" w:type="dxa"/>
          </w:tcPr>
          <w:p w14:paraId="54C4BD4F"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0,04</w:t>
            </w:r>
          </w:p>
        </w:tc>
        <w:tc>
          <w:tcPr>
            <w:tcW w:w="850" w:type="dxa"/>
          </w:tcPr>
          <w:p w14:paraId="1A9F53C5"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0,34</w:t>
            </w:r>
          </w:p>
        </w:tc>
        <w:tc>
          <w:tcPr>
            <w:tcW w:w="851" w:type="dxa"/>
          </w:tcPr>
          <w:p w14:paraId="6D5D7EC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0,05</w:t>
            </w:r>
          </w:p>
        </w:tc>
        <w:tc>
          <w:tcPr>
            <w:tcW w:w="963" w:type="dxa"/>
          </w:tcPr>
          <w:p w14:paraId="36D4E2A5"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0,13</w:t>
            </w:r>
          </w:p>
        </w:tc>
      </w:tr>
      <w:tr w:rsidR="007A170E" w:rsidRPr="007C0E19" w14:paraId="69D1A04D" w14:textId="77777777" w:rsidTr="008F2DFA">
        <w:tc>
          <w:tcPr>
            <w:tcW w:w="2040" w:type="dxa"/>
            <w:vMerge/>
          </w:tcPr>
          <w:p w14:paraId="615226F3"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958" w:type="dxa"/>
          </w:tcPr>
          <w:p w14:paraId="27AD11F8"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0,4</w:t>
            </w:r>
          </w:p>
        </w:tc>
        <w:tc>
          <w:tcPr>
            <w:tcW w:w="1134" w:type="dxa"/>
          </w:tcPr>
          <w:p w14:paraId="35971AD4"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0,49</w:t>
            </w:r>
          </w:p>
        </w:tc>
        <w:tc>
          <w:tcPr>
            <w:tcW w:w="992" w:type="dxa"/>
          </w:tcPr>
          <w:p w14:paraId="00ED18A7"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0,24</w:t>
            </w:r>
          </w:p>
        </w:tc>
        <w:tc>
          <w:tcPr>
            <w:tcW w:w="851" w:type="dxa"/>
          </w:tcPr>
          <w:p w14:paraId="22D765C8"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0,49</w:t>
            </w:r>
          </w:p>
        </w:tc>
        <w:tc>
          <w:tcPr>
            <w:tcW w:w="850" w:type="dxa"/>
          </w:tcPr>
          <w:p w14:paraId="3C687C74"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0,44</w:t>
            </w:r>
          </w:p>
        </w:tc>
        <w:tc>
          <w:tcPr>
            <w:tcW w:w="851" w:type="dxa"/>
          </w:tcPr>
          <w:p w14:paraId="0F7B4878"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0,12</w:t>
            </w:r>
          </w:p>
        </w:tc>
        <w:tc>
          <w:tcPr>
            <w:tcW w:w="963" w:type="dxa"/>
          </w:tcPr>
          <w:p w14:paraId="0797E8FB"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0,20</w:t>
            </w:r>
          </w:p>
        </w:tc>
      </w:tr>
      <w:tr w:rsidR="007A170E" w:rsidRPr="007C0E19" w14:paraId="44B0AFB0" w14:textId="77777777" w:rsidTr="008F2DFA">
        <w:tc>
          <w:tcPr>
            <w:tcW w:w="2040" w:type="dxa"/>
            <w:vMerge/>
          </w:tcPr>
          <w:p w14:paraId="29FF8FE0"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958" w:type="dxa"/>
          </w:tcPr>
          <w:p w14:paraId="4C3F5F6A"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0,5</w:t>
            </w:r>
          </w:p>
        </w:tc>
        <w:tc>
          <w:tcPr>
            <w:tcW w:w="1134" w:type="dxa"/>
          </w:tcPr>
          <w:p w14:paraId="363C339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0,07</w:t>
            </w:r>
          </w:p>
        </w:tc>
        <w:tc>
          <w:tcPr>
            <w:tcW w:w="992" w:type="dxa"/>
          </w:tcPr>
          <w:p w14:paraId="3E93BF4F"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0,09</w:t>
            </w:r>
          </w:p>
        </w:tc>
        <w:tc>
          <w:tcPr>
            <w:tcW w:w="851" w:type="dxa"/>
          </w:tcPr>
          <w:p w14:paraId="451F0DEB"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0,07</w:t>
            </w:r>
          </w:p>
        </w:tc>
        <w:tc>
          <w:tcPr>
            <w:tcW w:w="850" w:type="dxa"/>
          </w:tcPr>
          <w:p w14:paraId="5365D081"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0,16</w:t>
            </w:r>
          </w:p>
        </w:tc>
        <w:tc>
          <w:tcPr>
            <w:tcW w:w="851" w:type="dxa"/>
          </w:tcPr>
          <w:p w14:paraId="03FCC06E"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0,05</w:t>
            </w:r>
          </w:p>
        </w:tc>
        <w:tc>
          <w:tcPr>
            <w:tcW w:w="963" w:type="dxa"/>
          </w:tcPr>
          <w:p w14:paraId="126EEE17"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0,08</w:t>
            </w:r>
          </w:p>
        </w:tc>
      </w:tr>
      <w:tr w:rsidR="007A170E" w:rsidRPr="007C0E19" w14:paraId="35A09D9C" w14:textId="77777777" w:rsidTr="008F2DFA">
        <w:tc>
          <w:tcPr>
            <w:tcW w:w="2040" w:type="dxa"/>
            <w:vMerge w:val="restart"/>
          </w:tcPr>
          <w:p w14:paraId="4950C9C7"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Павлодарское 4</w:t>
            </w:r>
          </w:p>
        </w:tc>
        <w:tc>
          <w:tcPr>
            <w:tcW w:w="1958" w:type="dxa"/>
          </w:tcPr>
          <w:p w14:paraId="3B59C52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w:t>
            </w:r>
          </w:p>
        </w:tc>
        <w:tc>
          <w:tcPr>
            <w:tcW w:w="1134" w:type="dxa"/>
          </w:tcPr>
          <w:p w14:paraId="7DECB47D"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0,24</w:t>
            </w:r>
          </w:p>
        </w:tc>
        <w:tc>
          <w:tcPr>
            <w:tcW w:w="992" w:type="dxa"/>
          </w:tcPr>
          <w:p w14:paraId="7CD52B5F"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0,25</w:t>
            </w:r>
          </w:p>
        </w:tc>
        <w:tc>
          <w:tcPr>
            <w:tcW w:w="851" w:type="dxa"/>
          </w:tcPr>
          <w:p w14:paraId="18EDE768"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0,30</w:t>
            </w:r>
          </w:p>
        </w:tc>
        <w:tc>
          <w:tcPr>
            <w:tcW w:w="850" w:type="dxa"/>
          </w:tcPr>
          <w:p w14:paraId="79D3390D"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0,25</w:t>
            </w:r>
          </w:p>
        </w:tc>
        <w:tc>
          <w:tcPr>
            <w:tcW w:w="851" w:type="dxa"/>
          </w:tcPr>
          <w:p w14:paraId="3740915F"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0,23</w:t>
            </w:r>
          </w:p>
        </w:tc>
        <w:tc>
          <w:tcPr>
            <w:tcW w:w="963" w:type="dxa"/>
          </w:tcPr>
          <w:p w14:paraId="4315C7D9"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0,25</w:t>
            </w:r>
          </w:p>
        </w:tc>
      </w:tr>
      <w:tr w:rsidR="007A170E" w:rsidRPr="007C0E19" w14:paraId="0C77B520" w14:textId="77777777" w:rsidTr="008F2DFA">
        <w:tc>
          <w:tcPr>
            <w:tcW w:w="2040" w:type="dxa"/>
            <w:vMerge/>
          </w:tcPr>
          <w:p w14:paraId="6DCB31FA"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958" w:type="dxa"/>
          </w:tcPr>
          <w:p w14:paraId="27492887"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0,1</w:t>
            </w:r>
          </w:p>
        </w:tc>
        <w:tc>
          <w:tcPr>
            <w:tcW w:w="1134" w:type="dxa"/>
          </w:tcPr>
          <w:p w14:paraId="3CA47B51"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0,16</w:t>
            </w:r>
          </w:p>
        </w:tc>
        <w:tc>
          <w:tcPr>
            <w:tcW w:w="992" w:type="dxa"/>
          </w:tcPr>
          <w:p w14:paraId="0D1B95B7"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0,18</w:t>
            </w:r>
          </w:p>
        </w:tc>
        <w:tc>
          <w:tcPr>
            <w:tcW w:w="851" w:type="dxa"/>
          </w:tcPr>
          <w:p w14:paraId="764B454D"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0,08</w:t>
            </w:r>
          </w:p>
        </w:tc>
        <w:tc>
          <w:tcPr>
            <w:tcW w:w="850" w:type="dxa"/>
          </w:tcPr>
          <w:p w14:paraId="40AE812D"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0,10</w:t>
            </w:r>
          </w:p>
        </w:tc>
        <w:tc>
          <w:tcPr>
            <w:tcW w:w="851" w:type="dxa"/>
          </w:tcPr>
          <w:p w14:paraId="019E6BE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0,05</w:t>
            </w:r>
          </w:p>
        </w:tc>
        <w:tc>
          <w:tcPr>
            <w:tcW w:w="963" w:type="dxa"/>
          </w:tcPr>
          <w:p w14:paraId="359E1426"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0,09</w:t>
            </w:r>
          </w:p>
        </w:tc>
      </w:tr>
      <w:tr w:rsidR="007A170E" w:rsidRPr="007C0E19" w14:paraId="46544704" w14:textId="77777777" w:rsidTr="008F2DFA">
        <w:tc>
          <w:tcPr>
            <w:tcW w:w="2040" w:type="dxa"/>
            <w:vMerge/>
          </w:tcPr>
          <w:p w14:paraId="676C37DB"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958" w:type="dxa"/>
          </w:tcPr>
          <w:p w14:paraId="3DA7C558"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0,2</w:t>
            </w:r>
          </w:p>
        </w:tc>
        <w:tc>
          <w:tcPr>
            <w:tcW w:w="1134" w:type="dxa"/>
          </w:tcPr>
          <w:p w14:paraId="684A9350"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0,16</w:t>
            </w:r>
          </w:p>
        </w:tc>
        <w:tc>
          <w:tcPr>
            <w:tcW w:w="992" w:type="dxa"/>
          </w:tcPr>
          <w:p w14:paraId="100255CF"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0,22</w:t>
            </w:r>
          </w:p>
        </w:tc>
        <w:tc>
          <w:tcPr>
            <w:tcW w:w="851" w:type="dxa"/>
          </w:tcPr>
          <w:p w14:paraId="44A28F5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0,05</w:t>
            </w:r>
          </w:p>
        </w:tc>
        <w:tc>
          <w:tcPr>
            <w:tcW w:w="850" w:type="dxa"/>
          </w:tcPr>
          <w:p w14:paraId="2B61A55E"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0,08</w:t>
            </w:r>
          </w:p>
        </w:tc>
        <w:tc>
          <w:tcPr>
            <w:tcW w:w="851" w:type="dxa"/>
          </w:tcPr>
          <w:p w14:paraId="5C11D9CB"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0,04</w:t>
            </w:r>
          </w:p>
        </w:tc>
        <w:tc>
          <w:tcPr>
            <w:tcW w:w="963" w:type="dxa"/>
          </w:tcPr>
          <w:p w14:paraId="33DD2800"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0,08</w:t>
            </w:r>
          </w:p>
        </w:tc>
      </w:tr>
      <w:tr w:rsidR="007A170E" w:rsidRPr="007C0E19" w14:paraId="6E86D075" w14:textId="77777777" w:rsidTr="008F2DFA">
        <w:tc>
          <w:tcPr>
            <w:tcW w:w="2040" w:type="dxa"/>
            <w:vMerge/>
          </w:tcPr>
          <w:p w14:paraId="2A353514"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958" w:type="dxa"/>
          </w:tcPr>
          <w:p w14:paraId="564204D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0,3</w:t>
            </w:r>
          </w:p>
        </w:tc>
        <w:tc>
          <w:tcPr>
            <w:tcW w:w="1134" w:type="dxa"/>
          </w:tcPr>
          <w:p w14:paraId="3DBFF43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0,12</w:t>
            </w:r>
          </w:p>
        </w:tc>
        <w:tc>
          <w:tcPr>
            <w:tcW w:w="992" w:type="dxa"/>
          </w:tcPr>
          <w:p w14:paraId="08088221"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0,16</w:t>
            </w:r>
          </w:p>
        </w:tc>
        <w:tc>
          <w:tcPr>
            <w:tcW w:w="851" w:type="dxa"/>
          </w:tcPr>
          <w:p w14:paraId="4974DC8B"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0,12</w:t>
            </w:r>
          </w:p>
        </w:tc>
        <w:tc>
          <w:tcPr>
            <w:tcW w:w="850" w:type="dxa"/>
          </w:tcPr>
          <w:p w14:paraId="233D8EF3"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0,15</w:t>
            </w:r>
          </w:p>
        </w:tc>
        <w:tc>
          <w:tcPr>
            <w:tcW w:w="851" w:type="dxa"/>
          </w:tcPr>
          <w:p w14:paraId="0BA1BA9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0,14</w:t>
            </w:r>
          </w:p>
        </w:tc>
        <w:tc>
          <w:tcPr>
            <w:tcW w:w="963" w:type="dxa"/>
          </w:tcPr>
          <w:p w14:paraId="567F5904"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0,10</w:t>
            </w:r>
          </w:p>
        </w:tc>
      </w:tr>
      <w:tr w:rsidR="007A170E" w:rsidRPr="007C0E19" w14:paraId="53C5EBED" w14:textId="77777777" w:rsidTr="008F2DFA">
        <w:tc>
          <w:tcPr>
            <w:tcW w:w="2040" w:type="dxa"/>
            <w:vMerge/>
          </w:tcPr>
          <w:p w14:paraId="44F808D2"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958" w:type="dxa"/>
          </w:tcPr>
          <w:p w14:paraId="7A7744EA"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0,4</w:t>
            </w:r>
          </w:p>
        </w:tc>
        <w:tc>
          <w:tcPr>
            <w:tcW w:w="1134" w:type="dxa"/>
          </w:tcPr>
          <w:p w14:paraId="4C9BC309"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0,15</w:t>
            </w:r>
          </w:p>
        </w:tc>
        <w:tc>
          <w:tcPr>
            <w:tcW w:w="992" w:type="dxa"/>
          </w:tcPr>
          <w:p w14:paraId="0E961E31"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0,17</w:t>
            </w:r>
          </w:p>
        </w:tc>
        <w:tc>
          <w:tcPr>
            <w:tcW w:w="851" w:type="dxa"/>
          </w:tcPr>
          <w:p w14:paraId="30110330"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0,27</w:t>
            </w:r>
          </w:p>
        </w:tc>
        <w:tc>
          <w:tcPr>
            <w:tcW w:w="850" w:type="dxa"/>
          </w:tcPr>
          <w:p w14:paraId="17B4038F"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0,23</w:t>
            </w:r>
          </w:p>
        </w:tc>
        <w:tc>
          <w:tcPr>
            <w:tcW w:w="851" w:type="dxa"/>
          </w:tcPr>
          <w:p w14:paraId="6FF9447C"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0,01</w:t>
            </w:r>
          </w:p>
        </w:tc>
        <w:tc>
          <w:tcPr>
            <w:tcW w:w="963" w:type="dxa"/>
          </w:tcPr>
          <w:p w14:paraId="48C54A73"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0,04</w:t>
            </w:r>
          </w:p>
        </w:tc>
      </w:tr>
      <w:tr w:rsidR="007A170E" w:rsidRPr="007C0E19" w14:paraId="4A3C32D0" w14:textId="77777777" w:rsidTr="008F2DFA">
        <w:tc>
          <w:tcPr>
            <w:tcW w:w="2040" w:type="dxa"/>
            <w:vMerge/>
          </w:tcPr>
          <w:p w14:paraId="6AF8CE3E"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958" w:type="dxa"/>
          </w:tcPr>
          <w:p w14:paraId="660D16FC"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0,5</w:t>
            </w:r>
          </w:p>
        </w:tc>
        <w:tc>
          <w:tcPr>
            <w:tcW w:w="1134" w:type="dxa"/>
          </w:tcPr>
          <w:p w14:paraId="1F37A222"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0,07</w:t>
            </w:r>
          </w:p>
        </w:tc>
        <w:tc>
          <w:tcPr>
            <w:tcW w:w="992" w:type="dxa"/>
          </w:tcPr>
          <w:p w14:paraId="3453AB00"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0,12</w:t>
            </w:r>
          </w:p>
        </w:tc>
        <w:tc>
          <w:tcPr>
            <w:tcW w:w="851" w:type="dxa"/>
          </w:tcPr>
          <w:p w14:paraId="08D3DEC5"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0,19</w:t>
            </w:r>
          </w:p>
        </w:tc>
        <w:tc>
          <w:tcPr>
            <w:tcW w:w="850" w:type="dxa"/>
          </w:tcPr>
          <w:p w14:paraId="4315CEC8"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0,20</w:t>
            </w:r>
          </w:p>
        </w:tc>
        <w:tc>
          <w:tcPr>
            <w:tcW w:w="851" w:type="dxa"/>
          </w:tcPr>
          <w:p w14:paraId="36AAB6BC"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0,11</w:t>
            </w:r>
          </w:p>
        </w:tc>
        <w:tc>
          <w:tcPr>
            <w:tcW w:w="963" w:type="dxa"/>
          </w:tcPr>
          <w:p w14:paraId="4E31093C"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0,19</w:t>
            </w:r>
          </w:p>
        </w:tc>
      </w:tr>
      <w:bookmarkEnd w:id="57"/>
    </w:tbl>
    <w:p w14:paraId="0276449C" w14:textId="77777777" w:rsidR="007A170E" w:rsidRPr="007C0E19" w:rsidRDefault="007A170E" w:rsidP="007A170E">
      <w:pPr>
        <w:spacing w:after="0" w:line="240" w:lineRule="auto"/>
        <w:ind w:right="-1"/>
        <w:jc w:val="both"/>
        <w:rPr>
          <w:rFonts w:ascii="Times New Roman" w:eastAsia="Times New Roman" w:hAnsi="Times New Roman" w:cs="Times New Roman"/>
          <w:color w:val="000000"/>
          <w:sz w:val="28"/>
          <w:szCs w:val="28"/>
          <w:lang w:val="kk-KZ"/>
        </w:rPr>
      </w:pPr>
    </w:p>
    <w:p w14:paraId="0E32CF7E"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242021"/>
          <w:sz w:val="28"/>
          <w:szCs w:val="28"/>
        </w:rPr>
      </w:pPr>
      <w:r w:rsidRPr="007C0E19">
        <w:rPr>
          <w:rFonts w:ascii="Times New Roman" w:eastAsia="Times New Roman" w:hAnsi="Times New Roman" w:cs="Times New Roman"/>
          <w:sz w:val="28"/>
          <w:szCs w:val="28"/>
        </w:rPr>
        <w:t>При этом соотношение Chl</w:t>
      </w:r>
      <w:r w:rsidRPr="007C0E19">
        <w:rPr>
          <w:rFonts w:ascii="Times New Roman" w:eastAsia="Times New Roman" w:hAnsi="Times New Roman" w:cs="Times New Roman"/>
          <w:i/>
          <w:sz w:val="28"/>
          <w:szCs w:val="28"/>
        </w:rPr>
        <w:t>a</w:t>
      </w:r>
      <w:r w:rsidRPr="007C0E19">
        <w:rPr>
          <w:rFonts w:ascii="Times New Roman" w:eastAsia="Times New Roman" w:hAnsi="Times New Roman" w:cs="Times New Roman"/>
          <w:sz w:val="28"/>
          <w:szCs w:val="28"/>
        </w:rPr>
        <w:t>+Chl</w:t>
      </w:r>
      <w:r w:rsidRPr="007C0E19">
        <w:rPr>
          <w:rFonts w:ascii="Times New Roman" w:eastAsia="Times New Roman" w:hAnsi="Times New Roman" w:cs="Times New Roman"/>
          <w:i/>
          <w:sz w:val="28"/>
          <w:szCs w:val="28"/>
        </w:rPr>
        <w:t>b</w:t>
      </w:r>
      <w:r w:rsidRPr="007C0E19">
        <w:rPr>
          <w:rFonts w:ascii="Times New Roman" w:eastAsia="Times New Roman" w:hAnsi="Times New Roman" w:cs="Times New Roman"/>
          <w:sz w:val="28"/>
          <w:szCs w:val="28"/>
        </w:rPr>
        <w:t>/</w:t>
      </w:r>
      <w:r w:rsidRPr="007C0E19">
        <w:rPr>
          <w:rFonts w:ascii="Times New Roman" w:eastAsia="Times New Roman" w:hAnsi="Times New Roman" w:cs="Times New Roman"/>
          <w:i/>
          <w:sz w:val="28"/>
          <w:szCs w:val="28"/>
        </w:rPr>
        <w:t>car</w:t>
      </w:r>
      <w:r w:rsidRPr="007C0E19">
        <w:rPr>
          <w:rFonts w:ascii="Times New Roman" w:eastAsia="Times New Roman" w:hAnsi="Times New Roman" w:cs="Times New Roman"/>
          <w:color w:val="000000"/>
          <w:sz w:val="28"/>
          <w:szCs w:val="28"/>
        </w:rPr>
        <w:t xml:space="preserve"> у образцов проса посевного у сорта Павлодарское 4 с 8-ми часовой экспозицией во всех обработанных мутагеном вариантах было выше относительно контроля, также у сорта</w:t>
      </w:r>
      <w:r w:rsidRPr="007C0E19">
        <w:rPr>
          <w:rFonts w:ascii="Times New Roman" w:eastAsia="Times New Roman" w:hAnsi="Times New Roman" w:cs="Times New Roman"/>
          <w:sz w:val="28"/>
          <w:szCs w:val="28"/>
        </w:rPr>
        <w:t>Квартет</w:t>
      </w:r>
      <w:r w:rsidRPr="007C0E19">
        <w:rPr>
          <w:rFonts w:ascii="Times New Roman" w:eastAsia="Times New Roman" w:hAnsi="Times New Roman" w:cs="Times New Roman"/>
          <w:color w:val="000000"/>
          <w:sz w:val="28"/>
          <w:szCs w:val="28"/>
        </w:rPr>
        <w:t xml:space="preserve">при 4-х и 8-ми часовой выдержке, у сорта </w:t>
      </w:r>
      <w:r w:rsidRPr="007C0E19">
        <w:rPr>
          <w:rFonts w:ascii="Times New Roman" w:eastAsia="Times New Roman" w:hAnsi="Times New Roman" w:cs="Times New Roman"/>
          <w:sz w:val="28"/>
          <w:szCs w:val="28"/>
        </w:rPr>
        <w:t>PI289324 при 12-ти часовой выдержке.</w:t>
      </w:r>
      <w:r w:rsidRPr="007C0E19">
        <w:rPr>
          <w:rFonts w:ascii="Times New Roman" w:eastAsia="Times New Roman" w:hAnsi="Times New Roman" w:cs="Times New Roman"/>
          <w:color w:val="242021"/>
          <w:sz w:val="28"/>
          <w:szCs w:val="28"/>
        </w:rPr>
        <w:t xml:space="preserve">У сорта Павлодарское 4 стоит отметить варианты с концентрацией 0,4 и 0,5% при 12-ти часовой выдержке с соотношением </w:t>
      </w:r>
      <w:r w:rsidRPr="007C0E19">
        <w:rPr>
          <w:rFonts w:ascii="Times New Roman" w:eastAsia="Times New Roman" w:hAnsi="Times New Roman" w:cs="Times New Roman"/>
          <w:sz w:val="28"/>
          <w:szCs w:val="28"/>
        </w:rPr>
        <w:t>Chl</w:t>
      </w:r>
      <w:r w:rsidRPr="007C0E19">
        <w:rPr>
          <w:rFonts w:ascii="Times New Roman" w:eastAsia="Times New Roman" w:hAnsi="Times New Roman" w:cs="Times New Roman"/>
          <w:i/>
          <w:sz w:val="28"/>
          <w:szCs w:val="28"/>
        </w:rPr>
        <w:t>a</w:t>
      </w:r>
      <w:r w:rsidRPr="007C0E19">
        <w:rPr>
          <w:rFonts w:ascii="Times New Roman" w:eastAsia="Times New Roman" w:hAnsi="Times New Roman" w:cs="Times New Roman"/>
          <w:sz w:val="28"/>
          <w:szCs w:val="28"/>
        </w:rPr>
        <w:t>+Chl</w:t>
      </w:r>
      <w:r w:rsidRPr="007C0E19">
        <w:rPr>
          <w:rFonts w:ascii="Times New Roman" w:eastAsia="Times New Roman" w:hAnsi="Times New Roman" w:cs="Times New Roman"/>
          <w:i/>
          <w:sz w:val="28"/>
          <w:szCs w:val="28"/>
        </w:rPr>
        <w:t>b</w:t>
      </w:r>
      <w:r w:rsidRPr="007C0E19">
        <w:rPr>
          <w:rFonts w:ascii="Times New Roman" w:eastAsia="Times New Roman" w:hAnsi="Times New Roman" w:cs="Times New Roman"/>
          <w:sz w:val="28"/>
          <w:szCs w:val="28"/>
        </w:rPr>
        <w:t>/</w:t>
      </w:r>
      <w:r w:rsidRPr="007C0E19">
        <w:rPr>
          <w:rFonts w:ascii="Times New Roman" w:eastAsia="Times New Roman" w:hAnsi="Times New Roman" w:cs="Times New Roman"/>
          <w:i/>
          <w:sz w:val="28"/>
          <w:szCs w:val="28"/>
        </w:rPr>
        <w:t>car</w:t>
      </w:r>
      <w:r w:rsidRPr="007C0E19">
        <w:rPr>
          <w:rFonts w:ascii="Times New Roman" w:eastAsia="Times New Roman" w:hAnsi="Times New Roman" w:cs="Times New Roman"/>
          <w:sz w:val="28"/>
          <w:szCs w:val="28"/>
        </w:rPr>
        <w:t>вдвое превышающим контроль 50,41 и 117,29 мг/г</w:t>
      </w:r>
      <w:r w:rsidRPr="007C0E19">
        <w:rPr>
          <w:rFonts w:ascii="Times New Roman" w:eastAsia="Times New Roman" w:hAnsi="Times New Roman" w:cs="Times New Roman"/>
          <w:color w:val="242021"/>
          <w:sz w:val="28"/>
          <w:szCs w:val="28"/>
        </w:rPr>
        <w:t>.</w:t>
      </w:r>
    </w:p>
    <w:p w14:paraId="4E4EDECE"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242021"/>
          <w:sz w:val="28"/>
          <w:szCs w:val="28"/>
        </w:rPr>
      </w:pPr>
      <w:r w:rsidRPr="007C0E19">
        <w:rPr>
          <w:rFonts w:ascii="Times New Roman" w:eastAsia="Times New Roman" w:hAnsi="Times New Roman" w:cs="Times New Roman"/>
          <w:color w:val="242021"/>
          <w:sz w:val="28"/>
          <w:szCs w:val="28"/>
        </w:rPr>
        <w:t xml:space="preserve">В целом, полученные результаты свидетельствуют о влиянии мутагена на накопление основных фотосинтетических пигментов в листьях проса на этапах онтогенеза растений, что в последующем дает низкорослыерастения с ранним созреванием для ранннеспелых и среднеспелых групп растений (таблица </w:t>
      </w:r>
      <w:r w:rsidRPr="007C0E19">
        <w:rPr>
          <w:rFonts w:ascii="Times New Roman" w:eastAsia="Times New Roman" w:hAnsi="Times New Roman" w:cs="Times New Roman"/>
          <w:color w:val="242021"/>
          <w:sz w:val="28"/>
          <w:szCs w:val="28"/>
          <w:lang w:val="kk-KZ"/>
        </w:rPr>
        <w:t>22</w:t>
      </w:r>
      <w:r w:rsidRPr="007C0E19">
        <w:rPr>
          <w:rFonts w:ascii="Times New Roman" w:eastAsia="Times New Roman" w:hAnsi="Times New Roman" w:cs="Times New Roman"/>
          <w:color w:val="242021"/>
          <w:sz w:val="28"/>
          <w:szCs w:val="28"/>
        </w:rPr>
        <w:t xml:space="preserve">). </w:t>
      </w:r>
    </w:p>
    <w:p w14:paraId="42C660FF"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242021"/>
          <w:sz w:val="28"/>
          <w:szCs w:val="28"/>
        </w:rPr>
      </w:pPr>
    </w:p>
    <w:p w14:paraId="4F840083" w14:textId="77777777" w:rsidR="006263B9" w:rsidRDefault="006263B9" w:rsidP="007A170E">
      <w:pPr>
        <w:spacing w:after="120" w:line="240" w:lineRule="auto"/>
        <w:jc w:val="both"/>
        <w:rPr>
          <w:rFonts w:ascii="Times New Roman" w:eastAsia="Times New Roman" w:hAnsi="Times New Roman" w:cs="Times New Roman"/>
          <w:sz w:val="28"/>
          <w:szCs w:val="28"/>
          <w:lang w:val="kk-KZ"/>
        </w:rPr>
      </w:pPr>
      <w:bookmarkStart w:id="58" w:name="_Hlk165389555"/>
    </w:p>
    <w:p w14:paraId="16146E52" w14:textId="77777777" w:rsidR="006263B9" w:rsidRDefault="006263B9" w:rsidP="007A170E">
      <w:pPr>
        <w:spacing w:after="120" w:line="240" w:lineRule="auto"/>
        <w:jc w:val="both"/>
        <w:rPr>
          <w:rFonts w:ascii="Times New Roman" w:eastAsia="Times New Roman" w:hAnsi="Times New Roman" w:cs="Times New Roman"/>
          <w:sz w:val="28"/>
          <w:szCs w:val="28"/>
          <w:lang w:val="kk-KZ"/>
        </w:rPr>
      </w:pPr>
    </w:p>
    <w:p w14:paraId="28D8F344" w14:textId="77777777" w:rsidR="006263B9" w:rsidRDefault="006263B9" w:rsidP="007A170E">
      <w:pPr>
        <w:spacing w:after="120" w:line="240" w:lineRule="auto"/>
        <w:jc w:val="both"/>
        <w:rPr>
          <w:rFonts w:ascii="Times New Roman" w:eastAsia="Times New Roman" w:hAnsi="Times New Roman" w:cs="Times New Roman"/>
          <w:sz w:val="28"/>
          <w:szCs w:val="28"/>
          <w:lang w:val="kk-KZ"/>
        </w:rPr>
      </w:pPr>
    </w:p>
    <w:p w14:paraId="25F94960" w14:textId="77777777" w:rsidR="006263B9" w:rsidRDefault="006263B9" w:rsidP="007A170E">
      <w:pPr>
        <w:spacing w:after="120" w:line="240" w:lineRule="auto"/>
        <w:jc w:val="both"/>
        <w:rPr>
          <w:rFonts w:ascii="Times New Roman" w:eastAsia="Times New Roman" w:hAnsi="Times New Roman" w:cs="Times New Roman"/>
          <w:sz w:val="28"/>
          <w:szCs w:val="28"/>
          <w:lang w:val="kk-KZ"/>
        </w:rPr>
      </w:pPr>
    </w:p>
    <w:p w14:paraId="6780C143" w14:textId="77777777" w:rsidR="007A170E" w:rsidRPr="007C0E19" w:rsidRDefault="007A170E" w:rsidP="007A170E">
      <w:pPr>
        <w:spacing w:after="120" w:line="240" w:lineRule="auto"/>
        <w:jc w:val="both"/>
        <w:rPr>
          <w:rFonts w:ascii="Times New Roman" w:eastAsia="Times New Roman" w:hAnsi="Times New Roman" w:cs="Times New Roman"/>
          <w:color w:val="000000"/>
          <w:sz w:val="28"/>
          <w:szCs w:val="28"/>
        </w:rPr>
      </w:pPr>
      <w:r w:rsidRPr="007C0E19">
        <w:rPr>
          <w:rFonts w:ascii="Times New Roman" w:eastAsia="Times New Roman" w:hAnsi="Times New Roman" w:cs="Times New Roman"/>
          <w:sz w:val="28"/>
          <w:szCs w:val="28"/>
        </w:rPr>
        <w:t xml:space="preserve">Таблица </w:t>
      </w:r>
      <w:r w:rsidRPr="007C0E19">
        <w:rPr>
          <w:rFonts w:ascii="Times New Roman" w:eastAsia="Times New Roman" w:hAnsi="Times New Roman" w:cs="Times New Roman"/>
          <w:sz w:val="28"/>
          <w:szCs w:val="28"/>
          <w:lang w:val="kk-KZ"/>
        </w:rPr>
        <w:t>22</w:t>
      </w:r>
      <w:r w:rsidRPr="007C0E19">
        <w:rPr>
          <w:rFonts w:ascii="Times New Roman" w:eastAsia="Times New Roman" w:hAnsi="Times New Roman" w:cs="Times New Roman"/>
          <w:sz w:val="28"/>
          <w:szCs w:val="28"/>
        </w:rPr>
        <w:t xml:space="preserve"> – </w:t>
      </w:r>
      <w:r w:rsidRPr="007C0E19">
        <w:rPr>
          <w:rFonts w:ascii="Times New Roman" w:eastAsia="Times New Roman" w:hAnsi="Times New Roman" w:cs="Times New Roman"/>
          <w:color w:val="000000"/>
          <w:sz w:val="28"/>
          <w:szCs w:val="28"/>
        </w:rPr>
        <w:t xml:space="preserve">Характеристика пигментов по соотношению </w:t>
      </w:r>
      <w:r w:rsidRPr="007C0E19">
        <w:rPr>
          <w:rFonts w:ascii="Times New Roman" w:eastAsia="Times New Roman" w:hAnsi="Times New Roman" w:cs="Times New Roman"/>
          <w:sz w:val="28"/>
          <w:szCs w:val="28"/>
        </w:rPr>
        <w:t>Chl</w:t>
      </w:r>
      <w:r w:rsidRPr="007C0E19">
        <w:rPr>
          <w:rFonts w:ascii="Times New Roman" w:eastAsia="Times New Roman" w:hAnsi="Times New Roman" w:cs="Times New Roman"/>
          <w:i/>
          <w:sz w:val="28"/>
          <w:szCs w:val="28"/>
        </w:rPr>
        <w:t>a</w:t>
      </w:r>
      <w:r w:rsidRPr="007C0E19">
        <w:rPr>
          <w:rFonts w:ascii="Times New Roman" w:eastAsia="Times New Roman" w:hAnsi="Times New Roman" w:cs="Times New Roman"/>
          <w:sz w:val="28"/>
          <w:szCs w:val="28"/>
        </w:rPr>
        <w:t>+Chl</w:t>
      </w:r>
      <w:r w:rsidRPr="007C0E19">
        <w:rPr>
          <w:rFonts w:ascii="Times New Roman" w:eastAsia="Times New Roman" w:hAnsi="Times New Roman" w:cs="Times New Roman"/>
          <w:i/>
          <w:sz w:val="28"/>
          <w:szCs w:val="28"/>
        </w:rPr>
        <w:t>b</w:t>
      </w:r>
      <w:r w:rsidRPr="007C0E19">
        <w:rPr>
          <w:rFonts w:ascii="Times New Roman" w:eastAsia="Times New Roman" w:hAnsi="Times New Roman" w:cs="Times New Roman"/>
          <w:sz w:val="28"/>
          <w:szCs w:val="28"/>
        </w:rPr>
        <w:t>/</w:t>
      </w:r>
      <w:r w:rsidRPr="007C0E19">
        <w:rPr>
          <w:rFonts w:ascii="Times New Roman" w:eastAsia="Times New Roman" w:hAnsi="Times New Roman" w:cs="Times New Roman"/>
          <w:i/>
          <w:sz w:val="28"/>
          <w:szCs w:val="28"/>
        </w:rPr>
        <w:t>car</w:t>
      </w:r>
      <w:r w:rsidRPr="007C0E19">
        <w:rPr>
          <w:rFonts w:ascii="Times New Roman" w:eastAsia="Times New Roman" w:hAnsi="Times New Roman" w:cs="Times New Roman"/>
          <w:color w:val="000000"/>
          <w:sz w:val="28"/>
          <w:szCs w:val="28"/>
        </w:rPr>
        <w:t>(мг/г)у образцов проса, обработанных азидом натрия</w:t>
      </w:r>
    </w:p>
    <w:tbl>
      <w:tblPr>
        <w:tblStyle w:val="-12"/>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47"/>
        <w:gridCol w:w="1538"/>
        <w:gridCol w:w="1015"/>
        <w:gridCol w:w="1016"/>
        <w:gridCol w:w="1016"/>
        <w:gridCol w:w="1016"/>
        <w:gridCol w:w="1016"/>
        <w:gridCol w:w="975"/>
      </w:tblGrid>
      <w:tr w:rsidR="007A170E" w:rsidRPr="007C0E19" w14:paraId="00FE09E4" w14:textId="77777777" w:rsidTr="008F2DFA">
        <w:tc>
          <w:tcPr>
            <w:tcW w:w="2047" w:type="dxa"/>
            <w:vMerge w:val="restart"/>
          </w:tcPr>
          <w:p w14:paraId="51831BED"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Образцы</w:t>
            </w:r>
          </w:p>
        </w:tc>
        <w:tc>
          <w:tcPr>
            <w:tcW w:w="1538" w:type="dxa"/>
            <w:vMerge w:val="restart"/>
          </w:tcPr>
          <w:p w14:paraId="2DD34537"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Концентрации NaN</w:t>
            </w:r>
            <w:r w:rsidRPr="007C0E19">
              <w:rPr>
                <w:rFonts w:ascii="Times New Roman" w:eastAsia="Times New Roman" w:hAnsi="Times New Roman" w:cs="Times New Roman"/>
                <w:sz w:val="28"/>
                <w:szCs w:val="28"/>
                <w:vertAlign w:val="subscript"/>
              </w:rPr>
              <w:t>3</w:t>
            </w:r>
            <w:r w:rsidRPr="007C0E19">
              <w:rPr>
                <w:rFonts w:ascii="Times New Roman" w:eastAsia="Times New Roman" w:hAnsi="Times New Roman" w:cs="Times New Roman"/>
                <w:sz w:val="28"/>
                <w:szCs w:val="28"/>
              </w:rPr>
              <w:t>, %</w:t>
            </w:r>
          </w:p>
        </w:tc>
        <w:tc>
          <w:tcPr>
            <w:tcW w:w="6054" w:type="dxa"/>
            <w:gridSpan w:val="6"/>
          </w:tcPr>
          <w:p w14:paraId="1D131AF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lang w:val="kk-KZ"/>
              </w:rPr>
              <w:t xml:space="preserve">Экспозиция обработки </w:t>
            </w:r>
            <w:r w:rsidRPr="007C0E19">
              <w:rPr>
                <w:rFonts w:ascii="Times New Roman" w:eastAsia="Times New Roman" w:hAnsi="Times New Roman" w:cs="Times New Roman"/>
                <w:sz w:val="28"/>
                <w:szCs w:val="28"/>
              </w:rPr>
              <w:t>семян, час</w:t>
            </w:r>
          </w:p>
        </w:tc>
      </w:tr>
      <w:tr w:rsidR="007A170E" w:rsidRPr="007C0E19" w14:paraId="642F89CC" w14:textId="77777777" w:rsidTr="008F2DFA">
        <w:trPr>
          <w:trHeight w:val="311"/>
        </w:trPr>
        <w:tc>
          <w:tcPr>
            <w:tcW w:w="2047" w:type="dxa"/>
            <w:vMerge/>
          </w:tcPr>
          <w:p w14:paraId="2CCE1DFC"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538" w:type="dxa"/>
            <w:vMerge/>
          </w:tcPr>
          <w:p w14:paraId="7A612230"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2031" w:type="dxa"/>
            <w:gridSpan w:val="2"/>
          </w:tcPr>
          <w:p w14:paraId="7B698861"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4</w:t>
            </w:r>
          </w:p>
        </w:tc>
        <w:tc>
          <w:tcPr>
            <w:tcW w:w="2032" w:type="dxa"/>
            <w:gridSpan w:val="2"/>
          </w:tcPr>
          <w:p w14:paraId="1AA1D9EA"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8</w:t>
            </w:r>
          </w:p>
        </w:tc>
        <w:tc>
          <w:tcPr>
            <w:tcW w:w="1991" w:type="dxa"/>
            <w:gridSpan w:val="2"/>
          </w:tcPr>
          <w:p w14:paraId="4E31B668"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12</w:t>
            </w:r>
          </w:p>
        </w:tc>
      </w:tr>
      <w:tr w:rsidR="007A170E" w:rsidRPr="007C0E19" w14:paraId="64B82711" w14:textId="77777777" w:rsidTr="008F2DFA">
        <w:trPr>
          <w:trHeight w:val="323"/>
        </w:trPr>
        <w:tc>
          <w:tcPr>
            <w:tcW w:w="2047" w:type="dxa"/>
            <w:vMerge/>
          </w:tcPr>
          <w:p w14:paraId="0EC64508"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538" w:type="dxa"/>
            <w:vMerge/>
          </w:tcPr>
          <w:p w14:paraId="6753094A"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015" w:type="dxa"/>
          </w:tcPr>
          <w:p w14:paraId="77983D5D"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1</w:t>
            </w:r>
          </w:p>
        </w:tc>
        <w:tc>
          <w:tcPr>
            <w:tcW w:w="1016" w:type="dxa"/>
          </w:tcPr>
          <w:p w14:paraId="2676FEB1"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2</w:t>
            </w:r>
          </w:p>
        </w:tc>
        <w:tc>
          <w:tcPr>
            <w:tcW w:w="1016" w:type="dxa"/>
          </w:tcPr>
          <w:p w14:paraId="3E1580FA"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1</w:t>
            </w:r>
          </w:p>
        </w:tc>
        <w:tc>
          <w:tcPr>
            <w:tcW w:w="1016" w:type="dxa"/>
          </w:tcPr>
          <w:p w14:paraId="5A01C4E5"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2</w:t>
            </w:r>
          </w:p>
        </w:tc>
        <w:tc>
          <w:tcPr>
            <w:tcW w:w="1016" w:type="dxa"/>
          </w:tcPr>
          <w:p w14:paraId="10EB6960"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1</w:t>
            </w:r>
          </w:p>
        </w:tc>
        <w:tc>
          <w:tcPr>
            <w:tcW w:w="975" w:type="dxa"/>
          </w:tcPr>
          <w:p w14:paraId="323635BB"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2</w:t>
            </w:r>
          </w:p>
        </w:tc>
      </w:tr>
      <w:tr w:rsidR="007A170E" w:rsidRPr="007C0E19" w14:paraId="069CFD4B" w14:textId="77777777" w:rsidTr="008F2DFA">
        <w:tc>
          <w:tcPr>
            <w:tcW w:w="2047" w:type="dxa"/>
            <w:vMerge w:val="restart"/>
          </w:tcPr>
          <w:p w14:paraId="07BF92BE"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Квартет</w:t>
            </w:r>
          </w:p>
        </w:tc>
        <w:tc>
          <w:tcPr>
            <w:tcW w:w="1538" w:type="dxa"/>
          </w:tcPr>
          <w:p w14:paraId="5B6D352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w:t>
            </w:r>
          </w:p>
        </w:tc>
        <w:tc>
          <w:tcPr>
            <w:tcW w:w="1015" w:type="dxa"/>
          </w:tcPr>
          <w:p w14:paraId="079CE081"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lang w:val="kk-KZ"/>
              </w:rPr>
              <w:t>1</w:t>
            </w:r>
            <w:r w:rsidRPr="007C0E19">
              <w:rPr>
                <w:rFonts w:ascii="Times New Roman" w:eastAsia="Times New Roman" w:hAnsi="Times New Roman" w:cs="Times New Roman"/>
                <w:sz w:val="28"/>
                <w:szCs w:val="28"/>
              </w:rPr>
              <w:t>3,34</w:t>
            </w:r>
          </w:p>
        </w:tc>
        <w:tc>
          <w:tcPr>
            <w:tcW w:w="1016" w:type="dxa"/>
          </w:tcPr>
          <w:p w14:paraId="285D6558"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7,58</w:t>
            </w:r>
          </w:p>
        </w:tc>
        <w:tc>
          <w:tcPr>
            <w:tcW w:w="1016" w:type="dxa"/>
          </w:tcPr>
          <w:p w14:paraId="2205A874"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lang w:val="kk-KZ"/>
              </w:rPr>
              <w:t>1</w:t>
            </w:r>
            <w:r w:rsidRPr="007C0E19">
              <w:rPr>
                <w:rFonts w:ascii="Times New Roman" w:eastAsia="Times New Roman" w:hAnsi="Times New Roman" w:cs="Times New Roman"/>
                <w:sz w:val="28"/>
                <w:szCs w:val="28"/>
              </w:rPr>
              <w:t>4,86</w:t>
            </w:r>
          </w:p>
        </w:tc>
        <w:tc>
          <w:tcPr>
            <w:tcW w:w="1016" w:type="dxa"/>
          </w:tcPr>
          <w:p w14:paraId="4E1C288E"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7,58</w:t>
            </w:r>
          </w:p>
        </w:tc>
        <w:tc>
          <w:tcPr>
            <w:tcW w:w="1016" w:type="dxa"/>
          </w:tcPr>
          <w:p w14:paraId="294CB531"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12,11</w:t>
            </w:r>
          </w:p>
        </w:tc>
        <w:tc>
          <w:tcPr>
            <w:tcW w:w="975" w:type="dxa"/>
          </w:tcPr>
          <w:p w14:paraId="7ECFD7F6"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7,58</w:t>
            </w:r>
          </w:p>
        </w:tc>
      </w:tr>
      <w:tr w:rsidR="007A170E" w:rsidRPr="007C0E19" w14:paraId="3DF18183" w14:textId="77777777" w:rsidTr="008F2DFA">
        <w:tc>
          <w:tcPr>
            <w:tcW w:w="2047" w:type="dxa"/>
            <w:vMerge/>
          </w:tcPr>
          <w:p w14:paraId="4FADE2B6"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538" w:type="dxa"/>
          </w:tcPr>
          <w:p w14:paraId="5CDF505C"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0,1</w:t>
            </w:r>
          </w:p>
        </w:tc>
        <w:tc>
          <w:tcPr>
            <w:tcW w:w="1015" w:type="dxa"/>
          </w:tcPr>
          <w:p w14:paraId="7E1AB701"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4,49</w:t>
            </w:r>
          </w:p>
        </w:tc>
        <w:tc>
          <w:tcPr>
            <w:tcW w:w="1016" w:type="dxa"/>
          </w:tcPr>
          <w:p w14:paraId="61EB9C8B"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6,54</w:t>
            </w:r>
          </w:p>
        </w:tc>
        <w:tc>
          <w:tcPr>
            <w:tcW w:w="1016" w:type="dxa"/>
          </w:tcPr>
          <w:p w14:paraId="26E17204"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4,49</w:t>
            </w:r>
          </w:p>
        </w:tc>
        <w:tc>
          <w:tcPr>
            <w:tcW w:w="1016" w:type="dxa"/>
          </w:tcPr>
          <w:p w14:paraId="31DFBE0C"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5,91</w:t>
            </w:r>
          </w:p>
        </w:tc>
        <w:tc>
          <w:tcPr>
            <w:tcW w:w="1016" w:type="dxa"/>
          </w:tcPr>
          <w:p w14:paraId="6F8AADD8"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10,50</w:t>
            </w:r>
          </w:p>
        </w:tc>
        <w:tc>
          <w:tcPr>
            <w:tcW w:w="975" w:type="dxa"/>
          </w:tcPr>
          <w:p w14:paraId="363C2F5B"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12,54</w:t>
            </w:r>
          </w:p>
        </w:tc>
      </w:tr>
      <w:tr w:rsidR="007A170E" w:rsidRPr="007C0E19" w14:paraId="78CC39A7" w14:textId="77777777" w:rsidTr="008F2DFA">
        <w:tc>
          <w:tcPr>
            <w:tcW w:w="2047" w:type="dxa"/>
            <w:vMerge/>
          </w:tcPr>
          <w:p w14:paraId="7502550E"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538" w:type="dxa"/>
          </w:tcPr>
          <w:p w14:paraId="7585EB7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0,2</w:t>
            </w:r>
          </w:p>
        </w:tc>
        <w:tc>
          <w:tcPr>
            <w:tcW w:w="1015" w:type="dxa"/>
          </w:tcPr>
          <w:p w14:paraId="2DA6943D"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7,53</w:t>
            </w:r>
          </w:p>
        </w:tc>
        <w:tc>
          <w:tcPr>
            <w:tcW w:w="1016" w:type="dxa"/>
          </w:tcPr>
          <w:p w14:paraId="6A91AC91"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8,04</w:t>
            </w:r>
          </w:p>
        </w:tc>
        <w:tc>
          <w:tcPr>
            <w:tcW w:w="1016" w:type="dxa"/>
          </w:tcPr>
          <w:p w14:paraId="719630A8"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6,22</w:t>
            </w:r>
          </w:p>
        </w:tc>
        <w:tc>
          <w:tcPr>
            <w:tcW w:w="1016" w:type="dxa"/>
          </w:tcPr>
          <w:p w14:paraId="29D59225"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8,49</w:t>
            </w:r>
          </w:p>
        </w:tc>
        <w:tc>
          <w:tcPr>
            <w:tcW w:w="1016" w:type="dxa"/>
          </w:tcPr>
          <w:p w14:paraId="01546BB0"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10,46</w:t>
            </w:r>
          </w:p>
        </w:tc>
        <w:tc>
          <w:tcPr>
            <w:tcW w:w="975" w:type="dxa"/>
          </w:tcPr>
          <w:p w14:paraId="1EB3F50A"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13,25</w:t>
            </w:r>
          </w:p>
        </w:tc>
      </w:tr>
      <w:tr w:rsidR="007A170E" w:rsidRPr="007C0E19" w14:paraId="55BD2208" w14:textId="77777777" w:rsidTr="008F2DFA">
        <w:tc>
          <w:tcPr>
            <w:tcW w:w="2047" w:type="dxa"/>
            <w:vMerge/>
          </w:tcPr>
          <w:p w14:paraId="4DCCA9C6"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538" w:type="dxa"/>
          </w:tcPr>
          <w:p w14:paraId="3F99FAF4"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0,3</w:t>
            </w:r>
          </w:p>
        </w:tc>
        <w:tc>
          <w:tcPr>
            <w:tcW w:w="1015" w:type="dxa"/>
          </w:tcPr>
          <w:p w14:paraId="113D3D4F"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6,68</w:t>
            </w:r>
          </w:p>
        </w:tc>
        <w:tc>
          <w:tcPr>
            <w:tcW w:w="1016" w:type="dxa"/>
          </w:tcPr>
          <w:p w14:paraId="7565AAEE"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7,79</w:t>
            </w:r>
          </w:p>
        </w:tc>
        <w:tc>
          <w:tcPr>
            <w:tcW w:w="1016" w:type="dxa"/>
          </w:tcPr>
          <w:p w14:paraId="585B653F"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6,68</w:t>
            </w:r>
          </w:p>
        </w:tc>
        <w:tc>
          <w:tcPr>
            <w:tcW w:w="1016" w:type="dxa"/>
          </w:tcPr>
          <w:p w14:paraId="4547F43C"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9,82</w:t>
            </w:r>
          </w:p>
        </w:tc>
        <w:tc>
          <w:tcPr>
            <w:tcW w:w="1016" w:type="dxa"/>
          </w:tcPr>
          <w:p w14:paraId="74716D2C"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8,24</w:t>
            </w:r>
          </w:p>
        </w:tc>
        <w:tc>
          <w:tcPr>
            <w:tcW w:w="975" w:type="dxa"/>
          </w:tcPr>
          <w:p w14:paraId="3E7626D9"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9,21</w:t>
            </w:r>
          </w:p>
        </w:tc>
      </w:tr>
      <w:tr w:rsidR="007A170E" w:rsidRPr="007C0E19" w14:paraId="327BD928" w14:textId="77777777" w:rsidTr="008F2DFA">
        <w:tc>
          <w:tcPr>
            <w:tcW w:w="2047" w:type="dxa"/>
            <w:vMerge/>
          </w:tcPr>
          <w:p w14:paraId="53CF6685"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538" w:type="dxa"/>
          </w:tcPr>
          <w:p w14:paraId="569CDF72"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0,4</w:t>
            </w:r>
          </w:p>
        </w:tc>
        <w:tc>
          <w:tcPr>
            <w:tcW w:w="1015" w:type="dxa"/>
          </w:tcPr>
          <w:p w14:paraId="5B34FE2A"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7,02</w:t>
            </w:r>
          </w:p>
        </w:tc>
        <w:tc>
          <w:tcPr>
            <w:tcW w:w="1016" w:type="dxa"/>
          </w:tcPr>
          <w:p w14:paraId="1B0784BA"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8,12</w:t>
            </w:r>
          </w:p>
        </w:tc>
        <w:tc>
          <w:tcPr>
            <w:tcW w:w="1016" w:type="dxa"/>
          </w:tcPr>
          <w:p w14:paraId="0A7B8387"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8,76</w:t>
            </w:r>
          </w:p>
        </w:tc>
        <w:tc>
          <w:tcPr>
            <w:tcW w:w="1016" w:type="dxa"/>
          </w:tcPr>
          <w:p w14:paraId="3F718F1C"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10,38</w:t>
            </w:r>
          </w:p>
        </w:tc>
        <w:tc>
          <w:tcPr>
            <w:tcW w:w="1016" w:type="dxa"/>
          </w:tcPr>
          <w:p w14:paraId="028C0070"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9,78</w:t>
            </w:r>
          </w:p>
        </w:tc>
        <w:tc>
          <w:tcPr>
            <w:tcW w:w="975" w:type="dxa"/>
          </w:tcPr>
          <w:p w14:paraId="4FF9854E"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9,88</w:t>
            </w:r>
          </w:p>
        </w:tc>
      </w:tr>
      <w:tr w:rsidR="007A170E" w:rsidRPr="007C0E19" w14:paraId="1FA314C0" w14:textId="77777777" w:rsidTr="008F2DFA">
        <w:tc>
          <w:tcPr>
            <w:tcW w:w="2047" w:type="dxa"/>
            <w:vMerge/>
          </w:tcPr>
          <w:p w14:paraId="54469983"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538" w:type="dxa"/>
          </w:tcPr>
          <w:p w14:paraId="337C2975"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0,5</w:t>
            </w:r>
          </w:p>
        </w:tc>
        <w:tc>
          <w:tcPr>
            <w:tcW w:w="1015" w:type="dxa"/>
          </w:tcPr>
          <w:p w14:paraId="3D4F3270"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6,06</w:t>
            </w:r>
          </w:p>
        </w:tc>
        <w:tc>
          <w:tcPr>
            <w:tcW w:w="1016" w:type="dxa"/>
          </w:tcPr>
          <w:p w14:paraId="224ED0BA"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7,25</w:t>
            </w:r>
          </w:p>
        </w:tc>
        <w:tc>
          <w:tcPr>
            <w:tcW w:w="1016" w:type="dxa"/>
          </w:tcPr>
          <w:p w14:paraId="44AA2179"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6,85</w:t>
            </w:r>
          </w:p>
        </w:tc>
        <w:tc>
          <w:tcPr>
            <w:tcW w:w="1016" w:type="dxa"/>
          </w:tcPr>
          <w:p w14:paraId="4DD2F7BF"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7,62</w:t>
            </w:r>
          </w:p>
        </w:tc>
        <w:tc>
          <w:tcPr>
            <w:tcW w:w="1016" w:type="dxa"/>
          </w:tcPr>
          <w:p w14:paraId="31773D98"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8,48</w:t>
            </w:r>
          </w:p>
        </w:tc>
        <w:tc>
          <w:tcPr>
            <w:tcW w:w="975" w:type="dxa"/>
          </w:tcPr>
          <w:p w14:paraId="4682B694"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9,11</w:t>
            </w:r>
          </w:p>
        </w:tc>
      </w:tr>
      <w:tr w:rsidR="007A170E" w:rsidRPr="007C0E19" w14:paraId="4FD6028B" w14:textId="77777777" w:rsidTr="008F2DFA">
        <w:tc>
          <w:tcPr>
            <w:tcW w:w="2047" w:type="dxa"/>
            <w:vMerge w:val="restart"/>
          </w:tcPr>
          <w:p w14:paraId="4E5FBA14"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PI 289324</w:t>
            </w:r>
          </w:p>
        </w:tc>
        <w:tc>
          <w:tcPr>
            <w:tcW w:w="1538" w:type="dxa"/>
          </w:tcPr>
          <w:p w14:paraId="4972712C"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w:t>
            </w:r>
          </w:p>
        </w:tc>
        <w:tc>
          <w:tcPr>
            <w:tcW w:w="1015" w:type="dxa"/>
          </w:tcPr>
          <w:p w14:paraId="466C9201"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lang w:val="kk-KZ"/>
              </w:rPr>
              <w:t>5</w:t>
            </w:r>
            <w:r w:rsidRPr="007C0E19">
              <w:rPr>
                <w:rFonts w:ascii="Times New Roman" w:eastAsia="Times New Roman" w:hAnsi="Times New Roman" w:cs="Times New Roman"/>
                <w:sz w:val="28"/>
                <w:szCs w:val="28"/>
              </w:rPr>
              <w:t>,48</w:t>
            </w:r>
          </w:p>
        </w:tc>
        <w:tc>
          <w:tcPr>
            <w:tcW w:w="1016" w:type="dxa"/>
          </w:tcPr>
          <w:p w14:paraId="4E2A1537"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6,56</w:t>
            </w:r>
          </w:p>
        </w:tc>
        <w:tc>
          <w:tcPr>
            <w:tcW w:w="1016" w:type="dxa"/>
          </w:tcPr>
          <w:p w14:paraId="3F7CCB8D"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lang w:val="kk-KZ"/>
              </w:rPr>
              <w:t>5</w:t>
            </w:r>
            <w:r w:rsidRPr="007C0E19">
              <w:rPr>
                <w:rFonts w:ascii="Times New Roman" w:eastAsia="Times New Roman" w:hAnsi="Times New Roman" w:cs="Times New Roman"/>
                <w:sz w:val="28"/>
                <w:szCs w:val="28"/>
              </w:rPr>
              <w:t>,48</w:t>
            </w:r>
          </w:p>
        </w:tc>
        <w:tc>
          <w:tcPr>
            <w:tcW w:w="1016" w:type="dxa"/>
          </w:tcPr>
          <w:p w14:paraId="3199C1A1"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6,56</w:t>
            </w:r>
          </w:p>
        </w:tc>
        <w:tc>
          <w:tcPr>
            <w:tcW w:w="1016" w:type="dxa"/>
          </w:tcPr>
          <w:p w14:paraId="72A61C6B"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5,48</w:t>
            </w:r>
          </w:p>
        </w:tc>
        <w:tc>
          <w:tcPr>
            <w:tcW w:w="975" w:type="dxa"/>
          </w:tcPr>
          <w:p w14:paraId="699D3A64"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6,56</w:t>
            </w:r>
          </w:p>
        </w:tc>
      </w:tr>
      <w:tr w:rsidR="007A170E" w:rsidRPr="007C0E19" w14:paraId="2D5D3863" w14:textId="77777777" w:rsidTr="008F2DFA">
        <w:tc>
          <w:tcPr>
            <w:tcW w:w="2047" w:type="dxa"/>
            <w:vMerge/>
          </w:tcPr>
          <w:p w14:paraId="602C5DC5"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538" w:type="dxa"/>
          </w:tcPr>
          <w:p w14:paraId="21162F27"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0,1</w:t>
            </w:r>
          </w:p>
        </w:tc>
        <w:tc>
          <w:tcPr>
            <w:tcW w:w="1015" w:type="dxa"/>
          </w:tcPr>
          <w:p w14:paraId="6B1BA3D0"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7,86</w:t>
            </w:r>
          </w:p>
        </w:tc>
        <w:tc>
          <w:tcPr>
            <w:tcW w:w="1016" w:type="dxa"/>
          </w:tcPr>
          <w:p w14:paraId="1E6848B1"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7,90</w:t>
            </w:r>
          </w:p>
        </w:tc>
        <w:tc>
          <w:tcPr>
            <w:tcW w:w="1016" w:type="dxa"/>
          </w:tcPr>
          <w:p w14:paraId="21B977F5"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30,30</w:t>
            </w:r>
          </w:p>
        </w:tc>
        <w:tc>
          <w:tcPr>
            <w:tcW w:w="1016" w:type="dxa"/>
          </w:tcPr>
          <w:p w14:paraId="633BBAAF"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31,2</w:t>
            </w:r>
          </w:p>
        </w:tc>
        <w:tc>
          <w:tcPr>
            <w:tcW w:w="1016" w:type="dxa"/>
          </w:tcPr>
          <w:p w14:paraId="0575ACC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6,51</w:t>
            </w:r>
          </w:p>
        </w:tc>
        <w:tc>
          <w:tcPr>
            <w:tcW w:w="975" w:type="dxa"/>
          </w:tcPr>
          <w:p w14:paraId="0E715882"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7,00</w:t>
            </w:r>
          </w:p>
        </w:tc>
      </w:tr>
      <w:tr w:rsidR="007A170E" w:rsidRPr="007C0E19" w14:paraId="4E932EB3" w14:textId="77777777" w:rsidTr="008F2DFA">
        <w:tc>
          <w:tcPr>
            <w:tcW w:w="2047" w:type="dxa"/>
            <w:vMerge/>
          </w:tcPr>
          <w:p w14:paraId="6C48FA8A"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538" w:type="dxa"/>
          </w:tcPr>
          <w:p w14:paraId="46C0726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0,2</w:t>
            </w:r>
          </w:p>
        </w:tc>
        <w:tc>
          <w:tcPr>
            <w:tcW w:w="1015" w:type="dxa"/>
          </w:tcPr>
          <w:p w14:paraId="5FF18D0B"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7,45</w:t>
            </w:r>
          </w:p>
        </w:tc>
        <w:tc>
          <w:tcPr>
            <w:tcW w:w="1016" w:type="dxa"/>
          </w:tcPr>
          <w:p w14:paraId="50BCBE9B"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8,02</w:t>
            </w:r>
          </w:p>
        </w:tc>
        <w:tc>
          <w:tcPr>
            <w:tcW w:w="1016" w:type="dxa"/>
          </w:tcPr>
          <w:p w14:paraId="73E91174"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7,45</w:t>
            </w:r>
          </w:p>
        </w:tc>
        <w:tc>
          <w:tcPr>
            <w:tcW w:w="1016" w:type="dxa"/>
          </w:tcPr>
          <w:p w14:paraId="4F4F847A"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8,05</w:t>
            </w:r>
          </w:p>
        </w:tc>
        <w:tc>
          <w:tcPr>
            <w:tcW w:w="1016" w:type="dxa"/>
          </w:tcPr>
          <w:p w14:paraId="389A278B"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9,11</w:t>
            </w:r>
          </w:p>
        </w:tc>
        <w:tc>
          <w:tcPr>
            <w:tcW w:w="975" w:type="dxa"/>
          </w:tcPr>
          <w:p w14:paraId="0CEBD691"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10,37</w:t>
            </w:r>
          </w:p>
        </w:tc>
      </w:tr>
      <w:tr w:rsidR="007A170E" w:rsidRPr="007C0E19" w14:paraId="52E92249" w14:textId="77777777" w:rsidTr="008F2DFA">
        <w:tc>
          <w:tcPr>
            <w:tcW w:w="2047" w:type="dxa"/>
            <w:vMerge/>
          </w:tcPr>
          <w:p w14:paraId="7F736170"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538" w:type="dxa"/>
          </w:tcPr>
          <w:p w14:paraId="086E12C8"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0,3</w:t>
            </w:r>
          </w:p>
        </w:tc>
        <w:tc>
          <w:tcPr>
            <w:tcW w:w="1015" w:type="dxa"/>
          </w:tcPr>
          <w:p w14:paraId="01D3375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7,64</w:t>
            </w:r>
          </w:p>
        </w:tc>
        <w:tc>
          <w:tcPr>
            <w:tcW w:w="1016" w:type="dxa"/>
          </w:tcPr>
          <w:p w14:paraId="1EFE85F5"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8,12</w:t>
            </w:r>
          </w:p>
        </w:tc>
        <w:tc>
          <w:tcPr>
            <w:tcW w:w="1016" w:type="dxa"/>
          </w:tcPr>
          <w:p w14:paraId="2565C5D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8,00</w:t>
            </w:r>
          </w:p>
        </w:tc>
        <w:tc>
          <w:tcPr>
            <w:tcW w:w="1016" w:type="dxa"/>
          </w:tcPr>
          <w:p w14:paraId="4C62F483"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9,50</w:t>
            </w:r>
          </w:p>
        </w:tc>
        <w:tc>
          <w:tcPr>
            <w:tcW w:w="1016" w:type="dxa"/>
          </w:tcPr>
          <w:p w14:paraId="0B4B1CA9"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7,37</w:t>
            </w:r>
          </w:p>
        </w:tc>
        <w:tc>
          <w:tcPr>
            <w:tcW w:w="975" w:type="dxa"/>
          </w:tcPr>
          <w:p w14:paraId="5B97356B"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8,46</w:t>
            </w:r>
          </w:p>
        </w:tc>
      </w:tr>
      <w:tr w:rsidR="007A170E" w:rsidRPr="007C0E19" w14:paraId="71E20DD5" w14:textId="77777777" w:rsidTr="008F2DFA">
        <w:tc>
          <w:tcPr>
            <w:tcW w:w="2047" w:type="dxa"/>
            <w:vMerge/>
          </w:tcPr>
          <w:p w14:paraId="54D5313F"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538" w:type="dxa"/>
          </w:tcPr>
          <w:p w14:paraId="11CF18DA"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0,4</w:t>
            </w:r>
          </w:p>
        </w:tc>
        <w:tc>
          <w:tcPr>
            <w:tcW w:w="1015" w:type="dxa"/>
          </w:tcPr>
          <w:p w14:paraId="50F92A4D"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5,71</w:t>
            </w:r>
          </w:p>
        </w:tc>
        <w:tc>
          <w:tcPr>
            <w:tcW w:w="1016" w:type="dxa"/>
          </w:tcPr>
          <w:p w14:paraId="01D8B447"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7,85</w:t>
            </w:r>
          </w:p>
        </w:tc>
        <w:tc>
          <w:tcPr>
            <w:tcW w:w="1016" w:type="dxa"/>
          </w:tcPr>
          <w:p w14:paraId="7188B54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5,71</w:t>
            </w:r>
          </w:p>
        </w:tc>
        <w:tc>
          <w:tcPr>
            <w:tcW w:w="1016" w:type="dxa"/>
          </w:tcPr>
          <w:p w14:paraId="249F2217"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7,36</w:t>
            </w:r>
          </w:p>
        </w:tc>
        <w:tc>
          <w:tcPr>
            <w:tcW w:w="1016" w:type="dxa"/>
          </w:tcPr>
          <w:p w14:paraId="07EB86E1"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8,42</w:t>
            </w:r>
          </w:p>
        </w:tc>
        <w:tc>
          <w:tcPr>
            <w:tcW w:w="975" w:type="dxa"/>
          </w:tcPr>
          <w:p w14:paraId="71A213E4"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9,00</w:t>
            </w:r>
          </w:p>
        </w:tc>
      </w:tr>
      <w:tr w:rsidR="007A170E" w:rsidRPr="007C0E19" w14:paraId="23E5BAAF" w14:textId="77777777" w:rsidTr="008F2DFA">
        <w:tc>
          <w:tcPr>
            <w:tcW w:w="2047" w:type="dxa"/>
            <w:vMerge/>
          </w:tcPr>
          <w:p w14:paraId="083995E6"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538" w:type="dxa"/>
          </w:tcPr>
          <w:p w14:paraId="2438533A"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0,5</w:t>
            </w:r>
          </w:p>
        </w:tc>
        <w:tc>
          <w:tcPr>
            <w:tcW w:w="1015" w:type="dxa"/>
          </w:tcPr>
          <w:p w14:paraId="1FDD942A"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5,68</w:t>
            </w:r>
          </w:p>
        </w:tc>
        <w:tc>
          <w:tcPr>
            <w:tcW w:w="1016" w:type="dxa"/>
          </w:tcPr>
          <w:p w14:paraId="1289DCA9"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6,45</w:t>
            </w:r>
          </w:p>
        </w:tc>
        <w:tc>
          <w:tcPr>
            <w:tcW w:w="1016" w:type="dxa"/>
          </w:tcPr>
          <w:p w14:paraId="4DE30B39"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35,41</w:t>
            </w:r>
          </w:p>
        </w:tc>
        <w:tc>
          <w:tcPr>
            <w:tcW w:w="1016" w:type="dxa"/>
          </w:tcPr>
          <w:p w14:paraId="1A325CA8"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32,45</w:t>
            </w:r>
          </w:p>
        </w:tc>
        <w:tc>
          <w:tcPr>
            <w:tcW w:w="1016" w:type="dxa"/>
          </w:tcPr>
          <w:p w14:paraId="19194F6F"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6,61</w:t>
            </w:r>
          </w:p>
        </w:tc>
        <w:tc>
          <w:tcPr>
            <w:tcW w:w="975" w:type="dxa"/>
          </w:tcPr>
          <w:p w14:paraId="7B0903DA"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7,81</w:t>
            </w:r>
          </w:p>
        </w:tc>
      </w:tr>
      <w:tr w:rsidR="007A170E" w:rsidRPr="007C0E19" w14:paraId="102D8B84" w14:textId="77777777" w:rsidTr="008F2DFA">
        <w:tc>
          <w:tcPr>
            <w:tcW w:w="2047" w:type="dxa"/>
            <w:vMerge w:val="restart"/>
          </w:tcPr>
          <w:p w14:paraId="3F37820C"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Павлодарское 4</w:t>
            </w:r>
          </w:p>
        </w:tc>
        <w:tc>
          <w:tcPr>
            <w:tcW w:w="1538" w:type="dxa"/>
          </w:tcPr>
          <w:p w14:paraId="4F84E239"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w:t>
            </w:r>
          </w:p>
        </w:tc>
        <w:tc>
          <w:tcPr>
            <w:tcW w:w="1015" w:type="dxa"/>
          </w:tcPr>
          <w:p w14:paraId="37E772B5"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11,03</w:t>
            </w:r>
          </w:p>
        </w:tc>
        <w:tc>
          <w:tcPr>
            <w:tcW w:w="1016" w:type="dxa"/>
          </w:tcPr>
          <w:p w14:paraId="452866F7"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11,26</w:t>
            </w:r>
          </w:p>
        </w:tc>
        <w:tc>
          <w:tcPr>
            <w:tcW w:w="1016" w:type="dxa"/>
          </w:tcPr>
          <w:p w14:paraId="3A02EA12"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4,40</w:t>
            </w:r>
          </w:p>
        </w:tc>
        <w:tc>
          <w:tcPr>
            <w:tcW w:w="1016" w:type="dxa"/>
          </w:tcPr>
          <w:p w14:paraId="1CDA944D"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11,26</w:t>
            </w:r>
          </w:p>
        </w:tc>
        <w:tc>
          <w:tcPr>
            <w:tcW w:w="1016" w:type="dxa"/>
          </w:tcPr>
          <w:p w14:paraId="087806B2"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18,54</w:t>
            </w:r>
          </w:p>
        </w:tc>
        <w:tc>
          <w:tcPr>
            <w:tcW w:w="975" w:type="dxa"/>
          </w:tcPr>
          <w:p w14:paraId="7FA5A165"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11,26</w:t>
            </w:r>
          </w:p>
        </w:tc>
      </w:tr>
      <w:tr w:rsidR="007A170E" w:rsidRPr="007C0E19" w14:paraId="71C003FA" w14:textId="77777777" w:rsidTr="008F2DFA">
        <w:tc>
          <w:tcPr>
            <w:tcW w:w="2047" w:type="dxa"/>
            <w:vMerge/>
          </w:tcPr>
          <w:p w14:paraId="3E4E091E"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538" w:type="dxa"/>
          </w:tcPr>
          <w:p w14:paraId="52C08649"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0,1</w:t>
            </w:r>
          </w:p>
        </w:tc>
        <w:tc>
          <w:tcPr>
            <w:tcW w:w="1015" w:type="dxa"/>
          </w:tcPr>
          <w:p w14:paraId="3EEC75D0"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15,32</w:t>
            </w:r>
          </w:p>
        </w:tc>
        <w:tc>
          <w:tcPr>
            <w:tcW w:w="1016" w:type="dxa"/>
          </w:tcPr>
          <w:p w14:paraId="1070777E"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14,32</w:t>
            </w:r>
          </w:p>
        </w:tc>
        <w:tc>
          <w:tcPr>
            <w:tcW w:w="1016" w:type="dxa"/>
          </w:tcPr>
          <w:p w14:paraId="45A4E8D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6,98</w:t>
            </w:r>
          </w:p>
        </w:tc>
        <w:tc>
          <w:tcPr>
            <w:tcW w:w="1016" w:type="dxa"/>
          </w:tcPr>
          <w:p w14:paraId="6284CE80"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9,18</w:t>
            </w:r>
          </w:p>
        </w:tc>
        <w:tc>
          <w:tcPr>
            <w:tcW w:w="1016" w:type="dxa"/>
          </w:tcPr>
          <w:p w14:paraId="1BF2FB44"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18,15</w:t>
            </w:r>
          </w:p>
        </w:tc>
        <w:tc>
          <w:tcPr>
            <w:tcW w:w="975" w:type="dxa"/>
          </w:tcPr>
          <w:p w14:paraId="539E0F5B"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18,22</w:t>
            </w:r>
          </w:p>
        </w:tc>
      </w:tr>
      <w:tr w:rsidR="007A170E" w:rsidRPr="007C0E19" w14:paraId="4938E021" w14:textId="77777777" w:rsidTr="008F2DFA">
        <w:tc>
          <w:tcPr>
            <w:tcW w:w="2047" w:type="dxa"/>
            <w:vMerge/>
          </w:tcPr>
          <w:p w14:paraId="6E657991" w14:textId="77777777" w:rsidR="007A170E" w:rsidRPr="007C0E19" w:rsidRDefault="007A170E" w:rsidP="007A170E">
            <w:pPr>
              <w:rPr>
                <w:rFonts w:ascii="Times New Roman" w:eastAsia="Times New Roman" w:hAnsi="Times New Roman" w:cs="Times New Roman"/>
                <w:sz w:val="28"/>
                <w:szCs w:val="28"/>
              </w:rPr>
            </w:pPr>
          </w:p>
        </w:tc>
        <w:tc>
          <w:tcPr>
            <w:tcW w:w="1538" w:type="dxa"/>
          </w:tcPr>
          <w:p w14:paraId="45F5914F"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0,2</w:t>
            </w:r>
          </w:p>
        </w:tc>
        <w:tc>
          <w:tcPr>
            <w:tcW w:w="1015" w:type="dxa"/>
          </w:tcPr>
          <w:p w14:paraId="78D4513F"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5,20</w:t>
            </w:r>
          </w:p>
        </w:tc>
        <w:tc>
          <w:tcPr>
            <w:tcW w:w="1016" w:type="dxa"/>
          </w:tcPr>
          <w:p w14:paraId="043DDE05"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8,56</w:t>
            </w:r>
          </w:p>
        </w:tc>
        <w:tc>
          <w:tcPr>
            <w:tcW w:w="1016" w:type="dxa"/>
          </w:tcPr>
          <w:p w14:paraId="547B0A4E"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6,24</w:t>
            </w:r>
          </w:p>
        </w:tc>
        <w:tc>
          <w:tcPr>
            <w:tcW w:w="1016" w:type="dxa"/>
          </w:tcPr>
          <w:p w14:paraId="0F473DC9"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7,54</w:t>
            </w:r>
          </w:p>
        </w:tc>
        <w:tc>
          <w:tcPr>
            <w:tcW w:w="1016" w:type="dxa"/>
          </w:tcPr>
          <w:p w14:paraId="3B1A0DA1"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13,35</w:t>
            </w:r>
          </w:p>
        </w:tc>
        <w:tc>
          <w:tcPr>
            <w:tcW w:w="975" w:type="dxa"/>
          </w:tcPr>
          <w:p w14:paraId="7189A982"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14,11</w:t>
            </w:r>
          </w:p>
        </w:tc>
      </w:tr>
      <w:tr w:rsidR="007A170E" w:rsidRPr="007C0E19" w14:paraId="324CEE49" w14:textId="77777777" w:rsidTr="008F2DFA">
        <w:tc>
          <w:tcPr>
            <w:tcW w:w="2047" w:type="dxa"/>
            <w:vMerge/>
          </w:tcPr>
          <w:p w14:paraId="25FB2E3A"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538" w:type="dxa"/>
          </w:tcPr>
          <w:p w14:paraId="3029318D"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0,3</w:t>
            </w:r>
          </w:p>
        </w:tc>
        <w:tc>
          <w:tcPr>
            <w:tcW w:w="1015" w:type="dxa"/>
          </w:tcPr>
          <w:p w14:paraId="375EB6D4"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8,13</w:t>
            </w:r>
          </w:p>
        </w:tc>
        <w:tc>
          <w:tcPr>
            <w:tcW w:w="1016" w:type="dxa"/>
          </w:tcPr>
          <w:p w14:paraId="4798BD3B"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9,87</w:t>
            </w:r>
          </w:p>
        </w:tc>
        <w:tc>
          <w:tcPr>
            <w:tcW w:w="1016" w:type="dxa"/>
          </w:tcPr>
          <w:p w14:paraId="49A04E95"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8,13</w:t>
            </w:r>
          </w:p>
        </w:tc>
        <w:tc>
          <w:tcPr>
            <w:tcW w:w="1016" w:type="dxa"/>
          </w:tcPr>
          <w:p w14:paraId="25F39547"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9,12</w:t>
            </w:r>
          </w:p>
        </w:tc>
        <w:tc>
          <w:tcPr>
            <w:tcW w:w="1016" w:type="dxa"/>
          </w:tcPr>
          <w:p w14:paraId="0CB294E5"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28,26</w:t>
            </w:r>
          </w:p>
        </w:tc>
        <w:tc>
          <w:tcPr>
            <w:tcW w:w="975" w:type="dxa"/>
          </w:tcPr>
          <w:p w14:paraId="3A06CF56"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29,31</w:t>
            </w:r>
          </w:p>
        </w:tc>
      </w:tr>
      <w:tr w:rsidR="007A170E" w:rsidRPr="007C0E19" w14:paraId="23E8B2E4" w14:textId="77777777" w:rsidTr="008F2DFA">
        <w:tc>
          <w:tcPr>
            <w:tcW w:w="2047" w:type="dxa"/>
            <w:vMerge/>
          </w:tcPr>
          <w:p w14:paraId="4C5E2A67"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538" w:type="dxa"/>
          </w:tcPr>
          <w:p w14:paraId="538DA0FC"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0,4</w:t>
            </w:r>
          </w:p>
        </w:tc>
        <w:tc>
          <w:tcPr>
            <w:tcW w:w="1015" w:type="dxa"/>
          </w:tcPr>
          <w:p w14:paraId="7B65CF24"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16,11</w:t>
            </w:r>
          </w:p>
        </w:tc>
        <w:tc>
          <w:tcPr>
            <w:tcW w:w="1016" w:type="dxa"/>
          </w:tcPr>
          <w:p w14:paraId="0BC891FD"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18,45</w:t>
            </w:r>
          </w:p>
        </w:tc>
        <w:tc>
          <w:tcPr>
            <w:tcW w:w="1016" w:type="dxa"/>
          </w:tcPr>
          <w:p w14:paraId="28955EC5"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13,73</w:t>
            </w:r>
          </w:p>
        </w:tc>
        <w:tc>
          <w:tcPr>
            <w:tcW w:w="1016" w:type="dxa"/>
          </w:tcPr>
          <w:p w14:paraId="05616677"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18,44</w:t>
            </w:r>
          </w:p>
        </w:tc>
        <w:tc>
          <w:tcPr>
            <w:tcW w:w="1016" w:type="dxa"/>
          </w:tcPr>
          <w:p w14:paraId="04A48DDE"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50,41</w:t>
            </w:r>
          </w:p>
        </w:tc>
        <w:tc>
          <w:tcPr>
            <w:tcW w:w="975" w:type="dxa"/>
          </w:tcPr>
          <w:p w14:paraId="37E33EB0"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48,56</w:t>
            </w:r>
          </w:p>
        </w:tc>
      </w:tr>
      <w:tr w:rsidR="007A170E" w:rsidRPr="007C0E19" w14:paraId="32C1BF26" w14:textId="77777777" w:rsidTr="008F2DFA">
        <w:tc>
          <w:tcPr>
            <w:tcW w:w="2047" w:type="dxa"/>
            <w:vMerge/>
          </w:tcPr>
          <w:p w14:paraId="31239D36"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538" w:type="dxa"/>
          </w:tcPr>
          <w:p w14:paraId="3E52E5ED"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0,5</w:t>
            </w:r>
          </w:p>
        </w:tc>
        <w:tc>
          <w:tcPr>
            <w:tcW w:w="1015" w:type="dxa"/>
          </w:tcPr>
          <w:p w14:paraId="0D4B8F9D"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21,71</w:t>
            </w:r>
          </w:p>
        </w:tc>
        <w:tc>
          <w:tcPr>
            <w:tcW w:w="1016" w:type="dxa"/>
          </w:tcPr>
          <w:p w14:paraId="26D13DB3"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22,09</w:t>
            </w:r>
          </w:p>
        </w:tc>
        <w:tc>
          <w:tcPr>
            <w:tcW w:w="1016" w:type="dxa"/>
          </w:tcPr>
          <w:p w14:paraId="4438B054"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8,61</w:t>
            </w:r>
          </w:p>
        </w:tc>
        <w:tc>
          <w:tcPr>
            <w:tcW w:w="1016" w:type="dxa"/>
          </w:tcPr>
          <w:p w14:paraId="4DD1581D"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10,24</w:t>
            </w:r>
          </w:p>
        </w:tc>
        <w:tc>
          <w:tcPr>
            <w:tcW w:w="1016" w:type="dxa"/>
          </w:tcPr>
          <w:p w14:paraId="732E22F4"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117,29</w:t>
            </w:r>
          </w:p>
        </w:tc>
        <w:tc>
          <w:tcPr>
            <w:tcW w:w="975" w:type="dxa"/>
          </w:tcPr>
          <w:p w14:paraId="4BFFE35A"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102,3</w:t>
            </w:r>
          </w:p>
        </w:tc>
      </w:tr>
      <w:bookmarkEnd w:id="58"/>
    </w:tbl>
    <w:p w14:paraId="4DCEEB45"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242021"/>
          <w:sz w:val="28"/>
          <w:szCs w:val="28"/>
        </w:rPr>
      </w:pPr>
    </w:p>
    <w:p w14:paraId="1624A770"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lang w:val="kk-KZ"/>
        </w:rPr>
      </w:pPr>
      <w:r w:rsidRPr="007C0E19">
        <w:rPr>
          <w:rFonts w:ascii="Times New Roman" w:eastAsia="Times New Roman" w:hAnsi="Times New Roman" w:cs="Times New Roman"/>
          <w:color w:val="242021"/>
          <w:sz w:val="28"/>
          <w:szCs w:val="28"/>
        </w:rPr>
        <w:t xml:space="preserve">Таким образом, величина снижения содержания фотосинтетических пигментов </w:t>
      </w:r>
      <w:r w:rsidRPr="007C0E19">
        <w:rPr>
          <w:rFonts w:ascii="Times New Roman" w:eastAsia="Times New Roman" w:hAnsi="Times New Roman" w:cs="Times New Roman"/>
          <w:sz w:val="28"/>
          <w:szCs w:val="28"/>
        </w:rPr>
        <w:t>Chl</w:t>
      </w:r>
      <w:r w:rsidRPr="007C0E19">
        <w:rPr>
          <w:rFonts w:ascii="Times New Roman" w:eastAsia="Times New Roman" w:hAnsi="Times New Roman" w:cs="Times New Roman"/>
          <w:color w:val="242021"/>
          <w:sz w:val="28"/>
          <w:szCs w:val="28"/>
        </w:rPr>
        <w:t xml:space="preserve"> (</w:t>
      </w:r>
      <w:r w:rsidRPr="007C0E19">
        <w:rPr>
          <w:rFonts w:ascii="Times New Roman" w:eastAsia="Times New Roman" w:hAnsi="Times New Roman" w:cs="Times New Roman"/>
          <w:i/>
          <w:color w:val="242021"/>
          <w:sz w:val="28"/>
          <w:szCs w:val="28"/>
        </w:rPr>
        <w:t>а+b</w:t>
      </w:r>
      <w:r w:rsidRPr="007C0E19">
        <w:rPr>
          <w:rFonts w:ascii="Times New Roman" w:eastAsia="Times New Roman" w:hAnsi="Times New Roman" w:cs="Times New Roman"/>
          <w:color w:val="242021"/>
          <w:sz w:val="28"/>
          <w:szCs w:val="28"/>
        </w:rPr>
        <w:t>) и каротиноидов</w:t>
      </w:r>
      <w:r w:rsidRPr="007C0E19">
        <w:rPr>
          <w:rFonts w:ascii="Times New Roman" w:eastAsia="Times New Roman" w:hAnsi="Times New Roman" w:cs="Times New Roman"/>
          <w:color w:val="000000"/>
          <w:sz w:val="28"/>
          <w:szCs w:val="28"/>
        </w:rPr>
        <w:t>(</w:t>
      </w:r>
      <w:r w:rsidRPr="007C0E19">
        <w:rPr>
          <w:rFonts w:ascii="Times New Roman" w:eastAsia="Times New Roman" w:hAnsi="Times New Roman" w:cs="Times New Roman"/>
          <w:i/>
          <w:color w:val="000000"/>
          <w:sz w:val="28"/>
          <w:szCs w:val="28"/>
        </w:rPr>
        <w:t>car</w:t>
      </w:r>
      <w:r w:rsidRPr="007C0E19">
        <w:rPr>
          <w:rFonts w:ascii="Times New Roman" w:eastAsia="Times New Roman" w:hAnsi="Times New Roman" w:cs="Times New Roman"/>
          <w:color w:val="242021"/>
          <w:sz w:val="28"/>
          <w:szCs w:val="28"/>
        </w:rPr>
        <w:t xml:space="preserve">) для образцов проса оказалась практически одинаковой, несмотря на разную концентрацию мутагена, тогда как экспозиция обработки значительно повлияло на содержание пигментов в листьях растений проса, тогда при подсчете </w:t>
      </w:r>
      <w:r w:rsidRPr="007C0E19">
        <w:rPr>
          <w:rFonts w:ascii="Times New Roman" w:eastAsia="Times New Roman" w:hAnsi="Times New Roman" w:cs="Times New Roman"/>
          <w:color w:val="242021"/>
          <w:sz w:val="28"/>
          <w:szCs w:val="28"/>
          <w:lang w:val="kk-KZ"/>
        </w:rPr>
        <w:t xml:space="preserve">соотношения </w:t>
      </w:r>
      <w:r w:rsidRPr="007C0E19">
        <w:rPr>
          <w:rFonts w:ascii="Times New Roman" w:eastAsia="Times New Roman" w:hAnsi="Times New Roman" w:cs="Times New Roman"/>
          <w:sz w:val="28"/>
          <w:szCs w:val="28"/>
        </w:rPr>
        <w:t>Chl</w:t>
      </w:r>
      <w:r w:rsidRPr="007C0E19">
        <w:rPr>
          <w:rFonts w:ascii="Times New Roman" w:eastAsia="Times New Roman" w:hAnsi="Times New Roman" w:cs="Times New Roman"/>
          <w:i/>
          <w:sz w:val="28"/>
          <w:szCs w:val="28"/>
        </w:rPr>
        <w:t>a</w:t>
      </w:r>
      <w:r w:rsidRPr="007C0E19">
        <w:rPr>
          <w:rFonts w:ascii="Times New Roman" w:eastAsia="Times New Roman" w:hAnsi="Times New Roman" w:cs="Times New Roman"/>
          <w:sz w:val="28"/>
          <w:szCs w:val="28"/>
        </w:rPr>
        <w:t>+Chl</w:t>
      </w:r>
      <w:r w:rsidRPr="007C0E19">
        <w:rPr>
          <w:rFonts w:ascii="Times New Roman" w:eastAsia="Times New Roman" w:hAnsi="Times New Roman" w:cs="Times New Roman"/>
          <w:i/>
          <w:sz w:val="28"/>
          <w:szCs w:val="28"/>
        </w:rPr>
        <w:t>b</w:t>
      </w:r>
      <w:r w:rsidRPr="007C0E19">
        <w:rPr>
          <w:rFonts w:ascii="Times New Roman" w:eastAsia="Times New Roman" w:hAnsi="Times New Roman" w:cs="Times New Roman"/>
          <w:sz w:val="28"/>
          <w:szCs w:val="28"/>
        </w:rPr>
        <w:t>/</w:t>
      </w:r>
      <w:r w:rsidRPr="007C0E19">
        <w:rPr>
          <w:rFonts w:ascii="Times New Roman" w:eastAsia="Times New Roman" w:hAnsi="Times New Roman" w:cs="Times New Roman"/>
          <w:i/>
          <w:sz w:val="28"/>
          <w:szCs w:val="28"/>
        </w:rPr>
        <w:t>car</w:t>
      </w:r>
      <w:r w:rsidRPr="007C0E19">
        <w:rPr>
          <w:rFonts w:ascii="Times New Roman" w:eastAsia="Times New Roman" w:hAnsi="Times New Roman" w:cs="Times New Roman"/>
          <w:sz w:val="28"/>
          <w:szCs w:val="28"/>
          <w:lang w:val="kk-KZ"/>
        </w:rPr>
        <w:t>отмечается большое различие между контрольными и мутантными образцами проса, в осбенности при концентрации 0,4-0,5</w:t>
      </w:r>
      <w:r w:rsidRPr="007C0E19">
        <w:rPr>
          <w:rFonts w:ascii="Times New Roman" w:eastAsia="Times New Roman" w:hAnsi="Times New Roman" w:cs="Times New Roman"/>
          <w:sz w:val="28"/>
          <w:szCs w:val="28"/>
        </w:rPr>
        <w:t xml:space="preserve">% </w:t>
      </w:r>
      <w:r w:rsidRPr="007C0E19">
        <w:rPr>
          <w:rFonts w:ascii="Times New Roman" w:eastAsia="Times New Roman" w:hAnsi="Times New Roman" w:cs="Times New Roman"/>
          <w:sz w:val="28"/>
          <w:szCs w:val="28"/>
          <w:lang w:val="kk-KZ"/>
        </w:rPr>
        <w:t>у сорта Павлодарское 4 во всех экспозициях.</w:t>
      </w:r>
    </w:p>
    <w:p w14:paraId="17382059"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lang w:val="kk-KZ"/>
        </w:rPr>
      </w:pPr>
    </w:p>
    <w:p w14:paraId="5F3DB3B2"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3.</w:t>
      </w:r>
      <w:r w:rsidRPr="007C0E19">
        <w:rPr>
          <w:rFonts w:ascii="Times New Roman" w:eastAsia="Times New Roman" w:hAnsi="Times New Roman" w:cs="Times New Roman"/>
          <w:sz w:val="28"/>
          <w:szCs w:val="28"/>
          <w:lang w:val="kk-KZ"/>
        </w:rPr>
        <w:t>4</w:t>
      </w:r>
      <w:r w:rsidRPr="007C0E19">
        <w:rPr>
          <w:rFonts w:ascii="Times New Roman" w:eastAsia="Times New Roman" w:hAnsi="Times New Roman" w:cs="Times New Roman"/>
          <w:sz w:val="28"/>
          <w:szCs w:val="28"/>
        </w:rPr>
        <w:t>.2 Влияние колхицина на содержание фотосинтетических пигментов М</w:t>
      </w:r>
      <w:r w:rsidRPr="007C0E19">
        <w:rPr>
          <w:rFonts w:ascii="Times New Roman" w:eastAsia="Times New Roman" w:hAnsi="Times New Roman" w:cs="Times New Roman"/>
          <w:sz w:val="28"/>
          <w:szCs w:val="28"/>
          <w:vertAlign w:val="subscript"/>
        </w:rPr>
        <w:t xml:space="preserve">1 </w:t>
      </w:r>
      <w:r w:rsidRPr="007C0E19">
        <w:rPr>
          <w:rFonts w:ascii="Times New Roman" w:eastAsia="Times New Roman" w:hAnsi="Times New Roman" w:cs="Times New Roman"/>
          <w:sz w:val="28"/>
          <w:szCs w:val="28"/>
          <w:lang w:val="kk-KZ"/>
        </w:rPr>
        <w:t xml:space="preserve">и </w:t>
      </w:r>
      <w:r w:rsidRPr="007C0E19">
        <w:rPr>
          <w:rFonts w:ascii="Times New Roman" w:eastAsia="Times New Roman" w:hAnsi="Times New Roman" w:cs="Times New Roman"/>
          <w:sz w:val="28"/>
          <w:szCs w:val="28"/>
        </w:rPr>
        <w:t>М</w:t>
      </w:r>
      <w:r w:rsidRPr="007C0E19">
        <w:rPr>
          <w:rFonts w:ascii="Times New Roman" w:eastAsia="Times New Roman" w:hAnsi="Times New Roman" w:cs="Times New Roman"/>
          <w:sz w:val="28"/>
          <w:szCs w:val="28"/>
          <w:vertAlign w:val="subscript"/>
          <w:lang w:val="kk-KZ"/>
        </w:rPr>
        <w:t xml:space="preserve">2 </w:t>
      </w:r>
      <w:r w:rsidRPr="007C0E19">
        <w:rPr>
          <w:rFonts w:ascii="Times New Roman" w:eastAsia="Times New Roman" w:hAnsi="Times New Roman" w:cs="Times New Roman"/>
          <w:sz w:val="28"/>
          <w:szCs w:val="28"/>
          <w:lang w:val="kk-KZ"/>
        </w:rPr>
        <w:t>растений</w:t>
      </w:r>
    </w:p>
    <w:p w14:paraId="5D23AACC"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lang w:val="kk-KZ"/>
        </w:rPr>
        <w:t>В данных исследованиях</w:t>
      </w:r>
      <w:r w:rsidRPr="007C0E19">
        <w:rPr>
          <w:rFonts w:ascii="Times New Roman" w:eastAsia="Times New Roman" w:hAnsi="Times New Roman" w:cs="Times New Roman"/>
          <w:sz w:val="28"/>
          <w:szCs w:val="28"/>
        </w:rPr>
        <w:t xml:space="preserve"> было изучено влияние различных концентраций и экспозиций </w:t>
      </w:r>
      <w:r w:rsidRPr="007C0E19">
        <w:rPr>
          <w:rFonts w:ascii="Times New Roman" w:eastAsia="Times New Roman" w:hAnsi="Times New Roman" w:cs="Times New Roman"/>
          <w:sz w:val="28"/>
          <w:szCs w:val="28"/>
          <w:lang w:val="kk-KZ"/>
        </w:rPr>
        <w:t>обработки</w:t>
      </w:r>
      <w:r w:rsidRPr="007C0E19">
        <w:rPr>
          <w:rFonts w:ascii="Times New Roman" w:eastAsia="Times New Roman" w:hAnsi="Times New Roman" w:cs="Times New Roman"/>
          <w:sz w:val="28"/>
          <w:szCs w:val="28"/>
        </w:rPr>
        <w:t xml:space="preserve"> колхицина на содержание фотосинтетических пигментов проса.Результаты по оценке влияния колхицина на фотосинтетическую деятельность показали, чтов опытных вариантахсодержание пигментов в фотосинтетическом аппарате у большинства образцов уменьшается при более высоких концентрациях мутагена относительно к контролю. Динамика накопления Chl</w:t>
      </w:r>
      <w:r w:rsidRPr="007C0E19">
        <w:rPr>
          <w:rFonts w:ascii="Times New Roman" w:eastAsia="Times New Roman" w:hAnsi="Times New Roman" w:cs="Times New Roman"/>
          <w:i/>
          <w:sz w:val="28"/>
          <w:szCs w:val="28"/>
        </w:rPr>
        <w:t>a</w:t>
      </w:r>
      <w:r w:rsidRPr="007C0E19">
        <w:rPr>
          <w:rFonts w:ascii="Times New Roman" w:eastAsia="Times New Roman" w:hAnsi="Times New Roman" w:cs="Times New Roman"/>
          <w:sz w:val="28"/>
          <w:szCs w:val="28"/>
        </w:rPr>
        <w:t xml:space="preserve">при низких 0,04-0,06% концентрациях мутагена при всех изученных экспозициях представлена </w:t>
      </w:r>
      <w:r w:rsidRPr="007C0E19">
        <w:rPr>
          <w:rFonts w:ascii="Times New Roman" w:eastAsia="Times New Roman" w:hAnsi="Times New Roman" w:cs="Times New Roman"/>
          <w:sz w:val="28"/>
          <w:szCs w:val="28"/>
          <w:lang w:val="kk-KZ"/>
        </w:rPr>
        <w:t>в таблице 23</w:t>
      </w:r>
      <w:r w:rsidRPr="007C0E19">
        <w:rPr>
          <w:rFonts w:ascii="Times New Roman" w:eastAsia="Times New Roman" w:hAnsi="Times New Roman" w:cs="Times New Roman"/>
          <w:sz w:val="28"/>
          <w:szCs w:val="28"/>
        </w:rPr>
        <w:t xml:space="preserve">. </w:t>
      </w:r>
    </w:p>
    <w:p w14:paraId="3C5C4CF8"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lang w:val="kk-KZ"/>
        </w:rPr>
      </w:pPr>
    </w:p>
    <w:p w14:paraId="3C019F69" w14:textId="77777777" w:rsidR="007A170E" w:rsidRPr="007C0E19" w:rsidRDefault="007A170E" w:rsidP="007A170E">
      <w:pPr>
        <w:spacing w:after="120" w:line="240" w:lineRule="auto"/>
        <w:jc w:val="both"/>
        <w:rPr>
          <w:rFonts w:ascii="Times New Roman" w:eastAsia="Times New Roman" w:hAnsi="Times New Roman" w:cs="Times New Roman"/>
          <w:sz w:val="28"/>
          <w:szCs w:val="28"/>
          <w:lang w:val="kk-KZ"/>
        </w:rPr>
      </w:pPr>
      <w:bookmarkStart w:id="59" w:name="_Hlk165389566"/>
      <w:r w:rsidRPr="007C0E19">
        <w:rPr>
          <w:rFonts w:ascii="Times New Roman" w:eastAsia="Times New Roman" w:hAnsi="Times New Roman" w:cs="Times New Roman"/>
          <w:sz w:val="28"/>
          <w:szCs w:val="28"/>
        </w:rPr>
        <w:t>Таблица</w:t>
      </w:r>
      <w:r w:rsidRPr="007C0E19">
        <w:rPr>
          <w:rFonts w:ascii="Times New Roman" w:eastAsia="Times New Roman" w:hAnsi="Times New Roman" w:cs="Times New Roman"/>
          <w:sz w:val="28"/>
          <w:szCs w:val="28"/>
          <w:lang w:val="kk-KZ"/>
        </w:rPr>
        <w:t xml:space="preserve"> 23</w:t>
      </w:r>
      <w:r w:rsidRPr="007C0E19">
        <w:rPr>
          <w:rFonts w:ascii="Times New Roman" w:eastAsia="Times New Roman" w:hAnsi="Times New Roman" w:cs="Times New Roman"/>
          <w:sz w:val="28"/>
          <w:szCs w:val="28"/>
        </w:rPr>
        <w:t xml:space="preserve"> – Вариабельность содержания хлорофилла Chl</w:t>
      </w:r>
      <w:r w:rsidRPr="007C0E19">
        <w:rPr>
          <w:rFonts w:ascii="Times New Roman" w:eastAsia="Times New Roman" w:hAnsi="Times New Roman" w:cs="Times New Roman"/>
          <w:i/>
          <w:sz w:val="28"/>
          <w:szCs w:val="28"/>
        </w:rPr>
        <w:t>a</w:t>
      </w:r>
      <w:r w:rsidRPr="007C0E19">
        <w:rPr>
          <w:rFonts w:ascii="Times New Roman" w:eastAsia="Times New Roman" w:hAnsi="Times New Roman" w:cs="Times New Roman"/>
          <w:sz w:val="28"/>
          <w:szCs w:val="28"/>
        </w:rPr>
        <w:t>(мг/г)у образцов проса, обработанных колхицином</w:t>
      </w:r>
    </w:p>
    <w:tbl>
      <w:tblPr>
        <w:tblStyle w:val="1ff4"/>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06"/>
        <w:gridCol w:w="1678"/>
        <w:gridCol w:w="974"/>
        <w:gridCol w:w="979"/>
        <w:gridCol w:w="975"/>
        <w:gridCol w:w="979"/>
        <w:gridCol w:w="975"/>
        <w:gridCol w:w="873"/>
      </w:tblGrid>
      <w:tr w:rsidR="007A170E" w:rsidRPr="007C0E19" w14:paraId="73FB263C" w14:textId="77777777" w:rsidTr="008F2DFA">
        <w:tc>
          <w:tcPr>
            <w:tcW w:w="1144" w:type="pct"/>
            <w:vMerge w:val="restart"/>
          </w:tcPr>
          <w:p w14:paraId="254D4667"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Образцы</w:t>
            </w:r>
          </w:p>
        </w:tc>
        <w:tc>
          <w:tcPr>
            <w:tcW w:w="870" w:type="pct"/>
            <w:vMerge w:val="restart"/>
          </w:tcPr>
          <w:p w14:paraId="2092AD4B"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Концентра</w:t>
            </w:r>
            <w:r w:rsidRPr="007C0E19">
              <w:rPr>
                <w:rFonts w:ascii="Times New Roman" w:eastAsia="Times New Roman" w:hAnsi="Times New Roman" w:cs="Times New Roman"/>
                <w:sz w:val="28"/>
                <w:szCs w:val="28"/>
                <w:lang w:val="kk-KZ"/>
              </w:rPr>
              <w:t>-</w:t>
            </w:r>
            <w:r w:rsidRPr="007C0E19">
              <w:rPr>
                <w:rFonts w:ascii="Times New Roman" w:eastAsia="Times New Roman" w:hAnsi="Times New Roman" w:cs="Times New Roman"/>
                <w:sz w:val="28"/>
                <w:szCs w:val="28"/>
              </w:rPr>
              <w:t>ции, %</w:t>
            </w:r>
          </w:p>
        </w:tc>
        <w:tc>
          <w:tcPr>
            <w:tcW w:w="2985" w:type="pct"/>
            <w:gridSpan w:val="6"/>
          </w:tcPr>
          <w:p w14:paraId="360EE1DA"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lang w:val="kk-KZ"/>
              </w:rPr>
              <w:t xml:space="preserve">Экспозиция обработки </w:t>
            </w:r>
            <w:r w:rsidRPr="007C0E19">
              <w:rPr>
                <w:rFonts w:ascii="Times New Roman" w:eastAsia="Times New Roman" w:hAnsi="Times New Roman" w:cs="Times New Roman"/>
                <w:sz w:val="28"/>
                <w:szCs w:val="28"/>
              </w:rPr>
              <w:t>семян, час</w:t>
            </w:r>
          </w:p>
        </w:tc>
      </w:tr>
      <w:tr w:rsidR="007A170E" w:rsidRPr="007C0E19" w14:paraId="4742090F" w14:textId="77777777" w:rsidTr="008F2DFA">
        <w:trPr>
          <w:trHeight w:val="311"/>
        </w:trPr>
        <w:tc>
          <w:tcPr>
            <w:tcW w:w="1144" w:type="pct"/>
            <w:vMerge/>
          </w:tcPr>
          <w:p w14:paraId="04F6B4ED"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870" w:type="pct"/>
            <w:vMerge/>
          </w:tcPr>
          <w:p w14:paraId="07879595"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013" w:type="pct"/>
            <w:gridSpan w:val="2"/>
          </w:tcPr>
          <w:p w14:paraId="7782326B"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6</w:t>
            </w:r>
          </w:p>
        </w:tc>
        <w:tc>
          <w:tcPr>
            <w:tcW w:w="1014" w:type="pct"/>
            <w:gridSpan w:val="2"/>
          </w:tcPr>
          <w:p w14:paraId="58D5230A"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12</w:t>
            </w:r>
          </w:p>
        </w:tc>
        <w:tc>
          <w:tcPr>
            <w:tcW w:w="959" w:type="pct"/>
            <w:gridSpan w:val="2"/>
          </w:tcPr>
          <w:p w14:paraId="03AE0D54"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24</w:t>
            </w:r>
          </w:p>
        </w:tc>
      </w:tr>
      <w:tr w:rsidR="007A170E" w:rsidRPr="007C0E19" w14:paraId="71164D34" w14:textId="77777777" w:rsidTr="008F2DFA">
        <w:trPr>
          <w:trHeight w:val="323"/>
        </w:trPr>
        <w:tc>
          <w:tcPr>
            <w:tcW w:w="1144" w:type="pct"/>
            <w:vMerge/>
          </w:tcPr>
          <w:p w14:paraId="4B627178"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870" w:type="pct"/>
            <w:vMerge/>
          </w:tcPr>
          <w:p w14:paraId="1AA7ED73"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505" w:type="pct"/>
          </w:tcPr>
          <w:p w14:paraId="374D1AFC"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1</w:t>
            </w:r>
          </w:p>
        </w:tc>
        <w:tc>
          <w:tcPr>
            <w:tcW w:w="507" w:type="pct"/>
          </w:tcPr>
          <w:p w14:paraId="241116F5"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2</w:t>
            </w:r>
          </w:p>
        </w:tc>
        <w:tc>
          <w:tcPr>
            <w:tcW w:w="506" w:type="pct"/>
          </w:tcPr>
          <w:p w14:paraId="3EAA6D93"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1</w:t>
            </w:r>
          </w:p>
        </w:tc>
        <w:tc>
          <w:tcPr>
            <w:tcW w:w="507" w:type="pct"/>
          </w:tcPr>
          <w:p w14:paraId="2B3A7F90"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2</w:t>
            </w:r>
          </w:p>
        </w:tc>
        <w:tc>
          <w:tcPr>
            <w:tcW w:w="506" w:type="pct"/>
          </w:tcPr>
          <w:p w14:paraId="7E3C8502"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1</w:t>
            </w:r>
          </w:p>
        </w:tc>
        <w:tc>
          <w:tcPr>
            <w:tcW w:w="453" w:type="pct"/>
          </w:tcPr>
          <w:p w14:paraId="72C7ABCA"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2</w:t>
            </w:r>
          </w:p>
        </w:tc>
      </w:tr>
      <w:tr w:rsidR="007A170E" w:rsidRPr="007C0E19" w14:paraId="0558A078" w14:textId="77777777" w:rsidTr="008F2DFA">
        <w:tc>
          <w:tcPr>
            <w:tcW w:w="1144" w:type="pct"/>
            <w:vMerge w:val="restart"/>
          </w:tcPr>
          <w:p w14:paraId="7F9CC89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Квартет</w:t>
            </w:r>
          </w:p>
        </w:tc>
        <w:tc>
          <w:tcPr>
            <w:tcW w:w="870" w:type="pct"/>
          </w:tcPr>
          <w:p w14:paraId="3CC816B5"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w:t>
            </w:r>
          </w:p>
        </w:tc>
        <w:tc>
          <w:tcPr>
            <w:tcW w:w="505" w:type="pct"/>
            <w:vAlign w:val="center"/>
          </w:tcPr>
          <w:p w14:paraId="631BED1A"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3,71</w:t>
            </w:r>
          </w:p>
        </w:tc>
        <w:tc>
          <w:tcPr>
            <w:tcW w:w="507" w:type="pct"/>
          </w:tcPr>
          <w:p w14:paraId="4163E5FF"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3,80</w:t>
            </w:r>
          </w:p>
        </w:tc>
        <w:tc>
          <w:tcPr>
            <w:tcW w:w="506" w:type="pct"/>
            <w:vAlign w:val="center"/>
          </w:tcPr>
          <w:p w14:paraId="307B4287"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3,71</w:t>
            </w:r>
          </w:p>
        </w:tc>
        <w:tc>
          <w:tcPr>
            <w:tcW w:w="507" w:type="pct"/>
          </w:tcPr>
          <w:p w14:paraId="03B3F530"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3,80</w:t>
            </w:r>
          </w:p>
        </w:tc>
        <w:tc>
          <w:tcPr>
            <w:tcW w:w="506" w:type="pct"/>
            <w:vAlign w:val="center"/>
          </w:tcPr>
          <w:p w14:paraId="29D1D222"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3,71</w:t>
            </w:r>
          </w:p>
        </w:tc>
        <w:tc>
          <w:tcPr>
            <w:tcW w:w="453" w:type="pct"/>
          </w:tcPr>
          <w:p w14:paraId="717735D2"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3,80</w:t>
            </w:r>
          </w:p>
        </w:tc>
      </w:tr>
      <w:tr w:rsidR="007A170E" w:rsidRPr="007C0E19" w14:paraId="6D15D635" w14:textId="77777777" w:rsidTr="008F2DFA">
        <w:tc>
          <w:tcPr>
            <w:tcW w:w="1144" w:type="pct"/>
            <w:vMerge/>
          </w:tcPr>
          <w:p w14:paraId="3410D3B7"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870" w:type="pct"/>
          </w:tcPr>
          <w:p w14:paraId="0496EF32"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04</w:t>
            </w:r>
          </w:p>
        </w:tc>
        <w:tc>
          <w:tcPr>
            <w:tcW w:w="505" w:type="pct"/>
            <w:vAlign w:val="center"/>
          </w:tcPr>
          <w:p w14:paraId="2D63113B"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8,94</w:t>
            </w:r>
          </w:p>
        </w:tc>
        <w:tc>
          <w:tcPr>
            <w:tcW w:w="507" w:type="pct"/>
          </w:tcPr>
          <w:p w14:paraId="4C98C386"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9,05</w:t>
            </w:r>
          </w:p>
        </w:tc>
        <w:tc>
          <w:tcPr>
            <w:tcW w:w="506" w:type="pct"/>
            <w:vAlign w:val="center"/>
          </w:tcPr>
          <w:p w14:paraId="1B91C346"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10,24</w:t>
            </w:r>
          </w:p>
        </w:tc>
        <w:tc>
          <w:tcPr>
            <w:tcW w:w="507" w:type="pct"/>
          </w:tcPr>
          <w:p w14:paraId="41FD14DE"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11,30</w:t>
            </w:r>
          </w:p>
        </w:tc>
        <w:tc>
          <w:tcPr>
            <w:tcW w:w="506" w:type="pct"/>
            <w:vAlign w:val="center"/>
          </w:tcPr>
          <w:p w14:paraId="25166A95"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7,48</w:t>
            </w:r>
          </w:p>
        </w:tc>
        <w:tc>
          <w:tcPr>
            <w:tcW w:w="453" w:type="pct"/>
          </w:tcPr>
          <w:p w14:paraId="6803991D"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7,25</w:t>
            </w:r>
          </w:p>
        </w:tc>
      </w:tr>
      <w:tr w:rsidR="007A170E" w:rsidRPr="007C0E19" w14:paraId="58BCD7BE" w14:textId="77777777" w:rsidTr="008F2DFA">
        <w:tc>
          <w:tcPr>
            <w:tcW w:w="1144" w:type="pct"/>
            <w:vMerge/>
          </w:tcPr>
          <w:p w14:paraId="79C7A5F0"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870" w:type="pct"/>
          </w:tcPr>
          <w:p w14:paraId="7B35DD99"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06</w:t>
            </w:r>
          </w:p>
        </w:tc>
        <w:tc>
          <w:tcPr>
            <w:tcW w:w="505" w:type="pct"/>
            <w:vAlign w:val="center"/>
          </w:tcPr>
          <w:p w14:paraId="5C8328B2"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5,02</w:t>
            </w:r>
          </w:p>
        </w:tc>
        <w:tc>
          <w:tcPr>
            <w:tcW w:w="507" w:type="pct"/>
          </w:tcPr>
          <w:p w14:paraId="2EBD2715"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7,24</w:t>
            </w:r>
          </w:p>
        </w:tc>
        <w:tc>
          <w:tcPr>
            <w:tcW w:w="506" w:type="pct"/>
            <w:vAlign w:val="center"/>
          </w:tcPr>
          <w:p w14:paraId="2991121E"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9,53</w:t>
            </w:r>
          </w:p>
        </w:tc>
        <w:tc>
          <w:tcPr>
            <w:tcW w:w="507" w:type="pct"/>
          </w:tcPr>
          <w:p w14:paraId="3D70D94C"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11,40</w:t>
            </w:r>
          </w:p>
        </w:tc>
        <w:tc>
          <w:tcPr>
            <w:tcW w:w="506" w:type="pct"/>
            <w:vAlign w:val="center"/>
          </w:tcPr>
          <w:p w14:paraId="2D4D0EA1"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5,34</w:t>
            </w:r>
          </w:p>
        </w:tc>
        <w:tc>
          <w:tcPr>
            <w:tcW w:w="453" w:type="pct"/>
          </w:tcPr>
          <w:p w14:paraId="0036FE0D"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6,00</w:t>
            </w:r>
          </w:p>
        </w:tc>
      </w:tr>
      <w:tr w:rsidR="007A170E" w:rsidRPr="007C0E19" w14:paraId="6469952D" w14:textId="77777777" w:rsidTr="008F2DFA">
        <w:tc>
          <w:tcPr>
            <w:tcW w:w="1144" w:type="pct"/>
            <w:vMerge/>
          </w:tcPr>
          <w:p w14:paraId="5FAD7581"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870" w:type="pct"/>
          </w:tcPr>
          <w:p w14:paraId="1C81CA28"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08</w:t>
            </w:r>
          </w:p>
        </w:tc>
        <w:tc>
          <w:tcPr>
            <w:tcW w:w="505" w:type="pct"/>
            <w:vAlign w:val="center"/>
          </w:tcPr>
          <w:p w14:paraId="3A351069"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11,53</w:t>
            </w:r>
          </w:p>
        </w:tc>
        <w:tc>
          <w:tcPr>
            <w:tcW w:w="507" w:type="pct"/>
          </w:tcPr>
          <w:p w14:paraId="20C3689C"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10,00</w:t>
            </w:r>
          </w:p>
        </w:tc>
        <w:tc>
          <w:tcPr>
            <w:tcW w:w="506" w:type="pct"/>
            <w:vAlign w:val="center"/>
          </w:tcPr>
          <w:p w14:paraId="0390E1B2"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8,52</w:t>
            </w:r>
          </w:p>
        </w:tc>
        <w:tc>
          <w:tcPr>
            <w:tcW w:w="507" w:type="pct"/>
          </w:tcPr>
          <w:p w14:paraId="682F25E7"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8,93</w:t>
            </w:r>
          </w:p>
        </w:tc>
        <w:tc>
          <w:tcPr>
            <w:tcW w:w="506" w:type="pct"/>
            <w:vAlign w:val="center"/>
          </w:tcPr>
          <w:p w14:paraId="73CE109E"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7,91</w:t>
            </w:r>
          </w:p>
        </w:tc>
        <w:tc>
          <w:tcPr>
            <w:tcW w:w="453" w:type="pct"/>
          </w:tcPr>
          <w:p w14:paraId="43606759"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7,87</w:t>
            </w:r>
          </w:p>
        </w:tc>
      </w:tr>
      <w:tr w:rsidR="007A170E" w:rsidRPr="007C0E19" w14:paraId="0D055321" w14:textId="77777777" w:rsidTr="008F2DFA">
        <w:tc>
          <w:tcPr>
            <w:tcW w:w="1144" w:type="pct"/>
            <w:vMerge/>
          </w:tcPr>
          <w:p w14:paraId="418CC301"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870" w:type="pct"/>
          </w:tcPr>
          <w:p w14:paraId="5021C72B"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1</w:t>
            </w:r>
          </w:p>
        </w:tc>
        <w:tc>
          <w:tcPr>
            <w:tcW w:w="505" w:type="pct"/>
            <w:vAlign w:val="center"/>
          </w:tcPr>
          <w:p w14:paraId="3AE2933D"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8,31</w:t>
            </w:r>
          </w:p>
        </w:tc>
        <w:tc>
          <w:tcPr>
            <w:tcW w:w="507" w:type="pct"/>
          </w:tcPr>
          <w:p w14:paraId="2137641A"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8,66</w:t>
            </w:r>
          </w:p>
        </w:tc>
        <w:tc>
          <w:tcPr>
            <w:tcW w:w="506" w:type="pct"/>
            <w:vAlign w:val="center"/>
          </w:tcPr>
          <w:p w14:paraId="65080439"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7,17</w:t>
            </w:r>
          </w:p>
        </w:tc>
        <w:tc>
          <w:tcPr>
            <w:tcW w:w="507" w:type="pct"/>
          </w:tcPr>
          <w:p w14:paraId="7F96E32F"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7,11</w:t>
            </w:r>
          </w:p>
        </w:tc>
        <w:tc>
          <w:tcPr>
            <w:tcW w:w="506" w:type="pct"/>
            <w:vAlign w:val="center"/>
          </w:tcPr>
          <w:p w14:paraId="5A96722A"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6,37</w:t>
            </w:r>
          </w:p>
        </w:tc>
        <w:tc>
          <w:tcPr>
            <w:tcW w:w="453" w:type="pct"/>
          </w:tcPr>
          <w:p w14:paraId="58A6AB45"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6,55</w:t>
            </w:r>
          </w:p>
        </w:tc>
      </w:tr>
      <w:tr w:rsidR="007A170E" w:rsidRPr="007C0E19" w14:paraId="3C0B7166" w14:textId="77777777" w:rsidTr="008F2DFA">
        <w:tc>
          <w:tcPr>
            <w:tcW w:w="1144" w:type="pct"/>
            <w:vMerge w:val="restart"/>
          </w:tcPr>
          <w:p w14:paraId="2052E365"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PI 289324</w:t>
            </w:r>
          </w:p>
        </w:tc>
        <w:tc>
          <w:tcPr>
            <w:tcW w:w="870" w:type="pct"/>
          </w:tcPr>
          <w:p w14:paraId="26EA5B55"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w:t>
            </w:r>
          </w:p>
        </w:tc>
        <w:tc>
          <w:tcPr>
            <w:tcW w:w="505" w:type="pct"/>
            <w:vAlign w:val="center"/>
          </w:tcPr>
          <w:p w14:paraId="07BE83DB"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8,89</w:t>
            </w:r>
          </w:p>
        </w:tc>
        <w:tc>
          <w:tcPr>
            <w:tcW w:w="507" w:type="pct"/>
          </w:tcPr>
          <w:p w14:paraId="32D50FF9"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9,02</w:t>
            </w:r>
          </w:p>
        </w:tc>
        <w:tc>
          <w:tcPr>
            <w:tcW w:w="506" w:type="pct"/>
            <w:vAlign w:val="center"/>
          </w:tcPr>
          <w:p w14:paraId="32D28BC4"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8,89</w:t>
            </w:r>
          </w:p>
        </w:tc>
        <w:tc>
          <w:tcPr>
            <w:tcW w:w="507" w:type="pct"/>
          </w:tcPr>
          <w:p w14:paraId="52489C8B"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9,02</w:t>
            </w:r>
          </w:p>
        </w:tc>
        <w:tc>
          <w:tcPr>
            <w:tcW w:w="506" w:type="pct"/>
            <w:vAlign w:val="center"/>
          </w:tcPr>
          <w:p w14:paraId="46AA5F21"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8,89</w:t>
            </w:r>
          </w:p>
        </w:tc>
        <w:tc>
          <w:tcPr>
            <w:tcW w:w="453" w:type="pct"/>
          </w:tcPr>
          <w:p w14:paraId="11105EA4"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9,02</w:t>
            </w:r>
          </w:p>
        </w:tc>
      </w:tr>
      <w:tr w:rsidR="007A170E" w:rsidRPr="007C0E19" w14:paraId="6E9FA1F9" w14:textId="77777777" w:rsidTr="008F2DFA">
        <w:tc>
          <w:tcPr>
            <w:tcW w:w="1144" w:type="pct"/>
            <w:vMerge/>
          </w:tcPr>
          <w:p w14:paraId="1E0A3C42"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870" w:type="pct"/>
          </w:tcPr>
          <w:p w14:paraId="09B68087"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04</w:t>
            </w:r>
          </w:p>
        </w:tc>
        <w:tc>
          <w:tcPr>
            <w:tcW w:w="505" w:type="pct"/>
            <w:vAlign w:val="center"/>
          </w:tcPr>
          <w:p w14:paraId="396D78A2"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9,25</w:t>
            </w:r>
          </w:p>
        </w:tc>
        <w:tc>
          <w:tcPr>
            <w:tcW w:w="507" w:type="pct"/>
          </w:tcPr>
          <w:p w14:paraId="37B9C488"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9,20</w:t>
            </w:r>
          </w:p>
        </w:tc>
        <w:tc>
          <w:tcPr>
            <w:tcW w:w="506" w:type="pct"/>
            <w:vAlign w:val="center"/>
          </w:tcPr>
          <w:p w14:paraId="6CB55B89"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7,3</w:t>
            </w:r>
          </w:p>
        </w:tc>
        <w:tc>
          <w:tcPr>
            <w:tcW w:w="507" w:type="pct"/>
          </w:tcPr>
          <w:p w14:paraId="04859793"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7,24</w:t>
            </w:r>
          </w:p>
        </w:tc>
        <w:tc>
          <w:tcPr>
            <w:tcW w:w="506" w:type="pct"/>
            <w:vAlign w:val="center"/>
          </w:tcPr>
          <w:p w14:paraId="14149F2C"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5,88</w:t>
            </w:r>
          </w:p>
        </w:tc>
        <w:tc>
          <w:tcPr>
            <w:tcW w:w="453" w:type="pct"/>
          </w:tcPr>
          <w:p w14:paraId="762B1A5F"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6,54</w:t>
            </w:r>
          </w:p>
        </w:tc>
      </w:tr>
      <w:tr w:rsidR="007A170E" w:rsidRPr="007C0E19" w14:paraId="5A7BD616" w14:textId="77777777" w:rsidTr="008F2DFA">
        <w:tc>
          <w:tcPr>
            <w:tcW w:w="1144" w:type="pct"/>
            <w:vMerge/>
          </w:tcPr>
          <w:p w14:paraId="7D15CA36"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870" w:type="pct"/>
          </w:tcPr>
          <w:p w14:paraId="47FB6417"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06</w:t>
            </w:r>
          </w:p>
        </w:tc>
        <w:tc>
          <w:tcPr>
            <w:tcW w:w="505" w:type="pct"/>
            <w:vAlign w:val="center"/>
          </w:tcPr>
          <w:p w14:paraId="123BA48B"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9,71</w:t>
            </w:r>
          </w:p>
        </w:tc>
        <w:tc>
          <w:tcPr>
            <w:tcW w:w="507" w:type="pct"/>
          </w:tcPr>
          <w:p w14:paraId="15242857"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10,78</w:t>
            </w:r>
          </w:p>
        </w:tc>
        <w:tc>
          <w:tcPr>
            <w:tcW w:w="506" w:type="pct"/>
            <w:vAlign w:val="center"/>
          </w:tcPr>
          <w:p w14:paraId="272C3BCB"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8,75</w:t>
            </w:r>
          </w:p>
        </w:tc>
        <w:tc>
          <w:tcPr>
            <w:tcW w:w="507" w:type="pct"/>
          </w:tcPr>
          <w:p w14:paraId="66FE9856"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8,70</w:t>
            </w:r>
          </w:p>
        </w:tc>
        <w:tc>
          <w:tcPr>
            <w:tcW w:w="506" w:type="pct"/>
            <w:vAlign w:val="center"/>
          </w:tcPr>
          <w:p w14:paraId="502700EB"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6,02</w:t>
            </w:r>
          </w:p>
        </w:tc>
        <w:tc>
          <w:tcPr>
            <w:tcW w:w="453" w:type="pct"/>
          </w:tcPr>
          <w:p w14:paraId="035B23DF"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7,42</w:t>
            </w:r>
          </w:p>
        </w:tc>
      </w:tr>
      <w:tr w:rsidR="007A170E" w:rsidRPr="007C0E19" w14:paraId="21552E84" w14:textId="77777777" w:rsidTr="008F2DFA">
        <w:tc>
          <w:tcPr>
            <w:tcW w:w="1144" w:type="pct"/>
            <w:vMerge/>
          </w:tcPr>
          <w:p w14:paraId="5BD0ED0C"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870" w:type="pct"/>
          </w:tcPr>
          <w:p w14:paraId="7922C424"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08</w:t>
            </w:r>
          </w:p>
        </w:tc>
        <w:tc>
          <w:tcPr>
            <w:tcW w:w="505" w:type="pct"/>
            <w:vAlign w:val="center"/>
          </w:tcPr>
          <w:p w14:paraId="45CB90AA"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9,17</w:t>
            </w:r>
          </w:p>
        </w:tc>
        <w:tc>
          <w:tcPr>
            <w:tcW w:w="507" w:type="pct"/>
          </w:tcPr>
          <w:p w14:paraId="2D799FB4"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9,25</w:t>
            </w:r>
          </w:p>
        </w:tc>
        <w:tc>
          <w:tcPr>
            <w:tcW w:w="506" w:type="pct"/>
            <w:vAlign w:val="center"/>
          </w:tcPr>
          <w:p w14:paraId="2DF07CFB"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6,04</w:t>
            </w:r>
          </w:p>
        </w:tc>
        <w:tc>
          <w:tcPr>
            <w:tcW w:w="507" w:type="pct"/>
          </w:tcPr>
          <w:p w14:paraId="7DF772AF"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8,35</w:t>
            </w:r>
          </w:p>
        </w:tc>
        <w:tc>
          <w:tcPr>
            <w:tcW w:w="506" w:type="pct"/>
            <w:vAlign w:val="center"/>
          </w:tcPr>
          <w:p w14:paraId="18F7AB0C"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7,58</w:t>
            </w:r>
          </w:p>
        </w:tc>
        <w:tc>
          <w:tcPr>
            <w:tcW w:w="453" w:type="pct"/>
          </w:tcPr>
          <w:p w14:paraId="7069AE6B"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9,04</w:t>
            </w:r>
          </w:p>
        </w:tc>
      </w:tr>
      <w:tr w:rsidR="007A170E" w:rsidRPr="007C0E19" w14:paraId="0D3CAF7D" w14:textId="77777777" w:rsidTr="008F2DFA">
        <w:tc>
          <w:tcPr>
            <w:tcW w:w="1144" w:type="pct"/>
            <w:vMerge/>
          </w:tcPr>
          <w:p w14:paraId="5BE64A4E"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870" w:type="pct"/>
          </w:tcPr>
          <w:p w14:paraId="2CBD6FB3"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1</w:t>
            </w:r>
          </w:p>
        </w:tc>
        <w:tc>
          <w:tcPr>
            <w:tcW w:w="505" w:type="pct"/>
            <w:vAlign w:val="center"/>
          </w:tcPr>
          <w:p w14:paraId="7A72E5F0"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10,02</w:t>
            </w:r>
          </w:p>
        </w:tc>
        <w:tc>
          <w:tcPr>
            <w:tcW w:w="507" w:type="pct"/>
          </w:tcPr>
          <w:p w14:paraId="24EC2612"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11,83</w:t>
            </w:r>
          </w:p>
        </w:tc>
        <w:tc>
          <w:tcPr>
            <w:tcW w:w="506" w:type="pct"/>
            <w:vAlign w:val="center"/>
          </w:tcPr>
          <w:p w14:paraId="127D3A03"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7,34</w:t>
            </w:r>
          </w:p>
        </w:tc>
        <w:tc>
          <w:tcPr>
            <w:tcW w:w="507" w:type="pct"/>
          </w:tcPr>
          <w:p w14:paraId="692744C7"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9,64</w:t>
            </w:r>
          </w:p>
        </w:tc>
        <w:tc>
          <w:tcPr>
            <w:tcW w:w="506" w:type="pct"/>
            <w:vAlign w:val="center"/>
          </w:tcPr>
          <w:p w14:paraId="22866F45"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9,69</w:t>
            </w:r>
          </w:p>
        </w:tc>
        <w:tc>
          <w:tcPr>
            <w:tcW w:w="453" w:type="pct"/>
          </w:tcPr>
          <w:p w14:paraId="1A676FE7"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11,45</w:t>
            </w:r>
          </w:p>
        </w:tc>
      </w:tr>
      <w:tr w:rsidR="007A170E" w:rsidRPr="007C0E19" w14:paraId="35948882" w14:textId="77777777" w:rsidTr="008F2DFA">
        <w:tc>
          <w:tcPr>
            <w:tcW w:w="1144" w:type="pct"/>
            <w:vMerge w:val="restart"/>
          </w:tcPr>
          <w:p w14:paraId="6C24F538"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Павлодарское 4</w:t>
            </w:r>
          </w:p>
        </w:tc>
        <w:tc>
          <w:tcPr>
            <w:tcW w:w="870" w:type="pct"/>
          </w:tcPr>
          <w:p w14:paraId="60E068FE"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w:t>
            </w:r>
          </w:p>
        </w:tc>
        <w:tc>
          <w:tcPr>
            <w:tcW w:w="505" w:type="pct"/>
            <w:vAlign w:val="center"/>
          </w:tcPr>
          <w:p w14:paraId="1C28B7A9"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6,36</w:t>
            </w:r>
          </w:p>
        </w:tc>
        <w:tc>
          <w:tcPr>
            <w:tcW w:w="507" w:type="pct"/>
          </w:tcPr>
          <w:p w14:paraId="611A8AA3"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8,7</w:t>
            </w:r>
          </w:p>
        </w:tc>
        <w:tc>
          <w:tcPr>
            <w:tcW w:w="506" w:type="pct"/>
            <w:vAlign w:val="center"/>
          </w:tcPr>
          <w:p w14:paraId="52456A8D"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6,36</w:t>
            </w:r>
          </w:p>
        </w:tc>
        <w:tc>
          <w:tcPr>
            <w:tcW w:w="507" w:type="pct"/>
          </w:tcPr>
          <w:p w14:paraId="4C158D2C"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8,7</w:t>
            </w:r>
          </w:p>
        </w:tc>
        <w:tc>
          <w:tcPr>
            <w:tcW w:w="506" w:type="pct"/>
            <w:vAlign w:val="center"/>
          </w:tcPr>
          <w:p w14:paraId="71D5A4AD"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6,36</w:t>
            </w:r>
          </w:p>
        </w:tc>
        <w:tc>
          <w:tcPr>
            <w:tcW w:w="453" w:type="pct"/>
          </w:tcPr>
          <w:p w14:paraId="2C1B7CEE"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8,7</w:t>
            </w:r>
          </w:p>
        </w:tc>
      </w:tr>
      <w:tr w:rsidR="007A170E" w:rsidRPr="007C0E19" w14:paraId="0E1A70D6" w14:textId="77777777" w:rsidTr="008F2DFA">
        <w:tc>
          <w:tcPr>
            <w:tcW w:w="1144" w:type="pct"/>
            <w:vMerge/>
          </w:tcPr>
          <w:p w14:paraId="1E45B919"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870" w:type="pct"/>
          </w:tcPr>
          <w:p w14:paraId="73DAADB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04</w:t>
            </w:r>
          </w:p>
        </w:tc>
        <w:tc>
          <w:tcPr>
            <w:tcW w:w="505" w:type="pct"/>
            <w:vAlign w:val="center"/>
          </w:tcPr>
          <w:p w14:paraId="2746A005"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2,9</w:t>
            </w:r>
          </w:p>
        </w:tc>
        <w:tc>
          <w:tcPr>
            <w:tcW w:w="507" w:type="pct"/>
          </w:tcPr>
          <w:p w14:paraId="5B759A2F"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4,59</w:t>
            </w:r>
          </w:p>
        </w:tc>
        <w:tc>
          <w:tcPr>
            <w:tcW w:w="506" w:type="pct"/>
            <w:vAlign w:val="center"/>
          </w:tcPr>
          <w:p w14:paraId="49A8EA05"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8,15</w:t>
            </w:r>
          </w:p>
        </w:tc>
        <w:tc>
          <w:tcPr>
            <w:tcW w:w="507" w:type="pct"/>
          </w:tcPr>
          <w:p w14:paraId="70269FB3"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10,00</w:t>
            </w:r>
          </w:p>
        </w:tc>
        <w:tc>
          <w:tcPr>
            <w:tcW w:w="506" w:type="pct"/>
            <w:vAlign w:val="center"/>
          </w:tcPr>
          <w:p w14:paraId="14C986B9"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7,72</w:t>
            </w:r>
          </w:p>
        </w:tc>
        <w:tc>
          <w:tcPr>
            <w:tcW w:w="453" w:type="pct"/>
          </w:tcPr>
          <w:p w14:paraId="124221E1"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8,98</w:t>
            </w:r>
          </w:p>
        </w:tc>
      </w:tr>
      <w:tr w:rsidR="007A170E" w:rsidRPr="007C0E19" w14:paraId="3D3DBA34" w14:textId="77777777" w:rsidTr="008F2DFA">
        <w:tc>
          <w:tcPr>
            <w:tcW w:w="1144" w:type="pct"/>
            <w:vMerge/>
          </w:tcPr>
          <w:p w14:paraId="276768C8"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870" w:type="pct"/>
          </w:tcPr>
          <w:p w14:paraId="452B8C7C"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06</w:t>
            </w:r>
          </w:p>
        </w:tc>
        <w:tc>
          <w:tcPr>
            <w:tcW w:w="505" w:type="pct"/>
            <w:vAlign w:val="center"/>
          </w:tcPr>
          <w:p w14:paraId="32B943FE"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8,66</w:t>
            </w:r>
          </w:p>
        </w:tc>
        <w:tc>
          <w:tcPr>
            <w:tcW w:w="507" w:type="pct"/>
          </w:tcPr>
          <w:p w14:paraId="0872440A"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8,52</w:t>
            </w:r>
          </w:p>
        </w:tc>
        <w:tc>
          <w:tcPr>
            <w:tcW w:w="506" w:type="pct"/>
            <w:vAlign w:val="center"/>
          </w:tcPr>
          <w:p w14:paraId="22A8E22A"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12,3</w:t>
            </w:r>
          </w:p>
        </w:tc>
        <w:tc>
          <w:tcPr>
            <w:tcW w:w="507" w:type="pct"/>
          </w:tcPr>
          <w:p w14:paraId="43F93761"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14,23</w:t>
            </w:r>
          </w:p>
        </w:tc>
        <w:tc>
          <w:tcPr>
            <w:tcW w:w="506" w:type="pct"/>
            <w:vAlign w:val="center"/>
          </w:tcPr>
          <w:p w14:paraId="4ACE6113"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8,44</w:t>
            </w:r>
          </w:p>
        </w:tc>
        <w:tc>
          <w:tcPr>
            <w:tcW w:w="453" w:type="pct"/>
          </w:tcPr>
          <w:p w14:paraId="6A6EF1C3"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12,52</w:t>
            </w:r>
          </w:p>
        </w:tc>
      </w:tr>
      <w:tr w:rsidR="007A170E" w:rsidRPr="007C0E19" w14:paraId="69FC89EF" w14:textId="77777777" w:rsidTr="008F2DFA">
        <w:tc>
          <w:tcPr>
            <w:tcW w:w="1144" w:type="pct"/>
            <w:vMerge/>
          </w:tcPr>
          <w:p w14:paraId="041D3A1B"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870" w:type="pct"/>
          </w:tcPr>
          <w:p w14:paraId="704ACFC8"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08</w:t>
            </w:r>
          </w:p>
        </w:tc>
        <w:tc>
          <w:tcPr>
            <w:tcW w:w="505" w:type="pct"/>
            <w:vAlign w:val="center"/>
          </w:tcPr>
          <w:p w14:paraId="011231C8"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5,57</w:t>
            </w:r>
          </w:p>
        </w:tc>
        <w:tc>
          <w:tcPr>
            <w:tcW w:w="507" w:type="pct"/>
          </w:tcPr>
          <w:p w14:paraId="320C7E87"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5,44</w:t>
            </w:r>
          </w:p>
        </w:tc>
        <w:tc>
          <w:tcPr>
            <w:tcW w:w="506" w:type="pct"/>
            <w:vAlign w:val="center"/>
          </w:tcPr>
          <w:p w14:paraId="245ED5B7"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8,46</w:t>
            </w:r>
          </w:p>
        </w:tc>
        <w:tc>
          <w:tcPr>
            <w:tcW w:w="507" w:type="pct"/>
          </w:tcPr>
          <w:p w14:paraId="65399632"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9,15</w:t>
            </w:r>
          </w:p>
        </w:tc>
        <w:tc>
          <w:tcPr>
            <w:tcW w:w="506" w:type="pct"/>
            <w:vAlign w:val="center"/>
          </w:tcPr>
          <w:p w14:paraId="6D43F402"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5,62</w:t>
            </w:r>
          </w:p>
        </w:tc>
        <w:tc>
          <w:tcPr>
            <w:tcW w:w="453" w:type="pct"/>
          </w:tcPr>
          <w:p w14:paraId="62F4F233"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8,05</w:t>
            </w:r>
          </w:p>
        </w:tc>
      </w:tr>
      <w:tr w:rsidR="007A170E" w:rsidRPr="007C0E19" w14:paraId="3D84EF8F" w14:textId="77777777" w:rsidTr="008F2DFA">
        <w:tc>
          <w:tcPr>
            <w:tcW w:w="1144" w:type="pct"/>
            <w:vMerge/>
          </w:tcPr>
          <w:p w14:paraId="184475E3"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870" w:type="pct"/>
          </w:tcPr>
          <w:p w14:paraId="156B33B3"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1</w:t>
            </w:r>
          </w:p>
        </w:tc>
        <w:tc>
          <w:tcPr>
            <w:tcW w:w="505" w:type="pct"/>
            <w:vAlign w:val="center"/>
          </w:tcPr>
          <w:p w14:paraId="4CAB1046"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3,91</w:t>
            </w:r>
          </w:p>
        </w:tc>
        <w:tc>
          <w:tcPr>
            <w:tcW w:w="507" w:type="pct"/>
          </w:tcPr>
          <w:p w14:paraId="599C3AC0"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4,96</w:t>
            </w:r>
          </w:p>
        </w:tc>
        <w:tc>
          <w:tcPr>
            <w:tcW w:w="506" w:type="pct"/>
            <w:vAlign w:val="center"/>
          </w:tcPr>
          <w:p w14:paraId="5986B21D"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6,68</w:t>
            </w:r>
          </w:p>
        </w:tc>
        <w:tc>
          <w:tcPr>
            <w:tcW w:w="507" w:type="pct"/>
          </w:tcPr>
          <w:p w14:paraId="1F6BDEA0"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8,08</w:t>
            </w:r>
          </w:p>
        </w:tc>
        <w:tc>
          <w:tcPr>
            <w:tcW w:w="506" w:type="pct"/>
            <w:vAlign w:val="center"/>
          </w:tcPr>
          <w:p w14:paraId="08485CAC"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6,91</w:t>
            </w:r>
          </w:p>
        </w:tc>
        <w:tc>
          <w:tcPr>
            <w:tcW w:w="453" w:type="pct"/>
          </w:tcPr>
          <w:p w14:paraId="5B17DCF8"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8,22</w:t>
            </w:r>
          </w:p>
        </w:tc>
      </w:tr>
      <w:bookmarkEnd w:id="59"/>
    </w:tbl>
    <w:p w14:paraId="2FE71625" w14:textId="77777777" w:rsidR="007A170E" w:rsidRPr="007C0E19" w:rsidRDefault="007A170E" w:rsidP="007A170E">
      <w:pPr>
        <w:spacing w:after="0" w:line="240" w:lineRule="auto"/>
        <w:ind w:firstLine="709"/>
        <w:jc w:val="both"/>
        <w:rPr>
          <w:rFonts w:ascii="Times New Roman" w:eastAsia="Times New Roman" w:hAnsi="Times New Roman" w:cs="Times New Roman"/>
          <w:sz w:val="28"/>
          <w:szCs w:val="28"/>
        </w:rPr>
      </w:pPr>
    </w:p>
    <w:p w14:paraId="4F495112" w14:textId="77777777" w:rsidR="007A170E" w:rsidRPr="007C0E19" w:rsidRDefault="007A170E" w:rsidP="007A170E">
      <w:pPr>
        <w:spacing w:after="0" w:line="240" w:lineRule="auto"/>
        <w:ind w:firstLine="709"/>
        <w:jc w:val="both"/>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При 6-часовой экспозиции у сорта Павлодарское 4 в контрольном варианте содержание Chl</w:t>
      </w:r>
      <w:r w:rsidRPr="007C0E19">
        <w:rPr>
          <w:rFonts w:ascii="Times New Roman" w:eastAsia="Times New Roman" w:hAnsi="Times New Roman" w:cs="Times New Roman"/>
          <w:i/>
          <w:sz w:val="28"/>
          <w:szCs w:val="28"/>
        </w:rPr>
        <w:t>a</w:t>
      </w:r>
      <w:r w:rsidRPr="007C0E19">
        <w:rPr>
          <w:rFonts w:ascii="Times New Roman" w:eastAsia="Times New Roman" w:hAnsi="Times New Roman" w:cs="Times New Roman"/>
          <w:sz w:val="28"/>
          <w:szCs w:val="28"/>
        </w:rPr>
        <w:t>составило 6,36 мг/г, тогда как при</w:t>
      </w:r>
      <w:r w:rsidRPr="007C0E19">
        <w:rPr>
          <w:rFonts w:ascii="Times New Roman" w:eastAsia="Times New Roman" w:hAnsi="Times New Roman" w:cs="Times New Roman"/>
          <w:sz w:val="28"/>
          <w:szCs w:val="28"/>
          <w:lang w:val="kk-KZ"/>
        </w:rPr>
        <w:t xml:space="preserve"> концентрациях </w:t>
      </w:r>
      <w:r w:rsidRPr="007C0E19">
        <w:rPr>
          <w:rFonts w:ascii="Times New Roman" w:eastAsia="Times New Roman" w:hAnsi="Times New Roman" w:cs="Times New Roman"/>
          <w:sz w:val="28"/>
          <w:szCs w:val="28"/>
        </w:rPr>
        <w:t xml:space="preserve"> 0,04 и0,06% содержание увеличилась на 0,54 и 2,3 мг/г. Аналогичная картина наблюдалась</w:t>
      </w:r>
      <w:r w:rsidRPr="007C0E19">
        <w:rPr>
          <w:rFonts w:ascii="Times New Roman" w:eastAsia="Times New Roman" w:hAnsi="Times New Roman" w:cs="Times New Roman"/>
          <w:sz w:val="28"/>
          <w:szCs w:val="28"/>
          <w:lang w:val="kk-KZ"/>
        </w:rPr>
        <w:t xml:space="preserve"> также </w:t>
      </w:r>
      <w:r w:rsidRPr="007C0E19">
        <w:rPr>
          <w:rFonts w:ascii="Times New Roman" w:eastAsia="Times New Roman" w:hAnsi="Times New Roman" w:cs="Times New Roman"/>
          <w:sz w:val="28"/>
          <w:szCs w:val="28"/>
        </w:rPr>
        <w:t>у сорта Квартет при концентрации мутагена 0,04% и 0,06% содержание пигмента Chl</w:t>
      </w:r>
      <w:r w:rsidRPr="007C0E19">
        <w:rPr>
          <w:rFonts w:ascii="Times New Roman" w:eastAsia="Times New Roman" w:hAnsi="Times New Roman" w:cs="Times New Roman"/>
          <w:i/>
          <w:sz w:val="28"/>
          <w:szCs w:val="28"/>
        </w:rPr>
        <w:t>a</w:t>
      </w:r>
      <w:r w:rsidRPr="007C0E19">
        <w:rPr>
          <w:rFonts w:ascii="Times New Roman" w:eastAsia="Times New Roman" w:hAnsi="Times New Roman" w:cs="Times New Roman"/>
          <w:sz w:val="28"/>
          <w:szCs w:val="28"/>
        </w:rPr>
        <w:t>повысилось на 0,23 и 0,31 мг/г, у генотипа PI289324 - на 0,36 и 1</w:t>
      </w:r>
      <w:r w:rsidRPr="007C0E19">
        <w:rPr>
          <w:rFonts w:ascii="Times New Roman" w:eastAsia="Times New Roman" w:hAnsi="Times New Roman" w:cs="Times New Roman"/>
          <w:sz w:val="28"/>
          <w:szCs w:val="28"/>
          <w:lang w:val="kk-KZ"/>
        </w:rPr>
        <w:t>,0</w:t>
      </w:r>
      <w:r w:rsidRPr="007C0E19">
        <w:rPr>
          <w:rFonts w:ascii="Times New Roman" w:eastAsia="Times New Roman" w:hAnsi="Times New Roman" w:cs="Times New Roman"/>
          <w:sz w:val="28"/>
          <w:szCs w:val="28"/>
        </w:rPr>
        <w:t xml:space="preserve"> мг/г соответственно. Повышение содержания пигмента Chl</w:t>
      </w:r>
      <w:r w:rsidRPr="007C0E19">
        <w:rPr>
          <w:rFonts w:ascii="Times New Roman" w:eastAsia="Times New Roman" w:hAnsi="Times New Roman" w:cs="Times New Roman"/>
          <w:i/>
          <w:sz w:val="28"/>
          <w:szCs w:val="28"/>
        </w:rPr>
        <w:t>a</w:t>
      </w:r>
      <w:r w:rsidRPr="007C0E19">
        <w:rPr>
          <w:rFonts w:ascii="Times New Roman" w:eastAsia="Times New Roman" w:hAnsi="Times New Roman" w:cs="Times New Roman"/>
          <w:sz w:val="28"/>
          <w:szCs w:val="28"/>
        </w:rPr>
        <w:t>приконцентраци</w:t>
      </w:r>
      <w:r w:rsidRPr="007C0E19">
        <w:rPr>
          <w:rFonts w:ascii="Times New Roman" w:eastAsia="Times New Roman" w:hAnsi="Times New Roman" w:cs="Times New Roman"/>
          <w:sz w:val="28"/>
          <w:szCs w:val="28"/>
          <w:lang w:val="kk-KZ"/>
        </w:rPr>
        <w:t>ях</w:t>
      </w:r>
      <w:r w:rsidRPr="007C0E19">
        <w:rPr>
          <w:rFonts w:ascii="Times New Roman" w:eastAsia="Times New Roman" w:hAnsi="Times New Roman" w:cs="Times New Roman"/>
          <w:sz w:val="28"/>
          <w:szCs w:val="28"/>
        </w:rPr>
        <w:t xml:space="preserve"> мутагена 0,04 и0,06% также наблюдается при 12</w:t>
      </w:r>
      <w:r w:rsidRPr="007C0E19">
        <w:rPr>
          <w:rFonts w:ascii="Times New Roman" w:eastAsia="Times New Roman" w:hAnsi="Times New Roman" w:cs="Times New Roman"/>
          <w:sz w:val="28"/>
          <w:szCs w:val="28"/>
          <w:lang w:val="kk-KZ"/>
        </w:rPr>
        <w:t>-</w:t>
      </w:r>
      <w:r w:rsidRPr="007C0E19">
        <w:rPr>
          <w:rFonts w:ascii="Times New Roman" w:eastAsia="Times New Roman" w:hAnsi="Times New Roman" w:cs="Times New Roman"/>
          <w:sz w:val="28"/>
          <w:szCs w:val="28"/>
        </w:rPr>
        <w:t xml:space="preserve">и 24-часовых экспозициях. </w:t>
      </w:r>
      <w:r w:rsidRPr="007C0E19">
        <w:rPr>
          <w:rFonts w:ascii="Times New Roman" w:eastAsia="Times New Roman" w:hAnsi="Times New Roman" w:cs="Times New Roman"/>
          <w:sz w:val="28"/>
          <w:szCs w:val="28"/>
          <w:lang w:val="kk-KZ"/>
        </w:rPr>
        <w:t>У М</w:t>
      </w:r>
      <w:r w:rsidRPr="007C0E19">
        <w:rPr>
          <w:rFonts w:ascii="Times New Roman" w:eastAsia="Times New Roman" w:hAnsi="Times New Roman" w:cs="Times New Roman"/>
          <w:sz w:val="28"/>
          <w:szCs w:val="28"/>
          <w:vertAlign w:val="subscript"/>
          <w:lang w:val="kk-KZ"/>
        </w:rPr>
        <w:t>2</w:t>
      </w:r>
      <w:r w:rsidRPr="007C0E19">
        <w:rPr>
          <w:rFonts w:ascii="Times New Roman" w:eastAsia="Times New Roman" w:hAnsi="Times New Roman" w:cs="Times New Roman"/>
          <w:sz w:val="28"/>
          <w:szCs w:val="28"/>
          <w:lang w:val="kk-KZ"/>
        </w:rPr>
        <w:t xml:space="preserve"> растений содержание </w:t>
      </w:r>
      <w:r w:rsidRPr="007C0E19">
        <w:rPr>
          <w:rFonts w:ascii="Times New Roman" w:eastAsia="Times New Roman" w:hAnsi="Times New Roman" w:cs="Times New Roman"/>
          <w:sz w:val="28"/>
          <w:szCs w:val="28"/>
        </w:rPr>
        <w:t>Chl</w:t>
      </w:r>
      <w:r w:rsidRPr="007C0E19">
        <w:rPr>
          <w:rFonts w:ascii="Times New Roman" w:eastAsia="Times New Roman" w:hAnsi="Times New Roman" w:cs="Times New Roman"/>
          <w:i/>
          <w:sz w:val="28"/>
          <w:szCs w:val="28"/>
        </w:rPr>
        <w:t>a</w:t>
      </w:r>
      <w:r w:rsidRPr="007C0E19">
        <w:rPr>
          <w:rFonts w:ascii="Times New Roman" w:eastAsia="Times New Roman" w:hAnsi="Times New Roman" w:cs="Times New Roman"/>
          <w:sz w:val="28"/>
          <w:szCs w:val="28"/>
          <w:lang w:val="kk-KZ"/>
        </w:rPr>
        <w:t xml:space="preserve">у сорта Квартет и сортообразца </w:t>
      </w:r>
      <w:r w:rsidRPr="007C0E19">
        <w:rPr>
          <w:rFonts w:ascii="Times New Roman" w:eastAsia="Times New Roman" w:hAnsi="Times New Roman" w:cs="Times New Roman"/>
          <w:sz w:val="28"/>
          <w:szCs w:val="28"/>
        </w:rPr>
        <w:t>PI289324</w:t>
      </w:r>
      <w:r w:rsidRPr="007C0E19">
        <w:rPr>
          <w:rFonts w:ascii="Times New Roman" w:eastAsia="Times New Roman" w:hAnsi="Times New Roman" w:cs="Times New Roman"/>
          <w:sz w:val="28"/>
          <w:szCs w:val="28"/>
          <w:lang w:val="kk-KZ"/>
        </w:rPr>
        <w:t xml:space="preserve"> было выше, чем у контрольных образцов, тогда как сорта Павлодарское 4 было ниже. </w:t>
      </w:r>
    </w:p>
    <w:p w14:paraId="4AB81241" w14:textId="77777777" w:rsidR="007A170E" w:rsidRPr="007C0E19" w:rsidRDefault="007A170E" w:rsidP="007A170E">
      <w:pPr>
        <w:spacing w:after="0" w:line="240" w:lineRule="auto"/>
        <w:ind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По содержанию Chl</w:t>
      </w:r>
      <w:r w:rsidRPr="007C0E19">
        <w:rPr>
          <w:rFonts w:ascii="Times New Roman" w:eastAsia="Times New Roman" w:hAnsi="Times New Roman" w:cs="Times New Roman"/>
          <w:i/>
          <w:sz w:val="28"/>
          <w:szCs w:val="28"/>
        </w:rPr>
        <w:t>b</w:t>
      </w:r>
      <w:r w:rsidRPr="007C0E19">
        <w:rPr>
          <w:rFonts w:ascii="Times New Roman" w:eastAsia="Times New Roman" w:hAnsi="Times New Roman" w:cs="Times New Roman"/>
          <w:sz w:val="28"/>
          <w:szCs w:val="28"/>
        </w:rPr>
        <w:t>наблюдаются заметное умень</w:t>
      </w:r>
      <w:r w:rsidRPr="007C0E19">
        <w:rPr>
          <w:rFonts w:ascii="Times New Roman" w:eastAsia="Times New Roman" w:hAnsi="Times New Roman" w:cs="Times New Roman"/>
          <w:sz w:val="28"/>
          <w:szCs w:val="28"/>
          <w:lang w:val="kk-KZ"/>
        </w:rPr>
        <w:t>ше</w:t>
      </w:r>
      <w:r w:rsidRPr="007C0E19">
        <w:rPr>
          <w:rFonts w:ascii="Times New Roman" w:eastAsia="Times New Roman" w:hAnsi="Times New Roman" w:cs="Times New Roman"/>
          <w:sz w:val="28"/>
          <w:szCs w:val="28"/>
        </w:rPr>
        <w:t>ние количества пигмента по сравнению с контролему всех трех генотипов при экспозициях 6 и 12 часов. При 24-х часовой экспозиции у образцов Квартет и PI 289324 содержание Chl</w:t>
      </w:r>
      <w:r w:rsidRPr="007C0E19">
        <w:rPr>
          <w:rFonts w:ascii="Times New Roman" w:eastAsia="Times New Roman" w:hAnsi="Times New Roman" w:cs="Times New Roman"/>
          <w:i/>
          <w:sz w:val="28"/>
          <w:szCs w:val="28"/>
        </w:rPr>
        <w:t>b</w:t>
      </w:r>
      <w:r w:rsidRPr="007C0E19">
        <w:rPr>
          <w:rFonts w:ascii="Times New Roman" w:eastAsia="Times New Roman" w:hAnsi="Times New Roman" w:cs="Times New Roman"/>
          <w:sz w:val="28"/>
          <w:szCs w:val="28"/>
        </w:rPr>
        <w:t>увеличивалось незначительно по сравнению с контролем. (таблица</w:t>
      </w:r>
      <w:r w:rsidRPr="007C0E19">
        <w:rPr>
          <w:rFonts w:ascii="Times New Roman" w:eastAsia="Times New Roman" w:hAnsi="Times New Roman" w:cs="Times New Roman"/>
          <w:sz w:val="28"/>
          <w:szCs w:val="28"/>
          <w:lang w:val="kk-KZ"/>
        </w:rPr>
        <w:t xml:space="preserve"> 24</w:t>
      </w:r>
      <w:r w:rsidRPr="007C0E19">
        <w:rPr>
          <w:rFonts w:ascii="Times New Roman" w:eastAsia="Times New Roman" w:hAnsi="Times New Roman" w:cs="Times New Roman"/>
          <w:sz w:val="28"/>
          <w:szCs w:val="28"/>
        </w:rPr>
        <w:t>).</w:t>
      </w:r>
      <w:r w:rsidRPr="007C0E19">
        <w:rPr>
          <w:rFonts w:ascii="Times New Roman" w:eastAsia="Times New Roman" w:hAnsi="Times New Roman" w:cs="Times New Roman"/>
          <w:sz w:val="28"/>
          <w:szCs w:val="28"/>
          <w:lang w:val="kk-KZ"/>
        </w:rPr>
        <w:t xml:space="preserve">У </w:t>
      </w:r>
      <w:r w:rsidRPr="007C0E19">
        <w:rPr>
          <w:rFonts w:ascii="Times New Roman" w:eastAsia="Times New Roman" w:hAnsi="Times New Roman" w:cs="Times New Roman"/>
          <w:sz w:val="28"/>
          <w:szCs w:val="28"/>
        </w:rPr>
        <w:t>PI 289324</w:t>
      </w:r>
      <w:r w:rsidRPr="007C0E19">
        <w:rPr>
          <w:rFonts w:ascii="Times New Roman" w:eastAsia="Times New Roman" w:hAnsi="Times New Roman" w:cs="Times New Roman"/>
          <w:sz w:val="28"/>
          <w:szCs w:val="28"/>
          <w:lang w:val="kk-KZ"/>
        </w:rPr>
        <w:t xml:space="preserve"> и Павлодарское 4 при 6 и 12 часах обработки у М</w:t>
      </w:r>
      <w:r w:rsidRPr="007C0E19">
        <w:rPr>
          <w:rFonts w:ascii="Times New Roman" w:eastAsia="Times New Roman" w:hAnsi="Times New Roman" w:cs="Times New Roman"/>
          <w:sz w:val="28"/>
          <w:szCs w:val="28"/>
          <w:vertAlign w:val="subscript"/>
          <w:lang w:val="kk-KZ"/>
        </w:rPr>
        <w:t>2</w:t>
      </w:r>
      <w:r w:rsidRPr="007C0E19">
        <w:rPr>
          <w:rFonts w:ascii="Times New Roman" w:eastAsia="Times New Roman" w:hAnsi="Times New Roman" w:cs="Times New Roman"/>
          <w:sz w:val="28"/>
          <w:szCs w:val="28"/>
          <w:lang w:val="kk-KZ"/>
        </w:rPr>
        <w:t xml:space="preserve"> растений содержание хлорофилла </w:t>
      </w:r>
      <w:r w:rsidRPr="007C0E19">
        <w:rPr>
          <w:rFonts w:ascii="Times New Roman" w:eastAsia="Times New Roman" w:hAnsi="Times New Roman" w:cs="Times New Roman"/>
          <w:i/>
          <w:sz w:val="28"/>
          <w:szCs w:val="28"/>
        </w:rPr>
        <w:t>b</w:t>
      </w:r>
      <w:r w:rsidRPr="007C0E19">
        <w:rPr>
          <w:rFonts w:ascii="Times New Roman" w:eastAsia="Times New Roman" w:hAnsi="Times New Roman" w:cs="Times New Roman"/>
          <w:sz w:val="28"/>
          <w:szCs w:val="28"/>
          <w:lang w:val="kk-KZ"/>
        </w:rPr>
        <w:t xml:space="preserve"> ниже, тогда как при 24-часовой обработке увеличивается. </w:t>
      </w:r>
      <w:r w:rsidRPr="007C0E19">
        <w:rPr>
          <w:rFonts w:ascii="Times New Roman" w:eastAsia="Times New Roman" w:hAnsi="Times New Roman" w:cs="Times New Roman"/>
          <w:sz w:val="28"/>
          <w:szCs w:val="28"/>
        </w:rPr>
        <w:t xml:space="preserve">Количество фотосинтетических пигментов </w:t>
      </w:r>
      <w:r w:rsidRPr="007C0E19">
        <w:rPr>
          <w:rFonts w:ascii="Times New Roman" w:eastAsia="Times New Roman" w:hAnsi="Times New Roman" w:cs="Times New Roman"/>
          <w:i/>
          <w:sz w:val="28"/>
          <w:szCs w:val="28"/>
        </w:rPr>
        <w:t>car</w:t>
      </w:r>
      <w:r w:rsidRPr="007C0E19">
        <w:rPr>
          <w:rFonts w:ascii="Times New Roman" w:eastAsia="Times New Roman" w:hAnsi="Times New Roman" w:cs="Times New Roman"/>
          <w:sz w:val="28"/>
          <w:szCs w:val="28"/>
        </w:rPr>
        <w:t>в пересчете на сухую массу листа увеличивалось у генотипа PI289324 при всех экспозициях по всем четырем концентрациям от 0,18 до 1,71 мг/г(таблица</w:t>
      </w:r>
      <w:r w:rsidRPr="007C0E19">
        <w:rPr>
          <w:rFonts w:ascii="Times New Roman" w:eastAsia="Times New Roman" w:hAnsi="Times New Roman" w:cs="Times New Roman"/>
          <w:sz w:val="28"/>
          <w:szCs w:val="28"/>
          <w:lang w:val="kk-KZ"/>
        </w:rPr>
        <w:t>25</w:t>
      </w:r>
      <w:r w:rsidRPr="007C0E19">
        <w:rPr>
          <w:rFonts w:ascii="Times New Roman" w:eastAsia="Times New Roman" w:hAnsi="Times New Roman" w:cs="Times New Roman"/>
          <w:sz w:val="28"/>
          <w:szCs w:val="28"/>
        </w:rPr>
        <w:t>).</w:t>
      </w:r>
    </w:p>
    <w:p w14:paraId="12A124FA" w14:textId="77777777" w:rsidR="007A170E" w:rsidRPr="007C0E19" w:rsidRDefault="007A170E" w:rsidP="007A170E">
      <w:pPr>
        <w:spacing w:after="120" w:line="240" w:lineRule="auto"/>
        <w:jc w:val="both"/>
        <w:rPr>
          <w:rFonts w:ascii="Times New Roman" w:eastAsia="Times New Roman" w:hAnsi="Times New Roman" w:cs="Times New Roman"/>
          <w:sz w:val="28"/>
          <w:szCs w:val="28"/>
        </w:rPr>
      </w:pPr>
      <w:bookmarkStart w:id="60" w:name="_Hlk165389578"/>
      <w:r w:rsidRPr="007C0E19">
        <w:rPr>
          <w:rFonts w:ascii="Times New Roman" w:eastAsia="Times New Roman" w:hAnsi="Times New Roman" w:cs="Times New Roman"/>
          <w:sz w:val="28"/>
          <w:szCs w:val="28"/>
        </w:rPr>
        <w:t>Таблица</w:t>
      </w:r>
      <w:r w:rsidRPr="007C0E19">
        <w:rPr>
          <w:rFonts w:ascii="Times New Roman" w:eastAsia="Times New Roman" w:hAnsi="Times New Roman" w:cs="Times New Roman"/>
          <w:sz w:val="28"/>
          <w:szCs w:val="28"/>
          <w:lang w:val="kk-KZ"/>
        </w:rPr>
        <w:t xml:space="preserve"> 24</w:t>
      </w:r>
      <w:r w:rsidRPr="007C0E19">
        <w:rPr>
          <w:rFonts w:ascii="Times New Roman" w:eastAsia="Times New Roman" w:hAnsi="Times New Roman" w:cs="Times New Roman"/>
          <w:sz w:val="28"/>
          <w:szCs w:val="28"/>
        </w:rPr>
        <w:t xml:space="preserve"> – Вариабельность содержания хлорофилла Chl</w:t>
      </w:r>
      <w:r w:rsidRPr="007C0E19">
        <w:rPr>
          <w:rFonts w:ascii="Times New Roman" w:eastAsia="Times New Roman" w:hAnsi="Times New Roman" w:cs="Times New Roman"/>
          <w:i/>
          <w:sz w:val="28"/>
          <w:szCs w:val="28"/>
        </w:rPr>
        <w:t>b</w:t>
      </w:r>
      <w:r w:rsidRPr="007C0E19">
        <w:rPr>
          <w:rFonts w:ascii="Times New Roman" w:eastAsia="Times New Roman" w:hAnsi="Times New Roman" w:cs="Times New Roman"/>
          <w:sz w:val="28"/>
          <w:szCs w:val="28"/>
        </w:rPr>
        <w:t>(мг/г) у образцов проса, обработанные колхицином</w:t>
      </w:r>
    </w:p>
    <w:tbl>
      <w:tblPr>
        <w:tblStyle w:val="1ff4"/>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27"/>
        <w:gridCol w:w="1644"/>
        <w:gridCol w:w="997"/>
        <w:gridCol w:w="997"/>
        <w:gridCol w:w="997"/>
        <w:gridCol w:w="997"/>
        <w:gridCol w:w="997"/>
        <w:gridCol w:w="883"/>
      </w:tblGrid>
      <w:tr w:rsidR="007A170E" w:rsidRPr="007C0E19" w14:paraId="2A5DD4BF" w14:textId="77777777" w:rsidTr="006263B9">
        <w:tc>
          <w:tcPr>
            <w:tcW w:w="1104" w:type="pct"/>
            <w:vMerge w:val="restart"/>
          </w:tcPr>
          <w:p w14:paraId="4B144ABC"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Образцы</w:t>
            </w:r>
          </w:p>
        </w:tc>
        <w:tc>
          <w:tcPr>
            <w:tcW w:w="853" w:type="pct"/>
            <w:vMerge w:val="restart"/>
          </w:tcPr>
          <w:p w14:paraId="6483E5D0"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Концентра</w:t>
            </w:r>
            <w:r w:rsidRPr="007C0E19">
              <w:rPr>
                <w:rFonts w:ascii="Times New Roman" w:eastAsia="Times New Roman" w:hAnsi="Times New Roman" w:cs="Times New Roman"/>
                <w:sz w:val="28"/>
                <w:szCs w:val="28"/>
                <w:lang w:val="kk-KZ"/>
              </w:rPr>
              <w:t>-</w:t>
            </w:r>
            <w:r w:rsidRPr="007C0E19">
              <w:rPr>
                <w:rFonts w:ascii="Times New Roman" w:eastAsia="Times New Roman" w:hAnsi="Times New Roman" w:cs="Times New Roman"/>
                <w:sz w:val="28"/>
                <w:szCs w:val="28"/>
              </w:rPr>
              <w:t>ции, %</w:t>
            </w:r>
          </w:p>
        </w:tc>
        <w:tc>
          <w:tcPr>
            <w:tcW w:w="3042" w:type="pct"/>
            <w:gridSpan w:val="6"/>
          </w:tcPr>
          <w:p w14:paraId="33143C6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lang w:val="kk-KZ"/>
              </w:rPr>
              <w:t xml:space="preserve">Экспозиция обработки </w:t>
            </w:r>
            <w:r w:rsidRPr="007C0E19">
              <w:rPr>
                <w:rFonts w:ascii="Times New Roman" w:eastAsia="Times New Roman" w:hAnsi="Times New Roman" w:cs="Times New Roman"/>
                <w:sz w:val="28"/>
                <w:szCs w:val="28"/>
              </w:rPr>
              <w:t>семян, час</w:t>
            </w:r>
          </w:p>
        </w:tc>
      </w:tr>
      <w:tr w:rsidR="007A170E" w:rsidRPr="007C0E19" w14:paraId="6EC876B3" w14:textId="77777777" w:rsidTr="006263B9">
        <w:trPr>
          <w:trHeight w:val="311"/>
        </w:trPr>
        <w:tc>
          <w:tcPr>
            <w:tcW w:w="1104" w:type="pct"/>
            <w:vMerge/>
          </w:tcPr>
          <w:p w14:paraId="6CB765FF"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853" w:type="pct"/>
            <w:vMerge/>
          </w:tcPr>
          <w:p w14:paraId="52D0D3D5"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033" w:type="pct"/>
            <w:gridSpan w:val="2"/>
          </w:tcPr>
          <w:p w14:paraId="305B774F"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6</w:t>
            </w:r>
          </w:p>
        </w:tc>
        <w:tc>
          <w:tcPr>
            <w:tcW w:w="1033" w:type="pct"/>
            <w:gridSpan w:val="2"/>
          </w:tcPr>
          <w:p w14:paraId="3FFCDEE0"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12</w:t>
            </w:r>
          </w:p>
        </w:tc>
        <w:tc>
          <w:tcPr>
            <w:tcW w:w="976" w:type="pct"/>
            <w:gridSpan w:val="2"/>
          </w:tcPr>
          <w:p w14:paraId="62FF14A9"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24</w:t>
            </w:r>
          </w:p>
        </w:tc>
      </w:tr>
      <w:tr w:rsidR="007A170E" w:rsidRPr="007C0E19" w14:paraId="62D0A47D" w14:textId="77777777" w:rsidTr="006263B9">
        <w:trPr>
          <w:trHeight w:val="323"/>
        </w:trPr>
        <w:tc>
          <w:tcPr>
            <w:tcW w:w="1104" w:type="pct"/>
            <w:vMerge/>
          </w:tcPr>
          <w:p w14:paraId="1B7EB308"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853" w:type="pct"/>
            <w:vMerge/>
          </w:tcPr>
          <w:p w14:paraId="66A6F313"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517" w:type="pct"/>
          </w:tcPr>
          <w:p w14:paraId="2DC81072"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1</w:t>
            </w:r>
          </w:p>
        </w:tc>
        <w:tc>
          <w:tcPr>
            <w:tcW w:w="517" w:type="pct"/>
          </w:tcPr>
          <w:p w14:paraId="6F2BB882"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2</w:t>
            </w:r>
          </w:p>
        </w:tc>
        <w:tc>
          <w:tcPr>
            <w:tcW w:w="517" w:type="pct"/>
          </w:tcPr>
          <w:p w14:paraId="7B523DEC"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1</w:t>
            </w:r>
          </w:p>
        </w:tc>
        <w:tc>
          <w:tcPr>
            <w:tcW w:w="517" w:type="pct"/>
          </w:tcPr>
          <w:p w14:paraId="1D1E79C0"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2</w:t>
            </w:r>
          </w:p>
        </w:tc>
        <w:tc>
          <w:tcPr>
            <w:tcW w:w="517" w:type="pct"/>
          </w:tcPr>
          <w:p w14:paraId="35318DB2"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1</w:t>
            </w:r>
          </w:p>
        </w:tc>
        <w:tc>
          <w:tcPr>
            <w:tcW w:w="459" w:type="pct"/>
          </w:tcPr>
          <w:p w14:paraId="4915C26D"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2</w:t>
            </w:r>
          </w:p>
        </w:tc>
      </w:tr>
      <w:tr w:rsidR="007A170E" w:rsidRPr="007C0E19" w14:paraId="4C6B331B" w14:textId="77777777" w:rsidTr="006263B9">
        <w:tc>
          <w:tcPr>
            <w:tcW w:w="1104" w:type="pct"/>
          </w:tcPr>
          <w:p w14:paraId="794347E4"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Квартет</w:t>
            </w:r>
          </w:p>
        </w:tc>
        <w:tc>
          <w:tcPr>
            <w:tcW w:w="853" w:type="pct"/>
          </w:tcPr>
          <w:p w14:paraId="2529F908"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w:t>
            </w:r>
          </w:p>
        </w:tc>
        <w:tc>
          <w:tcPr>
            <w:tcW w:w="517" w:type="pct"/>
          </w:tcPr>
          <w:p w14:paraId="56435D7B"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2,28</w:t>
            </w:r>
          </w:p>
        </w:tc>
        <w:tc>
          <w:tcPr>
            <w:tcW w:w="517" w:type="pct"/>
          </w:tcPr>
          <w:p w14:paraId="71660CA6"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2,12</w:t>
            </w:r>
          </w:p>
        </w:tc>
        <w:tc>
          <w:tcPr>
            <w:tcW w:w="517" w:type="pct"/>
          </w:tcPr>
          <w:p w14:paraId="73003BC1"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2,28</w:t>
            </w:r>
          </w:p>
        </w:tc>
        <w:tc>
          <w:tcPr>
            <w:tcW w:w="517" w:type="pct"/>
          </w:tcPr>
          <w:p w14:paraId="6B015A44"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lang w:val="kk-KZ"/>
              </w:rPr>
              <w:t>2,12</w:t>
            </w:r>
          </w:p>
        </w:tc>
        <w:tc>
          <w:tcPr>
            <w:tcW w:w="517" w:type="pct"/>
          </w:tcPr>
          <w:p w14:paraId="2DF0C5FC"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2,28</w:t>
            </w:r>
          </w:p>
        </w:tc>
        <w:tc>
          <w:tcPr>
            <w:tcW w:w="459" w:type="pct"/>
          </w:tcPr>
          <w:p w14:paraId="08E821F4"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2,12</w:t>
            </w:r>
          </w:p>
        </w:tc>
      </w:tr>
      <w:tr w:rsidR="007A170E" w:rsidRPr="007C0E19" w14:paraId="4C62936C" w14:textId="77777777" w:rsidTr="006263B9">
        <w:tc>
          <w:tcPr>
            <w:tcW w:w="1104" w:type="pct"/>
            <w:vMerge w:val="restart"/>
          </w:tcPr>
          <w:p w14:paraId="479465C1" w14:textId="77777777" w:rsidR="007A170E" w:rsidRPr="007C0E19" w:rsidRDefault="007A170E" w:rsidP="007A170E">
            <w:pPr>
              <w:rPr>
                <w:rFonts w:ascii="Times New Roman" w:eastAsia="Times New Roman" w:hAnsi="Times New Roman" w:cs="Times New Roman"/>
                <w:sz w:val="28"/>
                <w:szCs w:val="28"/>
              </w:rPr>
            </w:pPr>
          </w:p>
        </w:tc>
        <w:tc>
          <w:tcPr>
            <w:tcW w:w="853" w:type="pct"/>
          </w:tcPr>
          <w:p w14:paraId="231079E0"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04</w:t>
            </w:r>
          </w:p>
        </w:tc>
        <w:tc>
          <w:tcPr>
            <w:tcW w:w="517" w:type="pct"/>
          </w:tcPr>
          <w:p w14:paraId="4A205B45"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2,04</w:t>
            </w:r>
          </w:p>
        </w:tc>
        <w:tc>
          <w:tcPr>
            <w:tcW w:w="517" w:type="pct"/>
          </w:tcPr>
          <w:p w14:paraId="565A3830"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1,85</w:t>
            </w:r>
          </w:p>
        </w:tc>
        <w:tc>
          <w:tcPr>
            <w:tcW w:w="517" w:type="pct"/>
          </w:tcPr>
          <w:p w14:paraId="5E2A6646"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1,18</w:t>
            </w:r>
          </w:p>
        </w:tc>
        <w:tc>
          <w:tcPr>
            <w:tcW w:w="517" w:type="pct"/>
          </w:tcPr>
          <w:p w14:paraId="1BA2674B"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2,03</w:t>
            </w:r>
          </w:p>
        </w:tc>
        <w:tc>
          <w:tcPr>
            <w:tcW w:w="517" w:type="pct"/>
          </w:tcPr>
          <w:p w14:paraId="4061763F"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2,66</w:t>
            </w:r>
          </w:p>
        </w:tc>
        <w:tc>
          <w:tcPr>
            <w:tcW w:w="459" w:type="pct"/>
          </w:tcPr>
          <w:p w14:paraId="76022C18"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2,84</w:t>
            </w:r>
          </w:p>
        </w:tc>
      </w:tr>
      <w:tr w:rsidR="007A170E" w:rsidRPr="007C0E19" w14:paraId="672B98A8" w14:textId="77777777" w:rsidTr="006263B9">
        <w:tc>
          <w:tcPr>
            <w:tcW w:w="1104" w:type="pct"/>
            <w:vMerge/>
          </w:tcPr>
          <w:p w14:paraId="7CBE7610"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853" w:type="pct"/>
          </w:tcPr>
          <w:p w14:paraId="31C4503B"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06</w:t>
            </w:r>
          </w:p>
        </w:tc>
        <w:tc>
          <w:tcPr>
            <w:tcW w:w="517" w:type="pct"/>
          </w:tcPr>
          <w:p w14:paraId="5346AA32"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2,15</w:t>
            </w:r>
          </w:p>
        </w:tc>
        <w:tc>
          <w:tcPr>
            <w:tcW w:w="517" w:type="pct"/>
          </w:tcPr>
          <w:p w14:paraId="58FC13EF"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2,2</w:t>
            </w:r>
          </w:p>
        </w:tc>
        <w:tc>
          <w:tcPr>
            <w:tcW w:w="517" w:type="pct"/>
          </w:tcPr>
          <w:p w14:paraId="59959482"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0,95</w:t>
            </w:r>
          </w:p>
        </w:tc>
        <w:tc>
          <w:tcPr>
            <w:tcW w:w="517" w:type="pct"/>
          </w:tcPr>
          <w:p w14:paraId="5A6F3384"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1,12</w:t>
            </w:r>
          </w:p>
        </w:tc>
        <w:tc>
          <w:tcPr>
            <w:tcW w:w="517" w:type="pct"/>
          </w:tcPr>
          <w:p w14:paraId="77182531"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1,72</w:t>
            </w:r>
          </w:p>
        </w:tc>
        <w:tc>
          <w:tcPr>
            <w:tcW w:w="459" w:type="pct"/>
          </w:tcPr>
          <w:p w14:paraId="7457CB9F"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1,91</w:t>
            </w:r>
          </w:p>
        </w:tc>
      </w:tr>
      <w:tr w:rsidR="007A170E" w:rsidRPr="007C0E19" w14:paraId="35DB955C" w14:textId="77777777" w:rsidTr="006263B9">
        <w:tc>
          <w:tcPr>
            <w:tcW w:w="1104" w:type="pct"/>
            <w:vMerge/>
          </w:tcPr>
          <w:p w14:paraId="0E8C55A7"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853" w:type="pct"/>
          </w:tcPr>
          <w:p w14:paraId="38BE9B5F"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08</w:t>
            </w:r>
          </w:p>
        </w:tc>
        <w:tc>
          <w:tcPr>
            <w:tcW w:w="517" w:type="pct"/>
          </w:tcPr>
          <w:p w14:paraId="035B4BBB"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3,93</w:t>
            </w:r>
          </w:p>
        </w:tc>
        <w:tc>
          <w:tcPr>
            <w:tcW w:w="517" w:type="pct"/>
          </w:tcPr>
          <w:p w14:paraId="6074EB98"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3,84</w:t>
            </w:r>
          </w:p>
        </w:tc>
        <w:tc>
          <w:tcPr>
            <w:tcW w:w="517" w:type="pct"/>
          </w:tcPr>
          <w:p w14:paraId="007F1BEF"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0,76</w:t>
            </w:r>
          </w:p>
        </w:tc>
        <w:tc>
          <w:tcPr>
            <w:tcW w:w="517" w:type="pct"/>
          </w:tcPr>
          <w:p w14:paraId="275F6103"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1,44</w:t>
            </w:r>
          </w:p>
        </w:tc>
        <w:tc>
          <w:tcPr>
            <w:tcW w:w="517" w:type="pct"/>
          </w:tcPr>
          <w:p w14:paraId="11198AFB"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2,35</w:t>
            </w:r>
          </w:p>
        </w:tc>
        <w:tc>
          <w:tcPr>
            <w:tcW w:w="459" w:type="pct"/>
          </w:tcPr>
          <w:p w14:paraId="1BF58AD4"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2,22</w:t>
            </w:r>
          </w:p>
        </w:tc>
      </w:tr>
      <w:tr w:rsidR="007A170E" w:rsidRPr="007C0E19" w14:paraId="788BE113" w14:textId="77777777" w:rsidTr="006263B9">
        <w:tc>
          <w:tcPr>
            <w:tcW w:w="1104" w:type="pct"/>
            <w:vMerge/>
          </w:tcPr>
          <w:p w14:paraId="43FDBE4E"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853" w:type="pct"/>
          </w:tcPr>
          <w:p w14:paraId="787A8A41"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1</w:t>
            </w:r>
          </w:p>
        </w:tc>
        <w:tc>
          <w:tcPr>
            <w:tcW w:w="517" w:type="pct"/>
          </w:tcPr>
          <w:p w14:paraId="1016CA3D"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1,78</w:t>
            </w:r>
          </w:p>
        </w:tc>
        <w:tc>
          <w:tcPr>
            <w:tcW w:w="517" w:type="pct"/>
          </w:tcPr>
          <w:p w14:paraId="55594BEB"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2,13</w:t>
            </w:r>
          </w:p>
        </w:tc>
        <w:tc>
          <w:tcPr>
            <w:tcW w:w="517" w:type="pct"/>
          </w:tcPr>
          <w:p w14:paraId="5DC25454"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0,85</w:t>
            </w:r>
          </w:p>
        </w:tc>
        <w:tc>
          <w:tcPr>
            <w:tcW w:w="517" w:type="pct"/>
          </w:tcPr>
          <w:p w14:paraId="032A122E"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1,30</w:t>
            </w:r>
          </w:p>
        </w:tc>
        <w:tc>
          <w:tcPr>
            <w:tcW w:w="517" w:type="pct"/>
          </w:tcPr>
          <w:p w14:paraId="00082543"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2,49</w:t>
            </w:r>
          </w:p>
        </w:tc>
        <w:tc>
          <w:tcPr>
            <w:tcW w:w="459" w:type="pct"/>
          </w:tcPr>
          <w:p w14:paraId="538A37CF"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3,45</w:t>
            </w:r>
          </w:p>
        </w:tc>
      </w:tr>
      <w:tr w:rsidR="007A170E" w:rsidRPr="007C0E19" w14:paraId="3F728AAA" w14:textId="77777777" w:rsidTr="006263B9">
        <w:tc>
          <w:tcPr>
            <w:tcW w:w="1104" w:type="pct"/>
            <w:vMerge w:val="restart"/>
          </w:tcPr>
          <w:p w14:paraId="29467FDA"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PI 289324</w:t>
            </w:r>
          </w:p>
        </w:tc>
        <w:tc>
          <w:tcPr>
            <w:tcW w:w="853" w:type="pct"/>
          </w:tcPr>
          <w:p w14:paraId="10A3A20B"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w:t>
            </w:r>
          </w:p>
        </w:tc>
        <w:tc>
          <w:tcPr>
            <w:tcW w:w="517" w:type="pct"/>
          </w:tcPr>
          <w:p w14:paraId="708C3D49"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3,48</w:t>
            </w:r>
          </w:p>
        </w:tc>
        <w:tc>
          <w:tcPr>
            <w:tcW w:w="517" w:type="pct"/>
          </w:tcPr>
          <w:p w14:paraId="4F1809B0"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2,98</w:t>
            </w:r>
          </w:p>
        </w:tc>
        <w:tc>
          <w:tcPr>
            <w:tcW w:w="517" w:type="pct"/>
          </w:tcPr>
          <w:p w14:paraId="68387BA1"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3,48</w:t>
            </w:r>
          </w:p>
        </w:tc>
        <w:tc>
          <w:tcPr>
            <w:tcW w:w="517" w:type="pct"/>
          </w:tcPr>
          <w:p w14:paraId="59EBAF65"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2,98</w:t>
            </w:r>
          </w:p>
        </w:tc>
        <w:tc>
          <w:tcPr>
            <w:tcW w:w="517" w:type="pct"/>
          </w:tcPr>
          <w:p w14:paraId="41B4A2B6"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2,89</w:t>
            </w:r>
          </w:p>
        </w:tc>
        <w:tc>
          <w:tcPr>
            <w:tcW w:w="459" w:type="pct"/>
          </w:tcPr>
          <w:p w14:paraId="49D304F8"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2,98</w:t>
            </w:r>
          </w:p>
        </w:tc>
      </w:tr>
      <w:tr w:rsidR="007A170E" w:rsidRPr="007C0E19" w14:paraId="6F050212" w14:textId="77777777" w:rsidTr="006263B9">
        <w:tc>
          <w:tcPr>
            <w:tcW w:w="1104" w:type="pct"/>
            <w:vMerge/>
          </w:tcPr>
          <w:p w14:paraId="283E7D2B"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853" w:type="pct"/>
          </w:tcPr>
          <w:p w14:paraId="00549332"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04</w:t>
            </w:r>
          </w:p>
        </w:tc>
        <w:tc>
          <w:tcPr>
            <w:tcW w:w="517" w:type="pct"/>
          </w:tcPr>
          <w:p w14:paraId="479F9DF6"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2,38</w:t>
            </w:r>
          </w:p>
        </w:tc>
        <w:tc>
          <w:tcPr>
            <w:tcW w:w="517" w:type="pct"/>
          </w:tcPr>
          <w:p w14:paraId="517BB412"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2,15</w:t>
            </w:r>
          </w:p>
        </w:tc>
        <w:tc>
          <w:tcPr>
            <w:tcW w:w="517" w:type="pct"/>
          </w:tcPr>
          <w:p w14:paraId="11B7E644"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0,64</w:t>
            </w:r>
          </w:p>
        </w:tc>
        <w:tc>
          <w:tcPr>
            <w:tcW w:w="517" w:type="pct"/>
          </w:tcPr>
          <w:p w14:paraId="57097C5E"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1,11</w:t>
            </w:r>
          </w:p>
        </w:tc>
        <w:tc>
          <w:tcPr>
            <w:tcW w:w="517" w:type="pct"/>
          </w:tcPr>
          <w:p w14:paraId="21F50ECC"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2,01</w:t>
            </w:r>
          </w:p>
        </w:tc>
        <w:tc>
          <w:tcPr>
            <w:tcW w:w="459" w:type="pct"/>
          </w:tcPr>
          <w:p w14:paraId="51456A1F"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1,31</w:t>
            </w:r>
          </w:p>
        </w:tc>
      </w:tr>
      <w:tr w:rsidR="007A170E" w:rsidRPr="007C0E19" w14:paraId="230E5D7A" w14:textId="77777777" w:rsidTr="006263B9">
        <w:tc>
          <w:tcPr>
            <w:tcW w:w="1104" w:type="pct"/>
            <w:vMerge/>
          </w:tcPr>
          <w:p w14:paraId="2E2D7270"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853" w:type="pct"/>
          </w:tcPr>
          <w:p w14:paraId="208BFCF2"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06</w:t>
            </w:r>
          </w:p>
        </w:tc>
        <w:tc>
          <w:tcPr>
            <w:tcW w:w="517" w:type="pct"/>
          </w:tcPr>
          <w:p w14:paraId="3573839E"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2,31</w:t>
            </w:r>
          </w:p>
        </w:tc>
        <w:tc>
          <w:tcPr>
            <w:tcW w:w="517" w:type="pct"/>
          </w:tcPr>
          <w:p w14:paraId="2B8D049D"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2,32</w:t>
            </w:r>
          </w:p>
        </w:tc>
        <w:tc>
          <w:tcPr>
            <w:tcW w:w="517" w:type="pct"/>
          </w:tcPr>
          <w:p w14:paraId="5BF6C80F"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0,66</w:t>
            </w:r>
          </w:p>
        </w:tc>
        <w:tc>
          <w:tcPr>
            <w:tcW w:w="517" w:type="pct"/>
          </w:tcPr>
          <w:p w14:paraId="2565DD2A"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0,95</w:t>
            </w:r>
          </w:p>
        </w:tc>
        <w:tc>
          <w:tcPr>
            <w:tcW w:w="517" w:type="pct"/>
          </w:tcPr>
          <w:p w14:paraId="4FE25572"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2,85</w:t>
            </w:r>
          </w:p>
        </w:tc>
        <w:tc>
          <w:tcPr>
            <w:tcW w:w="459" w:type="pct"/>
          </w:tcPr>
          <w:p w14:paraId="38F4D14E"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2,15</w:t>
            </w:r>
          </w:p>
        </w:tc>
      </w:tr>
      <w:tr w:rsidR="007A170E" w:rsidRPr="007C0E19" w14:paraId="534AC70A" w14:textId="77777777" w:rsidTr="006263B9">
        <w:tc>
          <w:tcPr>
            <w:tcW w:w="1104" w:type="pct"/>
            <w:vMerge/>
          </w:tcPr>
          <w:p w14:paraId="7924D760"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853" w:type="pct"/>
          </w:tcPr>
          <w:p w14:paraId="156777B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08</w:t>
            </w:r>
          </w:p>
        </w:tc>
        <w:tc>
          <w:tcPr>
            <w:tcW w:w="517" w:type="pct"/>
          </w:tcPr>
          <w:p w14:paraId="3D684215"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2,81</w:t>
            </w:r>
          </w:p>
        </w:tc>
        <w:tc>
          <w:tcPr>
            <w:tcW w:w="517" w:type="pct"/>
          </w:tcPr>
          <w:p w14:paraId="63BBE59C"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3,11</w:t>
            </w:r>
          </w:p>
        </w:tc>
        <w:tc>
          <w:tcPr>
            <w:tcW w:w="517" w:type="pct"/>
          </w:tcPr>
          <w:p w14:paraId="3A64848A"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1,84</w:t>
            </w:r>
          </w:p>
        </w:tc>
        <w:tc>
          <w:tcPr>
            <w:tcW w:w="517" w:type="pct"/>
          </w:tcPr>
          <w:p w14:paraId="3D3D6711"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2,22</w:t>
            </w:r>
          </w:p>
        </w:tc>
        <w:tc>
          <w:tcPr>
            <w:tcW w:w="517" w:type="pct"/>
          </w:tcPr>
          <w:p w14:paraId="77A7D535"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2,26</w:t>
            </w:r>
          </w:p>
        </w:tc>
        <w:tc>
          <w:tcPr>
            <w:tcW w:w="459" w:type="pct"/>
          </w:tcPr>
          <w:p w14:paraId="7CAB50E1"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2,06</w:t>
            </w:r>
          </w:p>
        </w:tc>
      </w:tr>
      <w:tr w:rsidR="007A170E" w:rsidRPr="007C0E19" w14:paraId="473F97D9" w14:textId="77777777" w:rsidTr="006263B9">
        <w:tc>
          <w:tcPr>
            <w:tcW w:w="1104" w:type="pct"/>
            <w:vMerge/>
          </w:tcPr>
          <w:p w14:paraId="76C2BBD9"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853" w:type="pct"/>
          </w:tcPr>
          <w:p w14:paraId="27AD5F48"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1</w:t>
            </w:r>
          </w:p>
        </w:tc>
        <w:tc>
          <w:tcPr>
            <w:tcW w:w="517" w:type="pct"/>
          </w:tcPr>
          <w:p w14:paraId="412D12EA"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2,32</w:t>
            </w:r>
          </w:p>
        </w:tc>
        <w:tc>
          <w:tcPr>
            <w:tcW w:w="517" w:type="pct"/>
          </w:tcPr>
          <w:p w14:paraId="793B78F7"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2,08</w:t>
            </w:r>
          </w:p>
        </w:tc>
        <w:tc>
          <w:tcPr>
            <w:tcW w:w="517" w:type="pct"/>
          </w:tcPr>
          <w:p w14:paraId="799C9363"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0,78</w:t>
            </w:r>
          </w:p>
        </w:tc>
        <w:tc>
          <w:tcPr>
            <w:tcW w:w="517" w:type="pct"/>
          </w:tcPr>
          <w:p w14:paraId="06CF4051"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1,12</w:t>
            </w:r>
          </w:p>
        </w:tc>
        <w:tc>
          <w:tcPr>
            <w:tcW w:w="517" w:type="pct"/>
          </w:tcPr>
          <w:p w14:paraId="57E326EF"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3,58</w:t>
            </w:r>
          </w:p>
        </w:tc>
        <w:tc>
          <w:tcPr>
            <w:tcW w:w="459" w:type="pct"/>
          </w:tcPr>
          <w:p w14:paraId="405991EA"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1,58</w:t>
            </w:r>
          </w:p>
        </w:tc>
      </w:tr>
      <w:tr w:rsidR="007A170E" w:rsidRPr="007C0E19" w14:paraId="6F7C11C9" w14:textId="77777777" w:rsidTr="006263B9">
        <w:tc>
          <w:tcPr>
            <w:tcW w:w="1104" w:type="pct"/>
            <w:vMerge w:val="restart"/>
          </w:tcPr>
          <w:p w14:paraId="6DB13180"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Павлодарское 4</w:t>
            </w:r>
          </w:p>
        </w:tc>
        <w:tc>
          <w:tcPr>
            <w:tcW w:w="853" w:type="pct"/>
          </w:tcPr>
          <w:p w14:paraId="41C4FB41"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w:t>
            </w:r>
          </w:p>
        </w:tc>
        <w:tc>
          <w:tcPr>
            <w:tcW w:w="517" w:type="pct"/>
          </w:tcPr>
          <w:p w14:paraId="3CE7BAEA"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2,13</w:t>
            </w:r>
          </w:p>
        </w:tc>
        <w:tc>
          <w:tcPr>
            <w:tcW w:w="517" w:type="pct"/>
          </w:tcPr>
          <w:p w14:paraId="20FA75BB"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2,35</w:t>
            </w:r>
          </w:p>
        </w:tc>
        <w:tc>
          <w:tcPr>
            <w:tcW w:w="517" w:type="pct"/>
          </w:tcPr>
          <w:p w14:paraId="43834ECA"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2,13</w:t>
            </w:r>
          </w:p>
        </w:tc>
        <w:tc>
          <w:tcPr>
            <w:tcW w:w="517" w:type="pct"/>
          </w:tcPr>
          <w:p w14:paraId="1F727CA4"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2,35</w:t>
            </w:r>
          </w:p>
        </w:tc>
        <w:tc>
          <w:tcPr>
            <w:tcW w:w="517" w:type="pct"/>
          </w:tcPr>
          <w:p w14:paraId="06247094"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2,13</w:t>
            </w:r>
          </w:p>
        </w:tc>
        <w:tc>
          <w:tcPr>
            <w:tcW w:w="459" w:type="pct"/>
          </w:tcPr>
          <w:p w14:paraId="3EFF9ECE"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2,35</w:t>
            </w:r>
          </w:p>
        </w:tc>
      </w:tr>
      <w:tr w:rsidR="007A170E" w:rsidRPr="007C0E19" w14:paraId="2690FF4D" w14:textId="77777777" w:rsidTr="006263B9">
        <w:tc>
          <w:tcPr>
            <w:tcW w:w="1104" w:type="pct"/>
            <w:vMerge/>
          </w:tcPr>
          <w:p w14:paraId="05C33AC4"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853" w:type="pct"/>
          </w:tcPr>
          <w:p w14:paraId="2DB236AA"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04</w:t>
            </w:r>
          </w:p>
        </w:tc>
        <w:tc>
          <w:tcPr>
            <w:tcW w:w="517" w:type="pct"/>
          </w:tcPr>
          <w:p w14:paraId="28E7D9D9"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1,94</w:t>
            </w:r>
          </w:p>
        </w:tc>
        <w:tc>
          <w:tcPr>
            <w:tcW w:w="517" w:type="pct"/>
          </w:tcPr>
          <w:p w14:paraId="619D1540"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2,06</w:t>
            </w:r>
          </w:p>
        </w:tc>
        <w:tc>
          <w:tcPr>
            <w:tcW w:w="517" w:type="pct"/>
          </w:tcPr>
          <w:p w14:paraId="624513A9"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0,93</w:t>
            </w:r>
          </w:p>
        </w:tc>
        <w:tc>
          <w:tcPr>
            <w:tcW w:w="517" w:type="pct"/>
          </w:tcPr>
          <w:p w14:paraId="0F102B51"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1,28</w:t>
            </w:r>
          </w:p>
        </w:tc>
        <w:tc>
          <w:tcPr>
            <w:tcW w:w="517" w:type="pct"/>
          </w:tcPr>
          <w:p w14:paraId="7A5A6BA2"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2,46</w:t>
            </w:r>
          </w:p>
        </w:tc>
        <w:tc>
          <w:tcPr>
            <w:tcW w:w="459" w:type="pct"/>
          </w:tcPr>
          <w:p w14:paraId="79E0224E"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2,25</w:t>
            </w:r>
          </w:p>
        </w:tc>
      </w:tr>
      <w:tr w:rsidR="007A170E" w:rsidRPr="007C0E19" w14:paraId="4C33808B" w14:textId="77777777" w:rsidTr="006263B9">
        <w:tc>
          <w:tcPr>
            <w:tcW w:w="1104" w:type="pct"/>
            <w:vMerge/>
          </w:tcPr>
          <w:p w14:paraId="239EF548"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853" w:type="pct"/>
          </w:tcPr>
          <w:p w14:paraId="24348980"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06</w:t>
            </w:r>
          </w:p>
        </w:tc>
        <w:tc>
          <w:tcPr>
            <w:tcW w:w="517" w:type="pct"/>
          </w:tcPr>
          <w:p w14:paraId="0E8BABC6"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1,76</w:t>
            </w:r>
          </w:p>
        </w:tc>
        <w:tc>
          <w:tcPr>
            <w:tcW w:w="517" w:type="pct"/>
          </w:tcPr>
          <w:p w14:paraId="1F498E38"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1,96</w:t>
            </w:r>
          </w:p>
        </w:tc>
        <w:tc>
          <w:tcPr>
            <w:tcW w:w="517" w:type="pct"/>
          </w:tcPr>
          <w:p w14:paraId="63E1B22A"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1,19</w:t>
            </w:r>
          </w:p>
        </w:tc>
        <w:tc>
          <w:tcPr>
            <w:tcW w:w="517" w:type="pct"/>
          </w:tcPr>
          <w:p w14:paraId="647CDB75"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1,36</w:t>
            </w:r>
          </w:p>
        </w:tc>
        <w:tc>
          <w:tcPr>
            <w:tcW w:w="517" w:type="pct"/>
          </w:tcPr>
          <w:p w14:paraId="24FC0E6B"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1,93</w:t>
            </w:r>
          </w:p>
        </w:tc>
        <w:tc>
          <w:tcPr>
            <w:tcW w:w="459" w:type="pct"/>
          </w:tcPr>
          <w:p w14:paraId="74C1DC76"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1,48</w:t>
            </w:r>
          </w:p>
        </w:tc>
      </w:tr>
      <w:tr w:rsidR="007A170E" w:rsidRPr="007C0E19" w14:paraId="0315E1F9" w14:textId="77777777" w:rsidTr="006263B9">
        <w:tc>
          <w:tcPr>
            <w:tcW w:w="1104" w:type="pct"/>
            <w:vMerge/>
          </w:tcPr>
          <w:p w14:paraId="6ED74111"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853" w:type="pct"/>
          </w:tcPr>
          <w:p w14:paraId="52E80A95"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08</w:t>
            </w:r>
          </w:p>
        </w:tc>
        <w:tc>
          <w:tcPr>
            <w:tcW w:w="517" w:type="pct"/>
          </w:tcPr>
          <w:p w14:paraId="2AEAD511"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1,78</w:t>
            </w:r>
          </w:p>
        </w:tc>
        <w:tc>
          <w:tcPr>
            <w:tcW w:w="517" w:type="pct"/>
          </w:tcPr>
          <w:p w14:paraId="0DFCA5FA"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1,84</w:t>
            </w:r>
          </w:p>
        </w:tc>
        <w:tc>
          <w:tcPr>
            <w:tcW w:w="517" w:type="pct"/>
          </w:tcPr>
          <w:p w14:paraId="30780F29"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0,93</w:t>
            </w:r>
          </w:p>
        </w:tc>
        <w:tc>
          <w:tcPr>
            <w:tcW w:w="517" w:type="pct"/>
          </w:tcPr>
          <w:p w14:paraId="08EA593C"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1,21</w:t>
            </w:r>
          </w:p>
        </w:tc>
        <w:tc>
          <w:tcPr>
            <w:tcW w:w="517" w:type="pct"/>
          </w:tcPr>
          <w:p w14:paraId="216E1543"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2,43</w:t>
            </w:r>
          </w:p>
        </w:tc>
        <w:tc>
          <w:tcPr>
            <w:tcW w:w="459" w:type="pct"/>
          </w:tcPr>
          <w:p w14:paraId="1732633D"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2,01</w:t>
            </w:r>
          </w:p>
        </w:tc>
      </w:tr>
      <w:tr w:rsidR="007A170E" w:rsidRPr="007C0E19" w14:paraId="061F6437" w14:textId="77777777" w:rsidTr="006263B9">
        <w:tc>
          <w:tcPr>
            <w:tcW w:w="1104" w:type="pct"/>
            <w:vMerge/>
          </w:tcPr>
          <w:p w14:paraId="798AB384"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853" w:type="pct"/>
          </w:tcPr>
          <w:p w14:paraId="5915D9A6"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1</w:t>
            </w:r>
          </w:p>
        </w:tc>
        <w:tc>
          <w:tcPr>
            <w:tcW w:w="517" w:type="pct"/>
          </w:tcPr>
          <w:p w14:paraId="364B881A"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1,36</w:t>
            </w:r>
          </w:p>
        </w:tc>
        <w:tc>
          <w:tcPr>
            <w:tcW w:w="517" w:type="pct"/>
          </w:tcPr>
          <w:p w14:paraId="0AB11C46"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1,56</w:t>
            </w:r>
          </w:p>
        </w:tc>
        <w:tc>
          <w:tcPr>
            <w:tcW w:w="517" w:type="pct"/>
          </w:tcPr>
          <w:p w14:paraId="47966034"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1,42</w:t>
            </w:r>
          </w:p>
        </w:tc>
        <w:tc>
          <w:tcPr>
            <w:tcW w:w="517" w:type="pct"/>
          </w:tcPr>
          <w:p w14:paraId="6EF57C43"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1,05</w:t>
            </w:r>
          </w:p>
        </w:tc>
        <w:tc>
          <w:tcPr>
            <w:tcW w:w="517" w:type="pct"/>
          </w:tcPr>
          <w:p w14:paraId="5AACFA38"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2,68</w:t>
            </w:r>
          </w:p>
        </w:tc>
        <w:tc>
          <w:tcPr>
            <w:tcW w:w="459" w:type="pct"/>
          </w:tcPr>
          <w:p w14:paraId="39081521"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2,35</w:t>
            </w:r>
          </w:p>
        </w:tc>
      </w:tr>
    </w:tbl>
    <w:p w14:paraId="7D54418E" w14:textId="77777777" w:rsidR="007A170E" w:rsidRPr="007C0E19" w:rsidRDefault="007A170E" w:rsidP="007A170E">
      <w:pPr>
        <w:spacing w:after="0" w:line="240" w:lineRule="auto"/>
        <w:ind w:right="-1"/>
        <w:jc w:val="both"/>
        <w:rPr>
          <w:rFonts w:ascii="Times New Roman" w:eastAsia="Times New Roman" w:hAnsi="Times New Roman" w:cs="Times New Roman"/>
          <w:sz w:val="28"/>
          <w:szCs w:val="28"/>
        </w:rPr>
      </w:pPr>
      <w:bookmarkStart w:id="61" w:name="_heading=h.3dy6vkm" w:colFirst="0" w:colLast="0"/>
      <w:bookmarkEnd w:id="61"/>
    </w:p>
    <w:p w14:paraId="2463F1E7" w14:textId="77777777" w:rsidR="007A170E" w:rsidRPr="007C0E19" w:rsidRDefault="007A170E" w:rsidP="007A170E">
      <w:pPr>
        <w:spacing w:after="120" w:line="240" w:lineRule="auto"/>
        <w:jc w:val="both"/>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Таблица</w:t>
      </w:r>
      <w:r w:rsidRPr="007C0E19">
        <w:rPr>
          <w:rFonts w:ascii="Times New Roman" w:eastAsia="Times New Roman" w:hAnsi="Times New Roman" w:cs="Times New Roman"/>
          <w:sz w:val="28"/>
          <w:szCs w:val="28"/>
          <w:lang w:val="kk-KZ"/>
        </w:rPr>
        <w:t>25</w:t>
      </w:r>
      <w:r w:rsidRPr="007C0E19">
        <w:rPr>
          <w:rFonts w:ascii="Times New Roman" w:eastAsia="Times New Roman" w:hAnsi="Times New Roman" w:cs="Times New Roman"/>
          <w:sz w:val="28"/>
          <w:szCs w:val="28"/>
        </w:rPr>
        <w:t xml:space="preserve"> – Вариабельность содержания </w:t>
      </w:r>
      <w:r w:rsidRPr="007C0E19">
        <w:rPr>
          <w:rFonts w:ascii="Times New Roman" w:eastAsia="Times New Roman" w:hAnsi="Times New Roman" w:cs="Times New Roman"/>
          <w:i/>
          <w:sz w:val="28"/>
          <w:szCs w:val="28"/>
        </w:rPr>
        <w:t>car</w:t>
      </w:r>
      <w:r w:rsidRPr="007C0E19">
        <w:rPr>
          <w:rFonts w:ascii="Times New Roman" w:eastAsia="Times New Roman" w:hAnsi="Times New Roman" w:cs="Times New Roman"/>
          <w:sz w:val="28"/>
          <w:szCs w:val="28"/>
        </w:rPr>
        <w:t>(мг/г) у образцов проса</w:t>
      </w:r>
    </w:p>
    <w:tbl>
      <w:tblPr>
        <w:tblStyle w:val="1ff4"/>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29"/>
        <w:gridCol w:w="1757"/>
        <w:gridCol w:w="974"/>
        <w:gridCol w:w="977"/>
        <w:gridCol w:w="975"/>
        <w:gridCol w:w="979"/>
        <w:gridCol w:w="975"/>
        <w:gridCol w:w="873"/>
      </w:tblGrid>
      <w:tr w:rsidR="007A170E" w:rsidRPr="007C0E19" w14:paraId="03BB3798" w14:textId="77777777" w:rsidTr="006263B9">
        <w:tc>
          <w:tcPr>
            <w:tcW w:w="1104" w:type="pct"/>
            <w:vMerge w:val="restart"/>
          </w:tcPr>
          <w:p w14:paraId="2943F49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Образцы</w:t>
            </w:r>
          </w:p>
        </w:tc>
        <w:tc>
          <w:tcPr>
            <w:tcW w:w="911" w:type="pct"/>
            <w:vMerge w:val="restart"/>
          </w:tcPr>
          <w:p w14:paraId="2F0A741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Концентра</w:t>
            </w:r>
            <w:r w:rsidRPr="007C0E19">
              <w:rPr>
                <w:rFonts w:ascii="Times New Roman" w:eastAsia="Times New Roman" w:hAnsi="Times New Roman" w:cs="Times New Roman"/>
                <w:sz w:val="28"/>
                <w:szCs w:val="28"/>
                <w:lang w:val="kk-KZ"/>
              </w:rPr>
              <w:t>-</w:t>
            </w:r>
            <w:r w:rsidRPr="007C0E19">
              <w:rPr>
                <w:rFonts w:ascii="Times New Roman" w:eastAsia="Times New Roman" w:hAnsi="Times New Roman" w:cs="Times New Roman"/>
                <w:sz w:val="28"/>
                <w:szCs w:val="28"/>
              </w:rPr>
              <w:t>ции, %</w:t>
            </w:r>
          </w:p>
        </w:tc>
        <w:tc>
          <w:tcPr>
            <w:tcW w:w="2985" w:type="pct"/>
            <w:gridSpan w:val="6"/>
          </w:tcPr>
          <w:p w14:paraId="3F142AD0"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lang w:val="kk-KZ"/>
              </w:rPr>
              <w:t xml:space="preserve">Экспозиция обработки </w:t>
            </w:r>
            <w:r w:rsidRPr="007C0E19">
              <w:rPr>
                <w:rFonts w:ascii="Times New Roman" w:eastAsia="Times New Roman" w:hAnsi="Times New Roman" w:cs="Times New Roman"/>
                <w:sz w:val="28"/>
                <w:szCs w:val="28"/>
              </w:rPr>
              <w:t>семян, час</w:t>
            </w:r>
          </w:p>
        </w:tc>
      </w:tr>
      <w:tr w:rsidR="007A170E" w:rsidRPr="007C0E19" w14:paraId="5BCFBA9A" w14:textId="77777777" w:rsidTr="006263B9">
        <w:trPr>
          <w:trHeight w:val="311"/>
        </w:trPr>
        <w:tc>
          <w:tcPr>
            <w:tcW w:w="1104" w:type="pct"/>
            <w:vMerge/>
          </w:tcPr>
          <w:p w14:paraId="40508761"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911" w:type="pct"/>
            <w:vMerge/>
          </w:tcPr>
          <w:p w14:paraId="6C6660D0"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012" w:type="pct"/>
            <w:gridSpan w:val="2"/>
          </w:tcPr>
          <w:p w14:paraId="2E9CFDD4"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6</w:t>
            </w:r>
          </w:p>
        </w:tc>
        <w:tc>
          <w:tcPr>
            <w:tcW w:w="1014" w:type="pct"/>
            <w:gridSpan w:val="2"/>
          </w:tcPr>
          <w:p w14:paraId="57C28801"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12</w:t>
            </w:r>
          </w:p>
        </w:tc>
        <w:tc>
          <w:tcPr>
            <w:tcW w:w="960" w:type="pct"/>
            <w:gridSpan w:val="2"/>
          </w:tcPr>
          <w:p w14:paraId="5CE86DF8"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24</w:t>
            </w:r>
          </w:p>
        </w:tc>
      </w:tr>
      <w:tr w:rsidR="007A170E" w:rsidRPr="007C0E19" w14:paraId="6ED20101" w14:textId="77777777" w:rsidTr="006263B9">
        <w:trPr>
          <w:trHeight w:val="323"/>
        </w:trPr>
        <w:tc>
          <w:tcPr>
            <w:tcW w:w="1104" w:type="pct"/>
            <w:vMerge/>
          </w:tcPr>
          <w:p w14:paraId="4B369B48"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911" w:type="pct"/>
            <w:vMerge/>
          </w:tcPr>
          <w:p w14:paraId="08F0043C"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505" w:type="pct"/>
          </w:tcPr>
          <w:p w14:paraId="7ADF148F"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1</w:t>
            </w:r>
          </w:p>
        </w:tc>
        <w:tc>
          <w:tcPr>
            <w:tcW w:w="506" w:type="pct"/>
          </w:tcPr>
          <w:p w14:paraId="5B24BCF1"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2</w:t>
            </w:r>
          </w:p>
        </w:tc>
        <w:tc>
          <w:tcPr>
            <w:tcW w:w="506" w:type="pct"/>
          </w:tcPr>
          <w:p w14:paraId="2B71414B"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1</w:t>
            </w:r>
          </w:p>
        </w:tc>
        <w:tc>
          <w:tcPr>
            <w:tcW w:w="507" w:type="pct"/>
          </w:tcPr>
          <w:p w14:paraId="32E2A89F"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2</w:t>
            </w:r>
          </w:p>
        </w:tc>
        <w:tc>
          <w:tcPr>
            <w:tcW w:w="506" w:type="pct"/>
          </w:tcPr>
          <w:p w14:paraId="3C6BB574"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1</w:t>
            </w:r>
          </w:p>
        </w:tc>
        <w:tc>
          <w:tcPr>
            <w:tcW w:w="454" w:type="pct"/>
          </w:tcPr>
          <w:p w14:paraId="0B1CE6E1"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2</w:t>
            </w:r>
          </w:p>
        </w:tc>
      </w:tr>
      <w:tr w:rsidR="007A170E" w:rsidRPr="007C0E19" w14:paraId="69EE6194" w14:textId="77777777" w:rsidTr="006263B9">
        <w:tc>
          <w:tcPr>
            <w:tcW w:w="1104" w:type="pct"/>
            <w:vMerge w:val="restart"/>
          </w:tcPr>
          <w:p w14:paraId="097D7735"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Квартет</w:t>
            </w:r>
          </w:p>
        </w:tc>
        <w:tc>
          <w:tcPr>
            <w:tcW w:w="911" w:type="pct"/>
          </w:tcPr>
          <w:p w14:paraId="2D52D8D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w:t>
            </w:r>
          </w:p>
        </w:tc>
        <w:tc>
          <w:tcPr>
            <w:tcW w:w="505" w:type="pct"/>
            <w:vAlign w:val="center"/>
          </w:tcPr>
          <w:p w14:paraId="5E556680"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1,15</w:t>
            </w:r>
          </w:p>
        </w:tc>
        <w:tc>
          <w:tcPr>
            <w:tcW w:w="506" w:type="pct"/>
          </w:tcPr>
          <w:p w14:paraId="0D4A37C3"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1,41</w:t>
            </w:r>
          </w:p>
        </w:tc>
        <w:tc>
          <w:tcPr>
            <w:tcW w:w="506" w:type="pct"/>
            <w:vAlign w:val="center"/>
          </w:tcPr>
          <w:p w14:paraId="7349DF98"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1,15</w:t>
            </w:r>
          </w:p>
        </w:tc>
        <w:tc>
          <w:tcPr>
            <w:tcW w:w="507" w:type="pct"/>
          </w:tcPr>
          <w:p w14:paraId="7413CD6A"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1,41</w:t>
            </w:r>
          </w:p>
        </w:tc>
        <w:tc>
          <w:tcPr>
            <w:tcW w:w="506" w:type="pct"/>
            <w:vAlign w:val="center"/>
          </w:tcPr>
          <w:p w14:paraId="36BC5DCF"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1,15</w:t>
            </w:r>
          </w:p>
        </w:tc>
        <w:tc>
          <w:tcPr>
            <w:tcW w:w="454" w:type="pct"/>
          </w:tcPr>
          <w:p w14:paraId="7367A33D"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1,41</w:t>
            </w:r>
          </w:p>
        </w:tc>
      </w:tr>
      <w:tr w:rsidR="007A170E" w:rsidRPr="007C0E19" w14:paraId="7BDFAE99" w14:textId="77777777" w:rsidTr="006263B9">
        <w:tc>
          <w:tcPr>
            <w:tcW w:w="1104" w:type="pct"/>
            <w:vMerge/>
          </w:tcPr>
          <w:p w14:paraId="792265DF"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911" w:type="pct"/>
          </w:tcPr>
          <w:p w14:paraId="37AB0690"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04</w:t>
            </w:r>
          </w:p>
        </w:tc>
        <w:tc>
          <w:tcPr>
            <w:tcW w:w="505" w:type="pct"/>
            <w:vAlign w:val="center"/>
          </w:tcPr>
          <w:p w14:paraId="3727812E"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2,39</w:t>
            </w:r>
          </w:p>
        </w:tc>
        <w:tc>
          <w:tcPr>
            <w:tcW w:w="506" w:type="pct"/>
          </w:tcPr>
          <w:p w14:paraId="01938467"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2,12</w:t>
            </w:r>
          </w:p>
        </w:tc>
        <w:tc>
          <w:tcPr>
            <w:tcW w:w="506" w:type="pct"/>
            <w:vAlign w:val="center"/>
          </w:tcPr>
          <w:p w14:paraId="134B09DC"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1,99</w:t>
            </w:r>
          </w:p>
        </w:tc>
        <w:tc>
          <w:tcPr>
            <w:tcW w:w="507" w:type="pct"/>
          </w:tcPr>
          <w:p w14:paraId="40C5F75E"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1,84</w:t>
            </w:r>
          </w:p>
        </w:tc>
        <w:tc>
          <w:tcPr>
            <w:tcW w:w="506" w:type="pct"/>
            <w:vAlign w:val="center"/>
          </w:tcPr>
          <w:p w14:paraId="05AFAA34"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0,89</w:t>
            </w:r>
          </w:p>
        </w:tc>
        <w:tc>
          <w:tcPr>
            <w:tcW w:w="454" w:type="pct"/>
          </w:tcPr>
          <w:p w14:paraId="3F214EFA"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1,51</w:t>
            </w:r>
          </w:p>
        </w:tc>
      </w:tr>
      <w:tr w:rsidR="007A170E" w:rsidRPr="007C0E19" w14:paraId="0593217C" w14:textId="77777777" w:rsidTr="006263B9">
        <w:tc>
          <w:tcPr>
            <w:tcW w:w="1104" w:type="pct"/>
            <w:vMerge/>
          </w:tcPr>
          <w:p w14:paraId="4F3A255B"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911" w:type="pct"/>
          </w:tcPr>
          <w:p w14:paraId="04B804FB"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06</w:t>
            </w:r>
          </w:p>
        </w:tc>
        <w:tc>
          <w:tcPr>
            <w:tcW w:w="505" w:type="pct"/>
            <w:vAlign w:val="center"/>
          </w:tcPr>
          <w:p w14:paraId="22A3BA65"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1,44</w:t>
            </w:r>
          </w:p>
        </w:tc>
        <w:tc>
          <w:tcPr>
            <w:tcW w:w="506" w:type="pct"/>
          </w:tcPr>
          <w:p w14:paraId="7E328AC8"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1,70</w:t>
            </w:r>
          </w:p>
        </w:tc>
        <w:tc>
          <w:tcPr>
            <w:tcW w:w="506" w:type="pct"/>
            <w:vAlign w:val="center"/>
          </w:tcPr>
          <w:p w14:paraId="74030F8B"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1,86</w:t>
            </w:r>
          </w:p>
        </w:tc>
        <w:tc>
          <w:tcPr>
            <w:tcW w:w="507" w:type="pct"/>
          </w:tcPr>
          <w:p w14:paraId="34782F1F"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1,77</w:t>
            </w:r>
          </w:p>
        </w:tc>
        <w:tc>
          <w:tcPr>
            <w:tcW w:w="506" w:type="pct"/>
            <w:vAlign w:val="center"/>
          </w:tcPr>
          <w:p w14:paraId="01B49A32"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1,36</w:t>
            </w:r>
          </w:p>
        </w:tc>
        <w:tc>
          <w:tcPr>
            <w:tcW w:w="454" w:type="pct"/>
          </w:tcPr>
          <w:p w14:paraId="088C3327"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1,62</w:t>
            </w:r>
          </w:p>
        </w:tc>
      </w:tr>
      <w:tr w:rsidR="007A170E" w:rsidRPr="007C0E19" w14:paraId="5AAADCC1" w14:textId="77777777" w:rsidTr="006263B9">
        <w:tc>
          <w:tcPr>
            <w:tcW w:w="1104" w:type="pct"/>
            <w:vMerge/>
          </w:tcPr>
          <w:p w14:paraId="787852FF"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911" w:type="pct"/>
          </w:tcPr>
          <w:p w14:paraId="3B150417"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08</w:t>
            </w:r>
          </w:p>
        </w:tc>
        <w:tc>
          <w:tcPr>
            <w:tcW w:w="505" w:type="pct"/>
            <w:vAlign w:val="center"/>
          </w:tcPr>
          <w:p w14:paraId="304AB841"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2,74</w:t>
            </w:r>
          </w:p>
        </w:tc>
        <w:tc>
          <w:tcPr>
            <w:tcW w:w="506" w:type="pct"/>
          </w:tcPr>
          <w:p w14:paraId="3D8B5D8B"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2,25</w:t>
            </w:r>
          </w:p>
        </w:tc>
        <w:tc>
          <w:tcPr>
            <w:tcW w:w="506" w:type="pct"/>
            <w:vAlign w:val="center"/>
          </w:tcPr>
          <w:p w14:paraId="269085B9"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3,04</w:t>
            </w:r>
          </w:p>
        </w:tc>
        <w:tc>
          <w:tcPr>
            <w:tcW w:w="507" w:type="pct"/>
          </w:tcPr>
          <w:p w14:paraId="1166D716"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2,19</w:t>
            </w:r>
          </w:p>
        </w:tc>
        <w:tc>
          <w:tcPr>
            <w:tcW w:w="506" w:type="pct"/>
            <w:vAlign w:val="center"/>
          </w:tcPr>
          <w:p w14:paraId="31562868"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1,38</w:t>
            </w:r>
          </w:p>
        </w:tc>
        <w:tc>
          <w:tcPr>
            <w:tcW w:w="454" w:type="pct"/>
          </w:tcPr>
          <w:p w14:paraId="5158E736"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1,8</w:t>
            </w:r>
          </w:p>
        </w:tc>
      </w:tr>
      <w:tr w:rsidR="007A170E" w:rsidRPr="007C0E19" w14:paraId="41EE0D99" w14:textId="77777777" w:rsidTr="006263B9">
        <w:tc>
          <w:tcPr>
            <w:tcW w:w="1104" w:type="pct"/>
            <w:vMerge/>
          </w:tcPr>
          <w:p w14:paraId="67E3C5A8"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911" w:type="pct"/>
          </w:tcPr>
          <w:p w14:paraId="2822AD4D"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1</w:t>
            </w:r>
          </w:p>
        </w:tc>
        <w:tc>
          <w:tcPr>
            <w:tcW w:w="505" w:type="pct"/>
            <w:vAlign w:val="center"/>
          </w:tcPr>
          <w:p w14:paraId="555F32B2"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2,29</w:t>
            </w:r>
          </w:p>
        </w:tc>
        <w:tc>
          <w:tcPr>
            <w:tcW w:w="506" w:type="pct"/>
          </w:tcPr>
          <w:p w14:paraId="4028BAB2"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2,33</w:t>
            </w:r>
          </w:p>
        </w:tc>
        <w:tc>
          <w:tcPr>
            <w:tcW w:w="506" w:type="pct"/>
            <w:vAlign w:val="center"/>
          </w:tcPr>
          <w:p w14:paraId="758F04F2"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2,1</w:t>
            </w:r>
          </w:p>
        </w:tc>
        <w:tc>
          <w:tcPr>
            <w:tcW w:w="507" w:type="pct"/>
          </w:tcPr>
          <w:p w14:paraId="0ABDA04B"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2,00</w:t>
            </w:r>
          </w:p>
        </w:tc>
        <w:tc>
          <w:tcPr>
            <w:tcW w:w="506" w:type="pct"/>
            <w:vAlign w:val="center"/>
          </w:tcPr>
          <w:p w14:paraId="27BB11C6"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1,22</w:t>
            </w:r>
          </w:p>
        </w:tc>
        <w:tc>
          <w:tcPr>
            <w:tcW w:w="454" w:type="pct"/>
          </w:tcPr>
          <w:p w14:paraId="4EA59911"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2,45</w:t>
            </w:r>
          </w:p>
        </w:tc>
      </w:tr>
      <w:tr w:rsidR="007A170E" w:rsidRPr="007C0E19" w14:paraId="47BCC56C" w14:textId="77777777" w:rsidTr="006263B9">
        <w:tc>
          <w:tcPr>
            <w:tcW w:w="1104" w:type="pct"/>
            <w:vMerge w:val="restart"/>
          </w:tcPr>
          <w:p w14:paraId="648C7A0D"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PI 289324</w:t>
            </w:r>
          </w:p>
        </w:tc>
        <w:tc>
          <w:tcPr>
            <w:tcW w:w="911" w:type="pct"/>
          </w:tcPr>
          <w:p w14:paraId="7C332BE5"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w:t>
            </w:r>
          </w:p>
        </w:tc>
        <w:tc>
          <w:tcPr>
            <w:tcW w:w="505" w:type="pct"/>
            <w:vAlign w:val="center"/>
          </w:tcPr>
          <w:p w14:paraId="5227F4F7"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1,18</w:t>
            </w:r>
          </w:p>
        </w:tc>
        <w:tc>
          <w:tcPr>
            <w:tcW w:w="506" w:type="pct"/>
          </w:tcPr>
          <w:p w14:paraId="61ED7C79"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1,05</w:t>
            </w:r>
          </w:p>
        </w:tc>
        <w:tc>
          <w:tcPr>
            <w:tcW w:w="506" w:type="pct"/>
            <w:vAlign w:val="center"/>
          </w:tcPr>
          <w:p w14:paraId="6ECD1881"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1,18</w:t>
            </w:r>
          </w:p>
        </w:tc>
        <w:tc>
          <w:tcPr>
            <w:tcW w:w="507" w:type="pct"/>
          </w:tcPr>
          <w:p w14:paraId="4D31F1F1"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1,05</w:t>
            </w:r>
          </w:p>
        </w:tc>
        <w:tc>
          <w:tcPr>
            <w:tcW w:w="506" w:type="pct"/>
            <w:vAlign w:val="center"/>
          </w:tcPr>
          <w:p w14:paraId="101B85BE"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1,18</w:t>
            </w:r>
          </w:p>
        </w:tc>
        <w:tc>
          <w:tcPr>
            <w:tcW w:w="454" w:type="pct"/>
          </w:tcPr>
          <w:p w14:paraId="0AE67FAD"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1,05</w:t>
            </w:r>
          </w:p>
        </w:tc>
      </w:tr>
      <w:tr w:rsidR="007A170E" w:rsidRPr="007C0E19" w14:paraId="19BF30E3" w14:textId="77777777" w:rsidTr="006263B9">
        <w:tc>
          <w:tcPr>
            <w:tcW w:w="1104" w:type="pct"/>
            <w:vMerge/>
          </w:tcPr>
          <w:p w14:paraId="2FEE9534"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911" w:type="pct"/>
          </w:tcPr>
          <w:p w14:paraId="6EDEC4FA"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04</w:t>
            </w:r>
          </w:p>
        </w:tc>
        <w:tc>
          <w:tcPr>
            <w:tcW w:w="505" w:type="pct"/>
            <w:vAlign w:val="center"/>
          </w:tcPr>
          <w:p w14:paraId="7337A9E5"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2,74</w:t>
            </w:r>
          </w:p>
        </w:tc>
        <w:tc>
          <w:tcPr>
            <w:tcW w:w="506" w:type="pct"/>
          </w:tcPr>
          <w:p w14:paraId="397DB8CB"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2,34</w:t>
            </w:r>
          </w:p>
        </w:tc>
        <w:tc>
          <w:tcPr>
            <w:tcW w:w="506" w:type="pct"/>
            <w:vAlign w:val="center"/>
          </w:tcPr>
          <w:p w14:paraId="27270E4D"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2,42</w:t>
            </w:r>
          </w:p>
        </w:tc>
        <w:tc>
          <w:tcPr>
            <w:tcW w:w="507" w:type="pct"/>
          </w:tcPr>
          <w:p w14:paraId="205C6F8C"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2,50</w:t>
            </w:r>
          </w:p>
        </w:tc>
        <w:tc>
          <w:tcPr>
            <w:tcW w:w="506" w:type="pct"/>
            <w:vAlign w:val="center"/>
          </w:tcPr>
          <w:p w14:paraId="153023F4"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1,33</w:t>
            </w:r>
          </w:p>
        </w:tc>
        <w:tc>
          <w:tcPr>
            <w:tcW w:w="454" w:type="pct"/>
          </w:tcPr>
          <w:p w14:paraId="72E0162A"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1,51</w:t>
            </w:r>
          </w:p>
        </w:tc>
      </w:tr>
      <w:tr w:rsidR="007A170E" w:rsidRPr="007C0E19" w14:paraId="01742D29" w14:textId="77777777" w:rsidTr="006263B9">
        <w:tc>
          <w:tcPr>
            <w:tcW w:w="1104" w:type="pct"/>
            <w:vMerge/>
          </w:tcPr>
          <w:p w14:paraId="56C33008"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911" w:type="pct"/>
          </w:tcPr>
          <w:p w14:paraId="19168C42"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06</w:t>
            </w:r>
          </w:p>
        </w:tc>
        <w:tc>
          <w:tcPr>
            <w:tcW w:w="505" w:type="pct"/>
            <w:vAlign w:val="center"/>
          </w:tcPr>
          <w:p w14:paraId="110F824B"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2,58</w:t>
            </w:r>
          </w:p>
        </w:tc>
        <w:tc>
          <w:tcPr>
            <w:tcW w:w="506" w:type="pct"/>
          </w:tcPr>
          <w:p w14:paraId="1B062135"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2,20</w:t>
            </w:r>
          </w:p>
        </w:tc>
        <w:tc>
          <w:tcPr>
            <w:tcW w:w="506" w:type="pct"/>
            <w:vAlign w:val="center"/>
          </w:tcPr>
          <w:p w14:paraId="5534BD4D"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2,6</w:t>
            </w:r>
          </w:p>
        </w:tc>
        <w:tc>
          <w:tcPr>
            <w:tcW w:w="507" w:type="pct"/>
          </w:tcPr>
          <w:p w14:paraId="634F2503"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2,18</w:t>
            </w:r>
          </w:p>
        </w:tc>
        <w:tc>
          <w:tcPr>
            <w:tcW w:w="506" w:type="pct"/>
            <w:vAlign w:val="center"/>
          </w:tcPr>
          <w:p w14:paraId="6E4BCF76"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1,40</w:t>
            </w:r>
          </w:p>
        </w:tc>
        <w:tc>
          <w:tcPr>
            <w:tcW w:w="454" w:type="pct"/>
          </w:tcPr>
          <w:p w14:paraId="6D62C6DE"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1,40</w:t>
            </w:r>
          </w:p>
        </w:tc>
      </w:tr>
      <w:tr w:rsidR="007A170E" w:rsidRPr="007C0E19" w14:paraId="416DA26C" w14:textId="77777777" w:rsidTr="006263B9">
        <w:tc>
          <w:tcPr>
            <w:tcW w:w="1104" w:type="pct"/>
            <w:vMerge/>
          </w:tcPr>
          <w:p w14:paraId="60F530C5"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911" w:type="pct"/>
          </w:tcPr>
          <w:p w14:paraId="395CDC38"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08</w:t>
            </w:r>
          </w:p>
        </w:tc>
        <w:tc>
          <w:tcPr>
            <w:tcW w:w="505" w:type="pct"/>
            <w:vAlign w:val="center"/>
          </w:tcPr>
          <w:p w14:paraId="3A792FCE"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2,54</w:t>
            </w:r>
          </w:p>
        </w:tc>
        <w:tc>
          <w:tcPr>
            <w:tcW w:w="506" w:type="pct"/>
          </w:tcPr>
          <w:p w14:paraId="562BB50C"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1,94</w:t>
            </w:r>
          </w:p>
        </w:tc>
        <w:tc>
          <w:tcPr>
            <w:tcW w:w="506" w:type="pct"/>
            <w:vAlign w:val="center"/>
          </w:tcPr>
          <w:p w14:paraId="65CD6493"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1,52</w:t>
            </w:r>
          </w:p>
        </w:tc>
        <w:tc>
          <w:tcPr>
            <w:tcW w:w="507" w:type="pct"/>
          </w:tcPr>
          <w:p w14:paraId="139845BB"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2,12</w:t>
            </w:r>
          </w:p>
        </w:tc>
        <w:tc>
          <w:tcPr>
            <w:tcW w:w="506" w:type="pct"/>
            <w:vAlign w:val="center"/>
          </w:tcPr>
          <w:p w14:paraId="53B7C0BE"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1,77</w:t>
            </w:r>
          </w:p>
        </w:tc>
        <w:tc>
          <w:tcPr>
            <w:tcW w:w="454" w:type="pct"/>
          </w:tcPr>
          <w:p w14:paraId="4B6A2080"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1,82</w:t>
            </w:r>
          </w:p>
        </w:tc>
      </w:tr>
      <w:tr w:rsidR="007A170E" w:rsidRPr="007C0E19" w14:paraId="502C5882" w14:textId="77777777" w:rsidTr="006263B9">
        <w:tc>
          <w:tcPr>
            <w:tcW w:w="1104" w:type="pct"/>
            <w:vMerge/>
          </w:tcPr>
          <w:p w14:paraId="25FCCD7F"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911" w:type="pct"/>
          </w:tcPr>
          <w:p w14:paraId="6E6446D1"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1</w:t>
            </w:r>
          </w:p>
        </w:tc>
        <w:tc>
          <w:tcPr>
            <w:tcW w:w="505" w:type="pct"/>
            <w:vAlign w:val="center"/>
          </w:tcPr>
          <w:p w14:paraId="17FDBD49"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2,89</w:t>
            </w:r>
          </w:p>
        </w:tc>
        <w:tc>
          <w:tcPr>
            <w:tcW w:w="506" w:type="pct"/>
          </w:tcPr>
          <w:p w14:paraId="7C5348A5"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3,06</w:t>
            </w:r>
          </w:p>
        </w:tc>
        <w:tc>
          <w:tcPr>
            <w:tcW w:w="506" w:type="pct"/>
            <w:vAlign w:val="center"/>
          </w:tcPr>
          <w:p w14:paraId="2216EBD0"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1,99</w:t>
            </w:r>
          </w:p>
        </w:tc>
        <w:tc>
          <w:tcPr>
            <w:tcW w:w="507" w:type="pct"/>
          </w:tcPr>
          <w:p w14:paraId="6461466E"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2,38</w:t>
            </w:r>
          </w:p>
        </w:tc>
        <w:tc>
          <w:tcPr>
            <w:tcW w:w="506" w:type="pct"/>
            <w:vAlign w:val="center"/>
          </w:tcPr>
          <w:p w14:paraId="02D7C8D3"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2,29</w:t>
            </w:r>
          </w:p>
        </w:tc>
        <w:tc>
          <w:tcPr>
            <w:tcW w:w="454" w:type="pct"/>
          </w:tcPr>
          <w:p w14:paraId="2B3FF87B"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2,19</w:t>
            </w:r>
          </w:p>
        </w:tc>
      </w:tr>
      <w:tr w:rsidR="007A170E" w:rsidRPr="007C0E19" w14:paraId="06551F9B" w14:textId="77777777" w:rsidTr="006263B9">
        <w:tc>
          <w:tcPr>
            <w:tcW w:w="1104" w:type="pct"/>
            <w:vMerge w:val="restart"/>
          </w:tcPr>
          <w:p w14:paraId="504C4B31"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Павлодарское 4</w:t>
            </w:r>
          </w:p>
        </w:tc>
        <w:tc>
          <w:tcPr>
            <w:tcW w:w="911" w:type="pct"/>
          </w:tcPr>
          <w:p w14:paraId="19ED7A15"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w:t>
            </w:r>
          </w:p>
        </w:tc>
        <w:tc>
          <w:tcPr>
            <w:tcW w:w="505" w:type="pct"/>
            <w:vAlign w:val="center"/>
          </w:tcPr>
          <w:p w14:paraId="467144F4"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1,75</w:t>
            </w:r>
          </w:p>
        </w:tc>
        <w:tc>
          <w:tcPr>
            <w:tcW w:w="506" w:type="pct"/>
          </w:tcPr>
          <w:p w14:paraId="026F2FDE"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1,62</w:t>
            </w:r>
          </w:p>
        </w:tc>
        <w:tc>
          <w:tcPr>
            <w:tcW w:w="506" w:type="pct"/>
            <w:vAlign w:val="center"/>
          </w:tcPr>
          <w:p w14:paraId="7E8C0859"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1,75</w:t>
            </w:r>
          </w:p>
        </w:tc>
        <w:tc>
          <w:tcPr>
            <w:tcW w:w="507" w:type="pct"/>
          </w:tcPr>
          <w:p w14:paraId="5D294115"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1,62</w:t>
            </w:r>
          </w:p>
        </w:tc>
        <w:tc>
          <w:tcPr>
            <w:tcW w:w="506" w:type="pct"/>
            <w:vAlign w:val="center"/>
          </w:tcPr>
          <w:p w14:paraId="12B2B20D"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1,75</w:t>
            </w:r>
          </w:p>
        </w:tc>
        <w:tc>
          <w:tcPr>
            <w:tcW w:w="454" w:type="pct"/>
          </w:tcPr>
          <w:p w14:paraId="6C655404"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1,62</w:t>
            </w:r>
          </w:p>
        </w:tc>
      </w:tr>
      <w:tr w:rsidR="007A170E" w:rsidRPr="007C0E19" w14:paraId="783150F1" w14:textId="77777777" w:rsidTr="006263B9">
        <w:tc>
          <w:tcPr>
            <w:tcW w:w="1104" w:type="pct"/>
            <w:vMerge/>
          </w:tcPr>
          <w:p w14:paraId="0AAA446B"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911" w:type="pct"/>
          </w:tcPr>
          <w:p w14:paraId="410F7ECF"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04</w:t>
            </w:r>
          </w:p>
        </w:tc>
        <w:tc>
          <w:tcPr>
            <w:tcW w:w="505" w:type="pct"/>
            <w:vAlign w:val="center"/>
          </w:tcPr>
          <w:p w14:paraId="0A809F0C"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0,81</w:t>
            </w:r>
          </w:p>
        </w:tc>
        <w:tc>
          <w:tcPr>
            <w:tcW w:w="506" w:type="pct"/>
          </w:tcPr>
          <w:p w14:paraId="03624CA8"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1,80</w:t>
            </w:r>
          </w:p>
        </w:tc>
        <w:tc>
          <w:tcPr>
            <w:tcW w:w="506" w:type="pct"/>
            <w:vAlign w:val="center"/>
          </w:tcPr>
          <w:p w14:paraId="6D236C78"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2,31</w:t>
            </w:r>
          </w:p>
        </w:tc>
        <w:tc>
          <w:tcPr>
            <w:tcW w:w="507" w:type="pct"/>
          </w:tcPr>
          <w:p w14:paraId="03053494"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1,97</w:t>
            </w:r>
          </w:p>
        </w:tc>
        <w:tc>
          <w:tcPr>
            <w:tcW w:w="506" w:type="pct"/>
            <w:vAlign w:val="center"/>
          </w:tcPr>
          <w:p w14:paraId="79BEC457"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1,8</w:t>
            </w:r>
          </w:p>
        </w:tc>
        <w:tc>
          <w:tcPr>
            <w:tcW w:w="454" w:type="pct"/>
          </w:tcPr>
          <w:p w14:paraId="267F2EC0"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1,9</w:t>
            </w:r>
          </w:p>
        </w:tc>
      </w:tr>
      <w:tr w:rsidR="007A170E" w:rsidRPr="007C0E19" w14:paraId="778E01AB" w14:textId="77777777" w:rsidTr="006263B9">
        <w:tc>
          <w:tcPr>
            <w:tcW w:w="1104" w:type="pct"/>
            <w:vMerge/>
          </w:tcPr>
          <w:p w14:paraId="16FB1B8C"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911" w:type="pct"/>
          </w:tcPr>
          <w:p w14:paraId="3A5C9636"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06</w:t>
            </w:r>
          </w:p>
        </w:tc>
        <w:tc>
          <w:tcPr>
            <w:tcW w:w="505" w:type="pct"/>
            <w:vAlign w:val="center"/>
          </w:tcPr>
          <w:p w14:paraId="0CFB72FB"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2,14</w:t>
            </w:r>
          </w:p>
        </w:tc>
        <w:tc>
          <w:tcPr>
            <w:tcW w:w="506" w:type="pct"/>
          </w:tcPr>
          <w:p w14:paraId="2576C719"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2,04</w:t>
            </w:r>
          </w:p>
        </w:tc>
        <w:tc>
          <w:tcPr>
            <w:tcW w:w="506" w:type="pct"/>
            <w:vAlign w:val="center"/>
          </w:tcPr>
          <w:p w14:paraId="58C0E199"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3,07</w:t>
            </w:r>
          </w:p>
        </w:tc>
        <w:tc>
          <w:tcPr>
            <w:tcW w:w="507" w:type="pct"/>
          </w:tcPr>
          <w:p w14:paraId="7A9B8A69"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2,54</w:t>
            </w:r>
          </w:p>
        </w:tc>
        <w:tc>
          <w:tcPr>
            <w:tcW w:w="506" w:type="pct"/>
            <w:vAlign w:val="center"/>
          </w:tcPr>
          <w:p w14:paraId="3C19EA90"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2,2</w:t>
            </w:r>
          </w:p>
        </w:tc>
        <w:tc>
          <w:tcPr>
            <w:tcW w:w="454" w:type="pct"/>
          </w:tcPr>
          <w:p w14:paraId="49485913"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2,01</w:t>
            </w:r>
          </w:p>
        </w:tc>
      </w:tr>
      <w:tr w:rsidR="007A170E" w:rsidRPr="007C0E19" w14:paraId="358550C1" w14:textId="77777777" w:rsidTr="006263B9">
        <w:tc>
          <w:tcPr>
            <w:tcW w:w="1104" w:type="pct"/>
            <w:vMerge/>
          </w:tcPr>
          <w:p w14:paraId="1DE3002C"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911" w:type="pct"/>
          </w:tcPr>
          <w:p w14:paraId="288A65FD"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08</w:t>
            </w:r>
          </w:p>
        </w:tc>
        <w:tc>
          <w:tcPr>
            <w:tcW w:w="505" w:type="pct"/>
            <w:vAlign w:val="center"/>
          </w:tcPr>
          <w:p w14:paraId="607751C2"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1,31</w:t>
            </w:r>
          </w:p>
        </w:tc>
        <w:tc>
          <w:tcPr>
            <w:tcW w:w="506" w:type="pct"/>
          </w:tcPr>
          <w:p w14:paraId="5C8857D1"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1,75</w:t>
            </w:r>
          </w:p>
        </w:tc>
        <w:tc>
          <w:tcPr>
            <w:tcW w:w="506" w:type="pct"/>
            <w:vAlign w:val="center"/>
          </w:tcPr>
          <w:p w14:paraId="759DCCAE"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2,34</w:t>
            </w:r>
          </w:p>
        </w:tc>
        <w:tc>
          <w:tcPr>
            <w:tcW w:w="507" w:type="pct"/>
          </w:tcPr>
          <w:p w14:paraId="41C234A9"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2,28</w:t>
            </w:r>
          </w:p>
        </w:tc>
        <w:tc>
          <w:tcPr>
            <w:tcW w:w="506" w:type="pct"/>
            <w:vAlign w:val="center"/>
          </w:tcPr>
          <w:p w14:paraId="526AFE33"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1,6</w:t>
            </w:r>
          </w:p>
        </w:tc>
        <w:tc>
          <w:tcPr>
            <w:tcW w:w="454" w:type="pct"/>
          </w:tcPr>
          <w:p w14:paraId="6DA6DD51"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1,81</w:t>
            </w:r>
          </w:p>
        </w:tc>
      </w:tr>
      <w:tr w:rsidR="007A170E" w:rsidRPr="007C0E19" w14:paraId="5EF66FF6" w14:textId="77777777" w:rsidTr="006263B9">
        <w:tc>
          <w:tcPr>
            <w:tcW w:w="1104" w:type="pct"/>
            <w:vMerge/>
          </w:tcPr>
          <w:p w14:paraId="5677DE58"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911" w:type="pct"/>
          </w:tcPr>
          <w:p w14:paraId="4F99B4D4"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1</w:t>
            </w:r>
          </w:p>
        </w:tc>
        <w:tc>
          <w:tcPr>
            <w:tcW w:w="505" w:type="pct"/>
            <w:vAlign w:val="center"/>
          </w:tcPr>
          <w:p w14:paraId="56BB0135"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1,19</w:t>
            </w:r>
          </w:p>
        </w:tc>
        <w:tc>
          <w:tcPr>
            <w:tcW w:w="506" w:type="pct"/>
          </w:tcPr>
          <w:p w14:paraId="5F2A2013"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1,97</w:t>
            </w:r>
          </w:p>
        </w:tc>
        <w:tc>
          <w:tcPr>
            <w:tcW w:w="506" w:type="pct"/>
            <w:vAlign w:val="center"/>
          </w:tcPr>
          <w:p w14:paraId="6E1D603A"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1,63</w:t>
            </w:r>
          </w:p>
        </w:tc>
        <w:tc>
          <w:tcPr>
            <w:tcW w:w="507" w:type="pct"/>
          </w:tcPr>
          <w:p w14:paraId="78017D6A"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1,82</w:t>
            </w:r>
          </w:p>
        </w:tc>
        <w:tc>
          <w:tcPr>
            <w:tcW w:w="506" w:type="pct"/>
            <w:vAlign w:val="center"/>
          </w:tcPr>
          <w:p w14:paraId="6C353E85"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2,06</w:t>
            </w:r>
          </w:p>
        </w:tc>
        <w:tc>
          <w:tcPr>
            <w:tcW w:w="454" w:type="pct"/>
          </w:tcPr>
          <w:p w14:paraId="51AC6DA0"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2,17</w:t>
            </w:r>
          </w:p>
        </w:tc>
      </w:tr>
      <w:bookmarkEnd w:id="60"/>
    </w:tbl>
    <w:p w14:paraId="2F320C3B" w14:textId="77777777" w:rsidR="00B05DAF" w:rsidRDefault="00B05DAF" w:rsidP="007A170E">
      <w:pPr>
        <w:spacing w:after="0" w:line="240" w:lineRule="auto"/>
        <w:ind w:right="-1" w:firstLine="709"/>
        <w:jc w:val="both"/>
        <w:rPr>
          <w:rFonts w:ascii="Times New Roman" w:eastAsia="Times New Roman" w:hAnsi="Times New Roman" w:cs="Times New Roman"/>
          <w:sz w:val="28"/>
          <w:szCs w:val="28"/>
        </w:rPr>
      </w:pPr>
    </w:p>
    <w:p w14:paraId="2E0C016F"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 xml:space="preserve">У сорта Павлодарское 4 0,1% концентрация колхицина сильно повлияла на суммарное содержание </w:t>
      </w:r>
      <w:r w:rsidRPr="007C0E19">
        <w:rPr>
          <w:rFonts w:ascii="Times New Roman" w:eastAsia="Times New Roman" w:hAnsi="Times New Roman" w:cs="Times New Roman"/>
          <w:i/>
          <w:sz w:val="28"/>
          <w:szCs w:val="28"/>
        </w:rPr>
        <w:t>car</w:t>
      </w:r>
      <w:r w:rsidRPr="007C0E19">
        <w:rPr>
          <w:rFonts w:ascii="Times New Roman" w:eastAsia="Times New Roman" w:hAnsi="Times New Roman" w:cs="Times New Roman"/>
          <w:sz w:val="28"/>
          <w:szCs w:val="28"/>
        </w:rPr>
        <w:t xml:space="preserve"> при 6-часовой экспозиции идет сильное снижение по сравнению с контролем у М</w:t>
      </w:r>
      <w:r w:rsidRPr="007C0E19">
        <w:rPr>
          <w:rFonts w:ascii="Times New Roman" w:eastAsia="Times New Roman" w:hAnsi="Times New Roman" w:cs="Times New Roman"/>
          <w:sz w:val="28"/>
          <w:szCs w:val="28"/>
          <w:vertAlign w:val="subscript"/>
        </w:rPr>
        <w:t>1</w:t>
      </w:r>
      <w:r w:rsidRPr="007C0E19">
        <w:rPr>
          <w:rFonts w:ascii="Times New Roman" w:eastAsia="Times New Roman" w:hAnsi="Times New Roman" w:cs="Times New Roman"/>
          <w:sz w:val="28"/>
          <w:szCs w:val="28"/>
        </w:rPr>
        <w:t xml:space="preserve"> растений. У М</w:t>
      </w:r>
      <w:r w:rsidRPr="007C0E19">
        <w:rPr>
          <w:rFonts w:ascii="Times New Roman" w:eastAsia="Times New Roman" w:hAnsi="Times New Roman" w:cs="Times New Roman"/>
          <w:sz w:val="28"/>
          <w:szCs w:val="28"/>
          <w:vertAlign w:val="subscript"/>
        </w:rPr>
        <w:t xml:space="preserve">2 </w:t>
      </w:r>
      <w:r w:rsidRPr="007C0E19">
        <w:rPr>
          <w:rFonts w:ascii="Times New Roman" w:eastAsia="Times New Roman" w:hAnsi="Times New Roman" w:cs="Times New Roman"/>
          <w:sz w:val="28"/>
          <w:szCs w:val="28"/>
        </w:rPr>
        <w:t xml:space="preserve">поколения отмечается увеличение содержания </w:t>
      </w:r>
      <w:r w:rsidRPr="007C0E19">
        <w:rPr>
          <w:rFonts w:ascii="Times New Roman" w:eastAsia="Times New Roman" w:hAnsi="Times New Roman" w:cs="Times New Roman"/>
          <w:i/>
          <w:sz w:val="28"/>
          <w:szCs w:val="28"/>
        </w:rPr>
        <w:t>car</w:t>
      </w:r>
      <w:r w:rsidRPr="007C0E19">
        <w:rPr>
          <w:rFonts w:ascii="Times New Roman" w:eastAsia="Times New Roman" w:hAnsi="Times New Roman" w:cs="Times New Roman"/>
          <w:sz w:val="28"/>
          <w:szCs w:val="28"/>
        </w:rPr>
        <w:t xml:space="preserve"> при 24-х часовой концентрации мутагена у всех трех генотипов по всем конценрациям. </w:t>
      </w:r>
    </w:p>
    <w:p w14:paraId="1D9FDC8A" w14:textId="77777777" w:rsidR="007A170E" w:rsidRPr="007C0E19" w:rsidRDefault="007A170E" w:rsidP="007A170E">
      <w:pPr>
        <w:spacing w:after="0" w:line="240" w:lineRule="auto"/>
        <w:ind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Характеристика хлорофиллов по соотн</w:t>
      </w:r>
      <w:r w:rsidRPr="007C0E19">
        <w:rPr>
          <w:rFonts w:ascii="Times New Roman" w:eastAsia="Times New Roman" w:hAnsi="Times New Roman" w:cs="Times New Roman"/>
          <w:sz w:val="28"/>
          <w:szCs w:val="28"/>
          <w:lang w:val="kk-KZ"/>
        </w:rPr>
        <w:t>о</w:t>
      </w:r>
      <w:r w:rsidRPr="007C0E19">
        <w:rPr>
          <w:rFonts w:ascii="Times New Roman" w:eastAsia="Times New Roman" w:hAnsi="Times New Roman" w:cs="Times New Roman"/>
          <w:sz w:val="28"/>
          <w:szCs w:val="28"/>
        </w:rPr>
        <w:t>шениюChl</w:t>
      </w:r>
      <w:r w:rsidRPr="007C0E19">
        <w:rPr>
          <w:rFonts w:ascii="Times New Roman" w:eastAsia="Times New Roman" w:hAnsi="Times New Roman" w:cs="Times New Roman"/>
          <w:i/>
          <w:sz w:val="28"/>
          <w:szCs w:val="28"/>
        </w:rPr>
        <w:t>a</w:t>
      </w:r>
      <w:r w:rsidRPr="007C0E19">
        <w:rPr>
          <w:rFonts w:ascii="Times New Roman" w:eastAsia="Times New Roman" w:hAnsi="Times New Roman" w:cs="Times New Roman"/>
          <w:sz w:val="28"/>
          <w:szCs w:val="28"/>
        </w:rPr>
        <w:t>/Chl</w:t>
      </w:r>
      <w:r w:rsidRPr="007C0E19">
        <w:rPr>
          <w:rFonts w:ascii="Times New Roman" w:eastAsia="Times New Roman" w:hAnsi="Times New Roman" w:cs="Times New Roman"/>
          <w:i/>
          <w:sz w:val="28"/>
          <w:szCs w:val="28"/>
        </w:rPr>
        <w:t>b</w:t>
      </w:r>
      <w:r w:rsidRPr="007C0E19">
        <w:rPr>
          <w:rFonts w:ascii="Times New Roman" w:eastAsia="Times New Roman" w:hAnsi="Times New Roman" w:cs="Times New Roman"/>
          <w:sz w:val="28"/>
          <w:szCs w:val="28"/>
        </w:rPr>
        <w:t xml:space="preserve">(мг/г) у образцов проса при воздействии различных концентраций и экспозиции времени колхицина представлена в таблице </w:t>
      </w:r>
      <w:r w:rsidRPr="007C0E19">
        <w:rPr>
          <w:rFonts w:ascii="Times New Roman" w:eastAsia="Times New Roman" w:hAnsi="Times New Roman" w:cs="Times New Roman"/>
          <w:sz w:val="28"/>
          <w:szCs w:val="28"/>
          <w:lang w:val="kk-KZ"/>
        </w:rPr>
        <w:t>26</w:t>
      </w:r>
      <w:r w:rsidRPr="007C0E19">
        <w:rPr>
          <w:rFonts w:ascii="Times New Roman" w:eastAsia="Times New Roman" w:hAnsi="Times New Roman" w:cs="Times New Roman"/>
          <w:sz w:val="28"/>
          <w:szCs w:val="28"/>
        </w:rPr>
        <w:t>.</w:t>
      </w:r>
    </w:p>
    <w:p w14:paraId="18DC4C1D" w14:textId="77777777" w:rsidR="00B05DAF" w:rsidRDefault="00B05DAF" w:rsidP="007A170E">
      <w:pPr>
        <w:spacing w:after="120" w:line="240" w:lineRule="auto"/>
        <w:jc w:val="both"/>
        <w:rPr>
          <w:rFonts w:ascii="Times New Roman" w:eastAsia="Times New Roman" w:hAnsi="Times New Roman" w:cs="Times New Roman"/>
          <w:sz w:val="28"/>
          <w:szCs w:val="28"/>
          <w:lang w:val="kk-KZ"/>
        </w:rPr>
      </w:pPr>
      <w:bookmarkStart w:id="62" w:name="_Hlk165389589"/>
    </w:p>
    <w:p w14:paraId="5660ADEE" w14:textId="77777777" w:rsidR="007A170E" w:rsidRPr="007C0E19" w:rsidRDefault="006263B9" w:rsidP="007A170E">
      <w:pPr>
        <w:spacing w:after="12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Таблица</w:t>
      </w:r>
      <w:r w:rsidR="007A170E" w:rsidRPr="007C0E19">
        <w:rPr>
          <w:rFonts w:ascii="Times New Roman" w:eastAsia="Times New Roman" w:hAnsi="Times New Roman" w:cs="Times New Roman"/>
          <w:sz w:val="28"/>
          <w:szCs w:val="28"/>
          <w:lang w:val="kk-KZ"/>
        </w:rPr>
        <w:t>26</w:t>
      </w:r>
      <w:r w:rsidR="007A170E" w:rsidRPr="007C0E19">
        <w:rPr>
          <w:rFonts w:ascii="Times New Roman" w:eastAsia="Times New Roman" w:hAnsi="Times New Roman" w:cs="Times New Roman"/>
          <w:sz w:val="28"/>
          <w:szCs w:val="28"/>
        </w:rPr>
        <w:t xml:space="preserve"> – Характеристика пигментов по соотношению Chl</w:t>
      </w:r>
      <w:r w:rsidR="007A170E" w:rsidRPr="007C0E19">
        <w:rPr>
          <w:rFonts w:ascii="Times New Roman" w:eastAsia="Times New Roman" w:hAnsi="Times New Roman" w:cs="Times New Roman"/>
          <w:i/>
          <w:sz w:val="28"/>
          <w:szCs w:val="28"/>
        </w:rPr>
        <w:t>a</w:t>
      </w:r>
      <w:r w:rsidR="007A170E" w:rsidRPr="007C0E19">
        <w:rPr>
          <w:rFonts w:ascii="Times New Roman" w:eastAsia="Times New Roman" w:hAnsi="Times New Roman" w:cs="Times New Roman"/>
          <w:sz w:val="28"/>
          <w:szCs w:val="28"/>
        </w:rPr>
        <w:t>/Chl</w:t>
      </w:r>
      <w:r w:rsidR="007A170E" w:rsidRPr="007C0E19">
        <w:rPr>
          <w:rFonts w:ascii="Times New Roman" w:eastAsia="Times New Roman" w:hAnsi="Times New Roman" w:cs="Times New Roman"/>
          <w:i/>
          <w:sz w:val="28"/>
          <w:szCs w:val="28"/>
        </w:rPr>
        <w:t>b</w:t>
      </w:r>
      <w:r w:rsidR="007A170E" w:rsidRPr="007C0E19">
        <w:rPr>
          <w:rFonts w:ascii="Times New Roman" w:eastAsia="Times New Roman" w:hAnsi="Times New Roman" w:cs="Times New Roman"/>
          <w:sz w:val="28"/>
          <w:szCs w:val="28"/>
        </w:rPr>
        <w:t xml:space="preserve">(мг/г) </w:t>
      </w:r>
    </w:p>
    <w:tbl>
      <w:tblPr>
        <w:tblStyle w:val="1ff4"/>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29"/>
        <w:gridCol w:w="1757"/>
        <w:gridCol w:w="974"/>
        <w:gridCol w:w="977"/>
        <w:gridCol w:w="975"/>
        <w:gridCol w:w="979"/>
        <w:gridCol w:w="975"/>
        <w:gridCol w:w="873"/>
      </w:tblGrid>
      <w:tr w:rsidR="007A170E" w:rsidRPr="007C0E19" w14:paraId="5E59245F" w14:textId="77777777" w:rsidTr="006263B9">
        <w:tc>
          <w:tcPr>
            <w:tcW w:w="1104" w:type="pct"/>
            <w:vMerge w:val="restart"/>
          </w:tcPr>
          <w:p w14:paraId="55FD628B"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Образцы</w:t>
            </w:r>
          </w:p>
        </w:tc>
        <w:tc>
          <w:tcPr>
            <w:tcW w:w="911" w:type="pct"/>
            <w:vMerge w:val="restart"/>
          </w:tcPr>
          <w:p w14:paraId="74BA5B97"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Концентрации, %</w:t>
            </w:r>
          </w:p>
        </w:tc>
        <w:tc>
          <w:tcPr>
            <w:tcW w:w="2985" w:type="pct"/>
            <w:gridSpan w:val="6"/>
          </w:tcPr>
          <w:p w14:paraId="2C589BAE"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lang w:val="kk-KZ"/>
              </w:rPr>
              <w:t xml:space="preserve">Экспозиция обработки </w:t>
            </w:r>
            <w:r w:rsidRPr="007C0E19">
              <w:rPr>
                <w:rFonts w:ascii="Times New Roman" w:eastAsia="Times New Roman" w:hAnsi="Times New Roman" w:cs="Times New Roman"/>
                <w:sz w:val="28"/>
                <w:szCs w:val="28"/>
              </w:rPr>
              <w:t>семян, час</w:t>
            </w:r>
          </w:p>
        </w:tc>
      </w:tr>
      <w:tr w:rsidR="007A170E" w:rsidRPr="007C0E19" w14:paraId="047B2495" w14:textId="77777777" w:rsidTr="006263B9">
        <w:trPr>
          <w:trHeight w:val="311"/>
        </w:trPr>
        <w:tc>
          <w:tcPr>
            <w:tcW w:w="1104" w:type="pct"/>
            <w:vMerge/>
          </w:tcPr>
          <w:p w14:paraId="1CD53944"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911" w:type="pct"/>
            <w:vMerge/>
          </w:tcPr>
          <w:p w14:paraId="3B0296A2"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1012" w:type="pct"/>
            <w:gridSpan w:val="2"/>
          </w:tcPr>
          <w:p w14:paraId="6D598FC7"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6</w:t>
            </w:r>
          </w:p>
        </w:tc>
        <w:tc>
          <w:tcPr>
            <w:tcW w:w="1014" w:type="pct"/>
            <w:gridSpan w:val="2"/>
          </w:tcPr>
          <w:p w14:paraId="1FEDB7B6"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12</w:t>
            </w:r>
          </w:p>
        </w:tc>
        <w:tc>
          <w:tcPr>
            <w:tcW w:w="960" w:type="pct"/>
            <w:gridSpan w:val="2"/>
          </w:tcPr>
          <w:p w14:paraId="7DAD82AD"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24</w:t>
            </w:r>
          </w:p>
        </w:tc>
      </w:tr>
      <w:tr w:rsidR="007A170E" w:rsidRPr="007C0E19" w14:paraId="3DC5CA35" w14:textId="77777777" w:rsidTr="006263B9">
        <w:trPr>
          <w:trHeight w:val="323"/>
        </w:trPr>
        <w:tc>
          <w:tcPr>
            <w:tcW w:w="1104" w:type="pct"/>
            <w:vMerge/>
          </w:tcPr>
          <w:p w14:paraId="033713D1"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911" w:type="pct"/>
            <w:vMerge/>
          </w:tcPr>
          <w:p w14:paraId="72FFE86D"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505" w:type="pct"/>
          </w:tcPr>
          <w:p w14:paraId="5E84A3F2"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1</w:t>
            </w:r>
          </w:p>
        </w:tc>
        <w:tc>
          <w:tcPr>
            <w:tcW w:w="506" w:type="pct"/>
          </w:tcPr>
          <w:p w14:paraId="21925F8C"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2</w:t>
            </w:r>
          </w:p>
        </w:tc>
        <w:tc>
          <w:tcPr>
            <w:tcW w:w="506" w:type="pct"/>
          </w:tcPr>
          <w:p w14:paraId="07682F2A"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1</w:t>
            </w:r>
          </w:p>
        </w:tc>
        <w:tc>
          <w:tcPr>
            <w:tcW w:w="507" w:type="pct"/>
          </w:tcPr>
          <w:p w14:paraId="42E625AA"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2</w:t>
            </w:r>
          </w:p>
        </w:tc>
        <w:tc>
          <w:tcPr>
            <w:tcW w:w="506" w:type="pct"/>
          </w:tcPr>
          <w:p w14:paraId="123FC892"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1</w:t>
            </w:r>
          </w:p>
        </w:tc>
        <w:tc>
          <w:tcPr>
            <w:tcW w:w="454" w:type="pct"/>
          </w:tcPr>
          <w:p w14:paraId="33FE4C67"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2</w:t>
            </w:r>
          </w:p>
        </w:tc>
      </w:tr>
      <w:tr w:rsidR="007A170E" w:rsidRPr="007C0E19" w14:paraId="44411E47" w14:textId="77777777" w:rsidTr="006263B9">
        <w:tc>
          <w:tcPr>
            <w:tcW w:w="1104" w:type="pct"/>
            <w:vMerge w:val="restart"/>
          </w:tcPr>
          <w:p w14:paraId="67EB3555"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Квартет</w:t>
            </w:r>
          </w:p>
        </w:tc>
        <w:tc>
          <w:tcPr>
            <w:tcW w:w="911" w:type="pct"/>
          </w:tcPr>
          <w:p w14:paraId="4569F52A"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w:t>
            </w:r>
          </w:p>
        </w:tc>
        <w:tc>
          <w:tcPr>
            <w:tcW w:w="505" w:type="pct"/>
            <w:vAlign w:val="center"/>
          </w:tcPr>
          <w:p w14:paraId="0CEF2CB2"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1,63</w:t>
            </w:r>
          </w:p>
        </w:tc>
        <w:tc>
          <w:tcPr>
            <w:tcW w:w="506" w:type="pct"/>
          </w:tcPr>
          <w:p w14:paraId="4E92535F"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3,02</w:t>
            </w:r>
          </w:p>
        </w:tc>
        <w:tc>
          <w:tcPr>
            <w:tcW w:w="506" w:type="pct"/>
            <w:vAlign w:val="center"/>
          </w:tcPr>
          <w:p w14:paraId="5E9551E1"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1,63</w:t>
            </w:r>
          </w:p>
        </w:tc>
        <w:tc>
          <w:tcPr>
            <w:tcW w:w="507" w:type="pct"/>
          </w:tcPr>
          <w:p w14:paraId="217313EF"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lang w:val="kk-KZ"/>
              </w:rPr>
              <w:t>3</w:t>
            </w:r>
            <w:r w:rsidRPr="007C0E19">
              <w:rPr>
                <w:rFonts w:ascii="Times New Roman" w:eastAsia="Times New Roman" w:hAnsi="Times New Roman" w:cs="Times New Roman"/>
                <w:sz w:val="28"/>
                <w:szCs w:val="28"/>
              </w:rPr>
              <w:t>,02</w:t>
            </w:r>
          </w:p>
        </w:tc>
        <w:tc>
          <w:tcPr>
            <w:tcW w:w="506" w:type="pct"/>
            <w:vAlign w:val="center"/>
          </w:tcPr>
          <w:p w14:paraId="56D08094"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1,63</w:t>
            </w:r>
          </w:p>
        </w:tc>
        <w:tc>
          <w:tcPr>
            <w:tcW w:w="454" w:type="pct"/>
          </w:tcPr>
          <w:p w14:paraId="17E195EB"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3,02</w:t>
            </w:r>
          </w:p>
        </w:tc>
      </w:tr>
      <w:tr w:rsidR="007A170E" w:rsidRPr="007C0E19" w14:paraId="5CFFF865" w14:textId="77777777" w:rsidTr="006263B9">
        <w:tc>
          <w:tcPr>
            <w:tcW w:w="1104" w:type="pct"/>
            <w:vMerge/>
          </w:tcPr>
          <w:p w14:paraId="113375B1"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911" w:type="pct"/>
          </w:tcPr>
          <w:p w14:paraId="7E36D05A"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04</w:t>
            </w:r>
          </w:p>
        </w:tc>
        <w:tc>
          <w:tcPr>
            <w:tcW w:w="505" w:type="pct"/>
            <w:vAlign w:val="center"/>
          </w:tcPr>
          <w:p w14:paraId="17E410B9"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4,39</w:t>
            </w:r>
          </w:p>
        </w:tc>
        <w:tc>
          <w:tcPr>
            <w:tcW w:w="506" w:type="pct"/>
          </w:tcPr>
          <w:p w14:paraId="23623EC8"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3,56</w:t>
            </w:r>
          </w:p>
        </w:tc>
        <w:tc>
          <w:tcPr>
            <w:tcW w:w="506" w:type="pct"/>
            <w:vAlign w:val="center"/>
          </w:tcPr>
          <w:p w14:paraId="0B0F53A1" w14:textId="77777777" w:rsidR="007A170E" w:rsidRPr="007C0E19" w:rsidRDefault="007A170E" w:rsidP="007A170E">
            <w:pPr>
              <w:ind w:right="-1"/>
              <w:jc w:val="center"/>
              <w:rPr>
                <w:rFonts w:ascii="Times New Roman" w:hAnsi="Times New Roman" w:cs="Times New Roman"/>
                <w:color w:val="000000"/>
                <w:sz w:val="28"/>
                <w:szCs w:val="28"/>
                <w:lang w:val="kk-KZ"/>
              </w:rPr>
            </w:pPr>
            <w:r w:rsidRPr="007C0E19">
              <w:rPr>
                <w:rFonts w:ascii="Times New Roman" w:hAnsi="Times New Roman" w:cs="Times New Roman"/>
                <w:color w:val="000000"/>
                <w:sz w:val="28"/>
                <w:szCs w:val="28"/>
              </w:rPr>
              <w:t>8,7</w:t>
            </w:r>
            <w:r w:rsidRPr="007C0E19">
              <w:rPr>
                <w:rFonts w:ascii="Times New Roman" w:hAnsi="Times New Roman" w:cs="Times New Roman"/>
                <w:color w:val="000000"/>
                <w:sz w:val="28"/>
                <w:szCs w:val="28"/>
                <w:lang w:val="kk-KZ"/>
              </w:rPr>
              <w:t>7</w:t>
            </w:r>
          </w:p>
        </w:tc>
        <w:tc>
          <w:tcPr>
            <w:tcW w:w="507" w:type="pct"/>
          </w:tcPr>
          <w:p w14:paraId="6607FA36"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7,82</w:t>
            </w:r>
          </w:p>
        </w:tc>
        <w:tc>
          <w:tcPr>
            <w:tcW w:w="506" w:type="pct"/>
            <w:vAlign w:val="center"/>
          </w:tcPr>
          <w:p w14:paraId="5B16E8B2"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2,82</w:t>
            </w:r>
          </w:p>
        </w:tc>
        <w:tc>
          <w:tcPr>
            <w:tcW w:w="454" w:type="pct"/>
          </w:tcPr>
          <w:p w14:paraId="18E9D0E7"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3,12</w:t>
            </w:r>
          </w:p>
        </w:tc>
      </w:tr>
      <w:tr w:rsidR="007A170E" w:rsidRPr="007C0E19" w14:paraId="3D9090F2" w14:textId="77777777" w:rsidTr="006263B9">
        <w:tc>
          <w:tcPr>
            <w:tcW w:w="1104" w:type="pct"/>
            <w:vMerge/>
          </w:tcPr>
          <w:p w14:paraId="62E929A9"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911" w:type="pct"/>
          </w:tcPr>
          <w:p w14:paraId="25F0129C"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06</w:t>
            </w:r>
          </w:p>
        </w:tc>
        <w:tc>
          <w:tcPr>
            <w:tcW w:w="505" w:type="pct"/>
            <w:vAlign w:val="center"/>
          </w:tcPr>
          <w:p w14:paraId="0606B8D3"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2,14</w:t>
            </w:r>
          </w:p>
        </w:tc>
        <w:tc>
          <w:tcPr>
            <w:tcW w:w="506" w:type="pct"/>
          </w:tcPr>
          <w:p w14:paraId="4AED3B70"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2,20</w:t>
            </w:r>
          </w:p>
        </w:tc>
        <w:tc>
          <w:tcPr>
            <w:tcW w:w="506" w:type="pct"/>
            <w:vAlign w:val="center"/>
          </w:tcPr>
          <w:p w14:paraId="0A0E07CA"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10,05</w:t>
            </w:r>
          </w:p>
        </w:tc>
        <w:tc>
          <w:tcPr>
            <w:tcW w:w="507" w:type="pct"/>
          </w:tcPr>
          <w:p w14:paraId="574D8A87"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12,56</w:t>
            </w:r>
          </w:p>
        </w:tc>
        <w:tc>
          <w:tcPr>
            <w:tcW w:w="506" w:type="pct"/>
            <w:vAlign w:val="center"/>
          </w:tcPr>
          <w:p w14:paraId="54C83515"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3,11</w:t>
            </w:r>
          </w:p>
        </w:tc>
        <w:tc>
          <w:tcPr>
            <w:tcW w:w="454" w:type="pct"/>
          </w:tcPr>
          <w:p w14:paraId="1FA950E1"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2,98</w:t>
            </w:r>
          </w:p>
        </w:tc>
      </w:tr>
      <w:tr w:rsidR="007A170E" w:rsidRPr="007C0E19" w14:paraId="148288B5" w14:textId="77777777" w:rsidTr="006263B9">
        <w:tc>
          <w:tcPr>
            <w:tcW w:w="1104" w:type="pct"/>
            <w:vMerge/>
          </w:tcPr>
          <w:p w14:paraId="6E155925"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911" w:type="pct"/>
          </w:tcPr>
          <w:p w14:paraId="4409DA5A"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08</w:t>
            </w:r>
          </w:p>
        </w:tc>
        <w:tc>
          <w:tcPr>
            <w:tcW w:w="505" w:type="pct"/>
            <w:vAlign w:val="center"/>
          </w:tcPr>
          <w:p w14:paraId="490A768D"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2,94</w:t>
            </w:r>
          </w:p>
        </w:tc>
        <w:tc>
          <w:tcPr>
            <w:tcW w:w="506" w:type="pct"/>
          </w:tcPr>
          <w:p w14:paraId="3172E07B"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2,75</w:t>
            </w:r>
          </w:p>
        </w:tc>
        <w:tc>
          <w:tcPr>
            <w:tcW w:w="506" w:type="pct"/>
            <w:vAlign w:val="center"/>
          </w:tcPr>
          <w:p w14:paraId="1F1A9FAF"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11,22</w:t>
            </w:r>
          </w:p>
        </w:tc>
        <w:tc>
          <w:tcPr>
            <w:tcW w:w="507" w:type="pct"/>
          </w:tcPr>
          <w:p w14:paraId="5B6CBD9C"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11,08</w:t>
            </w:r>
          </w:p>
        </w:tc>
        <w:tc>
          <w:tcPr>
            <w:tcW w:w="506" w:type="pct"/>
            <w:vAlign w:val="center"/>
          </w:tcPr>
          <w:p w14:paraId="75B2FCFC"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3,37</w:t>
            </w:r>
          </w:p>
        </w:tc>
        <w:tc>
          <w:tcPr>
            <w:tcW w:w="454" w:type="pct"/>
          </w:tcPr>
          <w:p w14:paraId="6EA03E4A"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3,46</w:t>
            </w:r>
          </w:p>
        </w:tc>
      </w:tr>
      <w:tr w:rsidR="007A170E" w:rsidRPr="007C0E19" w14:paraId="2A9C1D16" w14:textId="77777777" w:rsidTr="006263B9">
        <w:tc>
          <w:tcPr>
            <w:tcW w:w="1104" w:type="pct"/>
            <w:vMerge/>
          </w:tcPr>
          <w:p w14:paraId="6EC349EA"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911" w:type="pct"/>
          </w:tcPr>
          <w:p w14:paraId="54F77EC2"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1</w:t>
            </w:r>
          </w:p>
        </w:tc>
        <w:tc>
          <w:tcPr>
            <w:tcW w:w="505" w:type="pct"/>
            <w:vAlign w:val="center"/>
          </w:tcPr>
          <w:p w14:paraId="35C6AFEB"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4,66</w:t>
            </w:r>
          </w:p>
        </w:tc>
        <w:tc>
          <w:tcPr>
            <w:tcW w:w="506" w:type="pct"/>
          </w:tcPr>
          <w:p w14:paraId="2257A33D"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3,16</w:t>
            </w:r>
          </w:p>
        </w:tc>
        <w:tc>
          <w:tcPr>
            <w:tcW w:w="506" w:type="pct"/>
            <w:vAlign w:val="center"/>
          </w:tcPr>
          <w:p w14:paraId="171E1EF9"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8,41</w:t>
            </w:r>
          </w:p>
        </w:tc>
        <w:tc>
          <w:tcPr>
            <w:tcW w:w="507" w:type="pct"/>
          </w:tcPr>
          <w:p w14:paraId="7996F8B1"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9,54</w:t>
            </w:r>
          </w:p>
        </w:tc>
        <w:tc>
          <w:tcPr>
            <w:tcW w:w="506" w:type="pct"/>
            <w:vAlign w:val="center"/>
          </w:tcPr>
          <w:p w14:paraId="2FCF8E05"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2,56</w:t>
            </w:r>
          </w:p>
        </w:tc>
        <w:tc>
          <w:tcPr>
            <w:tcW w:w="454" w:type="pct"/>
          </w:tcPr>
          <w:p w14:paraId="48882910"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2,78</w:t>
            </w:r>
          </w:p>
        </w:tc>
      </w:tr>
      <w:tr w:rsidR="007A170E" w:rsidRPr="007C0E19" w14:paraId="4BD4B65A" w14:textId="77777777" w:rsidTr="006263B9">
        <w:tc>
          <w:tcPr>
            <w:tcW w:w="1104" w:type="pct"/>
            <w:vMerge w:val="restart"/>
          </w:tcPr>
          <w:p w14:paraId="42149967"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PI 289324</w:t>
            </w:r>
          </w:p>
        </w:tc>
        <w:tc>
          <w:tcPr>
            <w:tcW w:w="911" w:type="pct"/>
          </w:tcPr>
          <w:p w14:paraId="2B4DD80A"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w:t>
            </w:r>
          </w:p>
        </w:tc>
        <w:tc>
          <w:tcPr>
            <w:tcW w:w="505" w:type="pct"/>
            <w:vAlign w:val="center"/>
          </w:tcPr>
          <w:p w14:paraId="6465C661"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2,56</w:t>
            </w:r>
          </w:p>
        </w:tc>
        <w:tc>
          <w:tcPr>
            <w:tcW w:w="506" w:type="pct"/>
          </w:tcPr>
          <w:p w14:paraId="2F7873C5"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2,42</w:t>
            </w:r>
          </w:p>
        </w:tc>
        <w:tc>
          <w:tcPr>
            <w:tcW w:w="506" w:type="pct"/>
            <w:vAlign w:val="center"/>
          </w:tcPr>
          <w:p w14:paraId="3AFE220F"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2,56</w:t>
            </w:r>
          </w:p>
        </w:tc>
        <w:tc>
          <w:tcPr>
            <w:tcW w:w="507" w:type="pct"/>
          </w:tcPr>
          <w:p w14:paraId="426D7CF4"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2,42</w:t>
            </w:r>
          </w:p>
        </w:tc>
        <w:tc>
          <w:tcPr>
            <w:tcW w:w="506" w:type="pct"/>
            <w:vAlign w:val="center"/>
          </w:tcPr>
          <w:p w14:paraId="7D5F7EDE" w14:textId="77777777" w:rsidR="007A170E" w:rsidRPr="007C0E19" w:rsidRDefault="007A170E" w:rsidP="007A170E">
            <w:pPr>
              <w:ind w:right="-1"/>
              <w:jc w:val="center"/>
              <w:rPr>
                <w:rFonts w:ascii="Times New Roman" w:hAnsi="Times New Roman" w:cs="Times New Roman"/>
                <w:color w:val="000000"/>
                <w:sz w:val="28"/>
                <w:szCs w:val="28"/>
                <w:lang w:val="kk-KZ"/>
              </w:rPr>
            </w:pPr>
            <w:r w:rsidRPr="007C0E19">
              <w:rPr>
                <w:rFonts w:ascii="Times New Roman" w:hAnsi="Times New Roman" w:cs="Times New Roman"/>
                <w:color w:val="000000"/>
                <w:sz w:val="28"/>
                <w:szCs w:val="28"/>
                <w:lang w:val="kk-KZ"/>
              </w:rPr>
              <w:t>2,56</w:t>
            </w:r>
          </w:p>
        </w:tc>
        <w:tc>
          <w:tcPr>
            <w:tcW w:w="454" w:type="pct"/>
          </w:tcPr>
          <w:p w14:paraId="53930FDF"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2,42</w:t>
            </w:r>
          </w:p>
        </w:tc>
      </w:tr>
      <w:tr w:rsidR="007A170E" w:rsidRPr="007C0E19" w14:paraId="010B2214" w14:textId="77777777" w:rsidTr="006263B9">
        <w:tc>
          <w:tcPr>
            <w:tcW w:w="1104" w:type="pct"/>
            <w:vMerge/>
          </w:tcPr>
          <w:p w14:paraId="3A647A74"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911" w:type="pct"/>
          </w:tcPr>
          <w:p w14:paraId="3BBA933A"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04</w:t>
            </w:r>
          </w:p>
        </w:tc>
        <w:tc>
          <w:tcPr>
            <w:tcW w:w="505" w:type="pct"/>
            <w:vAlign w:val="center"/>
          </w:tcPr>
          <w:p w14:paraId="7FAEDECD"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3,88</w:t>
            </w:r>
          </w:p>
        </w:tc>
        <w:tc>
          <w:tcPr>
            <w:tcW w:w="506" w:type="pct"/>
          </w:tcPr>
          <w:p w14:paraId="72A64A4B"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4,01</w:t>
            </w:r>
          </w:p>
        </w:tc>
        <w:tc>
          <w:tcPr>
            <w:tcW w:w="506" w:type="pct"/>
            <w:vAlign w:val="center"/>
          </w:tcPr>
          <w:p w14:paraId="707D07C5"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11,35</w:t>
            </w:r>
          </w:p>
        </w:tc>
        <w:tc>
          <w:tcPr>
            <w:tcW w:w="507" w:type="pct"/>
          </w:tcPr>
          <w:p w14:paraId="079FF965"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13,54</w:t>
            </w:r>
          </w:p>
        </w:tc>
        <w:tc>
          <w:tcPr>
            <w:tcW w:w="506" w:type="pct"/>
            <w:vAlign w:val="center"/>
          </w:tcPr>
          <w:p w14:paraId="1F2F4FAA"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2,92</w:t>
            </w:r>
          </w:p>
        </w:tc>
        <w:tc>
          <w:tcPr>
            <w:tcW w:w="454" w:type="pct"/>
          </w:tcPr>
          <w:p w14:paraId="750FFA88"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3,53</w:t>
            </w:r>
          </w:p>
        </w:tc>
      </w:tr>
      <w:tr w:rsidR="007A170E" w:rsidRPr="007C0E19" w14:paraId="1B03FDE4" w14:textId="77777777" w:rsidTr="006263B9">
        <w:tc>
          <w:tcPr>
            <w:tcW w:w="1104" w:type="pct"/>
            <w:vMerge/>
          </w:tcPr>
          <w:p w14:paraId="232717AF"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911" w:type="pct"/>
          </w:tcPr>
          <w:p w14:paraId="2DC453D1"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06</w:t>
            </w:r>
          </w:p>
        </w:tc>
        <w:tc>
          <w:tcPr>
            <w:tcW w:w="505" w:type="pct"/>
            <w:vAlign w:val="center"/>
          </w:tcPr>
          <w:p w14:paraId="5FD04397"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4,21</w:t>
            </w:r>
          </w:p>
        </w:tc>
        <w:tc>
          <w:tcPr>
            <w:tcW w:w="506" w:type="pct"/>
          </w:tcPr>
          <w:p w14:paraId="53BDE510"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4,12</w:t>
            </w:r>
          </w:p>
        </w:tc>
        <w:tc>
          <w:tcPr>
            <w:tcW w:w="506" w:type="pct"/>
            <w:vAlign w:val="center"/>
          </w:tcPr>
          <w:p w14:paraId="370979DE"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13,19</w:t>
            </w:r>
          </w:p>
        </w:tc>
        <w:tc>
          <w:tcPr>
            <w:tcW w:w="507" w:type="pct"/>
          </w:tcPr>
          <w:p w14:paraId="01951870"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14,26</w:t>
            </w:r>
          </w:p>
        </w:tc>
        <w:tc>
          <w:tcPr>
            <w:tcW w:w="506" w:type="pct"/>
            <w:vAlign w:val="center"/>
          </w:tcPr>
          <w:p w14:paraId="4FD72B8C"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2,11</w:t>
            </w:r>
          </w:p>
        </w:tc>
        <w:tc>
          <w:tcPr>
            <w:tcW w:w="454" w:type="pct"/>
          </w:tcPr>
          <w:p w14:paraId="0CAE6FCF"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2,89</w:t>
            </w:r>
          </w:p>
        </w:tc>
      </w:tr>
      <w:tr w:rsidR="007A170E" w:rsidRPr="007C0E19" w14:paraId="19DD04F4" w14:textId="77777777" w:rsidTr="006263B9">
        <w:tc>
          <w:tcPr>
            <w:tcW w:w="1104" w:type="pct"/>
            <w:vMerge/>
          </w:tcPr>
          <w:p w14:paraId="032FD552"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911" w:type="pct"/>
          </w:tcPr>
          <w:p w14:paraId="5D1754D3"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08</w:t>
            </w:r>
          </w:p>
        </w:tc>
        <w:tc>
          <w:tcPr>
            <w:tcW w:w="505" w:type="pct"/>
            <w:vAlign w:val="center"/>
          </w:tcPr>
          <w:p w14:paraId="631DF8AC"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3,27</w:t>
            </w:r>
          </w:p>
        </w:tc>
        <w:tc>
          <w:tcPr>
            <w:tcW w:w="506" w:type="pct"/>
          </w:tcPr>
          <w:p w14:paraId="0FD9BD0C"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3,52</w:t>
            </w:r>
          </w:p>
        </w:tc>
        <w:tc>
          <w:tcPr>
            <w:tcW w:w="506" w:type="pct"/>
            <w:vAlign w:val="center"/>
          </w:tcPr>
          <w:p w14:paraId="2F3631AE"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3,28</w:t>
            </w:r>
          </w:p>
        </w:tc>
        <w:tc>
          <w:tcPr>
            <w:tcW w:w="507" w:type="pct"/>
          </w:tcPr>
          <w:p w14:paraId="4D1C9C27"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10,21</w:t>
            </w:r>
          </w:p>
        </w:tc>
        <w:tc>
          <w:tcPr>
            <w:tcW w:w="506" w:type="pct"/>
            <w:vAlign w:val="center"/>
          </w:tcPr>
          <w:p w14:paraId="5D9F69FE"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3,36</w:t>
            </w:r>
          </w:p>
        </w:tc>
        <w:tc>
          <w:tcPr>
            <w:tcW w:w="454" w:type="pct"/>
          </w:tcPr>
          <w:p w14:paraId="47B22FB5"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3,24</w:t>
            </w:r>
          </w:p>
        </w:tc>
      </w:tr>
      <w:tr w:rsidR="007A170E" w:rsidRPr="007C0E19" w14:paraId="07C58C3E" w14:textId="77777777" w:rsidTr="006263B9">
        <w:tc>
          <w:tcPr>
            <w:tcW w:w="1104" w:type="pct"/>
            <w:vMerge/>
          </w:tcPr>
          <w:p w14:paraId="4F13C215"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911" w:type="pct"/>
          </w:tcPr>
          <w:p w14:paraId="4409775F"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1</w:t>
            </w:r>
          </w:p>
        </w:tc>
        <w:tc>
          <w:tcPr>
            <w:tcW w:w="505" w:type="pct"/>
            <w:vAlign w:val="center"/>
          </w:tcPr>
          <w:p w14:paraId="3A3545E3"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4,31</w:t>
            </w:r>
          </w:p>
        </w:tc>
        <w:tc>
          <w:tcPr>
            <w:tcW w:w="506" w:type="pct"/>
          </w:tcPr>
          <w:p w14:paraId="28C6EF28"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4,58</w:t>
            </w:r>
          </w:p>
        </w:tc>
        <w:tc>
          <w:tcPr>
            <w:tcW w:w="506" w:type="pct"/>
            <w:vAlign w:val="center"/>
          </w:tcPr>
          <w:p w14:paraId="72D19543"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9,42</w:t>
            </w:r>
          </w:p>
        </w:tc>
        <w:tc>
          <w:tcPr>
            <w:tcW w:w="507" w:type="pct"/>
          </w:tcPr>
          <w:p w14:paraId="6D583355"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10,71</w:t>
            </w:r>
          </w:p>
        </w:tc>
        <w:tc>
          <w:tcPr>
            <w:tcW w:w="506" w:type="pct"/>
            <w:vAlign w:val="center"/>
          </w:tcPr>
          <w:p w14:paraId="6BB637CA"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2,71</w:t>
            </w:r>
          </w:p>
        </w:tc>
        <w:tc>
          <w:tcPr>
            <w:tcW w:w="454" w:type="pct"/>
          </w:tcPr>
          <w:p w14:paraId="48874096"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3,48</w:t>
            </w:r>
          </w:p>
        </w:tc>
      </w:tr>
      <w:tr w:rsidR="007A170E" w:rsidRPr="007C0E19" w14:paraId="3556F6D6" w14:textId="77777777" w:rsidTr="006263B9">
        <w:tc>
          <w:tcPr>
            <w:tcW w:w="1104" w:type="pct"/>
            <w:vMerge w:val="restart"/>
          </w:tcPr>
          <w:p w14:paraId="40A1E085"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Павлодарское 4</w:t>
            </w:r>
          </w:p>
        </w:tc>
        <w:tc>
          <w:tcPr>
            <w:tcW w:w="911" w:type="pct"/>
          </w:tcPr>
          <w:p w14:paraId="1D2F186C"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0,0</w:t>
            </w:r>
          </w:p>
        </w:tc>
        <w:tc>
          <w:tcPr>
            <w:tcW w:w="505" w:type="pct"/>
            <w:vAlign w:val="center"/>
          </w:tcPr>
          <w:p w14:paraId="32C8B35D"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2,98</w:t>
            </w:r>
          </w:p>
        </w:tc>
        <w:tc>
          <w:tcPr>
            <w:tcW w:w="506" w:type="pct"/>
          </w:tcPr>
          <w:p w14:paraId="5895BF3D"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2,85</w:t>
            </w:r>
          </w:p>
        </w:tc>
        <w:tc>
          <w:tcPr>
            <w:tcW w:w="506" w:type="pct"/>
            <w:vAlign w:val="center"/>
          </w:tcPr>
          <w:p w14:paraId="03D679CE"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2,98</w:t>
            </w:r>
          </w:p>
        </w:tc>
        <w:tc>
          <w:tcPr>
            <w:tcW w:w="507" w:type="pct"/>
          </w:tcPr>
          <w:p w14:paraId="560B83DD"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2,85</w:t>
            </w:r>
          </w:p>
        </w:tc>
        <w:tc>
          <w:tcPr>
            <w:tcW w:w="506" w:type="pct"/>
            <w:vAlign w:val="center"/>
          </w:tcPr>
          <w:p w14:paraId="12CE9FB0"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2,98</w:t>
            </w:r>
          </w:p>
        </w:tc>
        <w:tc>
          <w:tcPr>
            <w:tcW w:w="454" w:type="pct"/>
          </w:tcPr>
          <w:p w14:paraId="1BD0D3B8"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2,85</w:t>
            </w:r>
          </w:p>
        </w:tc>
      </w:tr>
      <w:tr w:rsidR="007A170E" w:rsidRPr="007C0E19" w14:paraId="15D5A64C" w14:textId="77777777" w:rsidTr="006263B9">
        <w:tc>
          <w:tcPr>
            <w:tcW w:w="1104" w:type="pct"/>
            <w:vMerge/>
          </w:tcPr>
          <w:p w14:paraId="64484409"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911" w:type="pct"/>
          </w:tcPr>
          <w:p w14:paraId="4366F45F"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04</w:t>
            </w:r>
          </w:p>
        </w:tc>
        <w:tc>
          <w:tcPr>
            <w:tcW w:w="505" w:type="pct"/>
            <w:vAlign w:val="center"/>
          </w:tcPr>
          <w:p w14:paraId="5FB9B7F4"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1,49</w:t>
            </w:r>
          </w:p>
        </w:tc>
        <w:tc>
          <w:tcPr>
            <w:tcW w:w="506" w:type="pct"/>
          </w:tcPr>
          <w:p w14:paraId="72D2E481"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2,05</w:t>
            </w:r>
          </w:p>
        </w:tc>
        <w:tc>
          <w:tcPr>
            <w:tcW w:w="506" w:type="pct"/>
            <w:vAlign w:val="center"/>
          </w:tcPr>
          <w:p w14:paraId="1F95130A"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8,76</w:t>
            </w:r>
          </w:p>
        </w:tc>
        <w:tc>
          <w:tcPr>
            <w:tcW w:w="507" w:type="pct"/>
          </w:tcPr>
          <w:p w14:paraId="350828F2"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9,18</w:t>
            </w:r>
          </w:p>
        </w:tc>
        <w:tc>
          <w:tcPr>
            <w:tcW w:w="506" w:type="pct"/>
            <w:vAlign w:val="center"/>
          </w:tcPr>
          <w:p w14:paraId="15179C3D"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3,14</w:t>
            </w:r>
          </w:p>
        </w:tc>
        <w:tc>
          <w:tcPr>
            <w:tcW w:w="454" w:type="pct"/>
          </w:tcPr>
          <w:p w14:paraId="45D19F36"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4,51</w:t>
            </w:r>
          </w:p>
        </w:tc>
      </w:tr>
      <w:tr w:rsidR="007A170E" w:rsidRPr="007C0E19" w14:paraId="4E004CDE" w14:textId="77777777" w:rsidTr="006263B9">
        <w:tc>
          <w:tcPr>
            <w:tcW w:w="1104" w:type="pct"/>
            <w:vMerge/>
          </w:tcPr>
          <w:p w14:paraId="4059769E"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911" w:type="pct"/>
          </w:tcPr>
          <w:p w14:paraId="43287067"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06</w:t>
            </w:r>
          </w:p>
        </w:tc>
        <w:tc>
          <w:tcPr>
            <w:tcW w:w="505" w:type="pct"/>
            <w:vAlign w:val="center"/>
          </w:tcPr>
          <w:p w14:paraId="016CF391"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4,91</w:t>
            </w:r>
          </w:p>
        </w:tc>
        <w:tc>
          <w:tcPr>
            <w:tcW w:w="506" w:type="pct"/>
          </w:tcPr>
          <w:p w14:paraId="4BC8B47A"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5,54</w:t>
            </w:r>
          </w:p>
        </w:tc>
        <w:tc>
          <w:tcPr>
            <w:tcW w:w="506" w:type="pct"/>
            <w:vAlign w:val="center"/>
          </w:tcPr>
          <w:p w14:paraId="6DC08C01"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10,31</w:t>
            </w:r>
          </w:p>
        </w:tc>
        <w:tc>
          <w:tcPr>
            <w:tcW w:w="507" w:type="pct"/>
          </w:tcPr>
          <w:p w14:paraId="0EC7E5F2"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10,22</w:t>
            </w:r>
          </w:p>
        </w:tc>
        <w:tc>
          <w:tcPr>
            <w:tcW w:w="506" w:type="pct"/>
            <w:vAlign w:val="center"/>
          </w:tcPr>
          <w:p w14:paraId="25CD37D4"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4,38</w:t>
            </w:r>
          </w:p>
        </w:tc>
        <w:tc>
          <w:tcPr>
            <w:tcW w:w="454" w:type="pct"/>
          </w:tcPr>
          <w:p w14:paraId="4CE37B5C"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4,63</w:t>
            </w:r>
          </w:p>
        </w:tc>
      </w:tr>
      <w:tr w:rsidR="007A170E" w:rsidRPr="007C0E19" w14:paraId="48E8D3B9" w14:textId="77777777" w:rsidTr="006263B9">
        <w:tc>
          <w:tcPr>
            <w:tcW w:w="1104" w:type="pct"/>
            <w:vMerge/>
          </w:tcPr>
          <w:p w14:paraId="7C91AF52"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911" w:type="pct"/>
          </w:tcPr>
          <w:p w14:paraId="7BFFD259" w14:textId="77777777" w:rsidR="007A170E" w:rsidRPr="007C0E19" w:rsidRDefault="007A170E" w:rsidP="007A170E">
            <w:pPr>
              <w:ind w:right="-1"/>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08</w:t>
            </w:r>
          </w:p>
        </w:tc>
        <w:tc>
          <w:tcPr>
            <w:tcW w:w="505" w:type="pct"/>
            <w:vAlign w:val="center"/>
          </w:tcPr>
          <w:p w14:paraId="2035A063"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3,13</w:t>
            </w:r>
          </w:p>
        </w:tc>
        <w:tc>
          <w:tcPr>
            <w:tcW w:w="506" w:type="pct"/>
          </w:tcPr>
          <w:p w14:paraId="4456B9C6"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3,00</w:t>
            </w:r>
          </w:p>
        </w:tc>
        <w:tc>
          <w:tcPr>
            <w:tcW w:w="506" w:type="pct"/>
            <w:vAlign w:val="center"/>
          </w:tcPr>
          <w:p w14:paraId="4E21C987"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9,11</w:t>
            </w:r>
          </w:p>
        </w:tc>
        <w:tc>
          <w:tcPr>
            <w:tcW w:w="507" w:type="pct"/>
          </w:tcPr>
          <w:p w14:paraId="013D2FC4"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10,87</w:t>
            </w:r>
          </w:p>
        </w:tc>
        <w:tc>
          <w:tcPr>
            <w:tcW w:w="506" w:type="pct"/>
            <w:vAlign w:val="center"/>
          </w:tcPr>
          <w:p w14:paraId="235E1F03"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2,31</w:t>
            </w:r>
          </w:p>
        </w:tc>
        <w:tc>
          <w:tcPr>
            <w:tcW w:w="454" w:type="pct"/>
          </w:tcPr>
          <w:p w14:paraId="6CD88164"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4,85</w:t>
            </w:r>
          </w:p>
        </w:tc>
      </w:tr>
      <w:tr w:rsidR="007A170E" w:rsidRPr="007C0E19" w14:paraId="40F55823" w14:textId="77777777" w:rsidTr="006263B9">
        <w:tc>
          <w:tcPr>
            <w:tcW w:w="1104" w:type="pct"/>
            <w:vMerge/>
          </w:tcPr>
          <w:p w14:paraId="270F4224" w14:textId="77777777" w:rsidR="007A170E" w:rsidRPr="007C0E19" w:rsidRDefault="007A170E" w:rsidP="007A170E">
            <w:pPr>
              <w:pBdr>
                <w:top w:val="nil"/>
                <w:left w:val="nil"/>
                <w:bottom w:val="nil"/>
                <w:right w:val="nil"/>
                <w:between w:val="nil"/>
              </w:pBdr>
              <w:ind w:right="-1"/>
              <w:rPr>
                <w:rFonts w:ascii="Times New Roman" w:eastAsia="Times New Roman" w:hAnsi="Times New Roman" w:cs="Times New Roman"/>
                <w:sz w:val="28"/>
                <w:szCs w:val="28"/>
              </w:rPr>
            </w:pPr>
          </w:p>
        </w:tc>
        <w:tc>
          <w:tcPr>
            <w:tcW w:w="911" w:type="pct"/>
          </w:tcPr>
          <w:p w14:paraId="0F692211"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0,</w:t>
            </w:r>
            <w:r w:rsidRPr="007C0E19">
              <w:rPr>
                <w:rFonts w:ascii="Times New Roman" w:eastAsia="Times New Roman" w:hAnsi="Times New Roman" w:cs="Times New Roman"/>
                <w:sz w:val="28"/>
                <w:szCs w:val="28"/>
                <w:lang w:val="kk-KZ"/>
              </w:rPr>
              <w:t>1</w:t>
            </w:r>
          </w:p>
        </w:tc>
        <w:tc>
          <w:tcPr>
            <w:tcW w:w="505" w:type="pct"/>
            <w:vAlign w:val="center"/>
          </w:tcPr>
          <w:p w14:paraId="4F4CA87D"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2,88</w:t>
            </w:r>
          </w:p>
        </w:tc>
        <w:tc>
          <w:tcPr>
            <w:tcW w:w="506" w:type="pct"/>
          </w:tcPr>
          <w:p w14:paraId="4AE893BC"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2,89</w:t>
            </w:r>
          </w:p>
        </w:tc>
        <w:tc>
          <w:tcPr>
            <w:tcW w:w="506" w:type="pct"/>
            <w:vAlign w:val="center"/>
          </w:tcPr>
          <w:p w14:paraId="57786258"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4,7</w:t>
            </w:r>
          </w:p>
        </w:tc>
        <w:tc>
          <w:tcPr>
            <w:tcW w:w="507" w:type="pct"/>
          </w:tcPr>
          <w:p w14:paraId="4061BC03"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6,93</w:t>
            </w:r>
          </w:p>
        </w:tc>
        <w:tc>
          <w:tcPr>
            <w:tcW w:w="506" w:type="pct"/>
            <w:vAlign w:val="center"/>
          </w:tcPr>
          <w:p w14:paraId="0076841A" w14:textId="77777777" w:rsidR="007A170E" w:rsidRPr="007C0E19" w:rsidRDefault="007A170E" w:rsidP="007A170E">
            <w:pPr>
              <w:ind w:right="-1"/>
              <w:jc w:val="center"/>
              <w:rPr>
                <w:rFonts w:ascii="Times New Roman" w:hAnsi="Times New Roman" w:cs="Times New Roman"/>
                <w:color w:val="000000"/>
                <w:sz w:val="28"/>
                <w:szCs w:val="28"/>
              </w:rPr>
            </w:pPr>
            <w:r w:rsidRPr="007C0E19">
              <w:rPr>
                <w:rFonts w:ascii="Times New Roman" w:hAnsi="Times New Roman" w:cs="Times New Roman"/>
                <w:color w:val="000000"/>
                <w:sz w:val="28"/>
                <w:szCs w:val="28"/>
              </w:rPr>
              <w:t>2,58</w:t>
            </w:r>
          </w:p>
        </w:tc>
        <w:tc>
          <w:tcPr>
            <w:tcW w:w="454" w:type="pct"/>
          </w:tcPr>
          <w:p w14:paraId="5DB69815" w14:textId="77777777" w:rsidR="007A170E" w:rsidRPr="007C0E19" w:rsidRDefault="007A170E" w:rsidP="007A170E">
            <w:pPr>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3,04</w:t>
            </w:r>
          </w:p>
        </w:tc>
      </w:tr>
      <w:bookmarkEnd w:id="62"/>
    </w:tbl>
    <w:p w14:paraId="1F431B59" w14:textId="77777777" w:rsidR="007A170E" w:rsidRPr="007C0E19" w:rsidRDefault="007A170E" w:rsidP="007A170E">
      <w:pPr>
        <w:spacing w:after="0" w:line="240" w:lineRule="auto"/>
        <w:ind w:right="-1"/>
        <w:jc w:val="both"/>
        <w:rPr>
          <w:rFonts w:ascii="Times New Roman" w:eastAsia="Times New Roman" w:hAnsi="Times New Roman" w:cs="Times New Roman"/>
          <w:sz w:val="28"/>
          <w:szCs w:val="28"/>
          <w:lang w:val="kk-KZ"/>
        </w:rPr>
      </w:pPr>
    </w:p>
    <w:p w14:paraId="6C7CD6A2"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У отечественного сортаПавлодарское 4и у российского сорта Квартет отмечается значительное повышение соотношенияпигментов во всех концентрациях и экспозициях времени мутагена по сравнению с контролем</w:t>
      </w:r>
      <w:r w:rsidRPr="007C0E19">
        <w:rPr>
          <w:rFonts w:ascii="Times New Roman" w:eastAsia="Times New Roman" w:hAnsi="Times New Roman" w:cs="Times New Roman"/>
          <w:sz w:val="28"/>
          <w:szCs w:val="28"/>
          <w:lang w:val="kk-KZ"/>
        </w:rPr>
        <w:t xml:space="preserve"> у М</w:t>
      </w:r>
      <w:r w:rsidRPr="007C0E19">
        <w:rPr>
          <w:rFonts w:ascii="Times New Roman" w:eastAsia="Times New Roman" w:hAnsi="Times New Roman" w:cs="Times New Roman"/>
          <w:sz w:val="28"/>
          <w:szCs w:val="28"/>
          <w:vertAlign w:val="subscript"/>
          <w:lang w:val="kk-KZ"/>
        </w:rPr>
        <w:t>1</w:t>
      </w:r>
      <w:r w:rsidRPr="007C0E19">
        <w:rPr>
          <w:rFonts w:ascii="Times New Roman" w:eastAsia="Times New Roman" w:hAnsi="Times New Roman" w:cs="Times New Roman"/>
          <w:sz w:val="28"/>
          <w:szCs w:val="28"/>
          <w:lang w:val="kk-KZ"/>
        </w:rPr>
        <w:t xml:space="preserve"> и М</w:t>
      </w:r>
      <w:r w:rsidRPr="007C0E19">
        <w:rPr>
          <w:rFonts w:ascii="Times New Roman" w:eastAsia="Times New Roman" w:hAnsi="Times New Roman" w:cs="Times New Roman"/>
          <w:sz w:val="28"/>
          <w:szCs w:val="28"/>
          <w:vertAlign w:val="subscript"/>
          <w:lang w:val="kk-KZ"/>
        </w:rPr>
        <w:t>2</w:t>
      </w:r>
      <w:r w:rsidRPr="007C0E19">
        <w:rPr>
          <w:rFonts w:ascii="Times New Roman" w:eastAsia="Times New Roman" w:hAnsi="Times New Roman" w:cs="Times New Roman"/>
          <w:sz w:val="28"/>
          <w:szCs w:val="28"/>
          <w:lang w:val="kk-KZ"/>
        </w:rPr>
        <w:t xml:space="preserve"> растений</w:t>
      </w:r>
      <w:r w:rsidRPr="007C0E19">
        <w:rPr>
          <w:rFonts w:ascii="Times New Roman" w:eastAsia="Times New Roman" w:hAnsi="Times New Roman" w:cs="Times New Roman"/>
          <w:sz w:val="28"/>
          <w:szCs w:val="28"/>
        </w:rPr>
        <w:t>, в особенностив вариантах с 12-ти часовой обработкой при 0,0</w:t>
      </w:r>
      <w:r w:rsidRPr="007C0E19">
        <w:rPr>
          <w:rFonts w:ascii="Times New Roman" w:eastAsia="Times New Roman" w:hAnsi="Times New Roman" w:cs="Times New Roman"/>
          <w:sz w:val="28"/>
          <w:szCs w:val="28"/>
          <w:lang w:val="kk-KZ"/>
        </w:rPr>
        <w:t>4</w:t>
      </w:r>
      <w:r w:rsidRPr="007C0E19">
        <w:rPr>
          <w:rFonts w:ascii="Times New Roman" w:eastAsia="Times New Roman" w:hAnsi="Times New Roman" w:cs="Times New Roman"/>
          <w:sz w:val="28"/>
          <w:szCs w:val="28"/>
        </w:rPr>
        <w:t>-0,1%. Стоит отметить, что у генотипа PI 289324соотношениеChl</w:t>
      </w:r>
      <w:r w:rsidRPr="007C0E19">
        <w:rPr>
          <w:rFonts w:ascii="Times New Roman" w:eastAsia="Times New Roman" w:hAnsi="Times New Roman" w:cs="Times New Roman"/>
          <w:i/>
          <w:sz w:val="28"/>
          <w:szCs w:val="28"/>
        </w:rPr>
        <w:t>a</w:t>
      </w:r>
      <w:r w:rsidRPr="007C0E19">
        <w:rPr>
          <w:rFonts w:ascii="Times New Roman" w:eastAsia="Times New Roman" w:hAnsi="Times New Roman" w:cs="Times New Roman"/>
          <w:sz w:val="28"/>
          <w:szCs w:val="28"/>
        </w:rPr>
        <w:t>/Chl</w:t>
      </w:r>
      <w:r w:rsidRPr="007C0E19">
        <w:rPr>
          <w:rFonts w:ascii="Times New Roman" w:eastAsia="Times New Roman" w:hAnsi="Times New Roman" w:cs="Times New Roman"/>
          <w:i/>
          <w:sz w:val="28"/>
          <w:szCs w:val="28"/>
        </w:rPr>
        <w:t>b</w:t>
      </w:r>
      <w:r w:rsidRPr="007C0E19">
        <w:rPr>
          <w:rFonts w:ascii="Times New Roman" w:eastAsia="Times New Roman" w:hAnsi="Times New Roman" w:cs="Times New Roman"/>
          <w:sz w:val="28"/>
          <w:szCs w:val="28"/>
        </w:rPr>
        <w:t xml:space="preserve">при 0,1% концентрации 12-часовой выдержке в </w:t>
      </w:r>
      <w:r w:rsidRPr="007C0E19">
        <w:rPr>
          <w:rFonts w:ascii="Times New Roman" w:eastAsia="Times New Roman" w:hAnsi="Times New Roman" w:cs="Times New Roman"/>
          <w:sz w:val="28"/>
          <w:szCs w:val="28"/>
          <w:lang w:val="kk-KZ"/>
        </w:rPr>
        <w:t>4</w:t>
      </w:r>
      <w:r w:rsidRPr="007C0E19">
        <w:rPr>
          <w:rFonts w:ascii="Times New Roman" w:eastAsia="Times New Roman" w:hAnsi="Times New Roman" w:cs="Times New Roman"/>
          <w:sz w:val="28"/>
          <w:szCs w:val="28"/>
        </w:rPr>
        <w:t xml:space="preserve"> раза превышает контроль.</w:t>
      </w:r>
    </w:p>
    <w:p w14:paraId="0C42F2A0"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bookmarkStart w:id="63" w:name="_Hlk164971802"/>
      <w:r w:rsidRPr="007C0E19">
        <w:rPr>
          <w:rFonts w:ascii="Times New Roman" w:eastAsia="Times New Roman" w:hAnsi="Times New Roman" w:cs="Times New Roman"/>
          <w:sz w:val="28"/>
          <w:szCs w:val="28"/>
        </w:rPr>
        <w:t>Негативное влияние мутагенов на накопление основных фотосинтетических пигментов, за исключением каротиноидов, может указывать на изменения в физиологии и биохимии растений под воздействием мутагенов. Уменьшение содержания основных фотосинтетических пигментов, таких как хлорофиллы, может отражать снижение фотосинтетической активности и общего метаболического процесса в растениях.Однако сохранение уровня каротиноидов может быть интересным наблюдением. Поскольку каротиноиды выполняют ряд важных функций, включая защиту от светового стресса и участие в окислительно-восстановительных реакциях, их сохранение может указывать на специфические адаптивные механизмы, которые могут быть активированы растениями в ответ на стрессовые условия.Важно дополнительно исследовать эти результаты, чтобы более полно понять механизмы реакции растений на мутагенное воздействие и его влияние на фотосинтетический процесс</w:t>
      </w:r>
      <w:r w:rsidRPr="007C0E19">
        <w:rPr>
          <w:rFonts w:ascii="Times New Roman" w:eastAsia="Times New Roman" w:hAnsi="Times New Roman" w:cs="Times New Roman"/>
          <w:sz w:val="28"/>
          <w:szCs w:val="28"/>
          <w:lang w:val="kk-KZ"/>
        </w:rPr>
        <w:t xml:space="preserve">. </w:t>
      </w:r>
      <w:r w:rsidRPr="007C0E19">
        <w:rPr>
          <w:rFonts w:ascii="Times New Roman" w:eastAsia="Times New Roman" w:hAnsi="Times New Roman" w:cs="Times New Roman"/>
          <w:sz w:val="28"/>
          <w:szCs w:val="28"/>
        </w:rPr>
        <w:t>Концентрации (0,04-0,08%) мутагена достоверно увеличивали содержание каротиноидов в 2-2,5 раза, относительно контроля.</w:t>
      </w:r>
      <w:bookmarkEnd w:id="63"/>
    </w:p>
    <w:p w14:paraId="7F629BA5" w14:textId="77777777" w:rsidR="007A170E" w:rsidRPr="007C0E19" w:rsidRDefault="007A170E" w:rsidP="007A170E">
      <w:pPr>
        <w:spacing w:after="0" w:line="240" w:lineRule="auto"/>
        <w:ind w:firstLine="709"/>
        <w:jc w:val="both"/>
        <w:rPr>
          <w:rFonts w:ascii="Times New Roman" w:eastAsia="Times New Roman" w:hAnsi="Times New Roman" w:cs="Times New Roman"/>
          <w:b/>
          <w:sz w:val="28"/>
          <w:szCs w:val="28"/>
        </w:rPr>
      </w:pPr>
    </w:p>
    <w:p w14:paraId="04F9F9A3" w14:textId="77777777" w:rsidR="007A170E" w:rsidRPr="007C0E19" w:rsidRDefault="007A170E" w:rsidP="007A170E">
      <w:pPr>
        <w:spacing w:after="0" w:line="240" w:lineRule="auto"/>
        <w:ind w:firstLine="709"/>
        <w:jc w:val="both"/>
        <w:rPr>
          <w:rFonts w:ascii="Times New Roman" w:eastAsia="Times New Roman" w:hAnsi="Times New Roman" w:cs="Times New Roman"/>
          <w:b/>
          <w:bCs/>
          <w:sz w:val="28"/>
          <w:szCs w:val="28"/>
          <w:lang w:val="kk-KZ"/>
        </w:rPr>
      </w:pPr>
      <w:r w:rsidRPr="007C0E19">
        <w:rPr>
          <w:rFonts w:ascii="Times New Roman" w:eastAsia="Times New Roman" w:hAnsi="Times New Roman" w:cs="Times New Roman"/>
          <w:b/>
          <w:sz w:val="28"/>
          <w:szCs w:val="28"/>
        </w:rPr>
        <w:t>3.</w:t>
      </w:r>
      <w:r w:rsidRPr="007C0E19">
        <w:rPr>
          <w:rFonts w:ascii="Times New Roman" w:eastAsia="Times New Roman" w:hAnsi="Times New Roman" w:cs="Times New Roman"/>
          <w:b/>
          <w:sz w:val="28"/>
          <w:szCs w:val="28"/>
          <w:lang w:val="kk-KZ"/>
        </w:rPr>
        <w:t>5</w:t>
      </w:r>
      <w:r w:rsidRPr="007C0E19">
        <w:rPr>
          <w:rFonts w:ascii="Times New Roman" w:eastAsia="Times New Roman" w:hAnsi="Times New Roman" w:cs="Times New Roman"/>
          <w:b/>
          <w:sz w:val="28"/>
          <w:szCs w:val="28"/>
        </w:rPr>
        <w:t xml:space="preserve"> Характеристика хлорофилл-дефицитных изменений </w:t>
      </w:r>
      <w:r w:rsidRPr="007C0E19">
        <w:rPr>
          <w:rFonts w:ascii="Times New Roman" w:eastAsia="Times New Roman" w:hAnsi="Times New Roman" w:cs="Times New Roman"/>
          <w:b/>
          <w:sz w:val="28"/>
          <w:szCs w:val="28"/>
          <w:lang w:val="kk-KZ"/>
        </w:rPr>
        <w:t xml:space="preserve">у растений </w:t>
      </w:r>
      <w:r w:rsidRPr="007C0E19">
        <w:rPr>
          <w:rFonts w:ascii="Times New Roman" w:eastAsia="Times New Roman" w:hAnsi="Times New Roman" w:cs="Times New Roman"/>
          <w:b/>
          <w:bCs/>
          <w:sz w:val="28"/>
          <w:szCs w:val="28"/>
        </w:rPr>
        <w:t>под действием</w:t>
      </w:r>
      <w:r w:rsidRPr="007C0E19">
        <w:rPr>
          <w:rFonts w:ascii="Times New Roman" w:eastAsia="Times New Roman" w:hAnsi="Times New Roman" w:cs="Times New Roman"/>
          <w:b/>
          <w:bCs/>
          <w:sz w:val="28"/>
          <w:szCs w:val="28"/>
          <w:lang w:val="kk-KZ"/>
        </w:rPr>
        <w:t xml:space="preserve"> химических мутагенов</w:t>
      </w:r>
    </w:p>
    <w:p w14:paraId="04EA9CE3" w14:textId="77777777" w:rsidR="007A170E" w:rsidRPr="007C0E19" w:rsidRDefault="007A170E" w:rsidP="007A170E">
      <w:pPr>
        <w:spacing w:after="0" w:line="240" w:lineRule="auto"/>
        <w:ind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Эффективность селекции </w:t>
      </w:r>
      <w:r w:rsidRPr="007C0E19">
        <w:rPr>
          <w:rFonts w:ascii="Times New Roman" w:eastAsia="Times New Roman" w:hAnsi="Times New Roman" w:cs="Times New Roman"/>
          <w:sz w:val="28"/>
          <w:szCs w:val="28"/>
          <w:lang w:val="kk-KZ"/>
        </w:rPr>
        <w:t>на основе</w:t>
      </w:r>
      <w:r w:rsidRPr="007C0E19">
        <w:rPr>
          <w:rFonts w:ascii="Times New Roman" w:eastAsia="Times New Roman" w:hAnsi="Times New Roman" w:cs="Times New Roman"/>
          <w:sz w:val="28"/>
          <w:szCs w:val="28"/>
        </w:rPr>
        <w:t>гибридизаци</w:t>
      </w:r>
      <w:r w:rsidRPr="007C0E19">
        <w:rPr>
          <w:rFonts w:ascii="Times New Roman" w:eastAsia="Times New Roman" w:hAnsi="Times New Roman" w:cs="Times New Roman"/>
          <w:sz w:val="28"/>
          <w:szCs w:val="28"/>
          <w:lang w:val="kk-KZ"/>
        </w:rPr>
        <w:t>и</w:t>
      </w:r>
      <w:r w:rsidRPr="007C0E19">
        <w:rPr>
          <w:rFonts w:ascii="Times New Roman" w:eastAsia="Times New Roman" w:hAnsi="Times New Roman" w:cs="Times New Roman"/>
          <w:sz w:val="28"/>
          <w:szCs w:val="28"/>
        </w:rPr>
        <w:t xml:space="preserve"> или искусственн</w:t>
      </w:r>
      <w:r w:rsidRPr="007C0E19">
        <w:rPr>
          <w:rFonts w:ascii="Times New Roman" w:eastAsia="Times New Roman" w:hAnsi="Times New Roman" w:cs="Times New Roman"/>
          <w:sz w:val="28"/>
          <w:szCs w:val="28"/>
          <w:lang w:val="kk-KZ"/>
        </w:rPr>
        <w:t>ого</w:t>
      </w:r>
      <w:r w:rsidRPr="007C0E19">
        <w:rPr>
          <w:rFonts w:ascii="Times New Roman" w:eastAsia="Times New Roman" w:hAnsi="Times New Roman" w:cs="Times New Roman"/>
          <w:sz w:val="28"/>
          <w:szCs w:val="28"/>
        </w:rPr>
        <w:t xml:space="preserve"> мутагенез</w:t>
      </w:r>
      <w:r w:rsidRPr="007C0E19">
        <w:rPr>
          <w:rFonts w:ascii="Times New Roman" w:eastAsia="Times New Roman" w:hAnsi="Times New Roman" w:cs="Times New Roman"/>
          <w:sz w:val="28"/>
          <w:szCs w:val="28"/>
          <w:lang w:val="kk-KZ"/>
        </w:rPr>
        <w:t>а</w:t>
      </w:r>
      <w:r w:rsidRPr="007C0E19">
        <w:rPr>
          <w:rFonts w:ascii="Times New Roman" w:eastAsia="Times New Roman" w:hAnsi="Times New Roman" w:cs="Times New Roman"/>
          <w:sz w:val="28"/>
          <w:szCs w:val="28"/>
        </w:rPr>
        <w:t xml:space="preserve"> зависит прежде всего от частоты появления полезных рекомбинантов и мутантов. Важно, чтобы эти изменения проявлялись ярко и однозначно, облегчая их выделение, отбор и изучение. Тем не менее, в различных агроэкологических условиях проявление признаков и свойств может варьироваться. Адаптация генотипов к конкретным экологическим условиям играет здесь ключевую роль, и исследование этого процесса имеет высокое значение для селекции.</w:t>
      </w:r>
      <w:r w:rsidRPr="007C0E19">
        <w:rPr>
          <w:rFonts w:ascii="Times New Roman" w:eastAsia="Times New Roman" w:hAnsi="Times New Roman" w:cs="Times New Roman"/>
          <w:sz w:val="28"/>
          <w:szCs w:val="28"/>
          <w:lang w:val="kk-KZ"/>
        </w:rPr>
        <w:t xml:space="preserve"> В данной исследований ч</w:t>
      </w:r>
      <w:r w:rsidRPr="007C0E19">
        <w:rPr>
          <w:rFonts w:ascii="Times New Roman" w:eastAsia="Times New Roman" w:hAnsi="Times New Roman" w:cs="Times New Roman"/>
          <w:sz w:val="28"/>
          <w:szCs w:val="28"/>
        </w:rPr>
        <w:t xml:space="preserve">астота и спектр мутаций в </w:t>
      </w:r>
      <w:r w:rsidRPr="007C0E19">
        <w:rPr>
          <w:rFonts w:ascii="Times New Roman" w:eastAsia="Times New Roman" w:hAnsi="Times New Roman" w:cs="Times New Roman"/>
          <w:sz w:val="28"/>
          <w:szCs w:val="28"/>
          <w:lang w:val="kk-KZ"/>
        </w:rPr>
        <w:t>растениях М</w:t>
      </w:r>
      <w:r w:rsidRPr="007C0E19">
        <w:rPr>
          <w:rFonts w:ascii="Times New Roman" w:eastAsia="Times New Roman" w:hAnsi="Times New Roman" w:cs="Times New Roman"/>
          <w:sz w:val="28"/>
          <w:szCs w:val="28"/>
          <w:vertAlign w:val="subscript"/>
          <w:lang w:val="kk-KZ"/>
        </w:rPr>
        <w:t>1</w:t>
      </w: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2</w:t>
      </w:r>
      <w:r w:rsidRPr="007C0E19">
        <w:rPr>
          <w:rFonts w:ascii="Times New Roman" w:eastAsia="Times New Roman" w:hAnsi="Times New Roman" w:cs="Times New Roman"/>
          <w:sz w:val="28"/>
          <w:szCs w:val="28"/>
        </w:rPr>
        <w:t>были</w:t>
      </w:r>
      <w:r w:rsidRPr="007C0E19">
        <w:rPr>
          <w:rFonts w:ascii="Times New Roman" w:eastAsia="Times New Roman" w:hAnsi="Times New Roman" w:cs="Times New Roman"/>
          <w:sz w:val="28"/>
          <w:szCs w:val="28"/>
          <w:lang w:val="kk-KZ"/>
        </w:rPr>
        <w:t xml:space="preserve"> определены под </w:t>
      </w:r>
      <w:r w:rsidRPr="007C0E19">
        <w:rPr>
          <w:rFonts w:ascii="Times New Roman" w:eastAsia="Times New Roman" w:hAnsi="Times New Roman" w:cs="Times New Roman"/>
          <w:sz w:val="28"/>
          <w:szCs w:val="28"/>
        </w:rPr>
        <w:t xml:space="preserve">воздействием </w:t>
      </w:r>
      <w:r w:rsidRPr="007C0E19">
        <w:rPr>
          <w:rFonts w:ascii="Times New Roman" w:eastAsia="Times New Roman" w:hAnsi="Times New Roman" w:cs="Times New Roman"/>
          <w:sz w:val="28"/>
          <w:szCs w:val="28"/>
          <w:lang w:val="kk-KZ"/>
        </w:rPr>
        <w:t>мутагенов: азида натрия и колхицина</w:t>
      </w:r>
      <w:r w:rsidRPr="007C0E19">
        <w:rPr>
          <w:rFonts w:ascii="Times New Roman" w:eastAsia="Times New Roman" w:hAnsi="Times New Roman" w:cs="Times New Roman"/>
          <w:sz w:val="28"/>
          <w:szCs w:val="28"/>
        </w:rPr>
        <w:t>.</w:t>
      </w:r>
    </w:p>
    <w:p w14:paraId="37916C8F" w14:textId="77777777" w:rsidR="007A170E" w:rsidRPr="007C0E19" w:rsidRDefault="007A170E" w:rsidP="007A170E">
      <w:pPr>
        <w:spacing w:after="0" w:line="240" w:lineRule="auto"/>
        <w:ind w:right="-1" w:firstLine="709"/>
        <w:jc w:val="both"/>
        <w:rPr>
          <w:rFonts w:ascii="Times New Roman" w:eastAsia="Times New Roman" w:hAnsi="Times New Roman" w:cs="Times New Roman"/>
          <w:b/>
          <w:sz w:val="28"/>
          <w:szCs w:val="28"/>
          <w:lang w:val="kk-KZ"/>
        </w:rPr>
      </w:pPr>
    </w:p>
    <w:p w14:paraId="60FE7759"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3.</w:t>
      </w:r>
      <w:r w:rsidRPr="007C0E19">
        <w:rPr>
          <w:rFonts w:ascii="Times New Roman" w:eastAsia="Times New Roman" w:hAnsi="Times New Roman" w:cs="Times New Roman"/>
          <w:sz w:val="28"/>
          <w:szCs w:val="28"/>
          <w:lang w:val="kk-KZ"/>
        </w:rPr>
        <w:t>5</w:t>
      </w:r>
      <w:r w:rsidRPr="007C0E19">
        <w:rPr>
          <w:rFonts w:ascii="Times New Roman" w:eastAsia="Times New Roman" w:hAnsi="Times New Roman" w:cs="Times New Roman"/>
          <w:sz w:val="28"/>
          <w:szCs w:val="28"/>
        </w:rPr>
        <w:t>.1 Характеристика хлорофилл-дефицитных изменений в поколении М</w:t>
      </w:r>
      <w:r w:rsidRPr="007C0E19">
        <w:rPr>
          <w:rFonts w:ascii="Times New Roman" w:eastAsia="Times New Roman" w:hAnsi="Times New Roman" w:cs="Times New Roman"/>
          <w:sz w:val="28"/>
          <w:szCs w:val="28"/>
          <w:vertAlign w:val="subscript"/>
        </w:rPr>
        <w:t xml:space="preserve">1 </w:t>
      </w:r>
      <w:r w:rsidRPr="007C0E19">
        <w:rPr>
          <w:rFonts w:ascii="Times New Roman" w:eastAsia="Times New Roman" w:hAnsi="Times New Roman" w:cs="Times New Roman"/>
          <w:sz w:val="28"/>
          <w:szCs w:val="28"/>
        </w:rPr>
        <w:t xml:space="preserve">у </w:t>
      </w:r>
      <w:r w:rsidRPr="007C0E19">
        <w:rPr>
          <w:rFonts w:ascii="Times New Roman" w:eastAsia="Times New Roman" w:hAnsi="Times New Roman" w:cs="Times New Roman"/>
          <w:i/>
          <w:sz w:val="28"/>
          <w:szCs w:val="28"/>
        </w:rPr>
        <w:t>Panicummiliaceum</w:t>
      </w:r>
      <w:r w:rsidRPr="007C0E19">
        <w:rPr>
          <w:rFonts w:ascii="Times New Roman" w:eastAsia="Times New Roman" w:hAnsi="Times New Roman" w:cs="Times New Roman"/>
          <w:sz w:val="28"/>
          <w:szCs w:val="28"/>
        </w:rPr>
        <w:t>L. под действием азида натрия</w:t>
      </w:r>
    </w:p>
    <w:p w14:paraId="1D358386"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Характеристика хлорофилл-дефицитных изменений в листьях растений проса в поколении М</w:t>
      </w:r>
      <w:r w:rsidRPr="007C0E19">
        <w:rPr>
          <w:rFonts w:ascii="Times New Roman" w:eastAsia="Times New Roman" w:hAnsi="Times New Roman" w:cs="Times New Roman"/>
          <w:sz w:val="28"/>
          <w:szCs w:val="28"/>
          <w:vertAlign w:val="subscript"/>
        </w:rPr>
        <w:t xml:space="preserve">1 </w:t>
      </w:r>
      <w:r w:rsidRPr="007C0E19">
        <w:rPr>
          <w:rFonts w:ascii="Times New Roman" w:eastAsia="Times New Roman" w:hAnsi="Times New Roman" w:cs="Times New Roman"/>
          <w:sz w:val="28"/>
          <w:szCs w:val="28"/>
        </w:rPr>
        <w:t>в течении вегетационного периода.Мутации окраски листьев являются одним из видов наиболее часто наблюдаемых мутаций как в спонтанных, так и в индуцированных мутантных популяциях растений и часто используются в качестве индикатора мутагенных эффектов и эффективности различных мутагенов. Мутации хлорофилла представляют собой один из наиболее надежных показателей для оценки генетических эффектов мутагенных воздействий [</w:t>
      </w:r>
      <w:r w:rsidRPr="007C0E19">
        <w:rPr>
          <w:rFonts w:ascii="Times New Roman" w:eastAsia="Times New Roman" w:hAnsi="Times New Roman" w:cs="Times New Roman"/>
          <w:sz w:val="28"/>
          <w:szCs w:val="28"/>
          <w:lang w:val="kk-KZ"/>
        </w:rPr>
        <w:t>301-302</w:t>
      </w:r>
      <w:r w:rsidRPr="007C0E19">
        <w:rPr>
          <w:rFonts w:ascii="Times New Roman" w:eastAsia="Times New Roman" w:hAnsi="Times New Roman" w:cs="Times New Roman"/>
          <w:sz w:val="28"/>
          <w:szCs w:val="28"/>
        </w:rPr>
        <w:t>].</w:t>
      </w:r>
    </w:p>
    <w:p w14:paraId="29037EA1"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Результаты морфологического анализа М</w:t>
      </w:r>
      <w:r w:rsidRPr="007C0E19">
        <w:rPr>
          <w:rFonts w:ascii="Times New Roman" w:eastAsia="Times New Roman" w:hAnsi="Times New Roman" w:cs="Times New Roman"/>
          <w:sz w:val="28"/>
          <w:szCs w:val="28"/>
          <w:vertAlign w:val="subscript"/>
        </w:rPr>
        <w:t>1</w:t>
      </w:r>
      <w:r w:rsidRPr="007C0E19">
        <w:rPr>
          <w:rFonts w:ascii="Times New Roman" w:eastAsia="Times New Roman" w:hAnsi="Times New Roman" w:cs="Times New Roman"/>
          <w:sz w:val="28"/>
          <w:szCs w:val="28"/>
        </w:rPr>
        <w:t xml:space="preserve">растений показывают, </w:t>
      </w:r>
      <w:bookmarkStart w:id="64" w:name="_Hlk165485837"/>
      <w:r w:rsidRPr="007C0E19">
        <w:rPr>
          <w:rFonts w:ascii="Times New Roman" w:eastAsia="Times New Roman" w:hAnsi="Times New Roman" w:cs="Times New Roman"/>
          <w:sz w:val="28"/>
          <w:szCs w:val="28"/>
        </w:rPr>
        <w:t>что азид натрия индуцировал появление изменений в различных фазахонтогенеза мутантов так называемый признак полосатости листьев проса</w:t>
      </w:r>
      <w:bookmarkEnd w:id="64"/>
      <w:r w:rsidRPr="007C0E19">
        <w:rPr>
          <w:rFonts w:ascii="Times New Roman" w:eastAsia="Times New Roman" w:hAnsi="Times New Roman" w:cs="Times New Roman"/>
          <w:sz w:val="28"/>
          <w:szCs w:val="28"/>
        </w:rPr>
        <w:t xml:space="preserve"> (тип мутации «зебра») (рисунок </w:t>
      </w:r>
      <w:r w:rsidRPr="007C0E19">
        <w:rPr>
          <w:rFonts w:ascii="Times New Roman" w:eastAsia="Times New Roman" w:hAnsi="Times New Roman" w:cs="Times New Roman"/>
          <w:sz w:val="28"/>
          <w:szCs w:val="28"/>
          <w:lang w:val="kk-KZ"/>
        </w:rPr>
        <w:t>21</w:t>
      </w:r>
      <w:r w:rsidRPr="007C0E19">
        <w:rPr>
          <w:rFonts w:ascii="Times New Roman" w:eastAsia="Times New Roman" w:hAnsi="Times New Roman" w:cs="Times New Roman"/>
          <w:sz w:val="28"/>
          <w:szCs w:val="28"/>
        </w:rPr>
        <w:t>).</w:t>
      </w:r>
    </w:p>
    <w:p w14:paraId="061D9CE4"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p>
    <w:p w14:paraId="3918855C" w14:textId="77777777" w:rsidR="007A170E" w:rsidRPr="007C0E19" w:rsidRDefault="007A170E" w:rsidP="007A170E">
      <w:pPr>
        <w:spacing w:after="0" w:line="240" w:lineRule="auto"/>
        <w:ind w:right="-1"/>
        <w:rPr>
          <w:rFonts w:ascii="Times New Roman" w:eastAsia="Times New Roman" w:hAnsi="Times New Roman" w:cs="Times New Roman"/>
          <w:color w:val="000000"/>
        </w:rPr>
      </w:pPr>
      <w:r w:rsidRPr="007C0E19">
        <w:rPr>
          <w:rFonts w:ascii="Times New Roman" w:eastAsia="Times New Roman" w:hAnsi="Times New Roman" w:cs="Times New Roman"/>
          <w:noProof/>
          <w:sz w:val="24"/>
          <w:szCs w:val="24"/>
        </w:rPr>
        <w:drawing>
          <wp:inline distT="0" distB="0" distL="0" distR="0" wp14:anchorId="27276F13" wp14:editId="2EDCFB2E">
            <wp:extent cx="6121021" cy="3057099"/>
            <wp:effectExtent l="19050" t="0" r="0" b="0"/>
            <wp:docPr id="10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1021" cy="3057099"/>
                    </a:xfrm>
                    <a:prstGeom prst="rect">
                      <a:avLst/>
                    </a:prstGeom>
                    <a:noFill/>
                    <a:ln>
                      <a:noFill/>
                    </a:ln>
                  </pic:spPr>
                </pic:pic>
              </a:graphicData>
            </a:graphic>
          </wp:inline>
        </w:drawing>
      </w:r>
    </w:p>
    <w:p w14:paraId="7CC0EC8A" w14:textId="77777777" w:rsidR="007A170E" w:rsidRPr="007C0E19" w:rsidRDefault="007A170E" w:rsidP="007A170E">
      <w:pPr>
        <w:spacing w:before="120" w:after="0" w:line="240" w:lineRule="auto"/>
        <w:jc w:val="center"/>
        <w:rPr>
          <w:rFonts w:ascii="Times New Roman" w:eastAsia="Times New Roman" w:hAnsi="Times New Roman" w:cs="Times New Roman"/>
          <w:sz w:val="28"/>
          <w:szCs w:val="28"/>
          <w:vertAlign w:val="subscript"/>
          <w:lang w:val="kk-KZ"/>
        </w:rPr>
      </w:pPr>
      <w:r w:rsidRPr="007C0E19">
        <w:rPr>
          <w:rFonts w:ascii="Times New Roman" w:eastAsia="Times New Roman" w:hAnsi="Times New Roman" w:cs="Times New Roman"/>
          <w:sz w:val="28"/>
          <w:szCs w:val="28"/>
        </w:rPr>
        <w:t xml:space="preserve">Рисунок </w:t>
      </w:r>
      <w:r w:rsidRPr="007C0E19">
        <w:rPr>
          <w:rFonts w:ascii="Times New Roman" w:eastAsia="Times New Roman" w:hAnsi="Times New Roman" w:cs="Times New Roman"/>
          <w:sz w:val="28"/>
          <w:szCs w:val="28"/>
          <w:lang w:val="kk-KZ"/>
        </w:rPr>
        <w:t>21</w:t>
      </w:r>
      <w:r w:rsidRPr="007C0E19">
        <w:rPr>
          <w:rFonts w:ascii="Times New Roman" w:eastAsia="Times New Roman" w:hAnsi="Times New Roman" w:cs="Times New Roman"/>
          <w:sz w:val="28"/>
          <w:szCs w:val="28"/>
        </w:rPr>
        <w:t xml:space="preserve"> – Появление мутантных растений у генотипа PI289324 с полосками на листьях (пестролистность) под влиянием NaN</w:t>
      </w:r>
      <w:r w:rsidRPr="007C0E19">
        <w:rPr>
          <w:rFonts w:ascii="Times New Roman" w:eastAsia="Times New Roman" w:hAnsi="Times New Roman" w:cs="Times New Roman"/>
          <w:sz w:val="28"/>
          <w:szCs w:val="28"/>
          <w:vertAlign w:val="subscript"/>
        </w:rPr>
        <w:t>3</w:t>
      </w:r>
    </w:p>
    <w:p w14:paraId="103F6D56" w14:textId="77777777" w:rsidR="007A170E" w:rsidRDefault="007A170E" w:rsidP="007A170E">
      <w:pPr>
        <w:pStyle w:val="ad"/>
        <w:spacing w:before="0" w:after="0" w:line="240" w:lineRule="auto"/>
        <w:rPr>
          <w:rFonts w:cs="Times New Roman"/>
          <w:sz w:val="28"/>
          <w:szCs w:val="28"/>
          <w:lang w:val="kk-KZ"/>
        </w:rPr>
      </w:pPr>
    </w:p>
    <w:p w14:paraId="6C5231D0" w14:textId="77777777" w:rsidR="006263B9" w:rsidRDefault="007A170E" w:rsidP="007A170E">
      <w:pPr>
        <w:pStyle w:val="ad"/>
        <w:spacing w:before="0" w:after="0" w:line="240" w:lineRule="auto"/>
        <w:rPr>
          <w:rFonts w:cs="Times New Roman"/>
          <w:sz w:val="28"/>
          <w:szCs w:val="28"/>
          <w:lang w:val="ru-RU"/>
        </w:rPr>
      </w:pPr>
      <w:r w:rsidRPr="00080195">
        <w:rPr>
          <w:rFonts w:cs="Times New Roman"/>
          <w:sz w:val="28"/>
          <w:szCs w:val="28"/>
          <w:lang w:val="ru-RU"/>
        </w:rPr>
        <w:t xml:space="preserve">У генотипа </w:t>
      </w:r>
      <w:r w:rsidRPr="007C0E19">
        <w:rPr>
          <w:rFonts w:cs="Times New Roman"/>
          <w:sz w:val="28"/>
          <w:szCs w:val="28"/>
        </w:rPr>
        <w:t>PI</w:t>
      </w:r>
      <w:r w:rsidRPr="00080195">
        <w:rPr>
          <w:rFonts w:cs="Times New Roman"/>
          <w:sz w:val="28"/>
          <w:szCs w:val="28"/>
          <w:lang w:val="ru-RU"/>
        </w:rPr>
        <w:t xml:space="preserve">289324 азид натрия вызвал изменения с частотой 2,3% при концентрации 0,2%и 12ч экспозиции времени. </w:t>
      </w:r>
      <w:r w:rsidRPr="007A170E">
        <w:rPr>
          <w:rFonts w:cs="Times New Roman"/>
          <w:sz w:val="28"/>
          <w:szCs w:val="28"/>
          <w:lang w:val="ru-RU"/>
        </w:rPr>
        <w:t xml:space="preserve">Данный тип мутации зебра связан с мутациями в хлоропластах, нарушающими синтез хлорофилла, и относится к особой категории </w:t>
      </w:r>
      <w:r w:rsidRPr="007C0E19">
        <w:rPr>
          <w:rFonts w:cs="Times New Roman"/>
          <w:sz w:val="28"/>
          <w:szCs w:val="28"/>
          <w:lang w:val="kk-KZ"/>
        </w:rPr>
        <w:t>химеров</w:t>
      </w:r>
      <w:r w:rsidRPr="007A170E">
        <w:rPr>
          <w:rFonts w:cs="Times New Roman"/>
          <w:sz w:val="28"/>
          <w:szCs w:val="28"/>
          <w:lang w:val="ru-RU"/>
        </w:rPr>
        <w:t xml:space="preserve">. </w:t>
      </w:r>
      <w:r w:rsidRPr="007C0E19">
        <w:rPr>
          <w:sz w:val="28"/>
          <w:szCs w:val="28"/>
          <w:lang w:val="ru-RU"/>
        </w:rPr>
        <w:t xml:space="preserve">В исследованиях, посвященных мутагенезу у ячменя, действительно наблюдается высокая частота появления мутантных форм с характерными полосками на листьях и стеблях, что может свидетельствовать о нарушениях в хлорофиллообразовании. Подобные мутации могут оказывать влияние на фотосинтетические процессы и, как следствие, на урожайность. У риса наблюдаются мутантные формы с дефицитом хлорофилла, которые ассоциируются с рецессивными генами, такими как </w:t>
      </w:r>
      <w:r w:rsidRPr="007C0E19">
        <w:rPr>
          <w:sz w:val="28"/>
          <w:szCs w:val="28"/>
        </w:rPr>
        <w:t>a</w:t>
      </w:r>
      <w:r w:rsidRPr="007C0E19">
        <w:rPr>
          <w:sz w:val="28"/>
          <w:szCs w:val="28"/>
          <w:lang w:val="ru-RU"/>
        </w:rPr>
        <w:t xml:space="preserve">1 (альбина), </w:t>
      </w:r>
      <w:r w:rsidRPr="007C0E19">
        <w:rPr>
          <w:sz w:val="28"/>
          <w:szCs w:val="28"/>
        </w:rPr>
        <w:t>y</w:t>
      </w:r>
      <w:r w:rsidRPr="007C0E19">
        <w:rPr>
          <w:sz w:val="28"/>
          <w:szCs w:val="28"/>
          <w:lang w:val="ru-RU"/>
        </w:rPr>
        <w:t xml:space="preserve"> (желтый проросток), </w:t>
      </w:r>
      <w:r w:rsidRPr="007C0E19">
        <w:rPr>
          <w:sz w:val="28"/>
          <w:szCs w:val="28"/>
        </w:rPr>
        <w:t>lu</w:t>
      </w:r>
      <w:r w:rsidRPr="007C0E19">
        <w:rPr>
          <w:sz w:val="28"/>
          <w:szCs w:val="28"/>
          <w:lang w:val="ru-RU"/>
        </w:rPr>
        <w:t xml:space="preserve"> (люсцентный), </w:t>
      </w:r>
      <w:r w:rsidRPr="007C0E19">
        <w:rPr>
          <w:sz w:val="28"/>
          <w:szCs w:val="28"/>
        </w:rPr>
        <w:t>v</w:t>
      </w:r>
      <w:r w:rsidRPr="007C0E19">
        <w:rPr>
          <w:sz w:val="28"/>
          <w:szCs w:val="28"/>
          <w:lang w:val="ru-RU"/>
        </w:rPr>
        <w:t xml:space="preserve"> (виридесцентный), </w:t>
      </w:r>
      <w:r w:rsidRPr="007C0E19">
        <w:rPr>
          <w:sz w:val="28"/>
          <w:szCs w:val="28"/>
        </w:rPr>
        <w:t>fs</w:t>
      </w:r>
      <w:r w:rsidRPr="007C0E19">
        <w:rPr>
          <w:sz w:val="28"/>
          <w:szCs w:val="28"/>
          <w:lang w:val="ru-RU"/>
        </w:rPr>
        <w:t xml:space="preserve"> и </w:t>
      </w:r>
      <w:r w:rsidRPr="007C0E19">
        <w:rPr>
          <w:sz w:val="28"/>
          <w:szCs w:val="28"/>
        </w:rPr>
        <w:t>z</w:t>
      </w:r>
      <w:r w:rsidRPr="007C0E19">
        <w:rPr>
          <w:sz w:val="28"/>
          <w:szCs w:val="28"/>
          <w:lang w:val="ru-RU"/>
        </w:rPr>
        <w:t xml:space="preserve"> (зебровидные или пестрые листья). Эти мутации могут использоваться в селекции для получения новых сортов с желаемыми фенотипическими характеристиками. Исследования подобного рода помогают лучше понять генетические механизмы, лежащие в основе выражения признаков, и открывают новые перспективы для агрономии и растениеводства</w:t>
      </w:r>
      <w:r w:rsidRPr="007C0E19">
        <w:rPr>
          <w:rFonts w:cs="Times New Roman"/>
          <w:sz w:val="28"/>
          <w:szCs w:val="28"/>
          <w:lang w:val="ru-RU"/>
        </w:rPr>
        <w:t xml:space="preserve"> [</w:t>
      </w:r>
      <w:r w:rsidRPr="007C0E19">
        <w:rPr>
          <w:rFonts w:cs="Times New Roman"/>
          <w:sz w:val="28"/>
          <w:szCs w:val="28"/>
          <w:lang w:val="kk-KZ"/>
        </w:rPr>
        <w:t>304-305</w:t>
      </w:r>
      <w:r w:rsidRPr="007C0E19">
        <w:rPr>
          <w:rFonts w:cs="Times New Roman"/>
          <w:sz w:val="28"/>
          <w:szCs w:val="28"/>
          <w:lang w:val="ru-RU"/>
        </w:rPr>
        <w:t xml:space="preserve">]. </w:t>
      </w:r>
    </w:p>
    <w:p w14:paraId="284DF3E5" w14:textId="77777777" w:rsidR="007A170E" w:rsidRPr="007C0E19" w:rsidRDefault="007A170E" w:rsidP="007A170E">
      <w:pPr>
        <w:pStyle w:val="ad"/>
        <w:spacing w:before="0" w:after="0" w:line="240" w:lineRule="auto"/>
        <w:rPr>
          <w:rFonts w:cs="Times New Roman"/>
          <w:sz w:val="28"/>
          <w:szCs w:val="28"/>
          <w:lang w:val="ru-RU"/>
        </w:rPr>
      </w:pPr>
      <w:r w:rsidRPr="007C0E19">
        <w:rPr>
          <w:rFonts w:cs="Times New Roman"/>
          <w:sz w:val="28"/>
          <w:szCs w:val="28"/>
          <w:lang w:val="ru-RU"/>
        </w:rPr>
        <w:t>В ходе исследования анализировали морфологические вариации (высоты растений, особенностей роста, листьев, метелок, семян) и определяли частоту морфологических мутантовс измененными признакамив поколении М</w:t>
      </w:r>
      <w:r w:rsidRPr="007C0E19">
        <w:rPr>
          <w:rFonts w:cs="Times New Roman"/>
          <w:sz w:val="28"/>
          <w:szCs w:val="28"/>
          <w:vertAlign w:val="subscript"/>
          <w:lang w:val="ru-RU"/>
        </w:rPr>
        <w:t xml:space="preserve">1 </w:t>
      </w:r>
      <w:r w:rsidRPr="007C0E19">
        <w:rPr>
          <w:rFonts w:cs="Times New Roman"/>
          <w:sz w:val="28"/>
          <w:szCs w:val="28"/>
          <w:lang w:val="ru-RU"/>
        </w:rPr>
        <w:t xml:space="preserve">(таблица </w:t>
      </w:r>
      <w:r w:rsidRPr="007C0E19">
        <w:rPr>
          <w:rFonts w:cs="Times New Roman"/>
          <w:sz w:val="28"/>
          <w:szCs w:val="28"/>
          <w:lang w:val="kk-KZ"/>
        </w:rPr>
        <w:t>27</w:t>
      </w:r>
      <w:r w:rsidRPr="007C0E19">
        <w:rPr>
          <w:rFonts w:cs="Times New Roman"/>
          <w:sz w:val="28"/>
          <w:szCs w:val="28"/>
          <w:lang w:val="ru-RU"/>
        </w:rPr>
        <w:t>).</w:t>
      </w:r>
    </w:p>
    <w:p w14:paraId="5192716E"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p>
    <w:p w14:paraId="7A166F9C" w14:textId="77777777" w:rsidR="006263B9" w:rsidRDefault="006263B9" w:rsidP="007A170E">
      <w:pPr>
        <w:spacing w:after="120" w:line="240" w:lineRule="auto"/>
        <w:jc w:val="both"/>
        <w:rPr>
          <w:rFonts w:ascii="Times New Roman" w:eastAsia="Times New Roman" w:hAnsi="Times New Roman" w:cs="Times New Roman"/>
          <w:sz w:val="28"/>
          <w:szCs w:val="28"/>
          <w:lang w:val="kk-KZ"/>
        </w:rPr>
      </w:pPr>
    </w:p>
    <w:p w14:paraId="49C4AE08" w14:textId="77777777" w:rsidR="006263B9" w:rsidRDefault="006263B9" w:rsidP="007A170E">
      <w:pPr>
        <w:spacing w:after="120" w:line="240" w:lineRule="auto"/>
        <w:jc w:val="both"/>
        <w:rPr>
          <w:rFonts w:ascii="Times New Roman" w:eastAsia="Times New Roman" w:hAnsi="Times New Roman" w:cs="Times New Roman"/>
          <w:sz w:val="28"/>
          <w:szCs w:val="28"/>
          <w:lang w:val="kk-KZ"/>
        </w:rPr>
      </w:pPr>
    </w:p>
    <w:p w14:paraId="19553436" w14:textId="77777777" w:rsidR="006263B9" w:rsidRDefault="006263B9" w:rsidP="007A170E">
      <w:pPr>
        <w:spacing w:after="120" w:line="240" w:lineRule="auto"/>
        <w:jc w:val="both"/>
        <w:rPr>
          <w:rFonts w:ascii="Times New Roman" w:eastAsia="Times New Roman" w:hAnsi="Times New Roman" w:cs="Times New Roman"/>
          <w:sz w:val="28"/>
          <w:szCs w:val="28"/>
          <w:lang w:val="kk-KZ"/>
        </w:rPr>
      </w:pPr>
    </w:p>
    <w:p w14:paraId="74C0C425" w14:textId="77777777" w:rsidR="007A170E" w:rsidRPr="007C0E19" w:rsidRDefault="007A170E" w:rsidP="007A170E">
      <w:pPr>
        <w:spacing w:after="120" w:line="240" w:lineRule="auto"/>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Таблица </w:t>
      </w:r>
      <w:r w:rsidRPr="007C0E19">
        <w:rPr>
          <w:rFonts w:ascii="Times New Roman" w:eastAsia="Times New Roman" w:hAnsi="Times New Roman" w:cs="Times New Roman"/>
          <w:sz w:val="28"/>
          <w:szCs w:val="28"/>
          <w:lang w:val="kk-KZ"/>
        </w:rPr>
        <w:t>27</w:t>
      </w:r>
      <w:r w:rsidRPr="007C0E19">
        <w:rPr>
          <w:rFonts w:ascii="Times New Roman" w:eastAsia="Times New Roman" w:hAnsi="Times New Roman" w:cs="Times New Roman"/>
          <w:sz w:val="28"/>
          <w:szCs w:val="28"/>
        </w:rPr>
        <w:t xml:space="preserve"> – Частота изменении (%) морфологических признаков растений в поколении М</w:t>
      </w:r>
      <w:r w:rsidRPr="007C0E19">
        <w:rPr>
          <w:rFonts w:ascii="Times New Roman" w:eastAsia="Times New Roman" w:hAnsi="Times New Roman" w:cs="Times New Roman"/>
          <w:sz w:val="28"/>
          <w:szCs w:val="28"/>
          <w:vertAlign w:val="subscript"/>
        </w:rPr>
        <w:t>1</w:t>
      </w:r>
    </w:p>
    <w:tbl>
      <w:tblPr>
        <w:tblStyle w:val="-12"/>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11"/>
        <w:gridCol w:w="2341"/>
        <w:gridCol w:w="2114"/>
        <w:gridCol w:w="1701"/>
        <w:gridCol w:w="1672"/>
      </w:tblGrid>
      <w:tr w:rsidR="007A170E" w:rsidRPr="00B05DAF" w14:paraId="5BE8B9DE" w14:textId="77777777" w:rsidTr="006263B9">
        <w:tc>
          <w:tcPr>
            <w:tcW w:w="1811" w:type="dxa"/>
            <w:vMerge w:val="restart"/>
          </w:tcPr>
          <w:p w14:paraId="2231B90D"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Экспозициивремени, час</w:t>
            </w:r>
          </w:p>
        </w:tc>
        <w:tc>
          <w:tcPr>
            <w:tcW w:w="2341" w:type="dxa"/>
            <w:vMerge w:val="restart"/>
          </w:tcPr>
          <w:p w14:paraId="6894FA11"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КонцентрацииNaN</w:t>
            </w:r>
            <w:r w:rsidRPr="00B05DAF">
              <w:rPr>
                <w:rFonts w:ascii="Times New Roman" w:eastAsia="Times New Roman" w:hAnsi="Times New Roman" w:cs="Times New Roman"/>
                <w:sz w:val="26"/>
                <w:szCs w:val="26"/>
                <w:vertAlign w:val="subscript"/>
              </w:rPr>
              <w:t>3</w:t>
            </w:r>
            <w:r w:rsidRPr="00B05DAF">
              <w:rPr>
                <w:rFonts w:ascii="Times New Roman" w:eastAsia="Times New Roman" w:hAnsi="Times New Roman" w:cs="Times New Roman"/>
                <w:sz w:val="26"/>
                <w:szCs w:val="26"/>
              </w:rPr>
              <w:t>, %</w:t>
            </w:r>
          </w:p>
        </w:tc>
        <w:tc>
          <w:tcPr>
            <w:tcW w:w="5487" w:type="dxa"/>
            <w:gridSpan w:val="3"/>
          </w:tcPr>
          <w:p w14:paraId="364A4FEB"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Образцыпроса</w:t>
            </w:r>
          </w:p>
        </w:tc>
      </w:tr>
      <w:tr w:rsidR="007A170E" w:rsidRPr="00B05DAF" w14:paraId="63DB5C26" w14:textId="77777777" w:rsidTr="006263B9">
        <w:tc>
          <w:tcPr>
            <w:tcW w:w="1811" w:type="dxa"/>
            <w:vMerge/>
          </w:tcPr>
          <w:p w14:paraId="0A2F6F24" w14:textId="77777777" w:rsidR="007A170E" w:rsidRPr="00B05DAF" w:rsidRDefault="007A170E" w:rsidP="007A170E">
            <w:pPr>
              <w:pBdr>
                <w:top w:val="nil"/>
                <w:left w:val="nil"/>
                <w:bottom w:val="nil"/>
                <w:right w:val="nil"/>
                <w:between w:val="nil"/>
              </w:pBdr>
              <w:ind w:right="-1"/>
              <w:rPr>
                <w:rFonts w:ascii="Times New Roman" w:eastAsia="Times New Roman" w:hAnsi="Times New Roman" w:cs="Times New Roman"/>
                <w:sz w:val="26"/>
                <w:szCs w:val="26"/>
              </w:rPr>
            </w:pPr>
          </w:p>
        </w:tc>
        <w:tc>
          <w:tcPr>
            <w:tcW w:w="2341" w:type="dxa"/>
            <w:vMerge/>
          </w:tcPr>
          <w:p w14:paraId="58C7645C" w14:textId="77777777" w:rsidR="007A170E" w:rsidRPr="00B05DAF" w:rsidRDefault="007A170E" w:rsidP="007A170E">
            <w:pPr>
              <w:pBdr>
                <w:top w:val="nil"/>
                <w:left w:val="nil"/>
                <w:bottom w:val="nil"/>
                <w:right w:val="nil"/>
                <w:between w:val="nil"/>
              </w:pBdr>
              <w:ind w:right="-1"/>
              <w:rPr>
                <w:rFonts w:ascii="Times New Roman" w:eastAsia="Times New Roman" w:hAnsi="Times New Roman" w:cs="Times New Roman"/>
                <w:sz w:val="26"/>
                <w:szCs w:val="26"/>
              </w:rPr>
            </w:pPr>
          </w:p>
        </w:tc>
        <w:tc>
          <w:tcPr>
            <w:tcW w:w="2114" w:type="dxa"/>
          </w:tcPr>
          <w:p w14:paraId="746204AC"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Павлодарское 4</w:t>
            </w:r>
          </w:p>
        </w:tc>
        <w:tc>
          <w:tcPr>
            <w:tcW w:w="1701" w:type="dxa"/>
          </w:tcPr>
          <w:p w14:paraId="6F5A1FDC"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Квартет</w:t>
            </w:r>
          </w:p>
        </w:tc>
        <w:tc>
          <w:tcPr>
            <w:tcW w:w="1672" w:type="dxa"/>
          </w:tcPr>
          <w:p w14:paraId="6F8531FB"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PI289324</w:t>
            </w:r>
          </w:p>
        </w:tc>
      </w:tr>
      <w:tr w:rsidR="007A170E" w:rsidRPr="00B05DAF" w14:paraId="4B1F8179" w14:textId="77777777" w:rsidTr="006263B9">
        <w:tc>
          <w:tcPr>
            <w:tcW w:w="1811" w:type="dxa"/>
            <w:vMerge w:val="restart"/>
          </w:tcPr>
          <w:p w14:paraId="716B0248"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4</w:t>
            </w:r>
          </w:p>
        </w:tc>
        <w:tc>
          <w:tcPr>
            <w:tcW w:w="2341" w:type="dxa"/>
          </w:tcPr>
          <w:p w14:paraId="31437440"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0,1</w:t>
            </w:r>
          </w:p>
        </w:tc>
        <w:tc>
          <w:tcPr>
            <w:tcW w:w="2114" w:type="dxa"/>
          </w:tcPr>
          <w:p w14:paraId="03CF8AE7"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0,8</w:t>
            </w:r>
          </w:p>
        </w:tc>
        <w:tc>
          <w:tcPr>
            <w:tcW w:w="1701" w:type="dxa"/>
          </w:tcPr>
          <w:p w14:paraId="4C10769D"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1,2</w:t>
            </w:r>
          </w:p>
        </w:tc>
        <w:tc>
          <w:tcPr>
            <w:tcW w:w="1672" w:type="dxa"/>
          </w:tcPr>
          <w:p w14:paraId="2EA355CE"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w:t>
            </w:r>
          </w:p>
        </w:tc>
      </w:tr>
      <w:tr w:rsidR="007A170E" w:rsidRPr="00B05DAF" w14:paraId="16782841" w14:textId="77777777" w:rsidTr="006263B9">
        <w:tc>
          <w:tcPr>
            <w:tcW w:w="1811" w:type="dxa"/>
            <w:vMerge/>
          </w:tcPr>
          <w:p w14:paraId="12B6DD4B" w14:textId="77777777" w:rsidR="007A170E" w:rsidRPr="00B05DAF" w:rsidRDefault="007A170E" w:rsidP="007A170E">
            <w:pPr>
              <w:pBdr>
                <w:top w:val="nil"/>
                <w:left w:val="nil"/>
                <w:bottom w:val="nil"/>
                <w:right w:val="nil"/>
                <w:between w:val="nil"/>
              </w:pBdr>
              <w:ind w:right="-1"/>
              <w:rPr>
                <w:rFonts w:ascii="Times New Roman" w:eastAsia="Times New Roman" w:hAnsi="Times New Roman" w:cs="Times New Roman"/>
                <w:sz w:val="26"/>
                <w:szCs w:val="26"/>
              </w:rPr>
            </w:pPr>
          </w:p>
        </w:tc>
        <w:tc>
          <w:tcPr>
            <w:tcW w:w="2341" w:type="dxa"/>
          </w:tcPr>
          <w:p w14:paraId="0C545406"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0,2</w:t>
            </w:r>
          </w:p>
        </w:tc>
        <w:tc>
          <w:tcPr>
            <w:tcW w:w="2114" w:type="dxa"/>
          </w:tcPr>
          <w:p w14:paraId="1A28327D"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1,3</w:t>
            </w:r>
          </w:p>
        </w:tc>
        <w:tc>
          <w:tcPr>
            <w:tcW w:w="1701" w:type="dxa"/>
          </w:tcPr>
          <w:p w14:paraId="1325A3C1"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0,3</w:t>
            </w:r>
          </w:p>
        </w:tc>
        <w:tc>
          <w:tcPr>
            <w:tcW w:w="1672" w:type="dxa"/>
          </w:tcPr>
          <w:p w14:paraId="2607DB63"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w:t>
            </w:r>
          </w:p>
        </w:tc>
      </w:tr>
      <w:tr w:rsidR="007A170E" w:rsidRPr="00B05DAF" w14:paraId="107F05C4" w14:textId="77777777" w:rsidTr="006263B9">
        <w:tc>
          <w:tcPr>
            <w:tcW w:w="1811" w:type="dxa"/>
            <w:vMerge/>
          </w:tcPr>
          <w:p w14:paraId="1AACFD70" w14:textId="77777777" w:rsidR="007A170E" w:rsidRPr="00B05DAF" w:rsidRDefault="007A170E" w:rsidP="007A170E">
            <w:pPr>
              <w:pBdr>
                <w:top w:val="nil"/>
                <w:left w:val="nil"/>
                <w:bottom w:val="nil"/>
                <w:right w:val="nil"/>
                <w:between w:val="nil"/>
              </w:pBdr>
              <w:ind w:right="-1"/>
              <w:rPr>
                <w:rFonts w:ascii="Times New Roman" w:eastAsia="Times New Roman" w:hAnsi="Times New Roman" w:cs="Times New Roman"/>
                <w:sz w:val="26"/>
                <w:szCs w:val="26"/>
              </w:rPr>
            </w:pPr>
          </w:p>
        </w:tc>
        <w:tc>
          <w:tcPr>
            <w:tcW w:w="2341" w:type="dxa"/>
          </w:tcPr>
          <w:p w14:paraId="79837186"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0,3</w:t>
            </w:r>
          </w:p>
        </w:tc>
        <w:tc>
          <w:tcPr>
            <w:tcW w:w="2114" w:type="dxa"/>
          </w:tcPr>
          <w:p w14:paraId="42A71897"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w:t>
            </w:r>
          </w:p>
        </w:tc>
        <w:tc>
          <w:tcPr>
            <w:tcW w:w="1701" w:type="dxa"/>
          </w:tcPr>
          <w:p w14:paraId="1F673CE3"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0,9</w:t>
            </w:r>
          </w:p>
        </w:tc>
        <w:tc>
          <w:tcPr>
            <w:tcW w:w="1672" w:type="dxa"/>
          </w:tcPr>
          <w:p w14:paraId="569796BF"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1,8</w:t>
            </w:r>
          </w:p>
        </w:tc>
      </w:tr>
      <w:tr w:rsidR="007A170E" w:rsidRPr="00B05DAF" w14:paraId="63403B13" w14:textId="77777777" w:rsidTr="006263B9">
        <w:tc>
          <w:tcPr>
            <w:tcW w:w="1811" w:type="dxa"/>
            <w:vMerge/>
          </w:tcPr>
          <w:p w14:paraId="740CE4A6" w14:textId="77777777" w:rsidR="007A170E" w:rsidRPr="00B05DAF" w:rsidRDefault="007A170E" w:rsidP="007A170E">
            <w:pPr>
              <w:pBdr>
                <w:top w:val="nil"/>
                <w:left w:val="nil"/>
                <w:bottom w:val="nil"/>
                <w:right w:val="nil"/>
                <w:between w:val="nil"/>
              </w:pBdr>
              <w:ind w:right="-1"/>
              <w:rPr>
                <w:rFonts w:ascii="Times New Roman" w:eastAsia="Times New Roman" w:hAnsi="Times New Roman" w:cs="Times New Roman"/>
                <w:sz w:val="26"/>
                <w:szCs w:val="26"/>
              </w:rPr>
            </w:pPr>
          </w:p>
        </w:tc>
        <w:tc>
          <w:tcPr>
            <w:tcW w:w="2341" w:type="dxa"/>
          </w:tcPr>
          <w:p w14:paraId="2DACBA34"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0,4</w:t>
            </w:r>
          </w:p>
        </w:tc>
        <w:tc>
          <w:tcPr>
            <w:tcW w:w="2114" w:type="dxa"/>
          </w:tcPr>
          <w:p w14:paraId="56702725"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1,4</w:t>
            </w:r>
          </w:p>
        </w:tc>
        <w:tc>
          <w:tcPr>
            <w:tcW w:w="1701" w:type="dxa"/>
          </w:tcPr>
          <w:p w14:paraId="279A9082"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w:t>
            </w:r>
          </w:p>
        </w:tc>
        <w:tc>
          <w:tcPr>
            <w:tcW w:w="1672" w:type="dxa"/>
          </w:tcPr>
          <w:p w14:paraId="6FA68B70"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2,2</w:t>
            </w:r>
          </w:p>
        </w:tc>
      </w:tr>
      <w:tr w:rsidR="007A170E" w:rsidRPr="00B05DAF" w14:paraId="6A1AF319" w14:textId="77777777" w:rsidTr="006263B9">
        <w:tc>
          <w:tcPr>
            <w:tcW w:w="1811" w:type="dxa"/>
            <w:vMerge/>
          </w:tcPr>
          <w:p w14:paraId="32273D9E" w14:textId="77777777" w:rsidR="007A170E" w:rsidRPr="00B05DAF" w:rsidRDefault="007A170E" w:rsidP="007A170E">
            <w:pPr>
              <w:pBdr>
                <w:top w:val="nil"/>
                <w:left w:val="nil"/>
                <w:bottom w:val="nil"/>
                <w:right w:val="nil"/>
                <w:between w:val="nil"/>
              </w:pBdr>
              <w:ind w:right="-1"/>
              <w:rPr>
                <w:rFonts w:ascii="Times New Roman" w:eastAsia="Times New Roman" w:hAnsi="Times New Roman" w:cs="Times New Roman"/>
                <w:sz w:val="26"/>
                <w:szCs w:val="26"/>
              </w:rPr>
            </w:pPr>
          </w:p>
        </w:tc>
        <w:tc>
          <w:tcPr>
            <w:tcW w:w="2341" w:type="dxa"/>
          </w:tcPr>
          <w:p w14:paraId="26739797"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0,5</w:t>
            </w:r>
          </w:p>
        </w:tc>
        <w:tc>
          <w:tcPr>
            <w:tcW w:w="2114" w:type="dxa"/>
          </w:tcPr>
          <w:p w14:paraId="3B8B3061"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3,8</w:t>
            </w:r>
          </w:p>
        </w:tc>
        <w:tc>
          <w:tcPr>
            <w:tcW w:w="1701" w:type="dxa"/>
          </w:tcPr>
          <w:p w14:paraId="65CBDFBD"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2,1</w:t>
            </w:r>
          </w:p>
        </w:tc>
        <w:tc>
          <w:tcPr>
            <w:tcW w:w="1672" w:type="dxa"/>
          </w:tcPr>
          <w:p w14:paraId="59534215"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w:t>
            </w:r>
          </w:p>
        </w:tc>
      </w:tr>
      <w:tr w:rsidR="007A170E" w:rsidRPr="00B05DAF" w14:paraId="509B17D6" w14:textId="77777777" w:rsidTr="006263B9">
        <w:tc>
          <w:tcPr>
            <w:tcW w:w="1811" w:type="dxa"/>
            <w:vMerge w:val="restart"/>
          </w:tcPr>
          <w:p w14:paraId="26ECED43"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8</w:t>
            </w:r>
          </w:p>
        </w:tc>
        <w:tc>
          <w:tcPr>
            <w:tcW w:w="2341" w:type="dxa"/>
          </w:tcPr>
          <w:p w14:paraId="6A56DB62"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0,1</w:t>
            </w:r>
          </w:p>
        </w:tc>
        <w:tc>
          <w:tcPr>
            <w:tcW w:w="2114" w:type="dxa"/>
          </w:tcPr>
          <w:p w14:paraId="212B39B6"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w:t>
            </w:r>
          </w:p>
        </w:tc>
        <w:tc>
          <w:tcPr>
            <w:tcW w:w="1701" w:type="dxa"/>
          </w:tcPr>
          <w:p w14:paraId="1251BF4E"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0,8</w:t>
            </w:r>
          </w:p>
        </w:tc>
        <w:tc>
          <w:tcPr>
            <w:tcW w:w="1672" w:type="dxa"/>
          </w:tcPr>
          <w:p w14:paraId="6524D20D"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2,4</w:t>
            </w:r>
          </w:p>
        </w:tc>
      </w:tr>
      <w:tr w:rsidR="007A170E" w:rsidRPr="00B05DAF" w14:paraId="327DFEEF" w14:textId="77777777" w:rsidTr="006263B9">
        <w:tc>
          <w:tcPr>
            <w:tcW w:w="1811" w:type="dxa"/>
            <w:vMerge/>
          </w:tcPr>
          <w:p w14:paraId="68EE41C9" w14:textId="77777777" w:rsidR="007A170E" w:rsidRPr="00B05DAF" w:rsidRDefault="007A170E" w:rsidP="007A170E">
            <w:pPr>
              <w:pBdr>
                <w:top w:val="nil"/>
                <w:left w:val="nil"/>
                <w:bottom w:val="nil"/>
                <w:right w:val="nil"/>
                <w:between w:val="nil"/>
              </w:pBdr>
              <w:ind w:right="-1"/>
              <w:rPr>
                <w:rFonts w:ascii="Times New Roman" w:eastAsia="Times New Roman" w:hAnsi="Times New Roman" w:cs="Times New Roman"/>
                <w:sz w:val="26"/>
                <w:szCs w:val="26"/>
              </w:rPr>
            </w:pPr>
          </w:p>
        </w:tc>
        <w:tc>
          <w:tcPr>
            <w:tcW w:w="2341" w:type="dxa"/>
          </w:tcPr>
          <w:p w14:paraId="175E9C15"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0,2</w:t>
            </w:r>
          </w:p>
        </w:tc>
        <w:tc>
          <w:tcPr>
            <w:tcW w:w="2114" w:type="dxa"/>
          </w:tcPr>
          <w:p w14:paraId="23967FDD"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0,9</w:t>
            </w:r>
          </w:p>
        </w:tc>
        <w:tc>
          <w:tcPr>
            <w:tcW w:w="1701" w:type="dxa"/>
          </w:tcPr>
          <w:p w14:paraId="5FB3F788"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w:t>
            </w:r>
          </w:p>
        </w:tc>
        <w:tc>
          <w:tcPr>
            <w:tcW w:w="1672" w:type="dxa"/>
          </w:tcPr>
          <w:p w14:paraId="162C09BB"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w:t>
            </w:r>
          </w:p>
        </w:tc>
      </w:tr>
      <w:tr w:rsidR="007A170E" w:rsidRPr="00B05DAF" w14:paraId="2EFA3153" w14:textId="77777777" w:rsidTr="006263B9">
        <w:tc>
          <w:tcPr>
            <w:tcW w:w="1811" w:type="dxa"/>
            <w:vMerge/>
          </w:tcPr>
          <w:p w14:paraId="26A9F2EA" w14:textId="77777777" w:rsidR="007A170E" w:rsidRPr="00B05DAF" w:rsidRDefault="007A170E" w:rsidP="007A170E">
            <w:pPr>
              <w:pBdr>
                <w:top w:val="nil"/>
                <w:left w:val="nil"/>
                <w:bottom w:val="nil"/>
                <w:right w:val="nil"/>
                <w:between w:val="nil"/>
              </w:pBdr>
              <w:ind w:right="-1"/>
              <w:rPr>
                <w:rFonts w:ascii="Times New Roman" w:eastAsia="Times New Roman" w:hAnsi="Times New Roman" w:cs="Times New Roman"/>
                <w:sz w:val="26"/>
                <w:szCs w:val="26"/>
              </w:rPr>
            </w:pPr>
          </w:p>
        </w:tc>
        <w:tc>
          <w:tcPr>
            <w:tcW w:w="2341" w:type="dxa"/>
          </w:tcPr>
          <w:p w14:paraId="60D8B78C"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0,3</w:t>
            </w:r>
          </w:p>
        </w:tc>
        <w:tc>
          <w:tcPr>
            <w:tcW w:w="2114" w:type="dxa"/>
          </w:tcPr>
          <w:p w14:paraId="75066D11"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2,3</w:t>
            </w:r>
          </w:p>
        </w:tc>
        <w:tc>
          <w:tcPr>
            <w:tcW w:w="1701" w:type="dxa"/>
          </w:tcPr>
          <w:p w14:paraId="12932502"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3,1</w:t>
            </w:r>
          </w:p>
        </w:tc>
        <w:tc>
          <w:tcPr>
            <w:tcW w:w="1672" w:type="dxa"/>
          </w:tcPr>
          <w:p w14:paraId="31FF6CB5"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4,5</w:t>
            </w:r>
          </w:p>
        </w:tc>
      </w:tr>
      <w:tr w:rsidR="007A170E" w:rsidRPr="00B05DAF" w14:paraId="1E26FB5D" w14:textId="77777777" w:rsidTr="006263B9">
        <w:tc>
          <w:tcPr>
            <w:tcW w:w="1811" w:type="dxa"/>
            <w:vMerge/>
          </w:tcPr>
          <w:p w14:paraId="4F430143" w14:textId="77777777" w:rsidR="007A170E" w:rsidRPr="00B05DAF" w:rsidRDefault="007A170E" w:rsidP="007A170E">
            <w:pPr>
              <w:pBdr>
                <w:top w:val="nil"/>
                <w:left w:val="nil"/>
                <w:bottom w:val="nil"/>
                <w:right w:val="nil"/>
                <w:between w:val="nil"/>
              </w:pBdr>
              <w:ind w:right="-1"/>
              <w:rPr>
                <w:rFonts w:ascii="Times New Roman" w:eastAsia="Times New Roman" w:hAnsi="Times New Roman" w:cs="Times New Roman"/>
                <w:sz w:val="26"/>
                <w:szCs w:val="26"/>
              </w:rPr>
            </w:pPr>
          </w:p>
        </w:tc>
        <w:tc>
          <w:tcPr>
            <w:tcW w:w="2341" w:type="dxa"/>
          </w:tcPr>
          <w:p w14:paraId="58944573"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0,4</w:t>
            </w:r>
          </w:p>
        </w:tc>
        <w:tc>
          <w:tcPr>
            <w:tcW w:w="2114" w:type="dxa"/>
          </w:tcPr>
          <w:p w14:paraId="4B392C03"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w:t>
            </w:r>
          </w:p>
        </w:tc>
        <w:tc>
          <w:tcPr>
            <w:tcW w:w="1701" w:type="dxa"/>
          </w:tcPr>
          <w:p w14:paraId="6B5A43C2"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0,9</w:t>
            </w:r>
          </w:p>
        </w:tc>
        <w:tc>
          <w:tcPr>
            <w:tcW w:w="1672" w:type="dxa"/>
          </w:tcPr>
          <w:p w14:paraId="00E64D0F"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2,9</w:t>
            </w:r>
          </w:p>
        </w:tc>
      </w:tr>
      <w:tr w:rsidR="007A170E" w:rsidRPr="00B05DAF" w14:paraId="713B8D73" w14:textId="77777777" w:rsidTr="006263B9">
        <w:tc>
          <w:tcPr>
            <w:tcW w:w="1811" w:type="dxa"/>
            <w:vMerge/>
          </w:tcPr>
          <w:p w14:paraId="5885DA21" w14:textId="77777777" w:rsidR="007A170E" w:rsidRPr="00B05DAF" w:rsidRDefault="007A170E" w:rsidP="007A170E">
            <w:pPr>
              <w:pBdr>
                <w:top w:val="nil"/>
                <w:left w:val="nil"/>
                <w:bottom w:val="nil"/>
                <w:right w:val="nil"/>
                <w:between w:val="nil"/>
              </w:pBdr>
              <w:ind w:right="-1"/>
              <w:rPr>
                <w:rFonts w:ascii="Times New Roman" w:eastAsia="Times New Roman" w:hAnsi="Times New Roman" w:cs="Times New Roman"/>
                <w:sz w:val="26"/>
                <w:szCs w:val="26"/>
              </w:rPr>
            </w:pPr>
          </w:p>
        </w:tc>
        <w:tc>
          <w:tcPr>
            <w:tcW w:w="2341" w:type="dxa"/>
          </w:tcPr>
          <w:p w14:paraId="220E03F0"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0,5</w:t>
            </w:r>
          </w:p>
        </w:tc>
        <w:tc>
          <w:tcPr>
            <w:tcW w:w="2114" w:type="dxa"/>
          </w:tcPr>
          <w:p w14:paraId="0EB9C530"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1,6</w:t>
            </w:r>
          </w:p>
        </w:tc>
        <w:tc>
          <w:tcPr>
            <w:tcW w:w="1701" w:type="dxa"/>
          </w:tcPr>
          <w:p w14:paraId="07CE825B"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2,1</w:t>
            </w:r>
          </w:p>
        </w:tc>
        <w:tc>
          <w:tcPr>
            <w:tcW w:w="1672" w:type="dxa"/>
          </w:tcPr>
          <w:p w14:paraId="186B8E37"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1,9</w:t>
            </w:r>
          </w:p>
        </w:tc>
      </w:tr>
      <w:tr w:rsidR="007A170E" w:rsidRPr="00B05DAF" w14:paraId="14C5E18D" w14:textId="77777777" w:rsidTr="006263B9">
        <w:tc>
          <w:tcPr>
            <w:tcW w:w="1811" w:type="dxa"/>
            <w:vMerge w:val="restart"/>
          </w:tcPr>
          <w:p w14:paraId="14AE5AD5"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12</w:t>
            </w:r>
          </w:p>
        </w:tc>
        <w:tc>
          <w:tcPr>
            <w:tcW w:w="2341" w:type="dxa"/>
          </w:tcPr>
          <w:p w14:paraId="7FDF6023"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0,1</w:t>
            </w:r>
          </w:p>
        </w:tc>
        <w:tc>
          <w:tcPr>
            <w:tcW w:w="2114" w:type="dxa"/>
          </w:tcPr>
          <w:p w14:paraId="377818D9"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3,2</w:t>
            </w:r>
          </w:p>
        </w:tc>
        <w:tc>
          <w:tcPr>
            <w:tcW w:w="1701" w:type="dxa"/>
          </w:tcPr>
          <w:p w14:paraId="155E19AC"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6,3</w:t>
            </w:r>
          </w:p>
        </w:tc>
        <w:tc>
          <w:tcPr>
            <w:tcW w:w="1672" w:type="dxa"/>
          </w:tcPr>
          <w:p w14:paraId="560B90FB"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4,2</w:t>
            </w:r>
          </w:p>
        </w:tc>
      </w:tr>
      <w:tr w:rsidR="007A170E" w:rsidRPr="00B05DAF" w14:paraId="45A80E82" w14:textId="77777777" w:rsidTr="006263B9">
        <w:tc>
          <w:tcPr>
            <w:tcW w:w="1811" w:type="dxa"/>
            <w:vMerge/>
          </w:tcPr>
          <w:p w14:paraId="066A9513" w14:textId="77777777" w:rsidR="007A170E" w:rsidRPr="00B05DAF" w:rsidRDefault="007A170E" w:rsidP="007A170E">
            <w:pPr>
              <w:pBdr>
                <w:top w:val="nil"/>
                <w:left w:val="nil"/>
                <w:bottom w:val="nil"/>
                <w:right w:val="nil"/>
                <w:between w:val="nil"/>
              </w:pBdr>
              <w:ind w:right="-1"/>
              <w:rPr>
                <w:rFonts w:ascii="Times New Roman" w:eastAsia="Times New Roman" w:hAnsi="Times New Roman" w:cs="Times New Roman"/>
                <w:sz w:val="26"/>
                <w:szCs w:val="26"/>
              </w:rPr>
            </w:pPr>
          </w:p>
        </w:tc>
        <w:tc>
          <w:tcPr>
            <w:tcW w:w="2341" w:type="dxa"/>
          </w:tcPr>
          <w:p w14:paraId="41E5ABE1"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0,2</w:t>
            </w:r>
          </w:p>
        </w:tc>
        <w:tc>
          <w:tcPr>
            <w:tcW w:w="2114" w:type="dxa"/>
          </w:tcPr>
          <w:p w14:paraId="22FFB680"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2,5</w:t>
            </w:r>
          </w:p>
        </w:tc>
        <w:tc>
          <w:tcPr>
            <w:tcW w:w="1701" w:type="dxa"/>
          </w:tcPr>
          <w:p w14:paraId="47090538"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w:t>
            </w:r>
          </w:p>
        </w:tc>
        <w:tc>
          <w:tcPr>
            <w:tcW w:w="1672" w:type="dxa"/>
          </w:tcPr>
          <w:p w14:paraId="401A2271"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2,3</w:t>
            </w:r>
          </w:p>
        </w:tc>
      </w:tr>
      <w:tr w:rsidR="007A170E" w:rsidRPr="00B05DAF" w14:paraId="2002665F" w14:textId="77777777" w:rsidTr="006263B9">
        <w:tc>
          <w:tcPr>
            <w:tcW w:w="1811" w:type="dxa"/>
            <w:vMerge/>
          </w:tcPr>
          <w:p w14:paraId="5B4179AD" w14:textId="77777777" w:rsidR="007A170E" w:rsidRPr="00B05DAF" w:rsidRDefault="007A170E" w:rsidP="007A170E">
            <w:pPr>
              <w:pBdr>
                <w:top w:val="nil"/>
                <w:left w:val="nil"/>
                <w:bottom w:val="nil"/>
                <w:right w:val="nil"/>
                <w:between w:val="nil"/>
              </w:pBdr>
              <w:ind w:right="-1"/>
              <w:rPr>
                <w:rFonts w:ascii="Times New Roman" w:eastAsia="Times New Roman" w:hAnsi="Times New Roman" w:cs="Times New Roman"/>
                <w:sz w:val="26"/>
                <w:szCs w:val="26"/>
              </w:rPr>
            </w:pPr>
          </w:p>
        </w:tc>
        <w:tc>
          <w:tcPr>
            <w:tcW w:w="2341" w:type="dxa"/>
          </w:tcPr>
          <w:p w14:paraId="79E5C3A0"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0,3</w:t>
            </w:r>
          </w:p>
        </w:tc>
        <w:tc>
          <w:tcPr>
            <w:tcW w:w="2114" w:type="dxa"/>
          </w:tcPr>
          <w:p w14:paraId="7E8ED2E6"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w:t>
            </w:r>
          </w:p>
        </w:tc>
        <w:tc>
          <w:tcPr>
            <w:tcW w:w="1701" w:type="dxa"/>
          </w:tcPr>
          <w:p w14:paraId="483DB279"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3,7</w:t>
            </w:r>
          </w:p>
        </w:tc>
        <w:tc>
          <w:tcPr>
            <w:tcW w:w="1672" w:type="dxa"/>
          </w:tcPr>
          <w:p w14:paraId="01F49B9C"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0,9</w:t>
            </w:r>
          </w:p>
        </w:tc>
      </w:tr>
      <w:tr w:rsidR="007A170E" w:rsidRPr="00B05DAF" w14:paraId="0346F7AA" w14:textId="77777777" w:rsidTr="006263B9">
        <w:tc>
          <w:tcPr>
            <w:tcW w:w="1811" w:type="dxa"/>
            <w:vMerge/>
          </w:tcPr>
          <w:p w14:paraId="171E14EC" w14:textId="77777777" w:rsidR="007A170E" w:rsidRPr="00B05DAF" w:rsidRDefault="007A170E" w:rsidP="007A170E">
            <w:pPr>
              <w:pBdr>
                <w:top w:val="nil"/>
                <w:left w:val="nil"/>
                <w:bottom w:val="nil"/>
                <w:right w:val="nil"/>
                <w:between w:val="nil"/>
              </w:pBdr>
              <w:ind w:right="-1"/>
              <w:rPr>
                <w:rFonts w:ascii="Times New Roman" w:eastAsia="Times New Roman" w:hAnsi="Times New Roman" w:cs="Times New Roman"/>
                <w:sz w:val="26"/>
                <w:szCs w:val="26"/>
              </w:rPr>
            </w:pPr>
          </w:p>
        </w:tc>
        <w:tc>
          <w:tcPr>
            <w:tcW w:w="2341" w:type="dxa"/>
          </w:tcPr>
          <w:p w14:paraId="78155402"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0,4</w:t>
            </w:r>
          </w:p>
        </w:tc>
        <w:tc>
          <w:tcPr>
            <w:tcW w:w="2114" w:type="dxa"/>
          </w:tcPr>
          <w:p w14:paraId="6544CC5B"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4,2</w:t>
            </w:r>
          </w:p>
        </w:tc>
        <w:tc>
          <w:tcPr>
            <w:tcW w:w="1701" w:type="dxa"/>
          </w:tcPr>
          <w:p w14:paraId="1B60B42D"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2,5</w:t>
            </w:r>
          </w:p>
        </w:tc>
        <w:tc>
          <w:tcPr>
            <w:tcW w:w="1672" w:type="dxa"/>
          </w:tcPr>
          <w:p w14:paraId="67ECD226"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3,5</w:t>
            </w:r>
          </w:p>
        </w:tc>
      </w:tr>
      <w:tr w:rsidR="007A170E" w:rsidRPr="00B05DAF" w14:paraId="415DE9BB" w14:textId="77777777" w:rsidTr="006263B9">
        <w:tc>
          <w:tcPr>
            <w:tcW w:w="1811" w:type="dxa"/>
            <w:vMerge/>
          </w:tcPr>
          <w:p w14:paraId="5497F1E6" w14:textId="77777777" w:rsidR="007A170E" w:rsidRPr="00B05DAF" w:rsidRDefault="007A170E" w:rsidP="007A170E">
            <w:pPr>
              <w:pBdr>
                <w:top w:val="nil"/>
                <w:left w:val="nil"/>
                <w:bottom w:val="nil"/>
                <w:right w:val="nil"/>
                <w:between w:val="nil"/>
              </w:pBdr>
              <w:ind w:right="-1"/>
              <w:rPr>
                <w:rFonts w:ascii="Times New Roman" w:eastAsia="Times New Roman" w:hAnsi="Times New Roman" w:cs="Times New Roman"/>
                <w:sz w:val="26"/>
                <w:szCs w:val="26"/>
              </w:rPr>
            </w:pPr>
          </w:p>
        </w:tc>
        <w:tc>
          <w:tcPr>
            <w:tcW w:w="2341" w:type="dxa"/>
          </w:tcPr>
          <w:p w14:paraId="6427E6C9"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0,5</w:t>
            </w:r>
          </w:p>
        </w:tc>
        <w:tc>
          <w:tcPr>
            <w:tcW w:w="2114" w:type="dxa"/>
          </w:tcPr>
          <w:p w14:paraId="69CDA2E1"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2,9</w:t>
            </w:r>
          </w:p>
        </w:tc>
        <w:tc>
          <w:tcPr>
            <w:tcW w:w="1701" w:type="dxa"/>
          </w:tcPr>
          <w:p w14:paraId="10EE873B"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1,7</w:t>
            </w:r>
          </w:p>
        </w:tc>
        <w:tc>
          <w:tcPr>
            <w:tcW w:w="1672" w:type="dxa"/>
          </w:tcPr>
          <w:p w14:paraId="29C68EB8" w14:textId="77777777" w:rsidR="007A170E" w:rsidRPr="00B05DAF" w:rsidRDefault="007A170E" w:rsidP="007A170E">
            <w:pPr>
              <w:ind w:right="-1"/>
              <w:jc w:val="center"/>
              <w:rPr>
                <w:rFonts w:ascii="Times New Roman" w:eastAsia="Times New Roman" w:hAnsi="Times New Roman" w:cs="Times New Roman"/>
                <w:sz w:val="26"/>
                <w:szCs w:val="26"/>
              </w:rPr>
            </w:pPr>
            <w:r w:rsidRPr="00B05DAF">
              <w:rPr>
                <w:rFonts w:ascii="Times New Roman" w:eastAsia="Times New Roman" w:hAnsi="Times New Roman" w:cs="Times New Roman"/>
                <w:sz w:val="26"/>
                <w:szCs w:val="26"/>
              </w:rPr>
              <w:t>1,5</w:t>
            </w:r>
          </w:p>
        </w:tc>
      </w:tr>
    </w:tbl>
    <w:p w14:paraId="4ADC9050"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p>
    <w:p w14:paraId="0A991DB0" w14:textId="77777777" w:rsidR="007A170E" w:rsidRPr="007C0E19" w:rsidRDefault="007A170E" w:rsidP="007A170E">
      <w:pPr>
        <w:spacing w:after="0" w:line="240" w:lineRule="auto"/>
        <w:ind w:right="-1" w:firstLine="567"/>
        <w:jc w:val="both"/>
        <w:rPr>
          <w:rFonts w:ascii="Times New Roman" w:eastAsia="Times New Roman" w:hAnsi="Times New Roman" w:cs="Times New Roman"/>
          <w:sz w:val="28"/>
          <w:szCs w:val="28"/>
        </w:rPr>
      </w:pPr>
      <w:bookmarkStart w:id="65" w:name="_Hlk165485809"/>
      <w:r w:rsidRPr="007C0E19">
        <w:rPr>
          <w:rFonts w:ascii="Times New Roman" w:eastAsia="Times New Roman" w:hAnsi="Times New Roman" w:cs="Times New Roman"/>
          <w:sz w:val="28"/>
          <w:szCs w:val="28"/>
        </w:rPr>
        <w:t>По полученным данным выявлено, что спектр мутаций азида натрия был проявлен в индукции мутаций. Более высокая частота и широкий спектр измененных форм зарегистрированы при 0,1% мутагена в 12ч экспозиции времени и варьировало от 3,2% до 6,3%. В М</w:t>
      </w:r>
      <w:r w:rsidRPr="007C0E19">
        <w:rPr>
          <w:rFonts w:ascii="Times New Roman" w:eastAsia="Times New Roman" w:hAnsi="Times New Roman" w:cs="Times New Roman"/>
          <w:sz w:val="28"/>
          <w:szCs w:val="28"/>
          <w:vertAlign w:val="subscript"/>
        </w:rPr>
        <w:t>2</w:t>
      </w:r>
      <w:r w:rsidRPr="007C0E19">
        <w:rPr>
          <w:rFonts w:ascii="Times New Roman" w:eastAsia="Times New Roman" w:hAnsi="Times New Roman" w:cs="Times New Roman"/>
          <w:sz w:val="28"/>
          <w:szCs w:val="28"/>
        </w:rPr>
        <w:t xml:space="preserve"> поколений хлорофилльные мутаций как в М</w:t>
      </w:r>
      <w:r w:rsidRPr="007C0E19">
        <w:rPr>
          <w:rFonts w:ascii="Times New Roman" w:eastAsia="Times New Roman" w:hAnsi="Times New Roman" w:cs="Times New Roman"/>
          <w:sz w:val="28"/>
          <w:szCs w:val="28"/>
          <w:vertAlign w:val="subscript"/>
        </w:rPr>
        <w:t>1</w:t>
      </w:r>
      <w:r w:rsidRPr="007C0E19">
        <w:rPr>
          <w:rFonts w:ascii="Times New Roman" w:eastAsia="Times New Roman" w:hAnsi="Times New Roman" w:cs="Times New Roman"/>
          <w:sz w:val="28"/>
          <w:szCs w:val="28"/>
        </w:rPr>
        <w:t xml:space="preserve"> растениях не наблюдалось. В связи с этим на М</w:t>
      </w:r>
      <w:r w:rsidRPr="007C0E19">
        <w:rPr>
          <w:rFonts w:ascii="Times New Roman" w:eastAsia="Times New Roman" w:hAnsi="Times New Roman" w:cs="Times New Roman"/>
          <w:sz w:val="28"/>
          <w:szCs w:val="28"/>
          <w:vertAlign w:val="subscript"/>
        </w:rPr>
        <w:t>2</w:t>
      </w:r>
      <w:r w:rsidRPr="007C0E19">
        <w:rPr>
          <w:rFonts w:ascii="Times New Roman" w:eastAsia="Times New Roman" w:hAnsi="Times New Roman" w:cs="Times New Roman"/>
          <w:sz w:val="28"/>
          <w:szCs w:val="28"/>
        </w:rPr>
        <w:t xml:space="preserve"> растений учет хлорофилльных изменений не проводился.</w:t>
      </w:r>
      <w:bookmarkEnd w:id="65"/>
    </w:p>
    <w:p w14:paraId="2F14AD80" w14:textId="77777777" w:rsidR="007A170E" w:rsidRPr="007C0E19" w:rsidRDefault="007A170E" w:rsidP="007A170E">
      <w:pPr>
        <w:pStyle w:val="ad"/>
        <w:spacing w:before="0" w:after="0" w:line="240" w:lineRule="auto"/>
        <w:rPr>
          <w:rFonts w:cs="Times New Roman"/>
          <w:sz w:val="28"/>
          <w:szCs w:val="28"/>
          <w:lang w:val="ru-RU"/>
        </w:rPr>
      </w:pPr>
      <w:r w:rsidRPr="007A170E">
        <w:rPr>
          <w:rFonts w:cs="Times New Roman"/>
          <w:sz w:val="28"/>
          <w:szCs w:val="28"/>
          <w:lang w:val="ru-RU"/>
        </w:rPr>
        <w:t xml:space="preserve">Таким образом, мутации, связанные с хлорофиллом, могут служить лишь начальным этапом в </w:t>
      </w:r>
      <w:r w:rsidRPr="007C0E19">
        <w:rPr>
          <w:rFonts w:cs="Times New Roman"/>
          <w:sz w:val="28"/>
          <w:szCs w:val="28"/>
          <w:lang w:val="kk-KZ"/>
        </w:rPr>
        <w:t>и</w:t>
      </w:r>
      <w:r w:rsidRPr="007A170E">
        <w:rPr>
          <w:rFonts w:cs="Times New Roman"/>
          <w:sz w:val="28"/>
          <w:szCs w:val="28"/>
          <w:lang w:val="ru-RU"/>
        </w:rPr>
        <w:t>зучени</w:t>
      </w:r>
      <w:r w:rsidRPr="007C0E19">
        <w:rPr>
          <w:rFonts w:cs="Times New Roman"/>
          <w:sz w:val="28"/>
          <w:szCs w:val="28"/>
          <w:lang w:val="kk-KZ"/>
        </w:rPr>
        <w:t>и</w:t>
      </w:r>
      <w:r w:rsidRPr="007A170E">
        <w:rPr>
          <w:rFonts w:cs="Times New Roman"/>
          <w:sz w:val="28"/>
          <w:szCs w:val="28"/>
          <w:lang w:val="ru-RU"/>
        </w:rPr>
        <w:t xml:space="preserve"> действия мутагенов, таких как азид натрия, действительно позволяет получить предварительное представление о механизмах мутации и их влиянии на растения. </w:t>
      </w:r>
      <w:r w:rsidRPr="007C0E19">
        <w:rPr>
          <w:rFonts w:cs="Times New Roman"/>
          <w:color w:val="auto"/>
          <w:sz w:val="28"/>
          <w:szCs w:val="28"/>
          <w:lang w:val="ru-RU" w:eastAsia="ru-RU"/>
        </w:rPr>
        <w:t xml:space="preserve">В результате воздействия азида натрия на растения были выявлены не только хлорофилльные изменения, но и разнообразные морфологические, физиологические и генетические изменения. Эти изменения включают в себя вариации в форме и размерности листьев, стеблей и корней, а также изменения в росте и развитии растений. Генетические изменения могут проявляться в изменении частоты генов или в появлении новых аллелей, что может влиять на устойчивость растений к болезням, стрессам и другим неблагоприятным условиям. </w:t>
      </w:r>
      <w:r w:rsidRPr="006E0464">
        <w:rPr>
          <w:rFonts w:cs="Times New Roman"/>
          <w:sz w:val="28"/>
          <w:szCs w:val="28"/>
          <w:lang w:val="ru-RU"/>
        </w:rPr>
        <w:t>Такие исследования помогают глубже понять, как мутагены влияют на генетическую структуру растений и могут быть использованы в селекционной практике для создания новых сортов с улучшенными характеристиками</w:t>
      </w:r>
      <w:r w:rsidRPr="007C0E19">
        <w:rPr>
          <w:rFonts w:cs="Times New Roman"/>
          <w:sz w:val="28"/>
          <w:szCs w:val="28"/>
          <w:lang w:val="ru-RU"/>
        </w:rPr>
        <w:t>.</w:t>
      </w:r>
    </w:p>
    <w:p w14:paraId="4750C2B1" w14:textId="77777777" w:rsidR="007A170E" w:rsidRPr="007C0E19" w:rsidRDefault="007A170E" w:rsidP="007A170E">
      <w:pPr>
        <w:pStyle w:val="ad"/>
        <w:spacing w:before="0" w:after="0" w:line="240" w:lineRule="auto"/>
        <w:rPr>
          <w:rFonts w:cs="Times New Roman"/>
          <w:sz w:val="28"/>
          <w:szCs w:val="28"/>
          <w:lang w:val="kk-KZ"/>
        </w:rPr>
      </w:pPr>
    </w:p>
    <w:p w14:paraId="0049ED2D"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3.</w:t>
      </w:r>
      <w:r w:rsidRPr="007C0E19">
        <w:rPr>
          <w:rFonts w:ascii="Times New Roman" w:eastAsia="Times New Roman" w:hAnsi="Times New Roman" w:cs="Times New Roman"/>
          <w:sz w:val="28"/>
          <w:szCs w:val="28"/>
          <w:lang w:val="kk-KZ"/>
        </w:rPr>
        <w:t>5</w:t>
      </w:r>
      <w:r w:rsidRPr="007C0E19">
        <w:rPr>
          <w:rFonts w:ascii="Times New Roman" w:eastAsia="Times New Roman" w:hAnsi="Times New Roman" w:cs="Times New Roman"/>
          <w:sz w:val="28"/>
          <w:szCs w:val="28"/>
        </w:rPr>
        <w:t>.2 Характеристика хлорофилл-дефицитных изменений в поколении М</w:t>
      </w:r>
      <w:r w:rsidRPr="007C0E19">
        <w:rPr>
          <w:rFonts w:ascii="Times New Roman" w:eastAsia="Times New Roman" w:hAnsi="Times New Roman" w:cs="Times New Roman"/>
          <w:sz w:val="28"/>
          <w:szCs w:val="28"/>
          <w:vertAlign w:val="subscript"/>
        </w:rPr>
        <w:t>1</w:t>
      </w:r>
      <w:r w:rsidRPr="007C0E19">
        <w:rPr>
          <w:rFonts w:ascii="Times New Roman" w:eastAsia="Times New Roman" w:hAnsi="Times New Roman" w:cs="Times New Roman"/>
          <w:sz w:val="28"/>
          <w:szCs w:val="28"/>
          <w:lang w:val="kk-KZ"/>
        </w:rPr>
        <w:t>-</w:t>
      </w:r>
      <w:r w:rsidRPr="007C0E19">
        <w:rPr>
          <w:rFonts w:ascii="Times New Roman" w:eastAsia="Times New Roman" w:hAnsi="Times New Roman" w:cs="Times New Roman"/>
          <w:sz w:val="28"/>
          <w:szCs w:val="28"/>
        </w:rPr>
        <w:t>М</w:t>
      </w:r>
      <w:r w:rsidRPr="007C0E19">
        <w:rPr>
          <w:rFonts w:ascii="Times New Roman" w:eastAsia="Times New Roman" w:hAnsi="Times New Roman" w:cs="Times New Roman"/>
          <w:sz w:val="28"/>
          <w:szCs w:val="28"/>
          <w:vertAlign w:val="subscript"/>
          <w:lang w:val="kk-KZ"/>
        </w:rPr>
        <w:t xml:space="preserve">2 </w:t>
      </w:r>
      <w:r w:rsidRPr="007C0E19">
        <w:rPr>
          <w:rFonts w:ascii="Times New Roman" w:eastAsia="Times New Roman" w:hAnsi="Times New Roman" w:cs="Times New Roman"/>
          <w:sz w:val="28"/>
          <w:szCs w:val="28"/>
        </w:rPr>
        <w:t xml:space="preserve">у </w:t>
      </w:r>
      <w:r w:rsidRPr="007C0E19">
        <w:rPr>
          <w:rFonts w:ascii="Times New Roman" w:eastAsia="Times New Roman" w:hAnsi="Times New Roman" w:cs="Times New Roman"/>
          <w:i/>
          <w:sz w:val="28"/>
          <w:szCs w:val="28"/>
        </w:rPr>
        <w:t>Panicummiliaceum</w:t>
      </w:r>
      <w:r w:rsidRPr="007C0E19">
        <w:rPr>
          <w:rFonts w:ascii="Times New Roman" w:eastAsia="Times New Roman" w:hAnsi="Times New Roman" w:cs="Times New Roman"/>
          <w:sz w:val="28"/>
          <w:szCs w:val="28"/>
        </w:rPr>
        <w:t>L. под действием колхицина</w:t>
      </w:r>
    </w:p>
    <w:p w14:paraId="2F1C87E7"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Морфологический анализ хлорофилл-дефицитных изменений </w:t>
      </w:r>
      <w:r w:rsidRPr="007C0E19">
        <w:rPr>
          <w:rFonts w:ascii="Times New Roman" w:eastAsia="Times New Roman" w:hAnsi="Times New Roman" w:cs="Times New Roman"/>
          <w:sz w:val="28"/>
          <w:szCs w:val="28"/>
          <w:lang w:val="kk-KZ"/>
        </w:rPr>
        <w:t xml:space="preserve">под воздействием колхицина </w:t>
      </w:r>
      <w:r w:rsidRPr="007C0E19">
        <w:rPr>
          <w:rFonts w:ascii="Times New Roman" w:eastAsia="Times New Roman" w:hAnsi="Times New Roman" w:cs="Times New Roman"/>
          <w:sz w:val="28"/>
          <w:szCs w:val="28"/>
        </w:rPr>
        <w:t>проводился в 2021 году для растений М</w:t>
      </w:r>
      <w:r w:rsidRPr="007C0E19">
        <w:rPr>
          <w:rFonts w:ascii="Times New Roman" w:eastAsia="Times New Roman" w:hAnsi="Times New Roman" w:cs="Times New Roman"/>
          <w:sz w:val="28"/>
          <w:szCs w:val="28"/>
          <w:vertAlign w:val="subscript"/>
        </w:rPr>
        <w:t>1</w:t>
      </w:r>
      <w:r w:rsidRPr="007C0E19">
        <w:rPr>
          <w:rFonts w:ascii="Times New Roman" w:eastAsia="Times New Roman" w:hAnsi="Times New Roman" w:cs="Times New Roman"/>
          <w:sz w:val="28"/>
          <w:szCs w:val="28"/>
        </w:rPr>
        <w:t>, в 2022 году для растений М</w:t>
      </w:r>
      <w:r w:rsidRPr="007C0E19">
        <w:rPr>
          <w:rFonts w:ascii="Times New Roman" w:eastAsia="Times New Roman" w:hAnsi="Times New Roman" w:cs="Times New Roman"/>
          <w:sz w:val="28"/>
          <w:szCs w:val="28"/>
          <w:vertAlign w:val="subscript"/>
        </w:rPr>
        <w:t>2</w:t>
      </w:r>
      <w:r w:rsidRPr="007C0E19">
        <w:rPr>
          <w:rFonts w:ascii="Times New Roman" w:eastAsia="Times New Roman" w:hAnsi="Times New Roman" w:cs="Times New Roman"/>
          <w:sz w:val="28"/>
          <w:szCs w:val="28"/>
        </w:rPr>
        <w:t xml:space="preserve">. </w:t>
      </w:r>
      <w:bookmarkStart w:id="66" w:name="_Hlk165485931"/>
      <w:r w:rsidRPr="007C0E19">
        <w:rPr>
          <w:rFonts w:ascii="Times New Roman" w:eastAsia="Times New Roman" w:hAnsi="Times New Roman" w:cs="Times New Roman"/>
          <w:sz w:val="28"/>
          <w:szCs w:val="28"/>
        </w:rPr>
        <w:t>Семь различных типов мутантов хлорофилла (</w:t>
      </w:r>
      <w:bookmarkStart w:id="67" w:name="_Hlk165037649"/>
      <w:r w:rsidRPr="007C0E19">
        <w:rPr>
          <w:rFonts w:ascii="Times New Roman" w:eastAsia="Times New Roman" w:hAnsi="Times New Roman" w:cs="Times New Roman"/>
          <w:sz w:val="28"/>
          <w:szCs w:val="28"/>
        </w:rPr>
        <w:t>albina, сhlorina, viridis, lutescent, corroded, maculate, striata</w:t>
      </w:r>
      <w:bookmarkEnd w:id="67"/>
      <w:r w:rsidRPr="007C0E19">
        <w:rPr>
          <w:rFonts w:ascii="Times New Roman" w:eastAsia="Times New Roman" w:hAnsi="Times New Roman" w:cs="Times New Roman"/>
          <w:sz w:val="28"/>
          <w:szCs w:val="28"/>
        </w:rPr>
        <w:t>) были обнаружены в поколениях М</w:t>
      </w:r>
      <w:r w:rsidRPr="007C0E19">
        <w:rPr>
          <w:rFonts w:ascii="Times New Roman" w:eastAsia="Times New Roman" w:hAnsi="Times New Roman" w:cs="Times New Roman"/>
          <w:sz w:val="28"/>
          <w:szCs w:val="28"/>
          <w:vertAlign w:val="subscript"/>
        </w:rPr>
        <w:t>1</w:t>
      </w:r>
      <w:r w:rsidRPr="007C0E19">
        <w:rPr>
          <w:rFonts w:ascii="Times New Roman" w:eastAsia="Times New Roman" w:hAnsi="Times New Roman" w:cs="Times New Roman"/>
          <w:sz w:val="28"/>
          <w:szCs w:val="28"/>
        </w:rPr>
        <w:t xml:space="preserve"> и М</w:t>
      </w:r>
      <w:r w:rsidRPr="007C0E19">
        <w:rPr>
          <w:rFonts w:ascii="Times New Roman" w:eastAsia="Times New Roman" w:hAnsi="Times New Roman" w:cs="Times New Roman"/>
          <w:sz w:val="28"/>
          <w:szCs w:val="28"/>
          <w:vertAlign w:val="subscript"/>
        </w:rPr>
        <w:t>2</w:t>
      </w:r>
      <w:r w:rsidRPr="007C0E19">
        <w:rPr>
          <w:rFonts w:ascii="Times New Roman" w:eastAsia="Times New Roman" w:hAnsi="Times New Roman" w:cs="Times New Roman"/>
          <w:sz w:val="28"/>
          <w:szCs w:val="28"/>
        </w:rPr>
        <w:t xml:space="preserve"> у полевых образцов проса на 10-20 день.</w:t>
      </w:r>
      <w:bookmarkEnd w:id="66"/>
    </w:p>
    <w:p w14:paraId="7496775E"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Дефицитные по хлорофиллу листья определяли по основному четко выраженному мутантному признаку в сравнении с контрольным образцом (исходный генотип без обработки) (рисунок 22, А). Результаты показали, что высокая концентрация (0,08-0,1%) колхицина индуцировала у растений М</w:t>
      </w:r>
      <w:r w:rsidRPr="007C0E19">
        <w:rPr>
          <w:rFonts w:ascii="Times New Roman" w:eastAsia="Times New Roman" w:hAnsi="Times New Roman" w:cs="Times New Roman"/>
          <w:sz w:val="28"/>
          <w:szCs w:val="28"/>
          <w:vertAlign w:val="subscript"/>
        </w:rPr>
        <w:t>1</w:t>
      </w:r>
      <w:r w:rsidRPr="007C0E19">
        <w:rPr>
          <w:rFonts w:ascii="Times New Roman" w:eastAsia="Times New Roman" w:hAnsi="Times New Roman" w:cs="Times New Roman"/>
          <w:sz w:val="28"/>
          <w:szCs w:val="28"/>
        </w:rPr>
        <w:t xml:space="preserve"> на стадии всходов-кущения следующие виды мутаций: albina (белые сеянцы), более слабые и относительно мелкие сеянцы по сравнению с нормальными. </w:t>
      </w:r>
    </w:p>
    <w:p w14:paraId="4B6E4031"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При достаточной влажности и низкой температуре успели сформироваться 1-2 пары настоящих белых листьев. Растения увядали на ранних стадиях развития (в течение 2 недель) (рисунок</w:t>
      </w:r>
      <w:r w:rsidRPr="007C0E19">
        <w:rPr>
          <w:rFonts w:ascii="Times New Roman" w:eastAsia="Times New Roman" w:hAnsi="Times New Roman" w:cs="Times New Roman"/>
          <w:sz w:val="28"/>
          <w:szCs w:val="28"/>
          <w:lang w:val="kk-KZ"/>
        </w:rPr>
        <w:t xml:space="preserve"> 22</w:t>
      </w:r>
      <w:r w:rsidRPr="007C0E19">
        <w:rPr>
          <w:rFonts w:ascii="Times New Roman" w:eastAsia="Times New Roman" w:hAnsi="Times New Roman" w:cs="Times New Roman"/>
          <w:sz w:val="28"/>
          <w:szCs w:val="28"/>
        </w:rPr>
        <w:t xml:space="preserve">, Б); сhlorina - растения имели желтые проростки, настоящие листья также были желтыми или желто-зелеными, растение не меняло окраску по мере роста. </w:t>
      </w:r>
    </w:p>
    <w:p w14:paraId="5FA17922"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Растения сильно отставали как в росте, так и в развитии, часто увядали (рисунок</w:t>
      </w:r>
      <w:r w:rsidRPr="007C0E19">
        <w:rPr>
          <w:rFonts w:ascii="Times New Roman" w:eastAsia="Times New Roman" w:hAnsi="Times New Roman" w:cs="Times New Roman"/>
          <w:sz w:val="28"/>
          <w:szCs w:val="28"/>
          <w:lang w:val="kk-KZ"/>
        </w:rPr>
        <w:t xml:space="preserve"> 22</w:t>
      </w:r>
      <w:r w:rsidRPr="007C0E19">
        <w:rPr>
          <w:rFonts w:ascii="Times New Roman" w:eastAsia="Times New Roman" w:hAnsi="Times New Roman" w:cs="Times New Roman"/>
          <w:sz w:val="28"/>
          <w:szCs w:val="28"/>
        </w:rPr>
        <w:t>, В); viridis – светло-зеленые побеги. Настоящие листья и все растение были бледно-зелеными и тонкими. Имело место отставание в росте (рисунок</w:t>
      </w:r>
      <w:r w:rsidRPr="007C0E19">
        <w:rPr>
          <w:rFonts w:ascii="Times New Roman" w:eastAsia="Times New Roman" w:hAnsi="Times New Roman" w:cs="Times New Roman"/>
          <w:sz w:val="28"/>
          <w:szCs w:val="28"/>
          <w:lang w:val="kk-KZ"/>
        </w:rPr>
        <w:t xml:space="preserve"> 22</w:t>
      </w:r>
      <w:r w:rsidRPr="007C0E19">
        <w:rPr>
          <w:rFonts w:ascii="Times New Roman" w:eastAsia="Times New Roman" w:hAnsi="Times New Roman" w:cs="Times New Roman"/>
          <w:sz w:val="28"/>
          <w:szCs w:val="28"/>
        </w:rPr>
        <w:t xml:space="preserve">, Г); lutescent – первые листья были зелеными. По мере роста верхняя часть растения отчетливо выделялась светло-зеленым цветом с желтым оттенком, тогда как остальная часть растения оставалась зеленой. </w:t>
      </w:r>
    </w:p>
    <w:p w14:paraId="50B0E551"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Тип «золотой кончик» оказался наиболее подходящим описанием изменения (рисунок</w:t>
      </w:r>
      <w:r w:rsidRPr="007C0E19">
        <w:rPr>
          <w:rFonts w:ascii="Times New Roman" w:eastAsia="Times New Roman" w:hAnsi="Times New Roman" w:cs="Times New Roman"/>
          <w:sz w:val="28"/>
          <w:szCs w:val="28"/>
          <w:lang w:val="kk-KZ"/>
        </w:rPr>
        <w:t xml:space="preserve"> 22</w:t>
      </w:r>
      <w:r w:rsidRPr="007C0E19">
        <w:rPr>
          <w:rFonts w:ascii="Times New Roman" w:eastAsia="Times New Roman" w:hAnsi="Times New Roman" w:cs="Times New Roman"/>
          <w:sz w:val="28"/>
          <w:szCs w:val="28"/>
        </w:rPr>
        <w:t>, Д); corroded – первичные листья были зелеными. Настоящие листья были желто-зеленого цвета, деформированы, край листа засох и скручивался, на листьях имелись некротические пятна (рисунок</w:t>
      </w:r>
      <w:r w:rsidRPr="007C0E19">
        <w:rPr>
          <w:rFonts w:ascii="Times New Roman" w:eastAsia="Times New Roman" w:hAnsi="Times New Roman" w:cs="Times New Roman"/>
          <w:sz w:val="28"/>
          <w:szCs w:val="28"/>
          <w:lang w:val="kk-KZ"/>
        </w:rPr>
        <w:t xml:space="preserve"> 22</w:t>
      </w:r>
      <w:r w:rsidRPr="007C0E19">
        <w:rPr>
          <w:rFonts w:ascii="Times New Roman" w:eastAsia="Times New Roman" w:hAnsi="Times New Roman" w:cs="Times New Roman"/>
          <w:sz w:val="28"/>
          <w:szCs w:val="28"/>
        </w:rPr>
        <w:t xml:space="preserve">, Е); maculate - у пятнистых сеянцев на листьях наблюдались беловатые точки или некротические пятна. </w:t>
      </w:r>
    </w:p>
    <w:p w14:paraId="2D5A37B5"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Растения были сильнорослые, созревали поздно, семян давали мало (ри</w:t>
      </w:r>
      <w:r w:rsidRPr="007C0E19">
        <w:rPr>
          <w:rFonts w:ascii="Times New Roman" w:eastAsia="Times New Roman" w:hAnsi="Times New Roman" w:cs="Times New Roman"/>
          <w:sz w:val="28"/>
          <w:szCs w:val="28"/>
          <w:lang w:val="kk-KZ"/>
        </w:rPr>
        <w:t>сунок 22, Ж</w:t>
      </w:r>
      <w:r w:rsidRPr="007C0E19">
        <w:rPr>
          <w:rFonts w:ascii="Times New Roman" w:eastAsia="Times New Roman" w:hAnsi="Times New Roman" w:cs="Times New Roman"/>
          <w:sz w:val="28"/>
          <w:szCs w:val="28"/>
        </w:rPr>
        <w:t>); striata – первые листья были зелеными. Растение было зеленым, на листьях была продольная полоса: белая или желтая (рисунок</w:t>
      </w:r>
      <w:r w:rsidRPr="007C0E19">
        <w:rPr>
          <w:rFonts w:ascii="Times New Roman" w:eastAsia="Times New Roman" w:hAnsi="Times New Roman" w:cs="Times New Roman"/>
          <w:sz w:val="28"/>
          <w:szCs w:val="28"/>
          <w:lang w:val="kk-KZ"/>
        </w:rPr>
        <w:t xml:space="preserve"> 22</w:t>
      </w:r>
      <w:r w:rsidRPr="007C0E19">
        <w:rPr>
          <w:rFonts w:ascii="Times New Roman" w:eastAsia="Times New Roman" w:hAnsi="Times New Roman" w:cs="Times New Roman"/>
          <w:sz w:val="28"/>
          <w:szCs w:val="28"/>
        </w:rPr>
        <w:t>, З).</w:t>
      </w:r>
    </w:p>
    <w:p w14:paraId="7917E814"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p>
    <w:p w14:paraId="252F327D" w14:textId="77777777" w:rsidR="007A170E" w:rsidRPr="007C0E19" w:rsidRDefault="007A170E" w:rsidP="007A170E">
      <w:pPr>
        <w:pStyle w:val="ad"/>
        <w:spacing w:before="0" w:after="0" w:line="240" w:lineRule="auto"/>
        <w:ind w:firstLine="0"/>
        <w:rPr>
          <w:rFonts w:cs="Times New Roman"/>
          <w:color w:val="auto"/>
          <w:szCs w:val="24"/>
          <w:lang w:val="ru-RU" w:eastAsia="ru-RU"/>
        </w:rPr>
      </w:pPr>
      <w:r w:rsidRPr="007C0E19">
        <w:rPr>
          <w:rFonts w:cs="Times New Roman"/>
          <w:noProof/>
          <w:color w:val="auto"/>
          <w:szCs w:val="24"/>
          <w:lang w:val="ru-RU" w:eastAsia="ru-RU"/>
        </w:rPr>
        <w:drawing>
          <wp:inline distT="0" distB="0" distL="0" distR="0" wp14:anchorId="6E9CCDED" wp14:editId="10950279">
            <wp:extent cx="6048375" cy="2886075"/>
            <wp:effectExtent l="0" t="0" r="9525" b="9525"/>
            <wp:docPr id="10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48375" cy="2886075"/>
                    </a:xfrm>
                    <a:prstGeom prst="rect">
                      <a:avLst/>
                    </a:prstGeom>
                    <a:noFill/>
                    <a:ln>
                      <a:noFill/>
                    </a:ln>
                  </pic:spPr>
                </pic:pic>
              </a:graphicData>
            </a:graphic>
          </wp:inline>
        </w:drawing>
      </w:r>
    </w:p>
    <w:p w14:paraId="1EB0BC8E" w14:textId="77777777" w:rsidR="007A170E" w:rsidRPr="007C0E19" w:rsidRDefault="007A170E" w:rsidP="007A170E">
      <w:pPr>
        <w:spacing w:after="0" w:line="240" w:lineRule="auto"/>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 xml:space="preserve">Рисунок </w:t>
      </w:r>
      <w:r w:rsidRPr="007C0E19">
        <w:rPr>
          <w:rFonts w:ascii="Times New Roman" w:eastAsia="Times New Roman" w:hAnsi="Times New Roman" w:cs="Times New Roman"/>
          <w:sz w:val="28"/>
          <w:szCs w:val="28"/>
          <w:lang w:val="kk-KZ"/>
        </w:rPr>
        <w:t>22</w:t>
      </w:r>
      <w:r w:rsidRPr="007C0E19">
        <w:rPr>
          <w:rFonts w:ascii="Times New Roman" w:eastAsia="Times New Roman" w:hAnsi="Times New Roman" w:cs="Times New Roman"/>
          <w:sz w:val="28"/>
          <w:szCs w:val="28"/>
        </w:rPr>
        <w:t>– Листья с дефицитом хлорофилла при концентрации колхицина 0,08-0,1% в поколении М</w:t>
      </w:r>
      <w:r w:rsidRPr="007C0E19">
        <w:rPr>
          <w:rFonts w:ascii="Times New Roman" w:eastAsia="Times New Roman" w:hAnsi="Times New Roman" w:cs="Times New Roman"/>
          <w:sz w:val="28"/>
          <w:szCs w:val="28"/>
          <w:vertAlign w:val="subscript"/>
        </w:rPr>
        <w:t>1</w:t>
      </w:r>
      <w:r w:rsidRPr="007C0E19">
        <w:rPr>
          <w:rFonts w:ascii="Times New Roman" w:eastAsia="Times New Roman" w:hAnsi="Times New Roman" w:cs="Times New Roman"/>
          <w:sz w:val="28"/>
          <w:szCs w:val="28"/>
          <w:lang w:val="kk-KZ"/>
        </w:rPr>
        <w:t>а</w:t>
      </w:r>
      <w:r w:rsidRPr="007C0E19">
        <w:rPr>
          <w:rFonts w:ascii="Times New Roman" w:eastAsia="Times New Roman" w:hAnsi="Times New Roman" w:cs="Times New Roman"/>
          <w:sz w:val="28"/>
          <w:szCs w:val="28"/>
        </w:rPr>
        <w:t xml:space="preserve"> – контроль; </w:t>
      </w:r>
      <w:r w:rsidRPr="007C0E19">
        <w:rPr>
          <w:rFonts w:ascii="Times New Roman" w:eastAsia="Times New Roman" w:hAnsi="Times New Roman" w:cs="Times New Roman"/>
          <w:sz w:val="28"/>
          <w:szCs w:val="28"/>
          <w:lang w:val="kk-KZ"/>
        </w:rPr>
        <w:t>б</w:t>
      </w:r>
      <w:r w:rsidRPr="007C0E19">
        <w:rPr>
          <w:rFonts w:ascii="Times New Roman" w:eastAsia="Times New Roman" w:hAnsi="Times New Roman" w:cs="Times New Roman"/>
          <w:sz w:val="28"/>
          <w:szCs w:val="28"/>
        </w:rPr>
        <w:t xml:space="preserve"> – albina; </w:t>
      </w:r>
      <w:r w:rsidRPr="007C0E19">
        <w:rPr>
          <w:rFonts w:ascii="Times New Roman" w:eastAsia="Times New Roman" w:hAnsi="Times New Roman" w:cs="Times New Roman"/>
          <w:sz w:val="28"/>
          <w:szCs w:val="28"/>
          <w:lang w:val="kk-KZ"/>
        </w:rPr>
        <w:t>в</w:t>
      </w:r>
      <w:r w:rsidRPr="007C0E19">
        <w:rPr>
          <w:rFonts w:ascii="Times New Roman" w:eastAsia="Times New Roman" w:hAnsi="Times New Roman" w:cs="Times New Roman"/>
          <w:sz w:val="28"/>
          <w:szCs w:val="28"/>
        </w:rPr>
        <w:t xml:space="preserve"> – сhlorina; </w:t>
      </w:r>
      <w:r w:rsidRPr="007C0E19">
        <w:rPr>
          <w:rFonts w:ascii="Times New Roman" w:eastAsia="Times New Roman" w:hAnsi="Times New Roman" w:cs="Times New Roman"/>
          <w:sz w:val="28"/>
          <w:szCs w:val="28"/>
          <w:lang w:val="kk-KZ"/>
        </w:rPr>
        <w:t>г</w:t>
      </w:r>
      <w:r w:rsidRPr="007C0E19">
        <w:rPr>
          <w:rFonts w:ascii="Times New Roman" w:eastAsia="Times New Roman" w:hAnsi="Times New Roman" w:cs="Times New Roman"/>
          <w:sz w:val="28"/>
          <w:szCs w:val="28"/>
        </w:rPr>
        <w:t xml:space="preserve"> –viridis;</w:t>
      </w:r>
    </w:p>
    <w:p w14:paraId="7D3E5093" w14:textId="77777777" w:rsidR="007A170E" w:rsidRPr="007C0E19" w:rsidRDefault="007A170E" w:rsidP="007A170E">
      <w:pPr>
        <w:spacing w:after="0" w:line="240" w:lineRule="auto"/>
        <w:ind w:right="-1"/>
        <w:jc w:val="center"/>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д</w:t>
      </w:r>
      <w:r w:rsidRPr="007C0E19">
        <w:rPr>
          <w:rFonts w:ascii="Times New Roman" w:eastAsia="Times New Roman" w:hAnsi="Times New Roman" w:cs="Times New Roman"/>
          <w:sz w:val="28"/>
          <w:szCs w:val="28"/>
          <w:lang w:val="en-US"/>
        </w:rPr>
        <w:t xml:space="preserve"> –lutescent; </w:t>
      </w:r>
      <w:r w:rsidRPr="007C0E19">
        <w:rPr>
          <w:rFonts w:ascii="Times New Roman" w:eastAsia="Times New Roman" w:hAnsi="Times New Roman" w:cs="Times New Roman"/>
          <w:sz w:val="28"/>
          <w:szCs w:val="28"/>
          <w:lang w:val="kk-KZ"/>
        </w:rPr>
        <w:t>е</w:t>
      </w:r>
      <w:r w:rsidRPr="007C0E19">
        <w:rPr>
          <w:rFonts w:ascii="Times New Roman" w:eastAsia="Times New Roman" w:hAnsi="Times New Roman" w:cs="Times New Roman"/>
          <w:sz w:val="28"/>
          <w:szCs w:val="28"/>
          <w:lang w:val="en-US"/>
        </w:rPr>
        <w:t xml:space="preserve"> – corroded; </w:t>
      </w:r>
      <w:r w:rsidRPr="007C0E19">
        <w:rPr>
          <w:rFonts w:ascii="Times New Roman" w:eastAsia="Times New Roman" w:hAnsi="Times New Roman" w:cs="Times New Roman"/>
          <w:sz w:val="28"/>
          <w:szCs w:val="28"/>
          <w:lang w:val="kk-KZ"/>
        </w:rPr>
        <w:t>ж</w:t>
      </w:r>
      <w:r w:rsidRPr="007C0E19">
        <w:rPr>
          <w:rFonts w:ascii="Times New Roman" w:eastAsia="Times New Roman" w:hAnsi="Times New Roman" w:cs="Times New Roman"/>
          <w:sz w:val="28"/>
          <w:szCs w:val="28"/>
          <w:lang w:val="en-US"/>
        </w:rPr>
        <w:t xml:space="preserve"> – maculate; </w:t>
      </w:r>
      <w:r w:rsidRPr="007C0E19">
        <w:rPr>
          <w:rFonts w:ascii="Times New Roman" w:eastAsia="Times New Roman" w:hAnsi="Times New Roman" w:cs="Times New Roman"/>
          <w:sz w:val="28"/>
          <w:szCs w:val="28"/>
        </w:rPr>
        <w:t>з</w:t>
      </w:r>
      <w:r w:rsidRPr="007C0E19">
        <w:rPr>
          <w:rFonts w:ascii="Times New Roman" w:eastAsia="Times New Roman" w:hAnsi="Times New Roman" w:cs="Times New Roman"/>
          <w:sz w:val="28"/>
          <w:szCs w:val="28"/>
          <w:lang w:val="en-US"/>
        </w:rPr>
        <w:t xml:space="preserve"> – striata</w:t>
      </w:r>
    </w:p>
    <w:p w14:paraId="5AA6120F" w14:textId="77777777" w:rsidR="007A170E" w:rsidRPr="007C0E19" w:rsidRDefault="007A170E" w:rsidP="007A170E">
      <w:pPr>
        <w:spacing w:after="0" w:line="240" w:lineRule="auto"/>
        <w:ind w:right="-1"/>
        <w:jc w:val="both"/>
        <w:rPr>
          <w:rFonts w:ascii="Times New Roman" w:eastAsia="Times New Roman" w:hAnsi="Times New Roman" w:cs="Times New Roman"/>
          <w:sz w:val="28"/>
          <w:szCs w:val="28"/>
          <w:lang w:val="en-US"/>
        </w:rPr>
      </w:pPr>
    </w:p>
    <w:p w14:paraId="300FB0A0" w14:textId="77777777" w:rsidR="007A170E" w:rsidRPr="007C0E19" w:rsidRDefault="007A170E" w:rsidP="007A170E">
      <w:pPr>
        <w:spacing w:after="0" w:line="240" w:lineRule="auto"/>
        <w:ind w:right="-1" w:firstLine="720"/>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Всего в поколениях М</w:t>
      </w:r>
      <w:r w:rsidRPr="007C0E19">
        <w:rPr>
          <w:rFonts w:ascii="Times New Roman" w:eastAsia="Times New Roman" w:hAnsi="Times New Roman" w:cs="Times New Roman"/>
          <w:sz w:val="28"/>
          <w:szCs w:val="28"/>
          <w:vertAlign w:val="subscript"/>
        </w:rPr>
        <w:t>1</w:t>
      </w:r>
      <w:r w:rsidRPr="007C0E19">
        <w:rPr>
          <w:rFonts w:ascii="Times New Roman" w:eastAsia="Times New Roman" w:hAnsi="Times New Roman" w:cs="Times New Roman"/>
          <w:sz w:val="28"/>
          <w:szCs w:val="28"/>
        </w:rPr>
        <w:t xml:space="preserve"> было изучено 2214 семей. При всех концентрациях мутагена, кроме 0,04%, обнаружены мутации хлорофилла. Всего в М</w:t>
      </w:r>
      <w:r w:rsidRPr="007C0E19">
        <w:rPr>
          <w:rFonts w:ascii="Times New Roman" w:eastAsia="Times New Roman" w:hAnsi="Times New Roman" w:cs="Times New Roman"/>
          <w:sz w:val="28"/>
          <w:szCs w:val="28"/>
          <w:vertAlign w:val="subscript"/>
        </w:rPr>
        <w:t>1</w:t>
      </w:r>
      <w:r w:rsidRPr="007C0E19">
        <w:rPr>
          <w:rFonts w:ascii="Times New Roman" w:eastAsia="Times New Roman" w:hAnsi="Times New Roman" w:cs="Times New Roman"/>
          <w:sz w:val="28"/>
          <w:szCs w:val="28"/>
        </w:rPr>
        <w:t xml:space="preserve"> было отобрано 248 семейс модификациями, а в поколении М</w:t>
      </w:r>
      <w:r w:rsidRPr="007C0E19">
        <w:rPr>
          <w:rFonts w:ascii="Times New Roman" w:eastAsia="Times New Roman" w:hAnsi="Times New Roman" w:cs="Times New Roman"/>
          <w:sz w:val="28"/>
          <w:szCs w:val="28"/>
          <w:vertAlign w:val="subscript"/>
        </w:rPr>
        <w:t>2</w:t>
      </w:r>
      <w:r w:rsidRPr="007C0E19">
        <w:rPr>
          <w:rFonts w:ascii="Times New Roman" w:eastAsia="Times New Roman" w:hAnsi="Times New Roman" w:cs="Times New Roman"/>
          <w:sz w:val="28"/>
          <w:szCs w:val="28"/>
        </w:rPr>
        <w:t xml:space="preserve"> проанализировано по 500 растений каждого семейства (табл</w:t>
      </w:r>
      <w:r w:rsidRPr="007C0E19">
        <w:rPr>
          <w:rFonts w:ascii="Times New Roman" w:eastAsia="Times New Roman" w:hAnsi="Times New Roman" w:cs="Times New Roman"/>
          <w:sz w:val="28"/>
          <w:szCs w:val="28"/>
          <w:lang w:val="kk-KZ"/>
        </w:rPr>
        <w:t>ица 28</w:t>
      </w:r>
      <w:r w:rsidRPr="007C0E19">
        <w:rPr>
          <w:rFonts w:ascii="Times New Roman" w:eastAsia="Times New Roman" w:hAnsi="Times New Roman" w:cs="Times New Roman"/>
          <w:sz w:val="28"/>
          <w:szCs w:val="28"/>
        </w:rPr>
        <w:t>).</w:t>
      </w:r>
    </w:p>
    <w:p w14:paraId="64F7C888"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p>
    <w:p w14:paraId="10D50484" w14:textId="77777777" w:rsidR="007A170E" w:rsidRPr="007C0E19" w:rsidRDefault="007A170E" w:rsidP="007A170E">
      <w:pPr>
        <w:spacing w:after="120" w:line="240" w:lineRule="auto"/>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Таблица </w:t>
      </w:r>
      <w:r w:rsidRPr="007C0E19">
        <w:rPr>
          <w:rFonts w:ascii="Times New Roman" w:eastAsia="Times New Roman" w:hAnsi="Times New Roman" w:cs="Times New Roman"/>
          <w:sz w:val="28"/>
          <w:szCs w:val="28"/>
          <w:lang w:val="kk-KZ"/>
        </w:rPr>
        <w:t>28</w:t>
      </w:r>
      <w:r w:rsidRPr="007C0E19">
        <w:rPr>
          <w:rFonts w:ascii="Times New Roman" w:eastAsia="Times New Roman" w:hAnsi="Times New Roman" w:cs="Times New Roman"/>
          <w:sz w:val="28"/>
          <w:szCs w:val="28"/>
        </w:rPr>
        <w:t xml:space="preserve"> – Частота дефицита хлорофилльных листьев в поколениях М</w:t>
      </w:r>
      <w:r w:rsidRPr="007C0E19">
        <w:rPr>
          <w:rFonts w:ascii="Times New Roman" w:eastAsia="Times New Roman" w:hAnsi="Times New Roman" w:cs="Times New Roman"/>
          <w:sz w:val="28"/>
          <w:szCs w:val="28"/>
          <w:vertAlign w:val="subscript"/>
        </w:rPr>
        <w:t>1</w:t>
      </w:r>
      <w:r w:rsidRPr="007C0E19">
        <w:rPr>
          <w:rFonts w:ascii="Times New Roman" w:eastAsia="Times New Roman" w:hAnsi="Times New Roman" w:cs="Times New Roman"/>
          <w:sz w:val="28"/>
          <w:szCs w:val="28"/>
        </w:rPr>
        <w:t xml:space="preserve"> и М</w:t>
      </w:r>
      <w:r w:rsidRPr="007C0E19">
        <w:rPr>
          <w:rFonts w:ascii="Times New Roman" w:eastAsia="Times New Roman" w:hAnsi="Times New Roman" w:cs="Times New Roman"/>
          <w:sz w:val="28"/>
          <w:szCs w:val="28"/>
          <w:vertAlign w:val="subscript"/>
        </w:rPr>
        <w:t>2</w:t>
      </w:r>
    </w:p>
    <w:tbl>
      <w:tblPr>
        <w:tblStyle w:val="-11"/>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35"/>
        <w:gridCol w:w="1134"/>
        <w:gridCol w:w="850"/>
        <w:gridCol w:w="709"/>
        <w:gridCol w:w="709"/>
        <w:gridCol w:w="709"/>
        <w:gridCol w:w="1275"/>
        <w:gridCol w:w="851"/>
        <w:gridCol w:w="709"/>
        <w:gridCol w:w="708"/>
        <w:gridCol w:w="550"/>
      </w:tblGrid>
      <w:tr w:rsidR="007A170E" w:rsidRPr="007C0E19" w14:paraId="78431F5F" w14:textId="77777777" w:rsidTr="007A170E">
        <w:trPr>
          <w:trHeight w:val="152"/>
        </w:trPr>
        <w:tc>
          <w:tcPr>
            <w:tcW w:w="1435" w:type="dxa"/>
            <w:vMerge w:val="restart"/>
            <w:textDirection w:val="btLr"/>
          </w:tcPr>
          <w:p w14:paraId="571B0023" w14:textId="77777777" w:rsidR="007A170E" w:rsidRPr="007C0E19" w:rsidRDefault="007A170E" w:rsidP="007A170E">
            <w:pPr>
              <w:spacing w:after="0" w:line="240" w:lineRule="auto"/>
              <w:ind w:left="113" w:right="-1"/>
              <w:jc w:val="center"/>
              <w:rPr>
                <w:rFonts w:ascii="Times New Roman" w:hAnsi="Times New Roman" w:cs="Times New Roman"/>
              </w:rPr>
            </w:pPr>
            <w:r w:rsidRPr="007C0E19">
              <w:rPr>
                <w:rFonts w:ascii="Times New Roman" w:hAnsi="Times New Roman" w:cs="Times New Roman"/>
              </w:rPr>
              <w:t>Типыхлорофил</w:t>
            </w:r>
            <w:r w:rsidRPr="007C0E19">
              <w:rPr>
                <w:rFonts w:ascii="Times New Roman" w:hAnsi="Times New Roman" w:cs="Times New Roman"/>
                <w:lang w:val="kk-KZ"/>
              </w:rPr>
              <w:t>л</w:t>
            </w:r>
            <w:r w:rsidRPr="007C0E19">
              <w:rPr>
                <w:rFonts w:ascii="Times New Roman" w:hAnsi="Times New Roman" w:cs="Times New Roman"/>
              </w:rPr>
              <w:t>ьныхизменений</w:t>
            </w:r>
          </w:p>
        </w:tc>
        <w:tc>
          <w:tcPr>
            <w:tcW w:w="1134" w:type="dxa"/>
            <w:vMerge w:val="restart"/>
            <w:textDirection w:val="btLr"/>
          </w:tcPr>
          <w:p w14:paraId="41E123CB" w14:textId="77777777" w:rsidR="007A170E" w:rsidRPr="007C0E19" w:rsidRDefault="007A170E" w:rsidP="007A170E">
            <w:pPr>
              <w:spacing w:after="0" w:line="240" w:lineRule="auto"/>
              <w:ind w:left="113" w:right="-1"/>
              <w:jc w:val="center"/>
              <w:rPr>
                <w:rFonts w:ascii="Times New Roman" w:hAnsi="Times New Roman" w:cs="Times New Roman"/>
                <w:lang w:val="kk-KZ"/>
              </w:rPr>
            </w:pPr>
            <w:r w:rsidRPr="007C0E19">
              <w:rPr>
                <w:rFonts w:ascii="Times New Roman" w:hAnsi="Times New Roman" w:cs="Times New Roman"/>
              </w:rPr>
              <w:t>Проанализированосемей в М</w:t>
            </w:r>
            <w:r w:rsidRPr="007C0E19">
              <w:rPr>
                <w:rFonts w:ascii="Times New Roman" w:hAnsi="Times New Roman" w:cs="Times New Roman"/>
                <w:vertAlign w:val="subscript"/>
              </w:rPr>
              <w:t>1</w:t>
            </w:r>
            <w:r w:rsidRPr="007C0E19">
              <w:rPr>
                <w:rFonts w:ascii="Times New Roman" w:hAnsi="Times New Roman" w:cs="Times New Roman"/>
                <w:lang w:val="kk-KZ"/>
              </w:rPr>
              <w:t>, шт</w:t>
            </w:r>
          </w:p>
        </w:tc>
        <w:tc>
          <w:tcPr>
            <w:tcW w:w="850" w:type="dxa"/>
            <w:vMerge w:val="restart"/>
            <w:textDirection w:val="btLr"/>
          </w:tcPr>
          <w:p w14:paraId="7526FDDB" w14:textId="77777777" w:rsidR="007A170E" w:rsidRPr="007C0E19" w:rsidRDefault="007A170E" w:rsidP="007A170E">
            <w:pPr>
              <w:spacing w:after="0" w:line="240" w:lineRule="auto"/>
              <w:ind w:left="113" w:right="-1"/>
              <w:jc w:val="center"/>
              <w:rPr>
                <w:rFonts w:ascii="Times New Roman" w:hAnsi="Times New Roman" w:cs="Times New Roman"/>
              </w:rPr>
            </w:pPr>
            <w:r w:rsidRPr="007C0E19">
              <w:rPr>
                <w:rFonts w:ascii="Times New Roman" w:hAnsi="Times New Roman" w:cs="Times New Roman"/>
              </w:rPr>
              <w:t>Частота, %</w:t>
            </w:r>
          </w:p>
        </w:tc>
        <w:tc>
          <w:tcPr>
            <w:tcW w:w="2127" w:type="dxa"/>
            <w:gridSpan w:val="3"/>
          </w:tcPr>
          <w:p w14:paraId="73E5B5F6" w14:textId="77777777" w:rsidR="007A170E" w:rsidRPr="007C0E19" w:rsidRDefault="007A170E" w:rsidP="007A170E">
            <w:pPr>
              <w:spacing w:after="0" w:line="240" w:lineRule="auto"/>
              <w:ind w:right="-1"/>
              <w:jc w:val="center"/>
              <w:rPr>
                <w:rFonts w:ascii="Times New Roman" w:hAnsi="Times New Roman" w:cs="Times New Roman"/>
              </w:rPr>
            </w:pPr>
            <w:r w:rsidRPr="007C0E19">
              <w:rPr>
                <w:rFonts w:ascii="Times New Roman" w:hAnsi="Times New Roman" w:cs="Times New Roman"/>
              </w:rPr>
              <w:t>Концентрацияколхицина, %</w:t>
            </w:r>
          </w:p>
        </w:tc>
        <w:tc>
          <w:tcPr>
            <w:tcW w:w="1275" w:type="dxa"/>
            <w:vMerge w:val="restart"/>
            <w:textDirection w:val="btLr"/>
          </w:tcPr>
          <w:p w14:paraId="4E82A4DD" w14:textId="77777777" w:rsidR="007A170E" w:rsidRPr="007C0E19" w:rsidRDefault="007A170E" w:rsidP="007A170E">
            <w:pPr>
              <w:spacing w:after="0" w:line="240" w:lineRule="auto"/>
              <w:ind w:left="113" w:right="-1"/>
              <w:jc w:val="center"/>
              <w:rPr>
                <w:rFonts w:ascii="Times New Roman" w:hAnsi="Times New Roman" w:cs="Times New Roman"/>
                <w:lang w:val="kk-KZ"/>
              </w:rPr>
            </w:pPr>
            <w:r w:rsidRPr="007C0E19">
              <w:rPr>
                <w:rFonts w:ascii="Times New Roman" w:hAnsi="Times New Roman" w:cs="Times New Roman"/>
              </w:rPr>
              <w:t>Проанализированосемейв М</w:t>
            </w:r>
            <w:r w:rsidRPr="007C0E19">
              <w:rPr>
                <w:rFonts w:ascii="Times New Roman" w:hAnsi="Times New Roman" w:cs="Times New Roman"/>
                <w:vertAlign w:val="subscript"/>
              </w:rPr>
              <w:t>2</w:t>
            </w:r>
            <w:r w:rsidRPr="007C0E19">
              <w:rPr>
                <w:rFonts w:ascii="Times New Roman" w:hAnsi="Times New Roman" w:cs="Times New Roman"/>
                <w:lang w:val="kk-KZ"/>
              </w:rPr>
              <w:t>, шт</w:t>
            </w:r>
          </w:p>
        </w:tc>
        <w:tc>
          <w:tcPr>
            <w:tcW w:w="851" w:type="dxa"/>
            <w:vMerge w:val="restart"/>
            <w:textDirection w:val="btLr"/>
          </w:tcPr>
          <w:p w14:paraId="04FB8DED" w14:textId="77777777" w:rsidR="007A170E" w:rsidRPr="007C0E19" w:rsidRDefault="007A170E" w:rsidP="007A170E">
            <w:pPr>
              <w:spacing w:after="0" w:line="240" w:lineRule="auto"/>
              <w:ind w:left="113" w:right="-1"/>
              <w:jc w:val="center"/>
              <w:rPr>
                <w:rFonts w:ascii="Times New Roman" w:hAnsi="Times New Roman" w:cs="Times New Roman"/>
              </w:rPr>
            </w:pPr>
            <w:r w:rsidRPr="007C0E19">
              <w:rPr>
                <w:rFonts w:ascii="Times New Roman" w:hAnsi="Times New Roman" w:cs="Times New Roman"/>
              </w:rPr>
              <w:t>Частота, %</w:t>
            </w:r>
          </w:p>
        </w:tc>
        <w:tc>
          <w:tcPr>
            <w:tcW w:w="1967" w:type="dxa"/>
            <w:gridSpan w:val="3"/>
          </w:tcPr>
          <w:p w14:paraId="41807631" w14:textId="77777777" w:rsidR="007A170E" w:rsidRPr="007C0E19" w:rsidRDefault="007A170E" w:rsidP="007A170E">
            <w:pPr>
              <w:spacing w:after="0" w:line="240" w:lineRule="auto"/>
              <w:ind w:right="-1"/>
              <w:jc w:val="center"/>
              <w:rPr>
                <w:rFonts w:ascii="Times New Roman" w:hAnsi="Times New Roman" w:cs="Times New Roman"/>
              </w:rPr>
            </w:pPr>
            <w:r w:rsidRPr="007C0E19">
              <w:rPr>
                <w:rFonts w:ascii="Times New Roman" w:hAnsi="Times New Roman" w:cs="Times New Roman"/>
              </w:rPr>
              <w:t>Концентрацияколхицина, %</w:t>
            </w:r>
          </w:p>
        </w:tc>
      </w:tr>
      <w:tr w:rsidR="007A170E" w:rsidRPr="007C0E19" w14:paraId="58528FB2" w14:textId="77777777" w:rsidTr="007A170E">
        <w:trPr>
          <w:trHeight w:val="1384"/>
        </w:trPr>
        <w:tc>
          <w:tcPr>
            <w:tcW w:w="1435" w:type="dxa"/>
            <w:vMerge/>
          </w:tcPr>
          <w:p w14:paraId="42177D17"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sz w:val="24"/>
                <w:szCs w:val="24"/>
              </w:rPr>
            </w:pPr>
          </w:p>
        </w:tc>
        <w:tc>
          <w:tcPr>
            <w:tcW w:w="1134" w:type="dxa"/>
            <w:vMerge/>
          </w:tcPr>
          <w:p w14:paraId="1A26C5AE"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sz w:val="24"/>
                <w:szCs w:val="24"/>
              </w:rPr>
            </w:pPr>
          </w:p>
        </w:tc>
        <w:tc>
          <w:tcPr>
            <w:tcW w:w="850" w:type="dxa"/>
            <w:vMerge/>
          </w:tcPr>
          <w:p w14:paraId="5C7A7462"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sz w:val="24"/>
                <w:szCs w:val="24"/>
              </w:rPr>
            </w:pPr>
          </w:p>
        </w:tc>
        <w:tc>
          <w:tcPr>
            <w:tcW w:w="709" w:type="dxa"/>
          </w:tcPr>
          <w:p w14:paraId="60CFBB13"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0,06</w:t>
            </w:r>
          </w:p>
        </w:tc>
        <w:tc>
          <w:tcPr>
            <w:tcW w:w="709" w:type="dxa"/>
          </w:tcPr>
          <w:p w14:paraId="1C48C230"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0,08</w:t>
            </w:r>
          </w:p>
        </w:tc>
        <w:tc>
          <w:tcPr>
            <w:tcW w:w="709" w:type="dxa"/>
          </w:tcPr>
          <w:p w14:paraId="2E4E6FB3"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0,1</w:t>
            </w:r>
          </w:p>
        </w:tc>
        <w:tc>
          <w:tcPr>
            <w:tcW w:w="1275" w:type="dxa"/>
            <w:vMerge/>
          </w:tcPr>
          <w:p w14:paraId="121FEBB7"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sz w:val="24"/>
                <w:szCs w:val="24"/>
              </w:rPr>
            </w:pPr>
          </w:p>
        </w:tc>
        <w:tc>
          <w:tcPr>
            <w:tcW w:w="851" w:type="dxa"/>
            <w:vMerge/>
          </w:tcPr>
          <w:p w14:paraId="6DA27C1B" w14:textId="77777777" w:rsidR="007A170E" w:rsidRPr="007C0E19" w:rsidRDefault="007A170E" w:rsidP="007A170E">
            <w:pPr>
              <w:pBdr>
                <w:top w:val="nil"/>
                <w:left w:val="nil"/>
                <w:bottom w:val="nil"/>
                <w:right w:val="nil"/>
                <w:between w:val="nil"/>
              </w:pBdr>
              <w:spacing w:after="0"/>
              <w:ind w:right="-1"/>
              <w:jc w:val="center"/>
              <w:rPr>
                <w:rFonts w:ascii="Times New Roman" w:hAnsi="Times New Roman" w:cs="Times New Roman"/>
                <w:sz w:val="24"/>
                <w:szCs w:val="24"/>
              </w:rPr>
            </w:pPr>
          </w:p>
        </w:tc>
        <w:tc>
          <w:tcPr>
            <w:tcW w:w="709" w:type="dxa"/>
          </w:tcPr>
          <w:p w14:paraId="0D801398"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0,06</w:t>
            </w:r>
          </w:p>
        </w:tc>
        <w:tc>
          <w:tcPr>
            <w:tcW w:w="708" w:type="dxa"/>
          </w:tcPr>
          <w:p w14:paraId="057C6465"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0,08</w:t>
            </w:r>
          </w:p>
        </w:tc>
        <w:tc>
          <w:tcPr>
            <w:tcW w:w="550" w:type="dxa"/>
          </w:tcPr>
          <w:p w14:paraId="102436AF"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0,1</w:t>
            </w:r>
          </w:p>
        </w:tc>
      </w:tr>
      <w:tr w:rsidR="007A170E" w:rsidRPr="007C0E19" w14:paraId="3CE4E367" w14:textId="77777777" w:rsidTr="007A170E">
        <w:trPr>
          <w:trHeight w:val="87"/>
        </w:trPr>
        <w:tc>
          <w:tcPr>
            <w:tcW w:w="1435" w:type="dxa"/>
          </w:tcPr>
          <w:p w14:paraId="725F7B60"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albina</w:t>
            </w:r>
          </w:p>
        </w:tc>
        <w:tc>
          <w:tcPr>
            <w:tcW w:w="1134" w:type="dxa"/>
          </w:tcPr>
          <w:p w14:paraId="540CF84D"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360</w:t>
            </w:r>
          </w:p>
        </w:tc>
        <w:tc>
          <w:tcPr>
            <w:tcW w:w="850" w:type="dxa"/>
          </w:tcPr>
          <w:p w14:paraId="109E8781"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w:t>
            </w:r>
            <w:r w:rsidRPr="007C0E19">
              <w:rPr>
                <w:rFonts w:ascii="Times New Roman" w:hAnsi="Times New Roman" w:cs="Times New Roman"/>
                <w:sz w:val="24"/>
                <w:szCs w:val="24"/>
                <w:lang w:val="kk-KZ"/>
              </w:rPr>
              <w:t>,</w:t>
            </w:r>
            <w:r w:rsidRPr="007C0E19">
              <w:rPr>
                <w:rFonts w:ascii="Times New Roman" w:hAnsi="Times New Roman" w:cs="Times New Roman"/>
                <w:sz w:val="24"/>
                <w:szCs w:val="24"/>
              </w:rPr>
              <w:t>6</w:t>
            </w:r>
          </w:p>
        </w:tc>
        <w:tc>
          <w:tcPr>
            <w:tcW w:w="709" w:type="dxa"/>
          </w:tcPr>
          <w:p w14:paraId="2CC11810"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w:t>
            </w:r>
          </w:p>
        </w:tc>
        <w:tc>
          <w:tcPr>
            <w:tcW w:w="709" w:type="dxa"/>
          </w:tcPr>
          <w:p w14:paraId="06C4DA22"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w:t>
            </w:r>
          </w:p>
        </w:tc>
        <w:tc>
          <w:tcPr>
            <w:tcW w:w="709" w:type="dxa"/>
          </w:tcPr>
          <w:p w14:paraId="48F1064B"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23</w:t>
            </w:r>
          </w:p>
        </w:tc>
        <w:tc>
          <w:tcPr>
            <w:tcW w:w="1275" w:type="dxa"/>
          </w:tcPr>
          <w:p w14:paraId="618B5112"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500</w:t>
            </w:r>
          </w:p>
        </w:tc>
        <w:tc>
          <w:tcPr>
            <w:tcW w:w="851" w:type="dxa"/>
          </w:tcPr>
          <w:p w14:paraId="38B219F9"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1.0</w:t>
            </w:r>
          </w:p>
        </w:tc>
        <w:tc>
          <w:tcPr>
            <w:tcW w:w="709" w:type="dxa"/>
          </w:tcPr>
          <w:p w14:paraId="239B37A8"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w:t>
            </w:r>
          </w:p>
        </w:tc>
        <w:tc>
          <w:tcPr>
            <w:tcW w:w="708" w:type="dxa"/>
          </w:tcPr>
          <w:p w14:paraId="14B2E57A"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w:t>
            </w:r>
          </w:p>
        </w:tc>
        <w:tc>
          <w:tcPr>
            <w:tcW w:w="550" w:type="dxa"/>
          </w:tcPr>
          <w:p w14:paraId="2E1A2AB3"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w:t>
            </w:r>
          </w:p>
        </w:tc>
      </w:tr>
      <w:tr w:rsidR="007A170E" w:rsidRPr="007C0E19" w14:paraId="20444042" w14:textId="77777777" w:rsidTr="007A170E">
        <w:trPr>
          <w:trHeight w:val="206"/>
        </w:trPr>
        <w:tc>
          <w:tcPr>
            <w:tcW w:w="1435" w:type="dxa"/>
          </w:tcPr>
          <w:p w14:paraId="33F4C01C"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сhlorina</w:t>
            </w:r>
          </w:p>
        </w:tc>
        <w:tc>
          <w:tcPr>
            <w:tcW w:w="1134" w:type="dxa"/>
          </w:tcPr>
          <w:p w14:paraId="4F7AB5E8"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348</w:t>
            </w:r>
          </w:p>
        </w:tc>
        <w:tc>
          <w:tcPr>
            <w:tcW w:w="850" w:type="dxa"/>
          </w:tcPr>
          <w:p w14:paraId="31A166EA"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10</w:t>
            </w:r>
            <w:r w:rsidRPr="007C0E19">
              <w:rPr>
                <w:rFonts w:ascii="Times New Roman" w:hAnsi="Times New Roman" w:cs="Times New Roman"/>
                <w:sz w:val="24"/>
                <w:szCs w:val="24"/>
                <w:lang w:val="kk-KZ"/>
              </w:rPr>
              <w:t>,</w:t>
            </w:r>
            <w:r w:rsidRPr="007C0E19">
              <w:rPr>
                <w:rFonts w:ascii="Times New Roman" w:hAnsi="Times New Roman" w:cs="Times New Roman"/>
                <w:sz w:val="24"/>
                <w:szCs w:val="24"/>
              </w:rPr>
              <w:t>0</w:t>
            </w:r>
          </w:p>
        </w:tc>
        <w:tc>
          <w:tcPr>
            <w:tcW w:w="709" w:type="dxa"/>
          </w:tcPr>
          <w:p w14:paraId="17F5EC7D"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w:t>
            </w:r>
          </w:p>
        </w:tc>
        <w:tc>
          <w:tcPr>
            <w:tcW w:w="709" w:type="dxa"/>
          </w:tcPr>
          <w:p w14:paraId="507E23D8"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12</w:t>
            </w:r>
          </w:p>
        </w:tc>
        <w:tc>
          <w:tcPr>
            <w:tcW w:w="709" w:type="dxa"/>
          </w:tcPr>
          <w:p w14:paraId="1231E44C"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18</w:t>
            </w:r>
          </w:p>
        </w:tc>
        <w:tc>
          <w:tcPr>
            <w:tcW w:w="1275" w:type="dxa"/>
          </w:tcPr>
          <w:p w14:paraId="1F0FEE62"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500</w:t>
            </w:r>
          </w:p>
        </w:tc>
        <w:tc>
          <w:tcPr>
            <w:tcW w:w="851" w:type="dxa"/>
          </w:tcPr>
          <w:p w14:paraId="4138F6F9"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1.0</w:t>
            </w:r>
          </w:p>
        </w:tc>
        <w:tc>
          <w:tcPr>
            <w:tcW w:w="709" w:type="dxa"/>
          </w:tcPr>
          <w:p w14:paraId="41679256"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w:t>
            </w:r>
          </w:p>
        </w:tc>
        <w:tc>
          <w:tcPr>
            <w:tcW w:w="708" w:type="dxa"/>
          </w:tcPr>
          <w:p w14:paraId="3D65CBF4"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w:t>
            </w:r>
          </w:p>
        </w:tc>
        <w:tc>
          <w:tcPr>
            <w:tcW w:w="550" w:type="dxa"/>
          </w:tcPr>
          <w:p w14:paraId="054E19E6"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w:t>
            </w:r>
          </w:p>
        </w:tc>
      </w:tr>
      <w:tr w:rsidR="007A170E" w:rsidRPr="007C0E19" w14:paraId="6414ECA3" w14:textId="77777777" w:rsidTr="007A170E">
        <w:trPr>
          <w:trHeight w:val="206"/>
        </w:trPr>
        <w:tc>
          <w:tcPr>
            <w:tcW w:w="1435" w:type="dxa"/>
          </w:tcPr>
          <w:p w14:paraId="7561E430"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viridis</w:t>
            </w:r>
          </w:p>
        </w:tc>
        <w:tc>
          <w:tcPr>
            <w:tcW w:w="1134" w:type="dxa"/>
          </w:tcPr>
          <w:p w14:paraId="477BF8D4"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270</w:t>
            </w:r>
          </w:p>
        </w:tc>
        <w:tc>
          <w:tcPr>
            <w:tcW w:w="850" w:type="dxa"/>
          </w:tcPr>
          <w:p w14:paraId="7A05AC5D"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17</w:t>
            </w:r>
            <w:r w:rsidRPr="007C0E19">
              <w:rPr>
                <w:rFonts w:ascii="Times New Roman" w:hAnsi="Times New Roman" w:cs="Times New Roman"/>
                <w:sz w:val="24"/>
                <w:szCs w:val="24"/>
                <w:lang w:val="kk-KZ"/>
              </w:rPr>
              <w:t>,</w:t>
            </w:r>
            <w:r w:rsidRPr="007C0E19">
              <w:rPr>
                <w:rFonts w:ascii="Times New Roman" w:hAnsi="Times New Roman" w:cs="Times New Roman"/>
                <w:sz w:val="24"/>
                <w:szCs w:val="24"/>
              </w:rPr>
              <w:t>4</w:t>
            </w:r>
          </w:p>
        </w:tc>
        <w:tc>
          <w:tcPr>
            <w:tcW w:w="709" w:type="dxa"/>
          </w:tcPr>
          <w:p w14:paraId="46B25356"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6</w:t>
            </w:r>
          </w:p>
        </w:tc>
        <w:tc>
          <w:tcPr>
            <w:tcW w:w="709" w:type="dxa"/>
          </w:tcPr>
          <w:p w14:paraId="4233E548"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14</w:t>
            </w:r>
          </w:p>
        </w:tc>
        <w:tc>
          <w:tcPr>
            <w:tcW w:w="709" w:type="dxa"/>
          </w:tcPr>
          <w:p w14:paraId="5BEFC93B"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27</w:t>
            </w:r>
          </w:p>
        </w:tc>
        <w:tc>
          <w:tcPr>
            <w:tcW w:w="1275" w:type="dxa"/>
          </w:tcPr>
          <w:p w14:paraId="1907C09E"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500</w:t>
            </w:r>
          </w:p>
        </w:tc>
        <w:tc>
          <w:tcPr>
            <w:tcW w:w="851" w:type="dxa"/>
          </w:tcPr>
          <w:p w14:paraId="59751B41"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5.5</w:t>
            </w:r>
          </w:p>
        </w:tc>
        <w:tc>
          <w:tcPr>
            <w:tcW w:w="709" w:type="dxa"/>
          </w:tcPr>
          <w:p w14:paraId="7CA36CBE"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w:t>
            </w:r>
          </w:p>
        </w:tc>
        <w:tc>
          <w:tcPr>
            <w:tcW w:w="708" w:type="dxa"/>
          </w:tcPr>
          <w:p w14:paraId="248FB6F3"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4</w:t>
            </w:r>
          </w:p>
        </w:tc>
        <w:tc>
          <w:tcPr>
            <w:tcW w:w="550" w:type="dxa"/>
          </w:tcPr>
          <w:p w14:paraId="386A60EB"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w:t>
            </w:r>
          </w:p>
        </w:tc>
      </w:tr>
      <w:tr w:rsidR="007A170E" w:rsidRPr="007C0E19" w14:paraId="6667AB61" w14:textId="77777777" w:rsidTr="007A170E">
        <w:trPr>
          <w:trHeight w:val="206"/>
        </w:trPr>
        <w:tc>
          <w:tcPr>
            <w:tcW w:w="1435" w:type="dxa"/>
          </w:tcPr>
          <w:p w14:paraId="11C71E2E"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lutescent</w:t>
            </w:r>
          </w:p>
        </w:tc>
        <w:tc>
          <w:tcPr>
            <w:tcW w:w="1134" w:type="dxa"/>
          </w:tcPr>
          <w:p w14:paraId="1EDD92F2"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351</w:t>
            </w:r>
          </w:p>
        </w:tc>
        <w:tc>
          <w:tcPr>
            <w:tcW w:w="850" w:type="dxa"/>
          </w:tcPr>
          <w:p w14:paraId="355B0549"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w:t>
            </w:r>
            <w:r w:rsidRPr="007C0E19">
              <w:rPr>
                <w:rFonts w:ascii="Times New Roman" w:hAnsi="Times New Roman" w:cs="Times New Roman"/>
                <w:sz w:val="24"/>
                <w:szCs w:val="24"/>
                <w:lang w:val="kk-KZ"/>
              </w:rPr>
              <w:t>,</w:t>
            </w:r>
            <w:r w:rsidRPr="007C0E19">
              <w:rPr>
                <w:rFonts w:ascii="Times New Roman" w:hAnsi="Times New Roman" w:cs="Times New Roman"/>
                <w:sz w:val="24"/>
                <w:szCs w:val="24"/>
              </w:rPr>
              <w:t>8</w:t>
            </w:r>
          </w:p>
        </w:tc>
        <w:tc>
          <w:tcPr>
            <w:tcW w:w="709" w:type="dxa"/>
          </w:tcPr>
          <w:p w14:paraId="7FE6A445"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w:t>
            </w:r>
          </w:p>
        </w:tc>
        <w:tc>
          <w:tcPr>
            <w:tcW w:w="709" w:type="dxa"/>
          </w:tcPr>
          <w:p w14:paraId="4E38FAB4"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12</w:t>
            </w:r>
          </w:p>
        </w:tc>
        <w:tc>
          <w:tcPr>
            <w:tcW w:w="709" w:type="dxa"/>
          </w:tcPr>
          <w:p w14:paraId="7AF6AD2B"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24</w:t>
            </w:r>
          </w:p>
        </w:tc>
        <w:tc>
          <w:tcPr>
            <w:tcW w:w="1275" w:type="dxa"/>
          </w:tcPr>
          <w:p w14:paraId="645E4C65"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500</w:t>
            </w:r>
          </w:p>
        </w:tc>
        <w:tc>
          <w:tcPr>
            <w:tcW w:w="851" w:type="dxa"/>
          </w:tcPr>
          <w:p w14:paraId="10A5AF9D"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w:t>
            </w:r>
          </w:p>
        </w:tc>
        <w:tc>
          <w:tcPr>
            <w:tcW w:w="709" w:type="dxa"/>
          </w:tcPr>
          <w:p w14:paraId="3F4EC33F"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w:t>
            </w:r>
          </w:p>
        </w:tc>
        <w:tc>
          <w:tcPr>
            <w:tcW w:w="708" w:type="dxa"/>
          </w:tcPr>
          <w:p w14:paraId="4BA51DFB"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w:t>
            </w:r>
          </w:p>
        </w:tc>
        <w:tc>
          <w:tcPr>
            <w:tcW w:w="550" w:type="dxa"/>
          </w:tcPr>
          <w:p w14:paraId="187BF4B6"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w:t>
            </w:r>
          </w:p>
        </w:tc>
      </w:tr>
      <w:tr w:rsidR="007A170E" w:rsidRPr="007C0E19" w14:paraId="56215FC7" w14:textId="77777777" w:rsidTr="007A170E">
        <w:trPr>
          <w:trHeight w:val="206"/>
        </w:trPr>
        <w:tc>
          <w:tcPr>
            <w:tcW w:w="1435" w:type="dxa"/>
          </w:tcPr>
          <w:p w14:paraId="32268A19"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corroded</w:t>
            </w:r>
          </w:p>
        </w:tc>
        <w:tc>
          <w:tcPr>
            <w:tcW w:w="1134" w:type="dxa"/>
          </w:tcPr>
          <w:p w14:paraId="0B8C9D1A"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160</w:t>
            </w:r>
          </w:p>
        </w:tc>
        <w:tc>
          <w:tcPr>
            <w:tcW w:w="850" w:type="dxa"/>
          </w:tcPr>
          <w:p w14:paraId="2C73B4E1"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16</w:t>
            </w:r>
            <w:r w:rsidRPr="007C0E19">
              <w:rPr>
                <w:rFonts w:ascii="Times New Roman" w:hAnsi="Times New Roman" w:cs="Times New Roman"/>
                <w:sz w:val="24"/>
                <w:szCs w:val="24"/>
                <w:lang w:val="kk-KZ"/>
              </w:rPr>
              <w:t>,</w:t>
            </w:r>
            <w:r w:rsidRPr="007C0E19">
              <w:rPr>
                <w:rFonts w:ascii="Times New Roman" w:hAnsi="Times New Roman" w:cs="Times New Roman"/>
                <w:sz w:val="24"/>
                <w:szCs w:val="24"/>
              </w:rPr>
              <w:t>8</w:t>
            </w:r>
          </w:p>
        </w:tc>
        <w:tc>
          <w:tcPr>
            <w:tcW w:w="709" w:type="dxa"/>
          </w:tcPr>
          <w:p w14:paraId="6DEEEBAF"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w:t>
            </w:r>
          </w:p>
        </w:tc>
        <w:tc>
          <w:tcPr>
            <w:tcW w:w="709" w:type="dxa"/>
          </w:tcPr>
          <w:p w14:paraId="01D49183"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13</w:t>
            </w:r>
          </w:p>
        </w:tc>
        <w:tc>
          <w:tcPr>
            <w:tcW w:w="709" w:type="dxa"/>
          </w:tcPr>
          <w:p w14:paraId="52DF08A9"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14</w:t>
            </w:r>
          </w:p>
        </w:tc>
        <w:tc>
          <w:tcPr>
            <w:tcW w:w="1275" w:type="dxa"/>
          </w:tcPr>
          <w:p w14:paraId="515C0C78"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500</w:t>
            </w:r>
          </w:p>
        </w:tc>
        <w:tc>
          <w:tcPr>
            <w:tcW w:w="851" w:type="dxa"/>
          </w:tcPr>
          <w:p w14:paraId="5357369A"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w:t>
            </w:r>
          </w:p>
        </w:tc>
        <w:tc>
          <w:tcPr>
            <w:tcW w:w="709" w:type="dxa"/>
          </w:tcPr>
          <w:p w14:paraId="53D69812"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w:t>
            </w:r>
          </w:p>
        </w:tc>
        <w:tc>
          <w:tcPr>
            <w:tcW w:w="708" w:type="dxa"/>
          </w:tcPr>
          <w:p w14:paraId="6A94DA7B"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w:t>
            </w:r>
          </w:p>
        </w:tc>
        <w:tc>
          <w:tcPr>
            <w:tcW w:w="550" w:type="dxa"/>
          </w:tcPr>
          <w:p w14:paraId="6B8E88C2"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w:t>
            </w:r>
          </w:p>
        </w:tc>
      </w:tr>
      <w:tr w:rsidR="007A170E" w:rsidRPr="007C0E19" w14:paraId="5319410B" w14:textId="77777777" w:rsidTr="007A170E">
        <w:trPr>
          <w:trHeight w:val="206"/>
        </w:trPr>
        <w:tc>
          <w:tcPr>
            <w:tcW w:w="1435" w:type="dxa"/>
          </w:tcPr>
          <w:p w14:paraId="5964454F"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maculata</w:t>
            </w:r>
          </w:p>
        </w:tc>
        <w:tc>
          <w:tcPr>
            <w:tcW w:w="1134" w:type="dxa"/>
          </w:tcPr>
          <w:p w14:paraId="76C3D6BD"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374</w:t>
            </w:r>
          </w:p>
        </w:tc>
        <w:tc>
          <w:tcPr>
            <w:tcW w:w="850" w:type="dxa"/>
          </w:tcPr>
          <w:p w14:paraId="52121834"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8</w:t>
            </w:r>
            <w:r w:rsidRPr="007C0E19">
              <w:rPr>
                <w:rFonts w:ascii="Times New Roman" w:hAnsi="Times New Roman" w:cs="Times New Roman"/>
                <w:sz w:val="24"/>
                <w:szCs w:val="24"/>
                <w:lang w:val="kk-KZ"/>
              </w:rPr>
              <w:t>,</w:t>
            </w:r>
            <w:r w:rsidRPr="007C0E19">
              <w:rPr>
                <w:rFonts w:ascii="Times New Roman" w:hAnsi="Times New Roman" w:cs="Times New Roman"/>
                <w:sz w:val="24"/>
                <w:szCs w:val="24"/>
              </w:rPr>
              <w:t>8</w:t>
            </w:r>
          </w:p>
        </w:tc>
        <w:tc>
          <w:tcPr>
            <w:tcW w:w="709" w:type="dxa"/>
          </w:tcPr>
          <w:p w14:paraId="1B37735C"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w:t>
            </w:r>
          </w:p>
        </w:tc>
        <w:tc>
          <w:tcPr>
            <w:tcW w:w="709" w:type="dxa"/>
          </w:tcPr>
          <w:p w14:paraId="39515C8D"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11</w:t>
            </w:r>
          </w:p>
        </w:tc>
        <w:tc>
          <w:tcPr>
            <w:tcW w:w="709" w:type="dxa"/>
          </w:tcPr>
          <w:p w14:paraId="015855AF"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22</w:t>
            </w:r>
          </w:p>
        </w:tc>
        <w:tc>
          <w:tcPr>
            <w:tcW w:w="1275" w:type="dxa"/>
          </w:tcPr>
          <w:p w14:paraId="34DBC07D"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500</w:t>
            </w:r>
          </w:p>
        </w:tc>
        <w:tc>
          <w:tcPr>
            <w:tcW w:w="851" w:type="dxa"/>
          </w:tcPr>
          <w:p w14:paraId="6D7451CD"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2.5</w:t>
            </w:r>
          </w:p>
        </w:tc>
        <w:tc>
          <w:tcPr>
            <w:tcW w:w="709" w:type="dxa"/>
          </w:tcPr>
          <w:p w14:paraId="22731B60"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w:t>
            </w:r>
          </w:p>
        </w:tc>
        <w:tc>
          <w:tcPr>
            <w:tcW w:w="708" w:type="dxa"/>
          </w:tcPr>
          <w:p w14:paraId="34EDF157"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w:t>
            </w:r>
          </w:p>
        </w:tc>
        <w:tc>
          <w:tcPr>
            <w:tcW w:w="550" w:type="dxa"/>
          </w:tcPr>
          <w:p w14:paraId="27506AAD"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3</w:t>
            </w:r>
          </w:p>
        </w:tc>
      </w:tr>
      <w:tr w:rsidR="007A170E" w:rsidRPr="007C0E19" w14:paraId="6C264B61" w14:textId="77777777" w:rsidTr="007A170E">
        <w:trPr>
          <w:trHeight w:val="206"/>
        </w:trPr>
        <w:tc>
          <w:tcPr>
            <w:tcW w:w="1435" w:type="dxa"/>
          </w:tcPr>
          <w:p w14:paraId="0AE126CE"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striata</w:t>
            </w:r>
          </w:p>
        </w:tc>
        <w:tc>
          <w:tcPr>
            <w:tcW w:w="1134" w:type="dxa"/>
          </w:tcPr>
          <w:p w14:paraId="7A9A5E36"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351</w:t>
            </w:r>
          </w:p>
        </w:tc>
        <w:tc>
          <w:tcPr>
            <w:tcW w:w="850" w:type="dxa"/>
          </w:tcPr>
          <w:p w14:paraId="0F1D325C"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9</w:t>
            </w:r>
            <w:r w:rsidRPr="007C0E19">
              <w:rPr>
                <w:rFonts w:ascii="Times New Roman" w:hAnsi="Times New Roman" w:cs="Times New Roman"/>
                <w:sz w:val="24"/>
                <w:szCs w:val="24"/>
                <w:lang w:val="kk-KZ"/>
              </w:rPr>
              <w:t>,</w:t>
            </w:r>
            <w:r w:rsidRPr="007C0E19">
              <w:rPr>
                <w:rFonts w:ascii="Times New Roman" w:hAnsi="Times New Roman" w:cs="Times New Roman"/>
                <w:sz w:val="24"/>
                <w:szCs w:val="24"/>
              </w:rPr>
              <w:t>6</w:t>
            </w:r>
          </w:p>
        </w:tc>
        <w:tc>
          <w:tcPr>
            <w:tcW w:w="709" w:type="dxa"/>
          </w:tcPr>
          <w:p w14:paraId="6E21A6E5"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w:t>
            </w:r>
          </w:p>
        </w:tc>
        <w:tc>
          <w:tcPr>
            <w:tcW w:w="709" w:type="dxa"/>
          </w:tcPr>
          <w:p w14:paraId="1C0C973B"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13</w:t>
            </w:r>
          </w:p>
        </w:tc>
        <w:tc>
          <w:tcPr>
            <w:tcW w:w="709" w:type="dxa"/>
          </w:tcPr>
          <w:p w14:paraId="2A12659C"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21</w:t>
            </w:r>
          </w:p>
        </w:tc>
        <w:tc>
          <w:tcPr>
            <w:tcW w:w="1275" w:type="dxa"/>
          </w:tcPr>
          <w:p w14:paraId="1ED0EDD6"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500</w:t>
            </w:r>
          </w:p>
        </w:tc>
        <w:tc>
          <w:tcPr>
            <w:tcW w:w="851" w:type="dxa"/>
          </w:tcPr>
          <w:p w14:paraId="5040EE40"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w:t>
            </w:r>
          </w:p>
        </w:tc>
        <w:tc>
          <w:tcPr>
            <w:tcW w:w="709" w:type="dxa"/>
          </w:tcPr>
          <w:p w14:paraId="66010056"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w:t>
            </w:r>
          </w:p>
        </w:tc>
        <w:tc>
          <w:tcPr>
            <w:tcW w:w="708" w:type="dxa"/>
          </w:tcPr>
          <w:p w14:paraId="4F76E372"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w:t>
            </w:r>
          </w:p>
        </w:tc>
        <w:tc>
          <w:tcPr>
            <w:tcW w:w="550" w:type="dxa"/>
          </w:tcPr>
          <w:p w14:paraId="1F005E17"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w:t>
            </w:r>
          </w:p>
        </w:tc>
      </w:tr>
    </w:tbl>
    <w:p w14:paraId="1426BCD4"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p>
    <w:p w14:paraId="2D26DCC5"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Дефицит хлорофилла на листьях выявлялся в поколениях М</w:t>
      </w:r>
      <w:r w:rsidRPr="007C0E19">
        <w:rPr>
          <w:rFonts w:ascii="Times New Roman" w:eastAsia="Times New Roman" w:hAnsi="Times New Roman" w:cs="Times New Roman"/>
          <w:sz w:val="28"/>
          <w:szCs w:val="28"/>
          <w:vertAlign w:val="subscript"/>
        </w:rPr>
        <w:t>1</w:t>
      </w:r>
      <w:r w:rsidRPr="007C0E19">
        <w:rPr>
          <w:rFonts w:ascii="Times New Roman" w:eastAsia="Times New Roman" w:hAnsi="Times New Roman" w:cs="Times New Roman"/>
          <w:sz w:val="28"/>
          <w:szCs w:val="28"/>
        </w:rPr>
        <w:t>-М</w:t>
      </w:r>
      <w:r w:rsidRPr="007C0E19">
        <w:rPr>
          <w:rFonts w:ascii="Times New Roman" w:eastAsia="Times New Roman" w:hAnsi="Times New Roman" w:cs="Times New Roman"/>
          <w:sz w:val="28"/>
          <w:szCs w:val="28"/>
          <w:vertAlign w:val="subscript"/>
        </w:rPr>
        <w:t>2</w:t>
      </w:r>
      <w:r w:rsidRPr="007C0E19">
        <w:rPr>
          <w:rFonts w:ascii="Times New Roman" w:eastAsia="Times New Roman" w:hAnsi="Times New Roman" w:cs="Times New Roman"/>
          <w:sz w:val="28"/>
          <w:szCs w:val="28"/>
        </w:rPr>
        <w:t xml:space="preserve"> у всходов и взрослых растений преимущественно при высоких концентрациях колхицина (0,08% и 0,1%). Эти листья с дефицитом хлорофилла встречались с довольно высокой частотой, особенно у генотипа PI289324. У растений М</w:t>
      </w:r>
      <w:r w:rsidRPr="007C0E19">
        <w:rPr>
          <w:rFonts w:ascii="Times New Roman" w:eastAsia="Times New Roman" w:hAnsi="Times New Roman" w:cs="Times New Roman"/>
          <w:sz w:val="28"/>
          <w:szCs w:val="28"/>
          <w:vertAlign w:val="subscript"/>
        </w:rPr>
        <w:t>1</w:t>
      </w:r>
      <w:r w:rsidRPr="007C0E19">
        <w:rPr>
          <w:rFonts w:ascii="Times New Roman" w:eastAsia="Times New Roman" w:hAnsi="Times New Roman" w:cs="Times New Roman"/>
          <w:sz w:val="28"/>
          <w:szCs w:val="28"/>
        </w:rPr>
        <w:t xml:space="preserve"> при концентрациях колхицина 0,06-0,1% общая частота изменений хлорофилла составила 17,4% в целом для типа viridis. При концентрации колхицина 0,04% изменений в поколениях М</w:t>
      </w:r>
      <w:r w:rsidRPr="007C0E19">
        <w:rPr>
          <w:rFonts w:ascii="Times New Roman" w:eastAsia="Times New Roman" w:hAnsi="Times New Roman" w:cs="Times New Roman"/>
          <w:sz w:val="28"/>
          <w:szCs w:val="28"/>
          <w:vertAlign w:val="subscript"/>
        </w:rPr>
        <w:t>1</w:t>
      </w:r>
      <w:r w:rsidRPr="007C0E19">
        <w:rPr>
          <w:rFonts w:ascii="Times New Roman" w:eastAsia="Times New Roman" w:hAnsi="Times New Roman" w:cs="Times New Roman"/>
          <w:sz w:val="28"/>
          <w:szCs w:val="28"/>
        </w:rPr>
        <w:t xml:space="preserve"> и М</w:t>
      </w:r>
      <w:r w:rsidRPr="007C0E19">
        <w:rPr>
          <w:rFonts w:ascii="Times New Roman" w:eastAsia="Times New Roman" w:hAnsi="Times New Roman" w:cs="Times New Roman"/>
          <w:sz w:val="28"/>
          <w:szCs w:val="28"/>
          <w:vertAlign w:val="subscript"/>
        </w:rPr>
        <w:t>2</w:t>
      </w:r>
      <w:r w:rsidRPr="007C0E19">
        <w:rPr>
          <w:rFonts w:ascii="Times New Roman" w:eastAsia="Times New Roman" w:hAnsi="Times New Roman" w:cs="Times New Roman"/>
          <w:sz w:val="28"/>
          <w:szCs w:val="28"/>
        </w:rPr>
        <w:t xml:space="preserve"> не наблюдалось. Выявлены мутации хлорофилла с летальным исходом: белые проростки типа альбина и желтые проростки типа хлорина. Гибель этих мутантов произошла на стадии первых листьев. Некоторые мутанты выжили, но сильно ослабели и отстали в росте и развитии по сравнению с контрольными растениями. Тип albina выявлялся с частотой 8,6% при концентрации колхицина 0,08% и 0,1% у растений М</w:t>
      </w:r>
      <w:r w:rsidRPr="007C0E19">
        <w:rPr>
          <w:rFonts w:ascii="Times New Roman" w:eastAsia="Times New Roman" w:hAnsi="Times New Roman" w:cs="Times New Roman"/>
          <w:sz w:val="28"/>
          <w:szCs w:val="28"/>
          <w:vertAlign w:val="subscript"/>
        </w:rPr>
        <w:t>1</w:t>
      </w:r>
      <w:r w:rsidRPr="007C0E19">
        <w:rPr>
          <w:rFonts w:ascii="Times New Roman" w:eastAsia="Times New Roman" w:hAnsi="Times New Roman" w:cs="Times New Roman"/>
          <w:sz w:val="28"/>
          <w:szCs w:val="28"/>
        </w:rPr>
        <w:t>, 0,4% при концентрации колхицина 0,1% у растений М</w:t>
      </w:r>
      <w:r w:rsidRPr="007C0E19">
        <w:rPr>
          <w:rFonts w:ascii="Times New Roman" w:eastAsia="Times New Roman" w:hAnsi="Times New Roman" w:cs="Times New Roman"/>
          <w:sz w:val="28"/>
          <w:szCs w:val="28"/>
          <w:vertAlign w:val="subscript"/>
        </w:rPr>
        <w:t>2</w:t>
      </w:r>
      <w:r w:rsidRPr="007C0E19">
        <w:rPr>
          <w:rFonts w:ascii="Times New Roman" w:eastAsia="Times New Roman" w:hAnsi="Times New Roman" w:cs="Times New Roman"/>
          <w:sz w:val="28"/>
          <w:szCs w:val="28"/>
        </w:rPr>
        <w:t>. У растений М</w:t>
      </w:r>
      <w:r w:rsidRPr="007C0E19">
        <w:rPr>
          <w:rFonts w:ascii="Times New Roman" w:eastAsia="Times New Roman" w:hAnsi="Times New Roman" w:cs="Times New Roman"/>
          <w:sz w:val="28"/>
          <w:szCs w:val="28"/>
          <w:vertAlign w:val="subscript"/>
        </w:rPr>
        <w:t>1</w:t>
      </w:r>
      <w:r w:rsidRPr="007C0E19">
        <w:rPr>
          <w:rFonts w:ascii="Times New Roman" w:eastAsia="Times New Roman" w:hAnsi="Times New Roman" w:cs="Times New Roman"/>
          <w:sz w:val="28"/>
          <w:szCs w:val="28"/>
        </w:rPr>
        <w:t xml:space="preserve"> люминесцентный тип «золотой вершины» наблюдался с достаточно высокой частотой лишь при концентрациях колхицина 0,06-0,1% с частотой 1,4, 3,4 и 6,8 соответственно. Корродированный тип наблюдался во всех генотипах с относительно высокой частотой, а максимальное проявление наблюдалось при концентрации колхицина 0,08%, тогда как у М</w:t>
      </w:r>
      <w:r w:rsidRPr="007C0E19">
        <w:rPr>
          <w:rFonts w:ascii="Times New Roman" w:eastAsia="Times New Roman" w:hAnsi="Times New Roman" w:cs="Times New Roman"/>
          <w:sz w:val="28"/>
          <w:szCs w:val="28"/>
          <w:vertAlign w:val="subscript"/>
        </w:rPr>
        <w:t>2</w:t>
      </w:r>
      <w:r w:rsidRPr="007C0E19">
        <w:rPr>
          <w:rFonts w:ascii="Times New Roman" w:eastAsia="Times New Roman" w:hAnsi="Times New Roman" w:cs="Times New Roman"/>
          <w:sz w:val="28"/>
          <w:szCs w:val="28"/>
        </w:rPr>
        <w:t xml:space="preserve"> этот тип мутации не был обнаружен. У всходов мутационного типа maculata наблюдались беловатые точки на листьях и некротические пятна, растения М</w:t>
      </w:r>
      <w:r w:rsidRPr="007C0E19">
        <w:rPr>
          <w:rFonts w:ascii="Times New Roman" w:eastAsia="Times New Roman" w:hAnsi="Times New Roman" w:cs="Times New Roman"/>
          <w:sz w:val="28"/>
          <w:szCs w:val="28"/>
          <w:vertAlign w:val="subscript"/>
        </w:rPr>
        <w:t>1</w:t>
      </w:r>
      <w:r w:rsidRPr="007C0E19">
        <w:rPr>
          <w:rFonts w:ascii="Times New Roman" w:eastAsia="Times New Roman" w:hAnsi="Times New Roman" w:cs="Times New Roman"/>
          <w:sz w:val="28"/>
          <w:szCs w:val="28"/>
        </w:rPr>
        <w:t>-М</w:t>
      </w:r>
      <w:r w:rsidRPr="007C0E19">
        <w:rPr>
          <w:rFonts w:ascii="Times New Roman" w:eastAsia="Times New Roman" w:hAnsi="Times New Roman" w:cs="Times New Roman"/>
          <w:sz w:val="28"/>
          <w:szCs w:val="28"/>
          <w:vertAlign w:val="subscript"/>
        </w:rPr>
        <w:t>2</w:t>
      </w:r>
      <w:r w:rsidRPr="007C0E19">
        <w:rPr>
          <w:rFonts w:ascii="Times New Roman" w:eastAsia="Times New Roman" w:hAnsi="Times New Roman" w:cs="Times New Roman"/>
          <w:sz w:val="28"/>
          <w:szCs w:val="28"/>
        </w:rPr>
        <w:t xml:space="preserve"> были энергичными, созревали с опозданием и давали мало семян; этот тип мутации наблюдался только при более высокой концентрации колхицина (0,1%). Мутация стриата была представлена белыми или желтыми полосами на листьях и наблюдалась при более высоких концентрациях колхицина (0,08 и 0,1%) с частотой 3,7 и 5,9% в М</w:t>
      </w:r>
      <w:r w:rsidRPr="007C0E19">
        <w:rPr>
          <w:rFonts w:ascii="Times New Roman" w:eastAsia="Times New Roman" w:hAnsi="Times New Roman" w:cs="Times New Roman"/>
          <w:sz w:val="28"/>
          <w:szCs w:val="28"/>
          <w:vertAlign w:val="subscript"/>
        </w:rPr>
        <w:t>1</w:t>
      </w:r>
      <w:r w:rsidRPr="007C0E19">
        <w:rPr>
          <w:rFonts w:ascii="Times New Roman" w:eastAsia="Times New Roman" w:hAnsi="Times New Roman" w:cs="Times New Roman"/>
          <w:sz w:val="28"/>
          <w:szCs w:val="28"/>
        </w:rPr>
        <w:t>, 0,4 и 0,6% в М</w:t>
      </w:r>
      <w:r w:rsidRPr="007C0E19">
        <w:rPr>
          <w:rFonts w:ascii="Times New Roman" w:eastAsia="Times New Roman" w:hAnsi="Times New Roman" w:cs="Times New Roman"/>
          <w:sz w:val="28"/>
          <w:szCs w:val="28"/>
          <w:vertAlign w:val="subscript"/>
        </w:rPr>
        <w:t>2</w:t>
      </w:r>
      <w:r w:rsidRPr="007C0E19">
        <w:rPr>
          <w:rFonts w:ascii="Times New Roman" w:eastAsia="Times New Roman" w:hAnsi="Times New Roman" w:cs="Times New Roman"/>
          <w:sz w:val="28"/>
          <w:szCs w:val="28"/>
        </w:rPr>
        <w:t xml:space="preserve"> соответственно.</w:t>
      </w:r>
    </w:p>
    <w:p w14:paraId="46F03D8B"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jc w:val="both"/>
        <w:rPr>
          <w:rFonts w:ascii="Times New Roman" w:eastAsia="Times New Roman" w:hAnsi="Times New Roman" w:cs="Times New Roman"/>
          <w:color w:val="000000"/>
          <w:sz w:val="28"/>
          <w:szCs w:val="28"/>
        </w:rPr>
      </w:pPr>
      <w:r w:rsidRPr="007C0E19">
        <w:rPr>
          <w:rFonts w:ascii="Times New Roman" w:eastAsia="Times New Roman" w:hAnsi="Times New Roman" w:cs="Times New Roman"/>
          <w:color w:val="000000"/>
          <w:sz w:val="28"/>
          <w:szCs w:val="28"/>
        </w:rPr>
        <w:t xml:space="preserve">Таким образом, результаты исследования показали, что максимальная частота предполагаемых мутаций viridisнаблюдается при концентрации колхицина 0,1%, а минимальная - 0,06%. Растения с данным типом модификации хлорофилла были слабыми и малопродуктивными. </w:t>
      </w:r>
      <w:bookmarkStart w:id="68" w:name="_Hlk165486038"/>
      <w:r w:rsidRPr="007C0E19">
        <w:rPr>
          <w:rFonts w:ascii="Times New Roman" w:eastAsia="Times New Roman" w:hAnsi="Times New Roman" w:cs="Times New Roman"/>
          <w:color w:val="000000"/>
          <w:sz w:val="28"/>
          <w:szCs w:val="28"/>
        </w:rPr>
        <w:t>В варианте 0,08 и 0,1% растворе колхицина, в М</w:t>
      </w:r>
      <w:r w:rsidRPr="007C0E19">
        <w:rPr>
          <w:rFonts w:ascii="Times New Roman" w:eastAsia="Times New Roman" w:hAnsi="Times New Roman" w:cs="Times New Roman"/>
          <w:color w:val="000000"/>
          <w:sz w:val="28"/>
          <w:szCs w:val="28"/>
          <w:vertAlign w:val="subscript"/>
        </w:rPr>
        <w:t>1</w:t>
      </w:r>
      <w:r w:rsidRPr="007C0E19">
        <w:rPr>
          <w:rFonts w:ascii="Times New Roman" w:eastAsia="Times New Roman" w:hAnsi="Times New Roman" w:cs="Times New Roman"/>
          <w:color w:val="000000"/>
          <w:sz w:val="28"/>
          <w:szCs w:val="28"/>
        </w:rPr>
        <w:t xml:space="preserve"> всего обнаружено 31 растение с мутацией типа альбина. Среди всех вариантов самая высокая частота мутаций была обнаружена при концентрации колхицина 0,1% у М</w:t>
      </w:r>
      <w:r w:rsidRPr="007C0E19">
        <w:rPr>
          <w:rFonts w:ascii="Times New Roman" w:eastAsia="Times New Roman" w:hAnsi="Times New Roman" w:cs="Times New Roman"/>
          <w:color w:val="000000"/>
          <w:sz w:val="28"/>
          <w:szCs w:val="28"/>
          <w:vertAlign w:val="subscript"/>
        </w:rPr>
        <w:t>1</w:t>
      </w:r>
      <w:r w:rsidRPr="007C0E19">
        <w:rPr>
          <w:rFonts w:ascii="Times New Roman" w:eastAsia="Times New Roman" w:hAnsi="Times New Roman" w:cs="Times New Roman"/>
          <w:color w:val="000000"/>
          <w:sz w:val="28"/>
          <w:szCs w:val="28"/>
        </w:rPr>
        <w:t xml:space="preserve"> и М</w:t>
      </w:r>
      <w:r w:rsidRPr="007C0E19">
        <w:rPr>
          <w:rFonts w:ascii="Times New Roman" w:eastAsia="Times New Roman" w:hAnsi="Times New Roman" w:cs="Times New Roman"/>
          <w:color w:val="000000"/>
          <w:sz w:val="28"/>
          <w:szCs w:val="28"/>
          <w:vertAlign w:val="subscript"/>
        </w:rPr>
        <w:t>2</w:t>
      </w:r>
      <w:r w:rsidRPr="007C0E19">
        <w:rPr>
          <w:rFonts w:ascii="Times New Roman" w:eastAsia="Times New Roman" w:hAnsi="Times New Roman" w:cs="Times New Roman"/>
          <w:color w:val="000000"/>
          <w:sz w:val="28"/>
          <w:szCs w:val="28"/>
        </w:rPr>
        <w:t>растений. Для растений М</w:t>
      </w:r>
      <w:r w:rsidRPr="007C0E19">
        <w:rPr>
          <w:rFonts w:ascii="Times New Roman" w:eastAsia="Times New Roman" w:hAnsi="Times New Roman" w:cs="Times New Roman"/>
          <w:color w:val="000000"/>
          <w:sz w:val="28"/>
          <w:szCs w:val="28"/>
          <w:vertAlign w:val="subscript"/>
        </w:rPr>
        <w:t>1</w:t>
      </w:r>
      <w:r w:rsidRPr="007C0E19">
        <w:rPr>
          <w:rFonts w:ascii="Times New Roman" w:eastAsia="Times New Roman" w:hAnsi="Times New Roman" w:cs="Times New Roman"/>
          <w:color w:val="000000"/>
          <w:sz w:val="28"/>
          <w:szCs w:val="28"/>
        </w:rPr>
        <w:t xml:space="preserve"> и М</w:t>
      </w:r>
      <w:r w:rsidRPr="007C0E19">
        <w:rPr>
          <w:rFonts w:ascii="Times New Roman" w:eastAsia="Times New Roman" w:hAnsi="Times New Roman" w:cs="Times New Roman"/>
          <w:color w:val="000000"/>
          <w:sz w:val="28"/>
          <w:szCs w:val="28"/>
          <w:vertAlign w:val="subscript"/>
        </w:rPr>
        <w:t>2</w:t>
      </w:r>
      <w:r w:rsidRPr="007C0E19">
        <w:rPr>
          <w:rFonts w:ascii="Times New Roman" w:eastAsia="Times New Roman" w:hAnsi="Times New Roman" w:cs="Times New Roman"/>
          <w:color w:val="000000"/>
          <w:sz w:val="28"/>
          <w:szCs w:val="28"/>
        </w:rPr>
        <w:t xml:space="preserve"> частота дефицита хлорофилла на листе составила в среднем 11,2 и 2,5% соответственно. </w:t>
      </w:r>
      <w:bookmarkEnd w:id="68"/>
    </w:p>
    <w:p w14:paraId="0975DE62"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jc w:val="both"/>
        <w:rPr>
          <w:rFonts w:ascii="Times New Roman" w:eastAsia="Times New Roman" w:hAnsi="Times New Roman" w:cs="Times New Roman"/>
          <w:color w:val="000000"/>
          <w:sz w:val="28"/>
          <w:szCs w:val="28"/>
        </w:rPr>
      </w:pPr>
      <w:bookmarkStart w:id="69" w:name="_Hlk164972173"/>
      <w:r w:rsidRPr="007C0E19">
        <w:rPr>
          <w:rFonts w:ascii="Times New Roman" w:eastAsia="Times New Roman" w:hAnsi="Times New Roman" w:cs="Times New Roman"/>
          <w:color w:val="000000"/>
          <w:sz w:val="28"/>
          <w:szCs w:val="28"/>
        </w:rPr>
        <w:t>Сравнение мутаций хлорофилла по типам в целом показало, что частота мутаций увеличивается с увеличением концентрации и продолжительности воздействия, однако частота дефицита хлорофилла на листьях была выражена выше в М</w:t>
      </w:r>
      <w:r w:rsidRPr="007C0E19">
        <w:rPr>
          <w:rFonts w:ascii="Times New Roman" w:eastAsia="Times New Roman" w:hAnsi="Times New Roman" w:cs="Times New Roman"/>
          <w:color w:val="000000"/>
          <w:sz w:val="28"/>
          <w:szCs w:val="28"/>
          <w:vertAlign w:val="subscript"/>
        </w:rPr>
        <w:t>1</w:t>
      </w:r>
      <w:r w:rsidRPr="007C0E19">
        <w:rPr>
          <w:rFonts w:ascii="Times New Roman" w:eastAsia="Times New Roman" w:hAnsi="Times New Roman" w:cs="Times New Roman"/>
          <w:color w:val="000000"/>
          <w:sz w:val="28"/>
          <w:szCs w:val="28"/>
        </w:rPr>
        <w:t>, чем в М</w:t>
      </w:r>
      <w:r w:rsidRPr="007C0E19">
        <w:rPr>
          <w:rFonts w:ascii="Times New Roman" w:eastAsia="Times New Roman" w:hAnsi="Times New Roman" w:cs="Times New Roman"/>
          <w:color w:val="000000"/>
          <w:sz w:val="28"/>
          <w:szCs w:val="28"/>
          <w:vertAlign w:val="subscript"/>
        </w:rPr>
        <w:t>2</w:t>
      </w:r>
      <w:r w:rsidRPr="007C0E19">
        <w:rPr>
          <w:rFonts w:ascii="Times New Roman" w:eastAsia="Times New Roman" w:hAnsi="Times New Roman" w:cs="Times New Roman"/>
          <w:color w:val="000000"/>
          <w:sz w:val="28"/>
          <w:szCs w:val="28"/>
        </w:rPr>
        <w:t xml:space="preserve">поколений. </w:t>
      </w:r>
      <w:bookmarkEnd w:id="69"/>
      <w:r w:rsidRPr="007C0E19">
        <w:rPr>
          <w:rFonts w:ascii="Times New Roman" w:eastAsia="Times New Roman" w:hAnsi="Times New Roman" w:cs="Times New Roman"/>
          <w:color w:val="000000"/>
          <w:sz w:val="28"/>
          <w:szCs w:val="28"/>
        </w:rPr>
        <w:t>Все идентифицированные типы мутантов хлорофилла среди сельскохозяйственных культур напрямую связаны с мутациями в биосинтезе хлоропластов, дальнейшей деградацией хлорофилла и обесцвечиванием вследствие дефицита каротиноидов и могут быть связаны с их преимущественным действием на гены,контролирующие синтез хлорофиллов.</w:t>
      </w:r>
    </w:p>
    <w:p w14:paraId="09E103C3" w14:textId="77777777" w:rsidR="007A170E" w:rsidRPr="007C0E19" w:rsidRDefault="007A170E" w:rsidP="007A170E">
      <w:pPr>
        <w:pBdr>
          <w:top w:val="nil"/>
          <w:left w:val="nil"/>
          <w:bottom w:val="nil"/>
          <w:right w:val="nil"/>
          <w:between w:val="nil"/>
        </w:pBdr>
        <w:shd w:val="clear" w:color="auto" w:fill="FFFFFF"/>
        <w:spacing w:after="0" w:line="240" w:lineRule="auto"/>
        <w:ind w:right="-1"/>
        <w:jc w:val="both"/>
        <w:rPr>
          <w:rFonts w:ascii="Times New Roman" w:eastAsia="Times New Roman" w:hAnsi="Times New Roman" w:cs="Times New Roman"/>
          <w:color w:val="000000"/>
          <w:sz w:val="28"/>
          <w:szCs w:val="28"/>
        </w:rPr>
      </w:pPr>
    </w:p>
    <w:p w14:paraId="1859FF1F" w14:textId="77777777" w:rsidR="007A170E" w:rsidRPr="007C0E19" w:rsidRDefault="007A170E" w:rsidP="007A170E">
      <w:pPr>
        <w:spacing w:after="0" w:line="240" w:lineRule="auto"/>
        <w:ind w:right="-1" w:firstLine="709"/>
        <w:jc w:val="both"/>
        <w:rPr>
          <w:rFonts w:ascii="Times New Roman" w:hAnsi="Times New Roman"/>
          <w:b/>
          <w:color w:val="000000"/>
          <w:sz w:val="28"/>
          <w:szCs w:val="28"/>
          <w:lang w:val="kk-KZ"/>
        </w:rPr>
      </w:pPr>
      <w:bookmarkStart w:id="70" w:name="_Hlk152581498"/>
    </w:p>
    <w:p w14:paraId="4F9D1357" w14:textId="77777777" w:rsidR="007A170E" w:rsidRPr="007C0E19" w:rsidRDefault="007A170E" w:rsidP="007A170E">
      <w:pPr>
        <w:spacing w:after="0" w:line="240" w:lineRule="auto"/>
        <w:ind w:right="-1" w:firstLine="709"/>
        <w:jc w:val="both"/>
        <w:rPr>
          <w:rFonts w:ascii="Times New Roman" w:hAnsi="Times New Roman"/>
          <w:b/>
          <w:color w:val="000000"/>
          <w:sz w:val="28"/>
          <w:szCs w:val="28"/>
          <w:lang w:val="kk-KZ"/>
        </w:rPr>
      </w:pPr>
    </w:p>
    <w:p w14:paraId="57FBCA98" w14:textId="77777777" w:rsidR="007A170E" w:rsidRPr="007C0E19" w:rsidRDefault="007A170E" w:rsidP="007A170E">
      <w:pPr>
        <w:spacing w:after="0" w:line="240" w:lineRule="auto"/>
        <w:ind w:right="-1" w:firstLine="709"/>
        <w:jc w:val="both"/>
        <w:rPr>
          <w:rFonts w:ascii="Times New Roman" w:hAnsi="Times New Roman"/>
          <w:b/>
          <w:color w:val="000000"/>
          <w:sz w:val="28"/>
          <w:szCs w:val="28"/>
          <w:lang w:val="kk-KZ"/>
        </w:rPr>
      </w:pPr>
    </w:p>
    <w:p w14:paraId="719808D3" w14:textId="77777777" w:rsidR="007A170E" w:rsidRPr="007C0E19" w:rsidRDefault="007A170E" w:rsidP="007A170E">
      <w:pPr>
        <w:spacing w:after="0" w:line="240" w:lineRule="auto"/>
        <w:ind w:right="-1" w:firstLine="709"/>
        <w:jc w:val="both"/>
        <w:rPr>
          <w:rFonts w:ascii="Times New Roman" w:hAnsi="Times New Roman"/>
          <w:b/>
          <w:color w:val="000000"/>
          <w:sz w:val="28"/>
          <w:szCs w:val="28"/>
          <w:lang w:val="kk-KZ"/>
        </w:rPr>
      </w:pPr>
    </w:p>
    <w:p w14:paraId="70977E29" w14:textId="77777777" w:rsidR="007A170E" w:rsidRPr="007C0E19" w:rsidRDefault="007A170E" w:rsidP="007A170E">
      <w:pPr>
        <w:spacing w:after="0" w:line="240" w:lineRule="auto"/>
        <w:ind w:right="-1" w:firstLine="709"/>
        <w:jc w:val="both"/>
        <w:rPr>
          <w:rFonts w:ascii="Times New Roman" w:hAnsi="Times New Roman"/>
          <w:b/>
          <w:color w:val="000000"/>
          <w:sz w:val="28"/>
          <w:szCs w:val="28"/>
          <w:lang w:val="kk-KZ"/>
        </w:rPr>
      </w:pPr>
    </w:p>
    <w:p w14:paraId="7ECFE04E" w14:textId="77777777" w:rsidR="007A170E" w:rsidRPr="007C0E19" w:rsidRDefault="007A170E" w:rsidP="007A170E">
      <w:pPr>
        <w:spacing w:after="0" w:line="240" w:lineRule="auto"/>
        <w:ind w:right="-1" w:firstLine="709"/>
        <w:jc w:val="both"/>
        <w:rPr>
          <w:rFonts w:ascii="Times New Roman" w:hAnsi="Times New Roman"/>
          <w:b/>
          <w:color w:val="000000"/>
          <w:sz w:val="28"/>
          <w:szCs w:val="28"/>
          <w:lang w:val="kk-KZ"/>
        </w:rPr>
      </w:pPr>
    </w:p>
    <w:p w14:paraId="07DD0275" w14:textId="77777777" w:rsidR="007A170E" w:rsidRPr="007C0E19" w:rsidRDefault="007A170E" w:rsidP="007A170E">
      <w:pPr>
        <w:spacing w:after="0" w:line="240" w:lineRule="auto"/>
        <w:ind w:right="-1" w:firstLine="709"/>
        <w:jc w:val="both"/>
        <w:rPr>
          <w:rFonts w:ascii="Times New Roman" w:hAnsi="Times New Roman"/>
          <w:b/>
          <w:bCs/>
          <w:w w:val="105"/>
          <w:sz w:val="28"/>
          <w:szCs w:val="28"/>
        </w:rPr>
      </w:pPr>
      <w:r w:rsidRPr="007C0E19">
        <w:rPr>
          <w:rFonts w:ascii="Times New Roman" w:hAnsi="Times New Roman"/>
          <w:b/>
          <w:color w:val="000000"/>
          <w:sz w:val="28"/>
          <w:szCs w:val="28"/>
          <w:lang w:val="kk-KZ"/>
        </w:rPr>
        <w:t xml:space="preserve">4 </w:t>
      </w:r>
      <w:r w:rsidRPr="007C0E19">
        <w:rPr>
          <w:rFonts w:ascii="Times New Roman" w:hAnsi="Times New Roman"/>
          <w:b/>
          <w:color w:val="000000"/>
          <w:sz w:val="28"/>
          <w:szCs w:val="28"/>
        </w:rPr>
        <w:t>И</w:t>
      </w:r>
      <w:r w:rsidRPr="007C0E19">
        <w:rPr>
          <w:rFonts w:ascii="Times New Roman" w:hAnsi="Times New Roman"/>
          <w:b/>
          <w:w w:val="105"/>
          <w:sz w:val="28"/>
          <w:szCs w:val="28"/>
        </w:rPr>
        <w:t xml:space="preserve">СПОЛЬЗОВАНИЕ </w:t>
      </w:r>
      <w:r w:rsidRPr="007C0E19">
        <w:rPr>
          <w:rFonts w:ascii="Times New Roman" w:hAnsi="Times New Roman"/>
          <w:b/>
          <w:sz w:val="28"/>
          <w:szCs w:val="28"/>
          <w:lang w:val="de-DE" w:eastAsia="de-DE"/>
        </w:rPr>
        <w:t>ISSR</w:t>
      </w:r>
      <w:r w:rsidRPr="007C0E19">
        <w:rPr>
          <w:rFonts w:ascii="Times New Roman" w:hAnsi="Times New Roman"/>
          <w:b/>
          <w:w w:val="105"/>
          <w:sz w:val="28"/>
          <w:szCs w:val="28"/>
        </w:rPr>
        <w:t xml:space="preserve"> МАРКЕРОВ ДЛЯ ИЗУЧЕНИЯ ГЕНЕТИЧЕСКОЙ ВАРИАБЕЛЬНОСТИ ПРОСА</w:t>
      </w:r>
    </w:p>
    <w:bookmarkEnd w:id="70"/>
    <w:p w14:paraId="44B3E831" w14:textId="77777777" w:rsidR="007A170E" w:rsidRPr="007C0E19" w:rsidRDefault="007A170E" w:rsidP="007A170E">
      <w:pPr>
        <w:spacing w:after="0" w:line="240" w:lineRule="auto"/>
        <w:ind w:right="-1" w:firstLine="709"/>
        <w:jc w:val="both"/>
        <w:rPr>
          <w:rFonts w:ascii="Times New Roman" w:hAnsi="Times New Roman"/>
          <w:sz w:val="28"/>
          <w:szCs w:val="28"/>
          <w:lang w:val="kk-KZ"/>
        </w:rPr>
      </w:pPr>
    </w:p>
    <w:p w14:paraId="44DF87A7" w14:textId="77777777" w:rsidR="007A170E" w:rsidRPr="007C0E19" w:rsidRDefault="007A170E" w:rsidP="007A170E">
      <w:pPr>
        <w:spacing w:after="0" w:line="240" w:lineRule="auto"/>
        <w:ind w:right="-1" w:firstLine="709"/>
        <w:jc w:val="both"/>
        <w:rPr>
          <w:rFonts w:ascii="Times New Roman" w:hAnsi="Times New Roman"/>
          <w:sz w:val="28"/>
          <w:szCs w:val="28"/>
        </w:rPr>
      </w:pPr>
      <w:r w:rsidRPr="007C0E19">
        <w:rPr>
          <w:rFonts w:ascii="Times New Roman" w:hAnsi="Times New Roman"/>
          <w:sz w:val="28"/>
          <w:szCs w:val="28"/>
          <w:lang w:val="kk-KZ"/>
        </w:rPr>
        <w:t>Улучшение сельскохозяйственных культур с помощью молекулярной селекции может быть использовано путем оценки генетического разнообразия и анализа структуры популяции с применением различных ДНК маркеров [306-307]. ISSR маркеры являются наиболее эффективным инструментом для анализа генетического разнообразия благодаря низкой стоимости и высокой степени полиморфности [226]. Маркеры ISSR были разработаны из-за необходимости исследовать микросателлитные повторы без использования секвенирования ДНК и применяются в селекции растений для изучения генетическогоразнообразия и дифференциации генотипов [308]. Этот метод основан на амплификации сегментов ДНК между двумя микросателлитными повторяющимися областями [309]. Хотя во всем мире методы колхицин-индуцированного мутагенеза применяются к культурным растениям различных видов, в Республике Казахстан эти исследования проведены недостаточно и практически не применяются, особенно в отношении проса на молекулярном уровне.</w:t>
      </w:r>
    </w:p>
    <w:p w14:paraId="4E63E211" w14:textId="77777777" w:rsidR="007A170E" w:rsidRPr="007C0E19" w:rsidRDefault="007A170E" w:rsidP="007A170E">
      <w:pPr>
        <w:spacing w:after="0" w:line="240" w:lineRule="auto"/>
        <w:ind w:right="-1" w:firstLine="709"/>
        <w:jc w:val="both"/>
        <w:rPr>
          <w:rFonts w:ascii="Times New Roman" w:hAnsi="Times New Roman"/>
          <w:sz w:val="28"/>
          <w:szCs w:val="28"/>
          <w:lang w:val="kk-KZ"/>
        </w:rPr>
      </w:pPr>
      <w:bookmarkStart w:id="71" w:name="_Hlk165486199"/>
      <w:r w:rsidRPr="007C0E19">
        <w:rPr>
          <w:rFonts w:ascii="Times New Roman" w:hAnsi="Times New Roman"/>
          <w:sz w:val="28"/>
          <w:szCs w:val="28"/>
        </w:rPr>
        <w:t>С целью более детального изучения</w:t>
      </w:r>
      <w:r w:rsidRPr="007C0E19">
        <w:rPr>
          <w:rFonts w:ascii="Times New Roman" w:hAnsi="Times New Roman"/>
          <w:sz w:val="28"/>
          <w:szCs w:val="28"/>
          <w:lang w:val="kk-KZ"/>
        </w:rPr>
        <w:t xml:space="preserve"> мутагенных эффектов азида натрия и колхицина на генетическую разнообразию М</w:t>
      </w:r>
      <w:r w:rsidRPr="007C0E19">
        <w:rPr>
          <w:rFonts w:ascii="Times New Roman" w:hAnsi="Times New Roman"/>
          <w:sz w:val="28"/>
          <w:szCs w:val="28"/>
          <w:vertAlign w:val="subscript"/>
          <w:lang w:val="kk-KZ"/>
        </w:rPr>
        <w:t>2</w:t>
      </w:r>
      <w:r w:rsidRPr="007C0E19">
        <w:rPr>
          <w:rFonts w:ascii="Times New Roman" w:hAnsi="Times New Roman"/>
          <w:sz w:val="28"/>
          <w:szCs w:val="28"/>
          <w:lang w:val="kk-KZ"/>
        </w:rPr>
        <w:t xml:space="preserve"> растений проса применяли метод молекулярно­генетического анализа сиспользованием ISSR­маркеров.</w:t>
      </w:r>
      <w:r w:rsidRPr="007C0E19">
        <w:rPr>
          <w:rFonts w:ascii="Times New Roman" w:hAnsi="Times New Roman"/>
          <w:sz w:val="28"/>
          <w:szCs w:val="28"/>
          <w:u w:color="242021"/>
          <w:lang w:val="kk-KZ"/>
        </w:rPr>
        <w:t>Всего было протестировано 16 маркеров ISSR</w:t>
      </w:r>
      <w:bookmarkEnd w:id="71"/>
      <w:r w:rsidRPr="007C0E19">
        <w:rPr>
          <w:rFonts w:ascii="Times New Roman" w:hAnsi="Times New Roman"/>
          <w:sz w:val="28"/>
          <w:szCs w:val="28"/>
          <w:lang w:val="kk-KZ"/>
        </w:rPr>
        <w:t>[255]</w:t>
      </w:r>
      <w:r w:rsidRPr="007C0E19">
        <w:rPr>
          <w:rFonts w:ascii="Times New Roman" w:hAnsi="Times New Roman"/>
          <w:sz w:val="28"/>
          <w:szCs w:val="28"/>
          <w:u w:color="242021"/>
        </w:rPr>
        <w:t>.</w:t>
      </w:r>
      <w:r w:rsidRPr="007C0E19">
        <w:rPr>
          <w:rFonts w:ascii="Times New Roman" w:hAnsi="Times New Roman"/>
          <w:sz w:val="28"/>
          <w:szCs w:val="28"/>
          <w:lang w:val="kk-KZ"/>
        </w:rPr>
        <w:t>Для фрагментного анализа в качестве молекулярного маркер использовали dsDNA 915 Reagent Kit, 35 bp-5,000 bp (Agilent Technologies,Ankeny, IA 50021).</w:t>
      </w:r>
    </w:p>
    <w:p w14:paraId="68E47C31" w14:textId="77777777" w:rsidR="007A170E" w:rsidRPr="007C0E19" w:rsidRDefault="007A170E" w:rsidP="007A170E">
      <w:pPr>
        <w:spacing w:after="0" w:line="240" w:lineRule="auto"/>
        <w:ind w:right="-1" w:firstLine="709"/>
        <w:jc w:val="both"/>
        <w:rPr>
          <w:rFonts w:ascii="Times New Roman" w:hAnsi="Times New Roman"/>
          <w:b/>
          <w:bCs/>
          <w:sz w:val="28"/>
          <w:szCs w:val="28"/>
          <w:lang w:val="kk-KZ"/>
        </w:rPr>
      </w:pPr>
    </w:p>
    <w:p w14:paraId="207D51B9" w14:textId="77777777" w:rsidR="007A170E" w:rsidRPr="007C0E19" w:rsidRDefault="007A170E" w:rsidP="007A170E">
      <w:pPr>
        <w:spacing w:after="0" w:line="240" w:lineRule="auto"/>
        <w:ind w:right="-1" w:firstLine="709"/>
        <w:jc w:val="both"/>
        <w:rPr>
          <w:rFonts w:ascii="Times New Roman" w:hAnsi="Times New Roman"/>
          <w:b/>
          <w:sz w:val="28"/>
          <w:szCs w:val="28"/>
          <w:lang w:val="kk-KZ"/>
        </w:rPr>
      </w:pPr>
      <w:r w:rsidRPr="007C0E19">
        <w:rPr>
          <w:rFonts w:ascii="Times New Roman" w:hAnsi="Times New Roman"/>
          <w:b/>
          <w:sz w:val="28"/>
          <w:szCs w:val="28"/>
          <w:lang w:val="kk-KZ"/>
        </w:rPr>
        <w:t>4</w:t>
      </w:r>
      <w:r w:rsidRPr="007C0E19">
        <w:rPr>
          <w:rFonts w:ascii="Times New Roman" w:hAnsi="Times New Roman"/>
          <w:b/>
          <w:sz w:val="28"/>
          <w:szCs w:val="28"/>
        </w:rPr>
        <w:t>.1</w:t>
      </w:r>
      <w:r w:rsidRPr="007C0E19">
        <w:rPr>
          <w:rFonts w:ascii="Times New Roman" w:hAnsi="Times New Roman"/>
          <w:b/>
          <w:sz w:val="28"/>
          <w:szCs w:val="28"/>
          <w:lang w:val="kk-KZ"/>
        </w:rPr>
        <w:t xml:space="preserve"> Влияние различных концентрации азида натрия на генетическуювариабельность мутантных форм проса</w:t>
      </w:r>
    </w:p>
    <w:p w14:paraId="02B4EB98" w14:textId="77777777" w:rsidR="007A170E" w:rsidRPr="007C0E19" w:rsidRDefault="007A170E" w:rsidP="007A170E">
      <w:pPr>
        <w:spacing w:after="0" w:line="240" w:lineRule="auto"/>
        <w:ind w:right="-1" w:firstLine="709"/>
        <w:jc w:val="both"/>
        <w:rPr>
          <w:rFonts w:ascii="Times New Roman" w:hAnsi="Times New Roman"/>
          <w:sz w:val="28"/>
          <w:szCs w:val="28"/>
          <w:lang w:val="kk-KZ"/>
        </w:rPr>
      </w:pPr>
      <w:r w:rsidRPr="007C0E19">
        <w:rPr>
          <w:rFonts w:ascii="Times New Roman" w:hAnsi="Times New Roman"/>
          <w:sz w:val="28"/>
          <w:szCs w:val="28"/>
          <w:lang w:val="kk-KZ"/>
        </w:rPr>
        <w:t>Тестирование праймеров было выполнено с использованием 16 ISSR маркеров. На основе полученных результатов молекулярно-генетического анализа был определен уровень полиморфизма для каждого праймера</w:t>
      </w:r>
      <w:r w:rsidRPr="007C0E19">
        <w:rPr>
          <w:rFonts w:ascii="Times New Roman" w:hAnsi="Times New Roman"/>
          <w:sz w:val="28"/>
          <w:szCs w:val="28"/>
        </w:rPr>
        <w:t>.</w:t>
      </w:r>
      <w:r w:rsidRPr="007C0E19">
        <w:rPr>
          <w:rFonts w:ascii="Times New Roman" w:hAnsi="Times New Roman"/>
          <w:sz w:val="28"/>
          <w:szCs w:val="28"/>
          <w:lang w:val="kk-KZ"/>
        </w:rPr>
        <w:t xml:space="preserve"> Доля полиморфных локусов от общего числа локусов, анализируемых с помощью данного праймера были выражены в процентах (рисунок 23). </w:t>
      </w:r>
    </w:p>
    <w:p w14:paraId="71BEE156" w14:textId="77777777" w:rsidR="007A170E" w:rsidRPr="007C0E19" w:rsidRDefault="007A170E" w:rsidP="007A170E">
      <w:pPr>
        <w:spacing w:after="0" w:line="240" w:lineRule="auto"/>
        <w:ind w:right="-1" w:firstLine="709"/>
        <w:jc w:val="both"/>
        <w:rPr>
          <w:rFonts w:ascii="Times New Roman" w:hAnsi="Times New Roman"/>
          <w:sz w:val="28"/>
          <w:szCs w:val="28"/>
          <w:lang w:val="kk-KZ"/>
        </w:rPr>
      </w:pPr>
    </w:p>
    <w:p w14:paraId="42D78626" w14:textId="77777777" w:rsidR="007A170E" w:rsidRPr="007C0E19" w:rsidRDefault="007A170E" w:rsidP="007A170E">
      <w:pPr>
        <w:spacing w:after="0" w:line="240" w:lineRule="auto"/>
        <w:ind w:right="-1"/>
        <w:jc w:val="center"/>
        <w:rPr>
          <w:rFonts w:ascii="Times New Roman" w:eastAsia="Times New Roman" w:hAnsi="Times New Roman"/>
          <w:sz w:val="24"/>
          <w:szCs w:val="24"/>
        </w:rPr>
      </w:pPr>
      <w:r w:rsidRPr="007C0E19">
        <w:rPr>
          <w:rFonts w:ascii="Times New Roman" w:eastAsia="Times New Roman" w:hAnsi="Times New Roman"/>
          <w:noProof/>
          <w:sz w:val="24"/>
          <w:szCs w:val="24"/>
        </w:rPr>
        <w:drawing>
          <wp:inline distT="0" distB="0" distL="0" distR="0" wp14:anchorId="3F8C9BB9" wp14:editId="103ED1CA">
            <wp:extent cx="5723255" cy="4925683"/>
            <wp:effectExtent l="0" t="0" r="0" b="8890"/>
            <wp:docPr id="10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2">
                      <a:extLst>
                        <a:ext uri="{28A0092B-C50C-407E-A947-70E740481C1C}">
                          <a14:useLocalDpi xmlns:a14="http://schemas.microsoft.com/office/drawing/2010/main" val="0"/>
                        </a:ext>
                      </a:extLst>
                    </a:blip>
                    <a:srcRect l="1953" t="862" r="1664" b="1209"/>
                    <a:stretch/>
                  </pic:blipFill>
                  <pic:spPr bwMode="auto">
                    <a:xfrm>
                      <a:off x="0" y="0"/>
                      <a:ext cx="5731911" cy="4933133"/>
                    </a:xfrm>
                    <a:prstGeom prst="rect">
                      <a:avLst/>
                    </a:prstGeom>
                    <a:noFill/>
                    <a:ln>
                      <a:noFill/>
                    </a:ln>
                    <a:extLst>
                      <a:ext uri="{53640926-AAD7-44D8-BBD7-CCE9431645EC}">
                        <a14:shadowObscured xmlns:a14="http://schemas.microsoft.com/office/drawing/2010/main"/>
                      </a:ext>
                    </a:extLst>
                  </pic:spPr>
                </pic:pic>
              </a:graphicData>
            </a:graphic>
          </wp:inline>
        </w:drawing>
      </w:r>
    </w:p>
    <w:p w14:paraId="61422B8E" w14:textId="77777777" w:rsidR="007A170E" w:rsidRPr="007C0E19" w:rsidRDefault="007A170E" w:rsidP="007A170E">
      <w:pPr>
        <w:spacing w:after="0" w:line="240" w:lineRule="auto"/>
        <w:ind w:right="-1"/>
        <w:jc w:val="center"/>
        <w:rPr>
          <w:rFonts w:ascii="Times New Roman" w:hAnsi="Times New Roman"/>
          <w:sz w:val="28"/>
          <w:szCs w:val="28"/>
          <w:u w:color="242021"/>
          <w:lang w:val="kk-KZ"/>
        </w:rPr>
      </w:pPr>
      <w:r w:rsidRPr="007C0E19">
        <w:rPr>
          <w:rFonts w:ascii="Times New Roman" w:hAnsi="Times New Roman"/>
          <w:sz w:val="28"/>
          <w:szCs w:val="28"/>
          <w:u w:color="242021"/>
          <w:lang w:val="kk-KZ"/>
        </w:rPr>
        <w:t xml:space="preserve">Рисунок 23 </w:t>
      </w:r>
      <w:r w:rsidRPr="007C0E19">
        <w:rPr>
          <w:rFonts w:ascii="Times New Roman" w:hAnsi="Times New Roman"/>
          <w:sz w:val="28"/>
          <w:szCs w:val="28"/>
          <w:u w:color="242021"/>
        </w:rPr>
        <w:t>–</w:t>
      </w:r>
      <w:r w:rsidRPr="007C0E19">
        <w:rPr>
          <w:rFonts w:ascii="Times New Roman" w:hAnsi="Times New Roman"/>
          <w:sz w:val="28"/>
          <w:szCs w:val="28"/>
          <w:u w:color="242021"/>
          <w:lang w:val="kk-KZ"/>
        </w:rPr>
        <w:t xml:space="preserve"> Профили капиллярного электрофореза с использованием </w:t>
      </w:r>
    </w:p>
    <w:p w14:paraId="428DD8ED" w14:textId="77777777" w:rsidR="007A170E" w:rsidRPr="007C0E19" w:rsidRDefault="007A170E" w:rsidP="007A170E">
      <w:pPr>
        <w:spacing w:after="0" w:line="240" w:lineRule="auto"/>
        <w:ind w:right="-1"/>
        <w:jc w:val="center"/>
        <w:rPr>
          <w:rFonts w:ascii="Times New Roman" w:hAnsi="Times New Roman"/>
          <w:sz w:val="28"/>
          <w:szCs w:val="28"/>
          <w:u w:color="242021"/>
          <w:lang w:val="kk-KZ"/>
        </w:rPr>
      </w:pPr>
      <w:r w:rsidRPr="007C0E19">
        <w:rPr>
          <w:rFonts w:ascii="Times New Roman" w:hAnsi="Times New Roman"/>
          <w:sz w:val="28"/>
          <w:szCs w:val="28"/>
          <w:u w:color="242021"/>
          <w:lang w:val="kk-KZ"/>
        </w:rPr>
        <w:t>ISSR 840маркера</w:t>
      </w:r>
    </w:p>
    <w:p w14:paraId="56C7DCFB" w14:textId="77777777" w:rsidR="007A170E" w:rsidRPr="007C0E19" w:rsidRDefault="007A170E" w:rsidP="007A170E">
      <w:pPr>
        <w:spacing w:after="0" w:line="240" w:lineRule="auto"/>
        <w:ind w:right="-1"/>
        <w:jc w:val="both"/>
        <w:rPr>
          <w:rFonts w:ascii="Times New Roman" w:eastAsia="Times New Roman" w:hAnsi="Times New Roman"/>
          <w:sz w:val="24"/>
          <w:szCs w:val="24"/>
        </w:rPr>
      </w:pPr>
    </w:p>
    <w:p w14:paraId="4C755DB4" w14:textId="77777777" w:rsidR="007A170E" w:rsidRPr="007C0E19" w:rsidRDefault="007A170E" w:rsidP="007A170E">
      <w:pPr>
        <w:spacing w:after="0" w:line="240" w:lineRule="auto"/>
        <w:ind w:right="-1" w:firstLine="720"/>
        <w:jc w:val="both"/>
        <w:rPr>
          <w:rFonts w:ascii="Times New Roman" w:hAnsi="Times New Roman"/>
          <w:sz w:val="28"/>
          <w:szCs w:val="28"/>
          <w:lang w:val="kk-KZ"/>
        </w:rPr>
      </w:pPr>
      <w:bookmarkStart w:id="72" w:name="_Hlk165486605"/>
      <w:r w:rsidRPr="007C0E19">
        <w:rPr>
          <w:rFonts w:ascii="Times New Roman" w:hAnsi="Times New Roman"/>
          <w:sz w:val="28"/>
          <w:szCs w:val="28"/>
          <w:lang w:val="kk-KZ"/>
        </w:rPr>
        <w:t xml:space="preserve">Протестированные </w:t>
      </w:r>
      <w:bookmarkStart w:id="73" w:name="_Hlk164330274"/>
      <w:r w:rsidRPr="007C0E19">
        <w:rPr>
          <w:rFonts w:ascii="Times New Roman" w:hAnsi="Times New Roman"/>
          <w:sz w:val="28"/>
          <w:szCs w:val="28"/>
          <w:lang w:val="kk-KZ"/>
        </w:rPr>
        <w:t>1</w:t>
      </w:r>
      <w:r w:rsidRPr="007C0E19">
        <w:rPr>
          <w:rFonts w:ascii="Times New Roman" w:hAnsi="Times New Roman"/>
          <w:sz w:val="28"/>
          <w:szCs w:val="28"/>
        </w:rPr>
        <w:t>6</w:t>
      </w:r>
      <w:r w:rsidRPr="007C0E19">
        <w:rPr>
          <w:rFonts w:ascii="Times New Roman" w:hAnsi="Times New Roman"/>
          <w:sz w:val="28"/>
          <w:szCs w:val="28"/>
          <w:lang w:val="kk-KZ"/>
        </w:rPr>
        <w:t xml:space="preserve"> ISSR праймеров в общей сложности образовали 1435 поддающихся оценке полос в диапазоне от </w:t>
      </w:r>
      <w:r w:rsidRPr="007C0E19">
        <w:rPr>
          <w:rFonts w:ascii="Times New Roman" w:hAnsi="Times New Roman"/>
          <w:sz w:val="28"/>
          <w:szCs w:val="28"/>
        </w:rPr>
        <w:t>35</w:t>
      </w:r>
      <w:r w:rsidRPr="007C0E19">
        <w:rPr>
          <w:rFonts w:ascii="Times New Roman" w:hAnsi="Times New Roman"/>
          <w:sz w:val="28"/>
          <w:szCs w:val="28"/>
          <w:lang w:val="kk-KZ"/>
        </w:rPr>
        <w:t xml:space="preserve"> до </w:t>
      </w:r>
      <w:r w:rsidRPr="007C0E19">
        <w:rPr>
          <w:rFonts w:ascii="Times New Roman" w:hAnsi="Times New Roman"/>
          <w:sz w:val="28"/>
          <w:szCs w:val="28"/>
        </w:rPr>
        <w:t xml:space="preserve">5000 </w:t>
      </w:r>
      <w:r w:rsidRPr="007C0E19">
        <w:rPr>
          <w:rFonts w:ascii="Times New Roman" w:hAnsi="Times New Roman"/>
          <w:sz w:val="28"/>
          <w:szCs w:val="28"/>
          <w:lang w:val="kk-KZ"/>
        </w:rPr>
        <w:t>полос</w:t>
      </w:r>
      <w:r w:rsidRPr="007C0E19">
        <w:rPr>
          <w:rFonts w:ascii="Times New Roman" w:hAnsi="Times New Roman"/>
          <w:sz w:val="28"/>
          <w:szCs w:val="28"/>
        </w:rPr>
        <w:t xml:space="preserve">, из них </w:t>
      </w:r>
      <w:r w:rsidRPr="007C0E19">
        <w:rPr>
          <w:rFonts w:ascii="Times New Roman" w:hAnsi="Times New Roman"/>
          <w:sz w:val="28"/>
          <w:szCs w:val="28"/>
          <w:lang w:val="kk-KZ"/>
        </w:rPr>
        <w:t>1344 оказалис</w:t>
      </w:r>
      <w:bookmarkEnd w:id="73"/>
      <w:r w:rsidRPr="007C0E19">
        <w:rPr>
          <w:rFonts w:ascii="Times New Roman" w:hAnsi="Times New Roman"/>
          <w:sz w:val="28"/>
          <w:szCs w:val="28"/>
          <w:lang w:val="kk-KZ"/>
        </w:rPr>
        <w:t xml:space="preserve">ь полиморфными, в среднем 16,8 полос на один праймер. При этом полиморфизм и PIC в среднем составили – </w:t>
      </w:r>
      <w:bookmarkStart w:id="74" w:name="_Hlk165034343"/>
      <w:r w:rsidRPr="007C0E19">
        <w:rPr>
          <w:rFonts w:ascii="Times New Roman" w:hAnsi="Times New Roman"/>
          <w:sz w:val="28"/>
          <w:szCs w:val="28"/>
          <w:lang w:val="kk-KZ"/>
        </w:rPr>
        <w:t xml:space="preserve">92,44% </w:t>
      </w:r>
      <w:bookmarkEnd w:id="74"/>
      <w:r w:rsidRPr="007C0E19">
        <w:rPr>
          <w:rFonts w:ascii="Times New Roman" w:hAnsi="Times New Roman"/>
          <w:sz w:val="28"/>
          <w:szCs w:val="28"/>
          <w:lang w:val="kk-KZ"/>
        </w:rPr>
        <w:t>и 0,217 соответственно</w:t>
      </w:r>
      <w:bookmarkEnd w:id="72"/>
      <w:r w:rsidRPr="007C0E19">
        <w:rPr>
          <w:rFonts w:ascii="Times New Roman" w:hAnsi="Times New Roman"/>
          <w:sz w:val="28"/>
          <w:szCs w:val="28"/>
          <w:lang w:val="kk-KZ"/>
        </w:rPr>
        <w:t xml:space="preserve"> (таблица 29).</w:t>
      </w:r>
    </w:p>
    <w:p w14:paraId="4D989808" w14:textId="77777777" w:rsidR="007A170E" w:rsidRPr="007C0E19" w:rsidRDefault="007A170E" w:rsidP="007A170E">
      <w:pPr>
        <w:spacing w:after="0" w:line="240" w:lineRule="auto"/>
        <w:ind w:right="-1" w:firstLine="709"/>
        <w:jc w:val="both"/>
        <w:rPr>
          <w:rFonts w:ascii="Times New Roman" w:hAnsi="Times New Roman"/>
          <w:sz w:val="28"/>
          <w:szCs w:val="28"/>
          <w:lang w:val="kk-KZ"/>
        </w:rPr>
      </w:pPr>
    </w:p>
    <w:p w14:paraId="720D5C58" w14:textId="77777777" w:rsidR="007A170E" w:rsidRPr="007C0E19" w:rsidRDefault="007A170E" w:rsidP="007A170E">
      <w:pPr>
        <w:spacing w:after="120" w:line="240" w:lineRule="auto"/>
        <w:jc w:val="both"/>
        <w:rPr>
          <w:rFonts w:ascii="Times New Roman" w:hAnsi="Times New Roman"/>
          <w:sz w:val="28"/>
          <w:szCs w:val="28"/>
          <w:u w:color="242021"/>
          <w:lang w:val="kk-KZ"/>
        </w:rPr>
      </w:pPr>
      <w:r w:rsidRPr="007C0E19">
        <w:rPr>
          <w:rFonts w:ascii="Times New Roman" w:hAnsi="Times New Roman"/>
          <w:sz w:val="28"/>
          <w:szCs w:val="28"/>
          <w:u w:color="242021"/>
          <w:lang w:val="kk-KZ"/>
        </w:rPr>
        <w:t xml:space="preserve">Таблица 29 </w:t>
      </w:r>
      <w:r w:rsidRPr="007C0E19">
        <w:rPr>
          <w:rFonts w:ascii="Times New Roman" w:hAnsi="Times New Roman"/>
          <w:sz w:val="28"/>
          <w:szCs w:val="28"/>
          <w:u w:color="242021"/>
        </w:rPr>
        <w:t>–</w:t>
      </w:r>
      <w:r w:rsidRPr="007C0E19">
        <w:rPr>
          <w:rFonts w:ascii="Times New Roman" w:hAnsi="Times New Roman"/>
          <w:sz w:val="28"/>
          <w:szCs w:val="28"/>
          <w:u w:color="242021"/>
          <w:lang w:val="kk-KZ"/>
        </w:rPr>
        <w:t>Информация о ISSR маркерах, использованных в исследовании на образцах обработанных азидом натрия</w:t>
      </w:r>
    </w:p>
    <w:tbl>
      <w:tblPr>
        <w:tblStyle w:val="-11"/>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813"/>
        <w:gridCol w:w="1276"/>
        <w:gridCol w:w="1447"/>
        <w:gridCol w:w="1418"/>
        <w:gridCol w:w="1388"/>
        <w:gridCol w:w="850"/>
      </w:tblGrid>
      <w:tr w:rsidR="007A170E" w:rsidRPr="007C0E19" w14:paraId="572EAB04" w14:textId="77777777" w:rsidTr="007A170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Borders>
              <w:bottom w:val="none" w:sz="0" w:space="0" w:color="auto"/>
            </w:tcBorders>
          </w:tcPr>
          <w:p w14:paraId="059C9C53"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r w:rsidRPr="007C0E19">
              <w:rPr>
                <w:rFonts w:ascii="Times New Roman" w:hAnsi="Times New Roman" w:cs="Times New Roman"/>
                <w:b w:val="0"/>
                <w:bCs w:val="0"/>
                <w:sz w:val="28"/>
                <w:szCs w:val="28"/>
                <w:lang w:val="kk-KZ"/>
              </w:rPr>
              <w:t>Маркер</w:t>
            </w:r>
          </w:p>
        </w:tc>
        <w:tc>
          <w:tcPr>
            <w:tcW w:w="1813" w:type="dxa"/>
            <w:tcBorders>
              <w:bottom w:val="none" w:sz="0" w:space="0" w:color="auto"/>
            </w:tcBorders>
          </w:tcPr>
          <w:p w14:paraId="6425D578" w14:textId="77777777" w:rsidR="007A170E" w:rsidRPr="007C0E19" w:rsidRDefault="007A170E" w:rsidP="007A170E">
            <w:pPr>
              <w:pStyle w:val="Default"/>
              <w:widowControl w:val="0"/>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8"/>
                <w:szCs w:val="28"/>
              </w:rPr>
            </w:pPr>
            <w:r w:rsidRPr="007C0E19">
              <w:rPr>
                <w:rFonts w:cs="Times New Roman"/>
                <w:b w:val="0"/>
                <w:bCs w:val="0"/>
                <w:color w:val="auto"/>
                <w:sz w:val="28"/>
                <w:szCs w:val="28"/>
                <w:lang w:val="kk-KZ"/>
              </w:rPr>
              <w:t>Концентра-ция колхицина</w:t>
            </w:r>
            <w:r w:rsidRPr="007C0E19">
              <w:rPr>
                <w:rFonts w:cs="Times New Roman"/>
                <w:b w:val="0"/>
                <w:bCs w:val="0"/>
                <w:color w:val="auto"/>
                <w:sz w:val="28"/>
                <w:szCs w:val="28"/>
              </w:rPr>
              <w:t>, %</w:t>
            </w:r>
          </w:p>
        </w:tc>
        <w:tc>
          <w:tcPr>
            <w:tcW w:w="1276" w:type="dxa"/>
            <w:tcBorders>
              <w:bottom w:val="none" w:sz="0" w:space="0" w:color="auto"/>
            </w:tcBorders>
          </w:tcPr>
          <w:p w14:paraId="1A7B5B13" w14:textId="77777777" w:rsidR="007A170E" w:rsidRPr="007C0E19" w:rsidRDefault="007A170E" w:rsidP="007A170E">
            <w:pPr>
              <w:pStyle w:val="Default"/>
              <w:widowControl w:val="0"/>
              <w:spacing w:line="240" w:lineRule="auto"/>
              <w:ind w:right="-1"/>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8"/>
                <w:szCs w:val="28"/>
              </w:rPr>
            </w:pPr>
            <w:r w:rsidRPr="007C0E19">
              <w:rPr>
                <w:rFonts w:cs="Times New Roman"/>
                <w:b w:val="0"/>
                <w:bCs w:val="0"/>
                <w:color w:val="auto"/>
                <w:sz w:val="28"/>
                <w:szCs w:val="28"/>
                <w:lang w:val="en-US"/>
              </w:rPr>
              <w:t>Всеголокусов</w:t>
            </w:r>
          </w:p>
        </w:tc>
        <w:tc>
          <w:tcPr>
            <w:tcW w:w="1447" w:type="dxa"/>
            <w:tcBorders>
              <w:bottom w:val="none" w:sz="0" w:space="0" w:color="auto"/>
            </w:tcBorders>
          </w:tcPr>
          <w:p w14:paraId="0961B2C2" w14:textId="77777777" w:rsidR="007A170E" w:rsidRPr="007C0E19" w:rsidRDefault="007A170E" w:rsidP="007A170E">
            <w:pPr>
              <w:pStyle w:val="Pa13"/>
              <w:widowControl w:val="0"/>
              <w:spacing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7C0E19">
              <w:rPr>
                <w:rFonts w:ascii="Times New Roman" w:hAnsi="Times New Roman" w:cs="Times New Roman"/>
                <w:b w:val="0"/>
                <w:bCs w:val="0"/>
                <w:sz w:val="28"/>
                <w:szCs w:val="28"/>
                <w:u w:color="242021"/>
              </w:rPr>
              <w:t>Диапазонразмеров (</w:t>
            </w:r>
            <w:r w:rsidRPr="007C0E19">
              <w:rPr>
                <w:rFonts w:ascii="Times New Roman" w:hAnsi="Times New Roman" w:cs="Times New Roman"/>
                <w:b w:val="0"/>
                <w:bCs w:val="0"/>
                <w:sz w:val="28"/>
                <w:szCs w:val="28"/>
                <w:u w:color="242021"/>
                <w:lang w:val="kk-KZ"/>
              </w:rPr>
              <w:t>п.н.</w:t>
            </w:r>
            <w:r w:rsidRPr="007C0E19">
              <w:rPr>
                <w:rFonts w:ascii="Times New Roman" w:hAnsi="Times New Roman" w:cs="Times New Roman"/>
                <w:b w:val="0"/>
                <w:bCs w:val="0"/>
                <w:sz w:val="28"/>
                <w:szCs w:val="28"/>
                <w:u w:color="242021"/>
              </w:rPr>
              <w:t>)</w:t>
            </w:r>
          </w:p>
        </w:tc>
        <w:tc>
          <w:tcPr>
            <w:tcW w:w="1418" w:type="dxa"/>
            <w:tcBorders>
              <w:bottom w:val="none" w:sz="0" w:space="0" w:color="auto"/>
            </w:tcBorders>
          </w:tcPr>
          <w:p w14:paraId="04138190" w14:textId="77777777" w:rsidR="007A170E" w:rsidRPr="007C0E19" w:rsidRDefault="007A170E" w:rsidP="007A170E">
            <w:pPr>
              <w:pStyle w:val="Default"/>
              <w:widowControl w:val="0"/>
              <w:spacing w:line="240" w:lineRule="auto"/>
              <w:ind w:right="-1"/>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8"/>
                <w:szCs w:val="28"/>
              </w:rPr>
            </w:pPr>
            <w:r w:rsidRPr="007C0E19">
              <w:rPr>
                <w:rFonts w:cs="Times New Roman"/>
                <w:b w:val="0"/>
                <w:bCs w:val="0"/>
                <w:color w:val="auto"/>
                <w:sz w:val="28"/>
                <w:szCs w:val="28"/>
                <w:u w:color="242021"/>
              </w:rPr>
              <w:t>Поли-морфныелокусы</w:t>
            </w:r>
          </w:p>
        </w:tc>
        <w:tc>
          <w:tcPr>
            <w:tcW w:w="1388" w:type="dxa"/>
            <w:tcBorders>
              <w:bottom w:val="none" w:sz="0" w:space="0" w:color="auto"/>
            </w:tcBorders>
          </w:tcPr>
          <w:p w14:paraId="7B5E36EB" w14:textId="77777777" w:rsidR="007A170E" w:rsidRPr="007C0E19" w:rsidRDefault="007A170E" w:rsidP="007A170E">
            <w:pPr>
              <w:widowControl w:val="0"/>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7C0E19">
              <w:rPr>
                <w:rFonts w:ascii="Times New Roman" w:hAnsi="Times New Roman" w:cs="Times New Roman"/>
                <w:b w:val="0"/>
                <w:bCs w:val="0"/>
                <w:sz w:val="28"/>
                <w:szCs w:val="28"/>
                <w:lang w:val="kk-KZ"/>
              </w:rPr>
              <w:t>Поли-морфизм</w:t>
            </w:r>
            <w:r w:rsidRPr="007C0E19">
              <w:rPr>
                <w:rFonts w:ascii="Times New Roman" w:hAnsi="Times New Roman" w:cs="Times New Roman"/>
                <w:b w:val="0"/>
                <w:bCs w:val="0"/>
                <w:sz w:val="28"/>
                <w:szCs w:val="28"/>
              </w:rPr>
              <w:t>, %</w:t>
            </w:r>
          </w:p>
        </w:tc>
        <w:tc>
          <w:tcPr>
            <w:tcW w:w="850" w:type="dxa"/>
            <w:tcBorders>
              <w:bottom w:val="none" w:sz="0" w:space="0" w:color="auto"/>
            </w:tcBorders>
          </w:tcPr>
          <w:p w14:paraId="686DCBC1" w14:textId="77777777" w:rsidR="007A170E" w:rsidRPr="007C0E19" w:rsidRDefault="007A170E" w:rsidP="007A170E">
            <w:pPr>
              <w:widowControl w:val="0"/>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bookmarkStart w:id="75" w:name="_Hlk164257707"/>
            <w:r w:rsidRPr="007C0E19">
              <w:rPr>
                <w:rFonts w:ascii="Times New Roman" w:hAnsi="Times New Roman" w:cs="Times New Roman"/>
                <w:b w:val="0"/>
                <w:bCs w:val="0"/>
                <w:sz w:val="28"/>
                <w:szCs w:val="28"/>
                <w:lang w:val="en-US"/>
              </w:rPr>
              <w:t>PIC</w:t>
            </w:r>
            <w:bookmarkEnd w:id="75"/>
          </w:p>
        </w:tc>
      </w:tr>
      <w:tr w:rsidR="007A170E" w:rsidRPr="007C0E19" w14:paraId="22F29361"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3463949E"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lang w:val="kk-KZ"/>
              </w:rPr>
            </w:pPr>
            <w:r w:rsidRPr="007C0E19">
              <w:rPr>
                <w:rFonts w:ascii="Times New Roman" w:hAnsi="Times New Roman" w:cs="Times New Roman"/>
                <w:b w:val="0"/>
                <w:bCs w:val="0"/>
                <w:sz w:val="28"/>
                <w:szCs w:val="28"/>
                <w:lang w:val="kk-KZ"/>
              </w:rPr>
              <w:t>1</w:t>
            </w:r>
          </w:p>
        </w:tc>
        <w:tc>
          <w:tcPr>
            <w:tcW w:w="1813" w:type="dxa"/>
          </w:tcPr>
          <w:p w14:paraId="6B4934E8" w14:textId="77777777" w:rsidR="007A170E" w:rsidRPr="007C0E19" w:rsidRDefault="007A170E" w:rsidP="007A170E">
            <w:pPr>
              <w:pStyle w:val="Default"/>
              <w:widowControl w:val="0"/>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cs="Times New Roman"/>
                <w:color w:val="auto"/>
                <w:sz w:val="28"/>
                <w:szCs w:val="28"/>
                <w:lang w:val="kk-KZ"/>
              </w:rPr>
            </w:pPr>
            <w:r w:rsidRPr="007C0E19">
              <w:rPr>
                <w:rFonts w:cs="Times New Roman"/>
                <w:color w:val="auto"/>
                <w:sz w:val="28"/>
                <w:szCs w:val="28"/>
                <w:lang w:val="kk-KZ"/>
              </w:rPr>
              <w:t>2</w:t>
            </w:r>
          </w:p>
        </w:tc>
        <w:tc>
          <w:tcPr>
            <w:tcW w:w="1276" w:type="dxa"/>
          </w:tcPr>
          <w:p w14:paraId="727F9B5E" w14:textId="77777777" w:rsidR="007A170E" w:rsidRPr="007C0E19" w:rsidRDefault="007A170E" w:rsidP="007A170E">
            <w:pPr>
              <w:pStyle w:val="Default"/>
              <w:widowControl w:val="0"/>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cs="Times New Roman"/>
                <w:color w:val="auto"/>
                <w:sz w:val="28"/>
                <w:szCs w:val="28"/>
              </w:rPr>
            </w:pPr>
            <w:r w:rsidRPr="007C0E19">
              <w:rPr>
                <w:rFonts w:cs="Times New Roman"/>
                <w:color w:val="auto"/>
                <w:sz w:val="28"/>
                <w:szCs w:val="28"/>
              </w:rPr>
              <w:t>3</w:t>
            </w:r>
          </w:p>
        </w:tc>
        <w:tc>
          <w:tcPr>
            <w:tcW w:w="1447" w:type="dxa"/>
          </w:tcPr>
          <w:p w14:paraId="2478655A" w14:textId="77777777" w:rsidR="007A170E" w:rsidRPr="007C0E19" w:rsidRDefault="007A170E" w:rsidP="007A170E">
            <w:pPr>
              <w:pStyle w:val="Pa13"/>
              <w:widowControl w:val="0"/>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u w:color="242021"/>
              </w:rPr>
            </w:pPr>
            <w:r w:rsidRPr="007C0E19">
              <w:rPr>
                <w:rFonts w:ascii="Times New Roman" w:hAnsi="Times New Roman" w:cs="Times New Roman"/>
                <w:sz w:val="28"/>
                <w:szCs w:val="28"/>
                <w:u w:color="242021"/>
              </w:rPr>
              <w:t>4</w:t>
            </w:r>
          </w:p>
        </w:tc>
        <w:tc>
          <w:tcPr>
            <w:tcW w:w="1418" w:type="dxa"/>
          </w:tcPr>
          <w:p w14:paraId="39D4FF71" w14:textId="77777777" w:rsidR="007A170E" w:rsidRPr="007C0E19" w:rsidRDefault="007A170E" w:rsidP="007A170E">
            <w:pPr>
              <w:pStyle w:val="Default"/>
              <w:widowControl w:val="0"/>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cs="Times New Roman"/>
                <w:color w:val="auto"/>
                <w:sz w:val="28"/>
                <w:szCs w:val="28"/>
                <w:u w:color="242021"/>
              </w:rPr>
            </w:pPr>
            <w:r w:rsidRPr="007C0E19">
              <w:rPr>
                <w:rFonts w:cs="Times New Roman"/>
                <w:color w:val="auto"/>
                <w:sz w:val="28"/>
                <w:szCs w:val="28"/>
                <w:u w:color="242021"/>
              </w:rPr>
              <w:t>5</w:t>
            </w:r>
          </w:p>
        </w:tc>
        <w:tc>
          <w:tcPr>
            <w:tcW w:w="1388" w:type="dxa"/>
          </w:tcPr>
          <w:p w14:paraId="3B587269" w14:textId="77777777" w:rsidR="007A170E" w:rsidRPr="007C0E19" w:rsidRDefault="007A170E" w:rsidP="007A170E">
            <w:pPr>
              <w:widowControl w:val="0"/>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6</w:t>
            </w:r>
          </w:p>
        </w:tc>
        <w:tc>
          <w:tcPr>
            <w:tcW w:w="850" w:type="dxa"/>
          </w:tcPr>
          <w:p w14:paraId="4B29F040" w14:textId="77777777" w:rsidR="007A170E" w:rsidRPr="007C0E19" w:rsidRDefault="007A170E" w:rsidP="007A170E">
            <w:pPr>
              <w:widowControl w:val="0"/>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7</w:t>
            </w:r>
          </w:p>
        </w:tc>
      </w:tr>
      <w:tr w:rsidR="007A170E" w:rsidRPr="007C0E19" w14:paraId="0029F6A2"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4F0CB8B1"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r w:rsidRPr="007C0E19">
              <w:rPr>
                <w:rFonts w:ascii="Times New Roman" w:hAnsi="Times New Roman" w:cs="Times New Roman"/>
                <w:b w:val="0"/>
                <w:bCs w:val="0"/>
                <w:sz w:val="28"/>
                <w:szCs w:val="28"/>
              </w:rPr>
              <w:t>ISSR 807</w:t>
            </w:r>
          </w:p>
        </w:tc>
        <w:tc>
          <w:tcPr>
            <w:tcW w:w="1813" w:type="dxa"/>
          </w:tcPr>
          <w:p w14:paraId="361650F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w:t>
            </w:r>
          </w:p>
        </w:tc>
        <w:tc>
          <w:tcPr>
            <w:tcW w:w="1276" w:type="dxa"/>
          </w:tcPr>
          <w:p w14:paraId="112C03F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12</w:t>
            </w:r>
          </w:p>
        </w:tc>
        <w:tc>
          <w:tcPr>
            <w:tcW w:w="1447" w:type="dxa"/>
          </w:tcPr>
          <w:p w14:paraId="60A01EF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229-3268</w:t>
            </w:r>
          </w:p>
        </w:tc>
        <w:tc>
          <w:tcPr>
            <w:tcW w:w="1418" w:type="dxa"/>
          </w:tcPr>
          <w:p w14:paraId="79D0276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12</w:t>
            </w:r>
          </w:p>
        </w:tc>
        <w:tc>
          <w:tcPr>
            <w:tcW w:w="1388" w:type="dxa"/>
          </w:tcPr>
          <w:p w14:paraId="4185173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100</w:t>
            </w:r>
          </w:p>
        </w:tc>
        <w:tc>
          <w:tcPr>
            <w:tcW w:w="850" w:type="dxa"/>
            <w:vMerge w:val="restart"/>
          </w:tcPr>
          <w:p w14:paraId="29D8E08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0,226</w:t>
            </w:r>
          </w:p>
        </w:tc>
      </w:tr>
      <w:tr w:rsidR="007A170E" w:rsidRPr="007C0E19" w14:paraId="3B730525"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64E74DB0"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189C328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1</w:t>
            </w:r>
          </w:p>
        </w:tc>
        <w:tc>
          <w:tcPr>
            <w:tcW w:w="1276" w:type="dxa"/>
          </w:tcPr>
          <w:p w14:paraId="3B4C3CB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26</w:t>
            </w:r>
          </w:p>
        </w:tc>
        <w:tc>
          <w:tcPr>
            <w:tcW w:w="1447" w:type="dxa"/>
          </w:tcPr>
          <w:p w14:paraId="76C2FF9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44-4596</w:t>
            </w:r>
          </w:p>
        </w:tc>
        <w:tc>
          <w:tcPr>
            <w:tcW w:w="1418" w:type="dxa"/>
          </w:tcPr>
          <w:p w14:paraId="31D52BE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24</w:t>
            </w:r>
          </w:p>
        </w:tc>
        <w:tc>
          <w:tcPr>
            <w:tcW w:w="1388" w:type="dxa"/>
          </w:tcPr>
          <w:p w14:paraId="5A01750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92,3</w:t>
            </w:r>
          </w:p>
        </w:tc>
        <w:tc>
          <w:tcPr>
            <w:tcW w:w="850" w:type="dxa"/>
            <w:vMerge/>
          </w:tcPr>
          <w:p w14:paraId="04F4B93D"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01707B28"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469927D2"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7C9972C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2</w:t>
            </w:r>
          </w:p>
        </w:tc>
        <w:tc>
          <w:tcPr>
            <w:tcW w:w="1276" w:type="dxa"/>
          </w:tcPr>
          <w:p w14:paraId="25D57E8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28</w:t>
            </w:r>
          </w:p>
        </w:tc>
        <w:tc>
          <w:tcPr>
            <w:tcW w:w="1447" w:type="dxa"/>
          </w:tcPr>
          <w:p w14:paraId="0A6313E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165-3950</w:t>
            </w:r>
          </w:p>
        </w:tc>
        <w:tc>
          <w:tcPr>
            <w:tcW w:w="1418" w:type="dxa"/>
          </w:tcPr>
          <w:p w14:paraId="15FE394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28</w:t>
            </w:r>
          </w:p>
        </w:tc>
        <w:tc>
          <w:tcPr>
            <w:tcW w:w="1388" w:type="dxa"/>
          </w:tcPr>
          <w:p w14:paraId="54E7A4B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100</w:t>
            </w:r>
          </w:p>
        </w:tc>
        <w:tc>
          <w:tcPr>
            <w:tcW w:w="850" w:type="dxa"/>
            <w:vMerge/>
          </w:tcPr>
          <w:p w14:paraId="55A6F777"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14:paraId="533168B9" w14:textId="77777777" w:rsidR="007A170E" w:rsidRPr="007C0E19" w:rsidRDefault="007A170E" w:rsidP="007A170E">
      <w:pPr>
        <w:spacing w:after="120" w:line="240" w:lineRule="auto"/>
        <w:jc w:val="both"/>
      </w:pPr>
      <w:r w:rsidRPr="007C0E19">
        <w:rPr>
          <w:rFonts w:ascii="Times New Roman" w:hAnsi="Times New Roman" w:cs="Times New Roman"/>
          <w:sz w:val="28"/>
          <w:szCs w:val="28"/>
        </w:rPr>
        <w:t>Продолжение таблицы 29</w:t>
      </w:r>
    </w:p>
    <w:tbl>
      <w:tblPr>
        <w:tblStyle w:val="-11"/>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813"/>
        <w:gridCol w:w="1276"/>
        <w:gridCol w:w="1447"/>
        <w:gridCol w:w="1418"/>
        <w:gridCol w:w="1388"/>
        <w:gridCol w:w="850"/>
      </w:tblGrid>
      <w:tr w:rsidR="007A170E" w:rsidRPr="007C0E19" w14:paraId="41B813B2" w14:textId="77777777" w:rsidTr="007A170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Borders>
              <w:bottom w:val="none" w:sz="0" w:space="0" w:color="auto"/>
            </w:tcBorders>
          </w:tcPr>
          <w:p w14:paraId="298B6E15"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r w:rsidRPr="007C0E19">
              <w:rPr>
                <w:rFonts w:ascii="Times New Roman" w:hAnsi="Times New Roman" w:cs="Times New Roman"/>
                <w:b w:val="0"/>
                <w:bCs w:val="0"/>
                <w:sz w:val="28"/>
                <w:szCs w:val="28"/>
                <w:lang w:val="kk-KZ"/>
              </w:rPr>
              <w:t>1</w:t>
            </w:r>
          </w:p>
        </w:tc>
        <w:tc>
          <w:tcPr>
            <w:tcW w:w="1813" w:type="dxa"/>
            <w:tcBorders>
              <w:bottom w:val="none" w:sz="0" w:space="0" w:color="auto"/>
            </w:tcBorders>
          </w:tcPr>
          <w:p w14:paraId="650AD7A5"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lang w:val="en-US"/>
              </w:rPr>
            </w:pPr>
            <w:r w:rsidRPr="007C0E19">
              <w:rPr>
                <w:rFonts w:ascii="Times New Roman" w:hAnsi="Times New Roman" w:cs="Times New Roman"/>
                <w:b w:val="0"/>
                <w:bCs w:val="0"/>
                <w:sz w:val="28"/>
                <w:szCs w:val="28"/>
                <w:lang w:val="kk-KZ"/>
              </w:rPr>
              <w:t>2</w:t>
            </w:r>
          </w:p>
        </w:tc>
        <w:tc>
          <w:tcPr>
            <w:tcW w:w="1276" w:type="dxa"/>
            <w:tcBorders>
              <w:bottom w:val="none" w:sz="0" w:space="0" w:color="auto"/>
            </w:tcBorders>
          </w:tcPr>
          <w:p w14:paraId="6BFFC1BC"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lang w:val="kk-KZ"/>
              </w:rPr>
            </w:pPr>
            <w:r w:rsidRPr="007C0E19">
              <w:rPr>
                <w:rFonts w:ascii="Times New Roman" w:hAnsi="Times New Roman" w:cs="Times New Roman"/>
                <w:b w:val="0"/>
                <w:bCs w:val="0"/>
                <w:sz w:val="28"/>
                <w:szCs w:val="28"/>
              </w:rPr>
              <w:t>3</w:t>
            </w:r>
          </w:p>
        </w:tc>
        <w:tc>
          <w:tcPr>
            <w:tcW w:w="1447" w:type="dxa"/>
            <w:tcBorders>
              <w:bottom w:val="none" w:sz="0" w:space="0" w:color="auto"/>
            </w:tcBorders>
          </w:tcPr>
          <w:p w14:paraId="4DB83F9C"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lang w:val="kk-KZ"/>
              </w:rPr>
            </w:pPr>
            <w:r w:rsidRPr="007C0E19">
              <w:rPr>
                <w:rFonts w:ascii="Times New Roman" w:hAnsi="Times New Roman" w:cs="Times New Roman"/>
                <w:b w:val="0"/>
                <w:bCs w:val="0"/>
                <w:sz w:val="28"/>
                <w:szCs w:val="28"/>
                <w:u w:color="242021"/>
              </w:rPr>
              <w:t>4</w:t>
            </w:r>
          </w:p>
        </w:tc>
        <w:tc>
          <w:tcPr>
            <w:tcW w:w="1418" w:type="dxa"/>
            <w:tcBorders>
              <w:bottom w:val="none" w:sz="0" w:space="0" w:color="auto"/>
            </w:tcBorders>
          </w:tcPr>
          <w:p w14:paraId="306D1652"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lang w:val="kk-KZ"/>
              </w:rPr>
            </w:pPr>
            <w:r w:rsidRPr="007C0E19">
              <w:rPr>
                <w:rFonts w:ascii="Times New Roman" w:hAnsi="Times New Roman" w:cs="Times New Roman"/>
                <w:b w:val="0"/>
                <w:bCs w:val="0"/>
                <w:sz w:val="28"/>
                <w:szCs w:val="28"/>
                <w:u w:color="242021"/>
              </w:rPr>
              <w:t>5</w:t>
            </w:r>
          </w:p>
        </w:tc>
        <w:tc>
          <w:tcPr>
            <w:tcW w:w="1388" w:type="dxa"/>
            <w:tcBorders>
              <w:bottom w:val="none" w:sz="0" w:space="0" w:color="auto"/>
            </w:tcBorders>
          </w:tcPr>
          <w:p w14:paraId="63FE08AD"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lang w:val="kk-KZ"/>
              </w:rPr>
            </w:pPr>
            <w:r w:rsidRPr="007C0E19">
              <w:rPr>
                <w:rFonts w:ascii="Times New Roman" w:hAnsi="Times New Roman" w:cs="Times New Roman"/>
                <w:b w:val="0"/>
                <w:bCs w:val="0"/>
                <w:sz w:val="28"/>
                <w:szCs w:val="28"/>
                <w:lang w:val="kk-KZ"/>
              </w:rPr>
              <w:t>6</w:t>
            </w:r>
          </w:p>
        </w:tc>
        <w:tc>
          <w:tcPr>
            <w:tcW w:w="850" w:type="dxa"/>
            <w:tcBorders>
              <w:bottom w:val="none" w:sz="0" w:space="0" w:color="auto"/>
            </w:tcBorders>
          </w:tcPr>
          <w:p w14:paraId="239FBA3A" w14:textId="77777777" w:rsidR="007A170E" w:rsidRPr="007C0E19" w:rsidRDefault="007A170E" w:rsidP="007A170E">
            <w:pPr>
              <w:spacing w:after="0" w:line="240" w:lineRule="auto"/>
              <w:ind w:righ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7C0E19">
              <w:rPr>
                <w:rFonts w:ascii="Times New Roman" w:hAnsi="Times New Roman" w:cs="Times New Roman"/>
                <w:b w:val="0"/>
                <w:bCs w:val="0"/>
                <w:sz w:val="28"/>
                <w:szCs w:val="28"/>
              </w:rPr>
              <w:t>7</w:t>
            </w:r>
          </w:p>
        </w:tc>
      </w:tr>
      <w:tr w:rsidR="007A170E" w:rsidRPr="007C0E19" w14:paraId="313BD911"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4DD85839"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7FBD644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3</w:t>
            </w:r>
          </w:p>
        </w:tc>
        <w:tc>
          <w:tcPr>
            <w:tcW w:w="1276" w:type="dxa"/>
          </w:tcPr>
          <w:p w14:paraId="1FBC4B3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16</w:t>
            </w:r>
          </w:p>
        </w:tc>
        <w:tc>
          <w:tcPr>
            <w:tcW w:w="1447" w:type="dxa"/>
          </w:tcPr>
          <w:p w14:paraId="159E2D9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208-851</w:t>
            </w:r>
          </w:p>
        </w:tc>
        <w:tc>
          <w:tcPr>
            <w:tcW w:w="1418" w:type="dxa"/>
          </w:tcPr>
          <w:p w14:paraId="70488F1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16</w:t>
            </w:r>
          </w:p>
        </w:tc>
        <w:tc>
          <w:tcPr>
            <w:tcW w:w="1388" w:type="dxa"/>
          </w:tcPr>
          <w:p w14:paraId="2AA641E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100</w:t>
            </w:r>
          </w:p>
        </w:tc>
        <w:tc>
          <w:tcPr>
            <w:tcW w:w="850" w:type="dxa"/>
            <w:vMerge w:val="restart"/>
          </w:tcPr>
          <w:p w14:paraId="473AAE4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1A34D46A"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600338C4"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76A59E0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0,4</w:t>
            </w:r>
          </w:p>
        </w:tc>
        <w:tc>
          <w:tcPr>
            <w:tcW w:w="1276" w:type="dxa"/>
          </w:tcPr>
          <w:p w14:paraId="4AAB6E4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27</w:t>
            </w:r>
          </w:p>
        </w:tc>
        <w:tc>
          <w:tcPr>
            <w:tcW w:w="1447" w:type="dxa"/>
          </w:tcPr>
          <w:p w14:paraId="2DB31CA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206-853</w:t>
            </w:r>
          </w:p>
        </w:tc>
        <w:tc>
          <w:tcPr>
            <w:tcW w:w="1418" w:type="dxa"/>
          </w:tcPr>
          <w:p w14:paraId="4B5FBBC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25</w:t>
            </w:r>
          </w:p>
        </w:tc>
        <w:tc>
          <w:tcPr>
            <w:tcW w:w="1388" w:type="dxa"/>
          </w:tcPr>
          <w:p w14:paraId="32B31A6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92,5</w:t>
            </w:r>
          </w:p>
        </w:tc>
        <w:tc>
          <w:tcPr>
            <w:tcW w:w="850" w:type="dxa"/>
            <w:vMerge/>
          </w:tcPr>
          <w:p w14:paraId="1C08D73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4B2EFB81"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77C596E9"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r w:rsidRPr="007C0E19">
              <w:rPr>
                <w:rFonts w:ascii="Times New Roman" w:hAnsi="Times New Roman" w:cs="Times New Roman"/>
                <w:b w:val="0"/>
                <w:bCs w:val="0"/>
                <w:sz w:val="28"/>
                <w:szCs w:val="28"/>
              </w:rPr>
              <w:t>ISSR 808</w:t>
            </w:r>
          </w:p>
        </w:tc>
        <w:tc>
          <w:tcPr>
            <w:tcW w:w="1813" w:type="dxa"/>
          </w:tcPr>
          <w:p w14:paraId="723B4F8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w:t>
            </w:r>
          </w:p>
        </w:tc>
        <w:tc>
          <w:tcPr>
            <w:tcW w:w="1276" w:type="dxa"/>
          </w:tcPr>
          <w:p w14:paraId="68668A4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kk-KZ"/>
              </w:rPr>
              <w:t>29</w:t>
            </w:r>
          </w:p>
        </w:tc>
        <w:tc>
          <w:tcPr>
            <w:tcW w:w="1447" w:type="dxa"/>
          </w:tcPr>
          <w:p w14:paraId="40D4252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kk-KZ"/>
              </w:rPr>
              <w:t>208-3778</w:t>
            </w:r>
          </w:p>
        </w:tc>
        <w:tc>
          <w:tcPr>
            <w:tcW w:w="1418" w:type="dxa"/>
          </w:tcPr>
          <w:p w14:paraId="25A2351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kk-KZ"/>
              </w:rPr>
              <w:t>27</w:t>
            </w:r>
          </w:p>
        </w:tc>
        <w:tc>
          <w:tcPr>
            <w:tcW w:w="1388" w:type="dxa"/>
          </w:tcPr>
          <w:p w14:paraId="5ADA963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93,1</w:t>
            </w:r>
          </w:p>
        </w:tc>
        <w:tc>
          <w:tcPr>
            <w:tcW w:w="850" w:type="dxa"/>
            <w:vMerge w:val="restart"/>
          </w:tcPr>
          <w:p w14:paraId="0EC2331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0,238</w:t>
            </w:r>
          </w:p>
        </w:tc>
      </w:tr>
      <w:tr w:rsidR="007A170E" w:rsidRPr="007C0E19" w14:paraId="664CB619"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64737142"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3BCCD24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1</w:t>
            </w:r>
          </w:p>
        </w:tc>
        <w:tc>
          <w:tcPr>
            <w:tcW w:w="1276" w:type="dxa"/>
          </w:tcPr>
          <w:p w14:paraId="3BACF8A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33</w:t>
            </w:r>
          </w:p>
        </w:tc>
        <w:tc>
          <w:tcPr>
            <w:tcW w:w="1447" w:type="dxa"/>
          </w:tcPr>
          <w:p w14:paraId="75CC750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47-4020</w:t>
            </w:r>
          </w:p>
        </w:tc>
        <w:tc>
          <w:tcPr>
            <w:tcW w:w="1418" w:type="dxa"/>
          </w:tcPr>
          <w:p w14:paraId="3FB2CDF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33</w:t>
            </w:r>
          </w:p>
        </w:tc>
        <w:tc>
          <w:tcPr>
            <w:tcW w:w="1388" w:type="dxa"/>
          </w:tcPr>
          <w:p w14:paraId="49941B3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100</w:t>
            </w:r>
          </w:p>
        </w:tc>
        <w:tc>
          <w:tcPr>
            <w:tcW w:w="850" w:type="dxa"/>
            <w:vMerge/>
          </w:tcPr>
          <w:p w14:paraId="51E55723"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567C05DB"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27F2DBDD"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2AE96DA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2</w:t>
            </w:r>
          </w:p>
        </w:tc>
        <w:tc>
          <w:tcPr>
            <w:tcW w:w="1276" w:type="dxa"/>
          </w:tcPr>
          <w:p w14:paraId="5820544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36</w:t>
            </w:r>
          </w:p>
        </w:tc>
        <w:tc>
          <w:tcPr>
            <w:tcW w:w="1447" w:type="dxa"/>
          </w:tcPr>
          <w:p w14:paraId="6B4DA22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161-4380</w:t>
            </w:r>
          </w:p>
        </w:tc>
        <w:tc>
          <w:tcPr>
            <w:tcW w:w="1418" w:type="dxa"/>
          </w:tcPr>
          <w:p w14:paraId="1C535A4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32</w:t>
            </w:r>
          </w:p>
        </w:tc>
        <w:tc>
          <w:tcPr>
            <w:tcW w:w="1388" w:type="dxa"/>
          </w:tcPr>
          <w:p w14:paraId="44BB765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88,8</w:t>
            </w:r>
          </w:p>
        </w:tc>
        <w:tc>
          <w:tcPr>
            <w:tcW w:w="850" w:type="dxa"/>
            <w:vMerge/>
          </w:tcPr>
          <w:p w14:paraId="66B8B17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317C3A8F"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6EF9792C"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73AA8C4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3</w:t>
            </w:r>
          </w:p>
        </w:tc>
        <w:tc>
          <w:tcPr>
            <w:tcW w:w="1276" w:type="dxa"/>
          </w:tcPr>
          <w:p w14:paraId="70D4BDB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21</w:t>
            </w:r>
          </w:p>
        </w:tc>
        <w:tc>
          <w:tcPr>
            <w:tcW w:w="1447" w:type="dxa"/>
          </w:tcPr>
          <w:p w14:paraId="2C7FC0D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208-865</w:t>
            </w:r>
          </w:p>
        </w:tc>
        <w:tc>
          <w:tcPr>
            <w:tcW w:w="1418" w:type="dxa"/>
          </w:tcPr>
          <w:p w14:paraId="3C1504F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21</w:t>
            </w:r>
          </w:p>
        </w:tc>
        <w:tc>
          <w:tcPr>
            <w:tcW w:w="1388" w:type="dxa"/>
          </w:tcPr>
          <w:p w14:paraId="0D6B646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100</w:t>
            </w:r>
          </w:p>
        </w:tc>
        <w:tc>
          <w:tcPr>
            <w:tcW w:w="850" w:type="dxa"/>
            <w:vMerge/>
          </w:tcPr>
          <w:p w14:paraId="6BF8590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565AED48"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05DF51B3"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634DFA0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0,4</w:t>
            </w:r>
          </w:p>
        </w:tc>
        <w:tc>
          <w:tcPr>
            <w:tcW w:w="1276" w:type="dxa"/>
          </w:tcPr>
          <w:p w14:paraId="417D824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30</w:t>
            </w:r>
          </w:p>
        </w:tc>
        <w:tc>
          <w:tcPr>
            <w:tcW w:w="1447" w:type="dxa"/>
          </w:tcPr>
          <w:p w14:paraId="06FBF6A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209-4178</w:t>
            </w:r>
          </w:p>
        </w:tc>
        <w:tc>
          <w:tcPr>
            <w:tcW w:w="1418" w:type="dxa"/>
          </w:tcPr>
          <w:p w14:paraId="0B3206C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30</w:t>
            </w:r>
          </w:p>
        </w:tc>
        <w:tc>
          <w:tcPr>
            <w:tcW w:w="1388" w:type="dxa"/>
          </w:tcPr>
          <w:p w14:paraId="193A331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100</w:t>
            </w:r>
          </w:p>
        </w:tc>
        <w:tc>
          <w:tcPr>
            <w:tcW w:w="850" w:type="dxa"/>
            <w:vMerge/>
          </w:tcPr>
          <w:p w14:paraId="68C7DC4A"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2A543450"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794DBA4B"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r w:rsidRPr="007C0E19">
              <w:rPr>
                <w:rFonts w:ascii="Times New Roman" w:hAnsi="Times New Roman" w:cs="Times New Roman"/>
                <w:b w:val="0"/>
                <w:bCs w:val="0"/>
                <w:sz w:val="28"/>
                <w:szCs w:val="28"/>
              </w:rPr>
              <w:t>ISSR 809</w:t>
            </w:r>
          </w:p>
        </w:tc>
        <w:tc>
          <w:tcPr>
            <w:tcW w:w="1813" w:type="dxa"/>
          </w:tcPr>
          <w:p w14:paraId="35F0D8F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w:t>
            </w:r>
          </w:p>
        </w:tc>
        <w:tc>
          <w:tcPr>
            <w:tcW w:w="1276" w:type="dxa"/>
          </w:tcPr>
          <w:p w14:paraId="73C0502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kk-KZ"/>
              </w:rPr>
              <w:t>18</w:t>
            </w:r>
          </w:p>
        </w:tc>
        <w:tc>
          <w:tcPr>
            <w:tcW w:w="1447" w:type="dxa"/>
          </w:tcPr>
          <w:p w14:paraId="33D09D0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kk-KZ"/>
              </w:rPr>
              <w:t>48-1055</w:t>
            </w:r>
          </w:p>
        </w:tc>
        <w:tc>
          <w:tcPr>
            <w:tcW w:w="1418" w:type="dxa"/>
          </w:tcPr>
          <w:p w14:paraId="6524BE8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kk-KZ"/>
              </w:rPr>
              <w:t>16</w:t>
            </w:r>
          </w:p>
        </w:tc>
        <w:tc>
          <w:tcPr>
            <w:tcW w:w="1388" w:type="dxa"/>
          </w:tcPr>
          <w:p w14:paraId="4DAE289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88,8</w:t>
            </w:r>
          </w:p>
        </w:tc>
        <w:tc>
          <w:tcPr>
            <w:tcW w:w="850" w:type="dxa"/>
            <w:vMerge w:val="restart"/>
          </w:tcPr>
          <w:p w14:paraId="2D582A1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0,214</w:t>
            </w:r>
          </w:p>
        </w:tc>
      </w:tr>
      <w:tr w:rsidR="007A170E" w:rsidRPr="007C0E19" w14:paraId="1741FD79"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7B67A71E"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528323B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1</w:t>
            </w:r>
          </w:p>
        </w:tc>
        <w:tc>
          <w:tcPr>
            <w:tcW w:w="1276" w:type="dxa"/>
          </w:tcPr>
          <w:p w14:paraId="0BFEA44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18</w:t>
            </w:r>
          </w:p>
        </w:tc>
        <w:tc>
          <w:tcPr>
            <w:tcW w:w="1447" w:type="dxa"/>
          </w:tcPr>
          <w:p w14:paraId="42F0645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46-4435</w:t>
            </w:r>
          </w:p>
        </w:tc>
        <w:tc>
          <w:tcPr>
            <w:tcW w:w="1418" w:type="dxa"/>
          </w:tcPr>
          <w:p w14:paraId="1B4590A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18</w:t>
            </w:r>
          </w:p>
        </w:tc>
        <w:tc>
          <w:tcPr>
            <w:tcW w:w="1388" w:type="dxa"/>
          </w:tcPr>
          <w:p w14:paraId="56CB41F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100</w:t>
            </w:r>
          </w:p>
        </w:tc>
        <w:tc>
          <w:tcPr>
            <w:tcW w:w="850" w:type="dxa"/>
            <w:vMerge/>
          </w:tcPr>
          <w:p w14:paraId="4EAE7EC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3DF19897"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59A5BD62"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465F3BC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2</w:t>
            </w:r>
          </w:p>
        </w:tc>
        <w:tc>
          <w:tcPr>
            <w:tcW w:w="1276" w:type="dxa"/>
          </w:tcPr>
          <w:p w14:paraId="4E863A8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21</w:t>
            </w:r>
          </w:p>
        </w:tc>
        <w:tc>
          <w:tcPr>
            <w:tcW w:w="1447" w:type="dxa"/>
          </w:tcPr>
          <w:p w14:paraId="0E8148E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234-1486</w:t>
            </w:r>
          </w:p>
        </w:tc>
        <w:tc>
          <w:tcPr>
            <w:tcW w:w="1418" w:type="dxa"/>
          </w:tcPr>
          <w:p w14:paraId="10D7A92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20</w:t>
            </w:r>
          </w:p>
        </w:tc>
        <w:tc>
          <w:tcPr>
            <w:tcW w:w="1388" w:type="dxa"/>
          </w:tcPr>
          <w:p w14:paraId="3C811D1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95,2</w:t>
            </w:r>
          </w:p>
        </w:tc>
        <w:tc>
          <w:tcPr>
            <w:tcW w:w="850" w:type="dxa"/>
            <w:vMerge/>
          </w:tcPr>
          <w:p w14:paraId="40454EE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2322340C"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78779F0F"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201E0A3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3</w:t>
            </w:r>
          </w:p>
        </w:tc>
        <w:tc>
          <w:tcPr>
            <w:tcW w:w="1276" w:type="dxa"/>
          </w:tcPr>
          <w:p w14:paraId="3B7AE54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12</w:t>
            </w:r>
          </w:p>
        </w:tc>
        <w:tc>
          <w:tcPr>
            <w:tcW w:w="1447" w:type="dxa"/>
          </w:tcPr>
          <w:p w14:paraId="74BAB3F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222-3284</w:t>
            </w:r>
          </w:p>
        </w:tc>
        <w:tc>
          <w:tcPr>
            <w:tcW w:w="1418" w:type="dxa"/>
          </w:tcPr>
          <w:p w14:paraId="3996655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11</w:t>
            </w:r>
          </w:p>
        </w:tc>
        <w:tc>
          <w:tcPr>
            <w:tcW w:w="1388" w:type="dxa"/>
          </w:tcPr>
          <w:p w14:paraId="59BAA26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91,6</w:t>
            </w:r>
          </w:p>
        </w:tc>
        <w:tc>
          <w:tcPr>
            <w:tcW w:w="850" w:type="dxa"/>
            <w:vMerge/>
          </w:tcPr>
          <w:p w14:paraId="67F45307"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18BDBB89"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7233778A"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3B7DD86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0,4</w:t>
            </w:r>
          </w:p>
        </w:tc>
        <w:tc>
          <w:tcPr>
            <w:tcW w:w="1276" w:type="dxa"/>
          </w:tcPr>
          <w:p w14:paraId="65E3B73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w:t>
            </w:r>
          </w:p>
        </w:tc>
        <w:tc>
          <w:tcPr>
            <w:tcW w:w="1447" w:type="dxa"/>
          </w:tcPr>
          <w:p w14:paraId="6BF8A3F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235-1472</w:t>
            </w:r>
          </w:p>
        </w:tc>
        <w:tc>
          <w:tcPr>
            <w:tcW w:w="1418" w:type="dxa"/>
          </w:tcPr>
          <w:p w14:paraId="3CB7965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8</w:t>
            </w:r>
          </w:p>
        </w:tc>
        <w:tc>
          <w:tcPr>
            <w:tcW w:w="1388" w:type="dxa"/>
          </w:tcPr>
          <w:p w14:paraId="6A0F96C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80,0</w:t>
            </w:r>
          </w:p>
        </w:tc>
        <w:tc>
          <w:tcPr>
            <w:tcW w:w="850" w:type="dxa"/>
            <w:vMerge/>
          </w:tcPr>
          <w:p w14:paraId="7318C80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28A18943"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41D04346"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r w:rsidRPr="007C0E19">
              <w:rPr>
                <w:rFonts w:ascii="Times New Roman" w:hAnsi="Times New Roman" w:cs="Times New Roman"/>
                <w:b w:val="0"/>
                <w:bCs w:val="0"/>
                <w:sz w:val="28"/>
                <w:szCs w:val="28"/>
              </w:rPr>
              <w:t>ISSR 810</w:t>
            </w:r>
          </w:p>
        </w:tc>
        <w:tc>
          <w:tcPr>
            <w:tcW w:w="1813" w:type="dxa"/>
          </w:tcPr>
          <w:p w14:paraId="6DB1995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w:t>
            </w:r>
          </w:p>
        </w:tc>
        <w:tc>
          <w:tcPr>
            <w:tcW w:w="1276" w:type="dxa"/>
          </w:tcPr>
          <w:p w14:paraId="515562D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5</w:t>
            </w:r>
          </w:p>
        </w:tc>
        <w:tc>
          <w:tcPr>
            <w:tcW w:w="1447" w:type="dxa"/>
          </w:tcPr>
          <w:p w14:paraId="53BCEAA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336-1069</w:t>
            </w:r>
          </w:p>
        </w:tc>
        <w:tc>
          <w:tcPr>
            <w:tcW w:w="1418" w:type="dxa"/>
          </w:tcPr>
          <w:p w14:paraId="1182024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5</w:t>
            </w:r>
          </w:p>
        </w:tc>
        <w:tc>
          <w:tcPr>
            <w:tcW w:w="1388" w:type="dxa"/>
          </w:tcPr>
          <w:p w14:paraId="439D09F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100</w:t>
            </w:r>
          </w:p>
        </w:tc>
        <w:tc>
          <w:tcPr>
            <w:tcW w:w="850" w:type="dxa"/>
            <w:vMerge w:val="restart"/>
          </w:tcPr>
          <w:p w14:paraId="7A945C3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0,202</w:t>
            </w:r>
          </w:p>
        </w:tc>
      </w:tr>
      <w:tr w:rsidR="007A170E" w:rsidRPr="007C0E19" w14:paraId="6B10CC7A"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581B9180"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34A9C44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1</w:t>
            </w:r>
          </w:p>
        </w:tc>
        <w:tc>
          <w:tcPr>
            <w:tcW w:w="1276" w:type="dxa"/>
          </w:tcPr>
          <w:p w14:paraId="6FDAA28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17</w:t>
            </w:r>
          </w:p>
        </w:tc>
        <w:tc>
          <w:tcPr>
            <w:tcW w:w="1447" w:type="dxa"/>
          </w:tcPr>
          <w:p w14:paraId="319A796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45-1379</w:t>
            </w:r>
          </w:p>
        </w:tc>
        <w:tc>
          <w:tcPr>
            <w:tcW w:w="1418" w:type="dxa"/>
          </w:tcPr>
          <w:p w14:paraId="0E3116A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16</w:t>
            </w:r>
          </w:p>
        </w:tc>
        <w:tc>
          <w:tcPr>
            <w:tcW w:w="1388" w:type="dxa"/>
          </w:tcPr>
          <w:p w14:paraId="0C3EC62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94,1</w:t>
            </w:r>
          </w:p>
        </w:tc>
        <w:tc>
          <w:tcPr>
            <w:tcW w:w="850" w:type="dxa"/>
            <w:vMerge/>
          </w:tcPr>
          <w:p w14:paraId="5F44BCED"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1A1CF839"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7E81523D"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423CD9F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2</w:t>
            </w:r>
          </w:p>
        </w:tc>
        <w:tc>
          <w:tcPr>
            <w:tcW w:w="1276" w:type="dxa"/>
          </w:tcPr>
          <w:p w14:paraId="33835AB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10</w:t>
            </w:r>
          </w:p>
        </w:tc>
        <w:tc>
          <w:tcPr>
            <w:tcW w:w="1447" w:type="dxa"/>
          </w:tcPr>
          <w:p w14:paraId="513BBA8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256-1529</w:t>
            </w:r>
          </w:p>
        </w:tc>
        <w:tc>
          <w:tcPr>
            <w:tcW w:w="1418" w:type="dxa"/>
          </w:tcPr>
          <w:p w14:paraId="7B6EBE2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10</w:t>
            </w:r>
          </w:p>
        </w:tc>
        <w:tc>
          <w:tcPr>
            <w:tcW w:w="1388" w:type="dxa"/>
          </w:tcPr>
          <w:p w14:paraId="6281CF7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100</w:t>
            </w:r>
          </w:p>
        </w:tc>
        <w:tc>
          <w:tcPr>
            <w:tcW w:w="850" w:type="dxa"/>
            <w:vMerge/>
          </w:tcPr>
          <w:p w14:paraId="2900ADE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09121CFD"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646B731A"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092BA8D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3</w:t>
            </w:r>
          </w:p>
        </w:tc>
        <w:tc>
          <w:tcPr>
            <w:tcW w:w="1276" w:type="dxa"/>
          </w:tcPr>
          <w:p w14:paraId="6AF8949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16</w:t>
            </w:r>
          </w:p>
        </w:tc>
        <w:tc>
          <w:tcPr>
            <w:tcW w:w="1447" w:type="dxa"/>
          </w:tcPr>
          <w:p w14:paraId="5D6890C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209-938</w:t>
            </w:r>
          </w:p>
        </w:tc>
        <w:tc>
          <w:tcPr>
            <w:tcW w:w="1418" w:type="dxa"/>
          </w:tcPr>
          <w:p w14:paraId="0F8750A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15</w:t>
            </w:r>
          </w:p>
        </w:tc>
        <w:tc>
          <w:tcPr>
            <w:tcW w:w="1388" w:type="dxa"/>
          </w:tcPr>
          <w:p w14:paraId="552DE42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93,7</w:t>
            </w:r>
          </w:p>
        </w:tc>
        <w:tc>
          <w:tcPr>
            <w:tcW w:w="850" w:type="dxa"/>
            <w:vMerge/>
          </w:tcPr>
          <w:p w14:paraId="5C96323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5EDDF824"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16EECCB0"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622F26F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0,4</w:t>
            </w:r>
          </w:p>
        </w:tc>
        <w:tc>
          <w:tcPr>
            <w:tcW w:w="1276" w:type="dxa"/>
          </w:tcPr>
          <w:p w14:paraId="45F5F5C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12</w:t>
            </w:r>
          </w:p>
        </w:tc>
        <w:tc>
          <w:tcPr>
            <w:tcW w:w="1447" w:type="dxa"/>
          </w:tcPr>
          <w:p w14:paraId="07E34B7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346-863</w:t>
            </w:r>
          </w:p>
        </w:tc>
        <w:tc>
          <w:tcPr>
            <w:tcW w:w="1418" w:type="dxa"/>
          </w:tcPr>
          <w:p w14:paraId="35D291C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12</w:t>
            </w:r>
          </w:p>
        </w:tc>
        <w:tc>
          <w:tcPr>
            <w:tcW w:w="1388" w:type="dxa"/>
          </w:tcPr>
          <w:p w14:paraId="6A2E998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100</w:t>
            </w:r>
          </w:p>
        </w:tc>
        <w:tc>
          <w:tcPr>
            <w:tcW w:w="850" w:type="dxa"/>
            <w:vMerge/>
          </w:tcPr>
          <w:p w14:paraId="18C529B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3AA41645"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048572CB"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r w:rsidRPr="007C0E19">
              <w:rPr>
                <w:rFonts w:ascii="Times New Roman" w:hAnsi="Times New Roman" w:cs="Times New Roman"/>
                <w:b w:val="0"/>
                <w:bCs w:val="0"/>
                <w:sz w:val="28"/>
                <w:szCs w:val="28"/>
              </w:rPr>
              <w:t>ISSR 811</w:t>
            </w:r>
          </w:p>
        </w:tc>
        <w:tc>
          <w:tcPr>
            <w:tcW w:w="1813" w:type="dxa"/>
          </w:tcPr>
          <w:p w14:paraId="0E9196F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w:t>
            </w:r>
          </w:p>
        </w:tc>
        <w:tc>
          <w:tcPr>
            <w:tcW w:w="1276" w:type="dxa"/>
          </w:tcPr>
          <w:p w14:paraId="025829B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13</w:t>
            </w:r>
          </w:p>
        </w:tc>
        <w:tc>
          <w:tcPr>
            <w:tcW w:w="1447" w:type="dxa"/>
          </w:tcPr>
          <w:p w14:paraId="0B45119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542-1608</w:t>
            </w:r>
          </w:p>
        </w:tc>
        <w:tc>
          <w:tcPr>
            <w:tcW w:w="1418" w:type="dxa"/>
          </w:tcPr>
          <w:p w14:paraId="73C1C6D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13</w:t>
            </w:r>
          </w:p>
        </w:tc>
        <w:tc>
          <w:tcPr>
            <w:tcW w:w="1388" w:type="dxa"/>
          </w:tcPr>
          <w:p w14:paraId="6BF550C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100</w:t>
            </w:r>
          </w:p>
        </w:tc>
        <w:tc>
          <w:tcPr>
            <w:tcW w:w="850" w:type="dxa"/>
            <w:vMerge w:val="restart"/>
          </w:tcPr>
          <w:p w14:paraId="3D27CB03"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0,192</w:t>
            </w:r>
          </w:p>
        </w:tc>
      </w:tr>
      <w:tr w:rsidR="007A170E" w:rsidRPr="007C0E19" w14:paraId="605AA3F1"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43F72949"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7BF7B5A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1</w:t>
            </w:r>
          </w:p>
        </w:tc>
        <w:tc>
          <w:tcPr>
            <w:tcW w:w="1276" w:type="dxa"/>
          </w:tcPr>
          <w:p w14:paraId="6900A33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13</w:t>
            </w:r>
          </w:p>
        </w:tc>
        <w:tc>
          <w:tcPr>
            <w:tcW w:w="1447" w:type="dxa"/>
          </w:tcPr>
          <w:p w14:paraId="5882E71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47-1599</w:t>
            </w:r>
          </w:p>
        </w:tc>
        <w:tc>
          <w:tcPr>
            <w:tcW w:w="1418" w:type="dxa"/>
          </w:tcPr>
          <w:p w14:paraId="30E7992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8</w:t>
            </w:r>
          </w:p>
        </w:tc>
        <w:tc>
          <w:tcPr>
            <w:tcW w:w="1388" w:type="dxa"/>
          </w:tcPr>
          <w:p w14:paraId="3FEBFB9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100</w:t>
            </w:r>
          </w:p>
        </w:tc>
        <w:tc>
          <w:tcPr>
            <w:tcW w:w="850" w:type="dxa"/>
            <w:vMerge/>
          </w:tcPr>
          <w:p w14:paraId="5B1F71B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091E3976"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1050374F"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7066949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2</w:t>
            </w:r>
          </w:p>
        </w:tc>
        <w:tc>
          <w:tcPr>
            <w:tcW w:w="1276" w:type="dxa"/>
          </w:tcPr>
          <w:p w14:paraId="2A60066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10</w:t>
            </w:r>
          </w:p>
        </w:tc>
        <w:tc>
          <w:tcPr>
            <w:tcW w:w="1447" w:type="dxa"/>
          </w:tcPr>
          <w:p w14:paraId="40E18BA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39-2757</w:t>
            </w:r>
          </w:p>
        </w:tc>
        <w:tc>
          <w:tcPr>
            <w:tcW w:w="1418" w:type="dxa"/>
          </w:tcPr>
          <w:p w14:paraId="27B8874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10</w:t>
            </w:r>
          </w:p>
        </w:tc>
        <w:tc>
          <w:tcPr>
            <w:tcW w:w="1388" w:type="dxa"/>
          </w:tcPr>
          <w:p w14:paraId="6D29717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100</w:t>
            </w:r>
          </w:p>
        </w:tc>
        <w:tc>
          <w:tcPr>
            <w:tcW w:w="850" w:type="dxa"/>
            <w:vMerge/>
          </w:tcPr>
          <w:p w14:paraId="69F2226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639DA665"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678F2341"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7948681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3</w:t>
            </w:r>
          </w:p>
        </w:tc>
        <w:tc>
          <w:tcPr>
            <w:tcW w:w="1276" w:type="dxa"/>
          </w:tcPr>
          <w:p w14:paraId="69CD9D9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10</w:t>
            </w:r>
          </w:p>
        </w:tc>
        <w:tc>
          <w:tcPr>
            <w:tcW w:w="1447" w:type="dxa"/>
          </w:tcPr>
          <w:p w14:paraId="1023409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45-3839</w:t>
            </w:r>
          </w:p>
        </w:tc>
        <w:tc>
          <w:tcPr>
            <w:tcW w:w="1418" w:type="dxa"/>
          </w:tcPr>
          <w:p w14:paraId="3370893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10</w:t>
            </w:r>
          </w:p>
        </w:tc>
        <w:tc>
          <w:tcPr>
            <w:tcW w:w="1388" w:type="dxa"/>
          </w:tcPr>
          <w:p w14:paraId="7F4CBF9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100</w:t>
            </w:r>
          </w:p>
        </w:tc>
        <w:tc>
          <w:tcPr>
            <w:tcW w:w="850" w:type="dxa"/>
            <w:vMerge/>
          </w:tcPr>
          <w:p w14:paraId="3E5F286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0B3B9A94"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32056CA0"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1524FA3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0,4</w:t>
            </w:r>
          </w:p>
        </w:tc>
        <w:tc>
          <w:tcPr>
            <w:tcW w:w="1276" w:type="dxa"/>
          </w:tcPr>
          <w:p w14:paraId="46A0ADE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11</w:t>
            </w:r>
          </w:p>
        </w:tc>
        <w:tc>
          <w:tcPr>
            <w:tcW w:w="1447" w:type="dxa"/>
          </w:tcPr>
          <w:p w14:paraId="1D3C7C8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537-1706</w:t>
            </w:r>
          </w:p>
        </w:tc>
        <w:tc>
          <w:tcPr>
            <w:tcW w:w="1418" w:type="dxa"/>
          </w:tcPr>
          <w:p w14:paraId="3481A8A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10</w:t>
            </w:r>
          </w:p>
        </w:tc>
        <w:tc>
          <w:tcPr>
            <w:tcW w:w="1388" w:type="dxa"/>
          </w:tcPr>
          <w:p w14:paraId="6D2EBF5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90,9</w:t>
            </w:r>
          </w:p>
        </w:tc>
        <w:tc>
          <w:tcPr>
            <w:tcW w:w="850" w:type="dxa"/>
            <w:vMerge/>
          </w:tcPr>
          <w:p w14:paraId="356F55C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4CB027CC"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08A5D1F9"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r w:rsidRPr="007C0E19">
              <w:rPr>
                <w:rFonts w:ascii="Times New Roman" w:hAnsi="Times New Roman" w:cs="Times New Roman"/>
                <w:b w:val="0"/>
                <w:bCs w:val="0"/>
                <w:sz w:val="28"/>
                <w:szCs w:val="28"/>
              </w:rPr>
              <w:t>ISSR 816</w:t>
            </w:r>
          </w:p>
        </w:tc>
        <w:tc>
          <w:tcPr>
            <w:tcW w:w="1813" w:type="dxa"/>
          </w:tcPr>
          <w:p w14:paraId="5C74E56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w:t>
            </w:r>
          </w:p>
        </w:tc>
        <w:tc>
          <w:tcPr>
            <w:tcW w:w="1276" w:type="dxa"/>
          </w:tcPr>
          <w:p w14:paraId="0B91266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8</w:t>
            </w:r>
          </w:p>
        </w:tc>
        <w:tc>
          <w:tcPr>
            <w:tcW w:w="1447" w:type="dxa"/>
          </w:tcPr>
          <w:p w14:paraId="5A7B785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434-3954</w:t>
            </w:r>
          </w:p>
        </w:tc>
        <w:tc>
          <w:tcPr>
            <w:tcW w:w="1418" w:type="dxa"/>
          </w:tcPr>
          <w:p w14:paraId="4DC5690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8</w:t>
            </w:r>
          </w:p>
        </w:tc>
        <w:tc>
          <w:tcPr>
            <w:tcW w:w="1388" w:type="dxa"/>
          </w:tcPr>
          <w:p w14:paraId="295B9BF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100</w:t>
            </w:r>
          </w:p>
        </w:tc>
        <w:tc>
          <w:tcPr>
            <w:tcW w:w="850" w:type="dxa"/>
            <w:vMerge w:val="restart"/>
          </w:tcPr>
          <w:p w14:paraId="3A7C46AD"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0,190</w:t>
            </w:r>
          </w:p>
        </w:tc>
      </w:tr>
      <w:tr w:rsidR="007A170E" w:rsidRPr="007C0E19" w14:paraId="1B625217"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1CF3ABDB"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4B14B5D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1</w:t>
            </w:r>
          </w:p>
        </w:tc>
        <w:tc>
          <w:tcPr>
            <w:tcW w:w="1276" w:type="dxa"/>
          </w:tcPr>
          <w:p w14:paraId="7491E02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16</w:t>
            </w:r>
          </w:p>
        </w:tc>
        <w:tc>
          <w:tcPr>
            <w:tcW w:w="1447" w:type="dxa"/>
          </w:tcPr>
          <w:p w14:paraId="1B516EE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379-3582</w:t>
            </w:r>
          </w:p>
        </w:tc>
        <w:tc>
          <w:tcPr>
            <w:tcW w:w="1418" w:type="dxa"/>
          </w:tcPr>
          <w:p w14:paraId="1E19081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14</w:t>
            </w:r>
          </w:p>
        </w:tc>
        <w:tc>
          <w:tcPr>
            <w:tcW w:w="1388" w:type="dxa"/>
          </w:tcPr>
          <w:p w14:paraId="4158F2B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97,5</w:t>
            </w:r>
          </w:p>
        </w:tc>
        <w:tc>
          <w:tcPr>
            <w:tcW w:w="850" w:type="dxa"/>
            <w:vMerge/>
          </w:tcPr>
          <w:p w14:paraId="0C650AF7"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061D4FF7"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25F40437"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1D526CE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2</w:t>
            </w:r>
          </w:p>
        </w:tc>
        <w:tc>
          <w:tcPr>
            <w:tcW w:w="1276" w:type="dxa"/>
          </w:tcPr>
          <w:p w14:paraId="7E279E5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12</w:t>
            </w:r>
          </w:p>
        </w:tc>
        <w:tc>
          <w:tcPr>
            <w:tcW w:w="1447" w:type="dxa"/>
          </w:tcPr>
          <w:p w14:paraId="50F389E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43-2903</w:t>
            </w:r>
          </w:p>
        </w:tc>
        <w:tc>
          <w:tcPr>
            <w:tcW w:w="1418" w:type="dxa"/>
          </w:tcPr>
          <w:p w14:paraId="29FEA2F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12</w:t>
            </w:r>
          </w:p>
        </w:tc>
        <w:tc>
          <w:tcPr>
            <w:tcW w:w="1388" w:type="dxa"/>
          </w:tcPr>
          <w:p w14:paraId="28BE7FC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100</w:t>
            </w:r>
          </w:p>
        </w:tc>
        <w:tc>
          <w:tcPr>
            <w:tcW w:w="850" w:type="dxa"/>
            <w:vMerge/>
          </w:tcPr>
          <w:p w14:paraId="2F37AE0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635E2624"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2D917A64"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411128F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3</w:t>
            </w:r>
          </w:p>
        </w:tc>
        <w:tc>
          <w:tcPr>
            <w:tcW w:w="1276" w:type="dxa"/>
          </w:tcPr>
          <w:p w14:paraId="4A5E69D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2</w:t>
            </w:r>
          </w:p>
        </w:tc>
        <w:tc>
          <w:tcPr>
            <w:tcW w:w="1447" w:type="dxa"/>
          </w:tcPr>
          <w:p w14:paraId="2310626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1981-3536</w:t>
            </w:r>
          </w:p>
        </w:tc>
        <w:tc>
          <w:tcPr>
            <w:tcW w:w="1418" w:type="dxa"/>
          </w:tcPr>
          <w:p w14:paraId="469D0EA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w:t>
            </w:r>
          </w:p>
        </w:tc>
        <w:tc>
          <w:tcPr>
            <w:tcW w:w="1388" w:type="dxa"/>
          </w:tcPr>
          <w:p w14:paraId="1248A7D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50,0</w:t>
            </w:r>
          </w:p>
        </w:tc>
        <w:tc>
          <w:tcPr>
            <w:tcW w:w="850" w:type="dxa"/>
            <w:vMerge/>
          </w:tcPr>
          <w:p w14:paraId="085C98CA"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6A18C1B1"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2DEA2C17"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0BAA2F3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0,4</w:t>
            </w:r>
          </w:p>
        </w:tc>
        <w:tc>
          <w:tcPr>
            <w:tcW w:w="1276" w:type="dxa"/>
          </w:tcPr>
          <w:p w14:paraId="1AE342E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13</w:t>
            </w:r>
          </w:p>
        </w:tc>
        <w:tc>
          <w:tcPr>
            <w:tcW w:w="1447" w:type="dxa"/>
          </w:tcPr>
          <w:p w14:paraId="1B8A688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538</w:t>
            </w:r>
          </w:p>
        </w:tc>
        <w:tc>
          <w:tcPr>
            <w:tcW w:w="1418" w:type="dxa"/>
          </w:tcPr>
          <w:p w14:paraId="27D9610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12</w:t>
            </w:r>
          </w:p>
        </w:tc>
        <w:tc>
          <w:tcPr>
            <w:tcW w:w="1388" w:type="dxa"/>
          </w:tcPr>
          <w:p w14:paraId="596D37A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92,3</w:t>
            </w:r>
          </w:p>
        </w:tc>
        <w:tc>
          <w:tcPr>
            <w:tcW w:w="850" w:type="dxa"/>
            <w:vMerge/>
          </w:tcPr>
          <w:p w14:paraId="4DFC7B73"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544AC54A"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52CB981D"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r w:rsidRPr="007C0E19">
              <w:rPr>
                <w:rFonts w:ascii="Times New Roman" w:hAnsi="Times New Roman" w:cs="Times New Roman"/>
                <w:b w:val="0"/>
                <w:bCs w:val="0"/>
                <w:sz w:val="28"/>
                <w:szCs w:val="28"/>
              </w:rPr>
              <w:t>ISSR 817</w:t>
            </w:r>
          </w:p>
        </w:tc>
        <w:tc>
          <w:tcPr>
            <w:tcW w:w="1813" w:type="dxa"/>
          </w:tcPr>
          <w:p w14:paraId="6797713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w:t>
            </w:r>
          </w:p>
        </w:tc>
        <w:tc>
          <w:tcPr>
            <w:tcW w:w="1276" w:type="dxa"/>
          </w:tcPr>
          <w:p w14:paraId="37DE4AC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8</w:t>
            </w:r>
          </w:p>
        </w:tc>
        <w:tc>
          <w:tcPr>
            <w:tcW w:w="1447" w:type="dxa"/>
          </w:tcPr>
          <w:p w14:paraId="65E7964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42-2000</w:t>
            </w:r>
          </w:p>
        </w:tc>
        <w:tc>
          <w:tcPr>
            <w:tcW w:w="1418" w:type="dxa"/>
          </w:tcPr>
          <w:p w14:paraId="007DD1E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7</w:t>
            </w:r>
          </w:p>
        </w:tc>
        <w:tc>
          <w:tcPr>
            <w:tcW w:w="1388" w:type="dxa"/>
          </w:tcPr>
          <w:p w14:paraId="75EB55A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87,5</w:t>
            </w:r>
          </w:p>
        </w:tc>
        <w:tc>
          <w:tcPr>
            <w:tcW w:w="850" w:type="dxa"/>
            <w:vMerge w:val="restart"/>
          </w:tcPr>
          <w:p w14:paraId="6041B85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0,183</w:t>
            </w:r>
          </w:p>
        </w:tc>
      </w:tr>
      <w:tr w:rsidR="007A170E" w:rsidRPr="007C0E19" w14:paraId="46B4B1D1"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537F8B3D"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5F0D777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1</w:t>
            </w:r>
          </w:p>
        </w:tc>
        <w:tc>
          <w:tcPr>
            <w:tcW w:w="1276" w:type="dxa"/>
          </w:tcPr>
          <w:p w14:paraId="22AC843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4</w:t>
            </w:r>
          </w:p>
        </w:tc>
        <w:tc>
          <w:tcPr>
            <w:tcW w:w="1447" w:type="dxa"/>
          </w:tcPr>
          <w:p w14:paraId="4F5A15F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47-1785</w:t>
            </w:r>
          </w:p>
        </w:tc>
        <w:tc>
          <w:tcPr>
            <w:tcW w:w="1418" w:type="dxa"/>
          </w:tcPr>
          <w:p w14:paraId="4E097D9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3</w:t>
            </w:r>
          </w:p>
        </w:tc>
        <w:tc>
          <w:tcPr>
            <w:tcW w:w="1388" w:type="dxa"/>
          </w:tcPr>
          <w:p w14:paraId="5D241A6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75,0</w:t>
            </w:r>
          </w:p>
        </w:tc>
        <w:tc>
          <w:tcPr>
            <w:tcW w:w="850" w:type="dxa"/>
            <w:vMerge/>
          </w:tcPr>
          <w:p w14:paraId="4D1556ED"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523B222B"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1D167219"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0123F46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2</w:t>
            </w:r>
          </w:p>
        </w:tc>
        <w:tc>
          <w:tcPr>
            <w:tcW w:w="1276" w:type="dxa"/>
          </w:tcPr>
          <w:p w14:paraId="5B63427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4</w:t>
            </w:r>
          </w:p>
        </w:tc>
        <w:tc>
          <w:tcPr>
            <w:tcW w:w="1447" w:type="dxa"/>
          </w:tcPr>
          <w:p w14:paraId="09FAD56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42-2103</w:t>
            </w:r>
          </w:p>
        </w:tc>
        <w:tc>
          <w:tcPr>
            <w:tcW w:w="1418" w:type="dxa"/>
          </w:tcPr>
          <w:p w14:paraId="76D8EE5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3</w:t>
            </w:r>
          </w:p>
        </w:tc>
        <w:tc>
          <w:tcPr>
            <w:tcW w:w="1388" w:type="dxa"/>
          </w:tcPr>
          <w:p w14:paraId="7B3C3BF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75,0</w:t>
            </w:r>
          </w:p>
        </w:tc>
        <w:tc>
          <w:tcPr>
            <w:tcW w:w="850" w:type="dxa"/>
            <w:vMerge/>
          </w:tcPr>
          <w:p w14:paraId="50D68F0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00885C36"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419A9ECB"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63CA9D0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3</w:t>
            </w:r>
          </w:p>
        </w:tc>
        <w:tc>
          <w:tcPr>
            <w:tcW w:w="1276" w:type="dxa"/>
          </w:tcPr>
          <w:p w14:paraId="6EF7C44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6</w:t>
            </w:r>
          </w:p>
        </w:tc>
        <w:tc>
          <w:tcPr>
            <w:tcW w:w="1447" w:type="dxa"/>
          </w:tcPr>
          <w:p w14:paraId="3230C4D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42-3660</w:t>
            </w:r>
          </w:p>
        </w:tc>
        <w:tc>
          <w:tcPr>
            <w:tcW w:w="1418" w:type="dxa"/>
          </w:tcPr>
          <w:p w14:paraId="13FCFE4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5</w:t>
            </w:r>
          </w:p>
        </w:tc>
        <w:tc>
          <w:tcPr>
            <w:tcW w:w="1388" w:type="dxa"/>
          </w:tcPr>
          <w:p w14:paraId="6BB3687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83,3</w:t>
            </w:r>
          </w:p>
        </w:tc>
        <w:tc>
          <w:tcPr>
            <w:tcW w:w="850" w:type="dxa"/>
            <w:vMerge/>
          </w:tcPr>
          <w:p w14:paraId="5CBAACE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458A85CD"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0A4636DF"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42B3C5C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0,4</w:t>
            </w:r>
          </w:p>
        </w:tc>
        <w:tc>
          <w:tcPr>
            <w:tcW w:w="1276" w:type="dxa"/>
          </w:tcPr>
          <w:p w14:paraId="05B7548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7</w:t>
            </w:r>
          </w:p>
        </w:tc>
        <w:tc>
          <w:tcPr>
            <w:tcW w:w="1447" w:type="dxa"/>
          </w:tcPr>
          <w:p w14:paraId="65335A9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42-4681</w:t>
            </w:r>
          </w:p>
        </w:tc>
        <w:tc>
          <w:tcPr>
            <w:tcW w:w="1418" w:type="dxa"/>
          </w:tcPr>
          <w:p w14:paraId="7E26797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5</w:t>
            </w:r>
          </w:p>
        </w:tc>
        <w:tc>
          <w:tcPr>
            <w:tcW w:w="1388" w:type="dxa"/>
          </w:tcPr>
          <w:p w14:paraId="250EAFA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71,4</w:t>
            </w:r>
          </w:p>
        </w:tc>
        <w:tc>
          <w:tcPr>
            <w:tcW w:w="850" w:type="dxa"/>
            <w:vMerge/>
          </w:tcPr>
          <w:p w14:paraId="3F76A45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41E0291F"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6E3BE329"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r w:rsidRPr="007C0E19">
              <w:rPr>
                <w:rFonts w:ascii="Times New Roman" w:hAnsi="Times New Roman" w:cs="Times New Roman"/>
                <w:b w:val="0"/>
                <w:bCs w:val="0"/>
                <w:sz w:val="28"/>
                <w:szCs w:val="28"/>
              </w:rPr>
              <w:t>ISSR 819</w:t>
            </w:r>
          </w:p>
        </w:tc>
        <w:tc>
          <w:tcPr>
            <w:tcW w:w="1813" w:type="dxa"/>
          </w:tcPr>
          <w:p w14:paraId="0A8685F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w:t>
            </w:r>
          </w:p>
        </w:tc>
        <w:tc>
          <w:tcPr>
            <w:tcW w:w="1276" w:type="dxa"/>
          </w:tcPr>
          <w:p w14:paraId="65CF42E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10</w:t>
            </w:r>
          </w:p>
        </w:tc>
        <w:tc>
          <w:tcPr>
            <w:tcW w:w="1447" w:type="dxa"/>
          </w:tcPr>
          <w:p w14:paraId="5B468BC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42-3258</w:t>
            </w:r>
          </w:p>
        </w:tc>
        <w:tc>
          <w:tcPr>
            <w:tcW w:w="1418" w:type="dxa"/>
          </w:tcPr>
          <w:p w14:paraId="3C6C644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8</w:t>
            </w:r>
          </w:p>
        </w:tc>
        <w:tc>
          <w:tcPr>
            <w:tcW w:w="1388" w:type="dxa"/>
          </w:tcPr>
          <w:p w14:paraId="254FA04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80</w:t>
            </w:r>
          </w:p>
        </w:tc>
        <w:tc>
          <w:tcPr>
            <w:tcW w:w="850" w:type="dxa"/>
            <w:vMerge w:val="restart"/>
          </w:tcPr>
          <w:p w14:paraId="7AC3BAB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0,186</w:t>
            </w:r>
          </w:p>
        </w:tc>
      </w:tr>
      <w:tr w:rsidR="007A170E" w:rsidRPr="007C0E19" w14:paraId="617E4714"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4F966E4A"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5911F98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1</w:t>
            </w:r>
          </w:p>
        </w:tc>
        <w:tc>
          <w:tcPr>
            <w:tcW w:w="1276" w:type="dxa"/>
          </w:tcPr>
          <w:p w14:paraId="219E986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5</w:t>
            </w:r>
          </w:p>
        </w:tc>
        <w:tc>
          <w:tcPr>
            <w:tcW w:w="1447" w:type="dxa"/>
          </w:tcPr>
          <w:p w14:paraId="5C4A1BA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48-3417</w:t>
            </w:r>
          </w:p>
        </w:tc>
        <w:tc>
          <w:tcPr>
            <w:tcW w:w="1418" w:type="dxa"/>
          </w:tcPr>
          <w:p w14:paraId="2214E81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4</w:t>
            </w:r>
          </w:p>
        </w:tc>
        <w:tc>
          <w:tcPr>
            <w:tcW w:w="1388" w:type="dxa"/>
          </w:tcPr>
          <w:p w14:paraId="1719445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80,0</w:t>
            </w:r>
          </w:p>
        </w:tc>
        <w:tc>
          <w:tcPr>
            <w:tcW w:w="850" w:type="dxa"/>
            <w:vMerge/>
          </w:tcPr>
          <w:p w14:paraId="3F6003C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66A1EEC9"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4479BD48" w14:textId="77777777" w:rsidR="007A170E" w:rsidRPr="007C0E19" w:rsidRDefault="007A170E" w:rsidP="007A170E">
            <w:pPr>
              <w:spacing w:after="0" w:line="240" w:lineRule="auto"/>
              <w:ind w:right="-1"/>
              <w:rPr>
                <w:rFonts w:ascii="Times New Roman" w:hAnsi="Times New Roman" w:cs="Times New Roman"/>
                <w:b w:val="0"/>
                <w:bCs w:val="0"/>
                <w:sz w:val="28"/>
                <w:szCs w:val="28"/>
              </w:rPr>
            </w:pPr>
          </w:p>
        </w:tc>
        <w:tc>
          <w:tcPr>
            <w:tcW w:w="1813" w:type="dxa"/>
          </w:tcPr>
          <w:p w14:paraId="0D5F460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2</w:t>
            </w:r>
          </w:p>
        </w:tc>
        <w:tc>
          <w:tcPr>
            <w:tcW w:w="1276" w:type="dxa"/>
          </w:tcPr>
          <w:p w14:paraId="1B0E505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2</w:t>
            </w:r>
          </w:p>
        </w:tc>
        <w:tc>
          <w:tcPr>
            <w:tcW w:w="1447" w:type="dxa"/>
          </w:tcPr>
          <w:p w14:paraId="0F2CCC4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43-1360</w:t>
            </w:r>
          </w:p>
        </w:tc>
        <w:tc>
          <w:tcPr>
            <w:tcW w:w="1418" w:type="dxa"/>
          </w:tcPr>
          <w:p w14:paraId="44A4D1B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w:t>
            </w:r>
          </w:p>
        </w:tc>
        <w:tc>
          <w:tcPr>
            <w:tcW w:w="1388" w:type="dxa"/>
          </w:tcPr>
          <w:p w14:paraId="020E869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50,0</w:t>
            </w:r>
          </w:p>
        </w:tc>
        <w:tc>
          <w:tcPr>
            <w:tcW w:w="850" w:type="dxa"/>
            <w:vMerge/>
          </w:tcPr>
          <w:p w14:paraId="024D32C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7E2236C0"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6D527479" w14:textId="77777777" w:rsidR="007A170E" w:rsidRPr="007C0E19" w:rsidRDefault="007A170E" w:rsidP="007A170E">
            <w:pPr>
              <w:spacing w:after="0" w:line="240" w:lineRule="auto"/>
              <w:ind w:right="-1"/>
              <w:rPr>
                <w:rFonts w:ascii="Times New Roman" w:hAnsi="Times New Roman" w:cs="Times New Roman"/>
                <w:b w:val="0"/>
                <w:bCs w:val="0"/>
                <w:sz w:val="28"/>
                <w:szCs w:val="28"/>
              </w:rPr>
            </w:pPr>
          </w:p>
        </w:tc>
        <w:tc>
          <w:tcPr>
            <w:tcW w:w="1813" w:type="dxa"/>
          </w:tcPr>
          <w:p w14:paraId="0F4B27E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3</w:t>
            </w:r>
          </w:p>
        </w:tc>
        <w:tc>
          <w:tcPr>
            <w:tcW w:w="1276" w:type="dxa"/>
          </w:tcPr>
          <w:p w14:paraId="514618E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4</w:t>
            </w:r>
          </w:p>
        </w:tc>
        <w:tc>
          <w:tcPr>
            <w:tcW w:w="1447" w:type="dxa"/>
          </w:tcPr>
          <w:p w14:paraId="0935AC1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42-3812</w:t>
            </w:r>
          </w:p>
        </w:tc>
        <w:tc>
          <w:tcPr>
            <w:tcW w:w="1418" w:type="dxa"/>
          </w:tcPr>
          <w:p w14:paraId="6B187A5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3</w:t>
            </w:r>
          </w:p>
        </w:tc>
        <w:tc>
          <w:tcPr>
            <w:tcW w:w="1388" w:type="dxa"/>
          </w:tcPr>
          <w:p w14:paraId="251B844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75,0</w:t>
            </w:r>
          </w:p>
        </w:tc>
        <w:tc>
          <w:tcPr>
            <w:tcW w:w="850" w:type="dxa"/>
            <w:vMerge/>
          </w:tcPr>
          <w:p w14:paraId="2BAF462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7364ACB9"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019B70FE" w14:textId="77777777" w:rsidR="007A170E" w:rsidRPr="007C0E19" w:rsidRDefault="007A170E" w:rsidP="007A170E">
            <w:pPr>
              <w:spacing w:after="0" w:line="240" w:lineRule="auto"/>
              <w:ind w:right="-1"/>
              <w:rPr>
                <w:rFonts w:ascii="Times New Roman" w:hAnsi="Times New Roman" w:cs="Times New Roman"/>
                <w:b w:val="0"/>
                <w:bCs w:val="0"/>
                <w:sz w:val="28"/>
                <w:szCs w:val="28"/>
              </w:rPr>
            </w:pPr>
          </w:p>
        </w:tc>
        <w:tc>
          <w:tcPr>
            <w:tcW w:w="1813" w:type="dxa"/>
          </w:tcPr>
          <w:p w14:paraId="434A82E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0,4</w:t>
            </w:r>
          </w:p>
        </w:tc>
        <w:tc>
          <w:tcPr>
            <w:tcW w:w="1276" w:type="dxa"/>
          </w:tcPr>
          <w:p w14:paraId="1C8C044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5</w:t>
            </w:r>
          </w:p>
        </w:tc>
        <w:tc>
          <w:tcPr>
            <w:tcW w:w="1447" w:type="dxa"/>
          </w:tcPr>
          <w:p w14:paraId="428DC80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42-1341</w:t>
            </w:r>
          </w:p>
        </w:tc>
        <w:tc>
          <w:tcPr>
            <w:tcW w:w="1418" w:type="dxa"/>
          </w:tcPr>
          <w:p w14:paraId="543E938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5</w:t>
            </w:r>
          </w:p>
        </w:tc>
        <w:tc>
          <w:tcPr>
            <w:tcW w:w="1388" w:type="dxa"/>
          </w:tcPr>
          <w:p w14:paraId="7FAE484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100</w:t>
            </w:r>
          </w:p>
        </w:tc>
        <w:tc>
          <w:tcPr>
            <w:tcW w:w="850" w:type="dxa"/>
            <w:vMerge/>
          </w:tcPr>
          <w:p w14:paraId="5C16D7E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5D2A9C26"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78433B2D"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r w:rsidRPr="007C0E19">
              <w:rPr>
                <w:rFonts w:ascii="Times New Roman" w:hAnsi="Times New Roman" w:cs="Times New Roman"/>
                <w:b w:val="0"/>
                <w:bCs w:val="0"/>
                <w:sz w:val="28"/>
                <w:szCs w:val="28"/>
              </w:rPr>
              <w:t>ISSR 820</w:t>
            </w:r>
          </w:p>
        </w:tc>
        <w:tc>
          <w:tcPr>
            <w:tcW w:w="1813" w:type="dxa"/>
          </w:tcPr>
          <w:p w14:paraId="464224D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w:t>
            </w:r>
          </w:p>
        </w:tc>
        <w:tc>
          <w:tcPr>
            <w:tcW w:w="1276" w:type="dxa"/>
          </w:tcPr>
          <w:p w14:paraId="728CDAF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18</w:t>
            </w:r>
          </w:p>
        </w:tc>
        <w:tc>
          <w:tcPr>
            <w:tcW w:w="1447" w:type="dxa"/>
          </w:tcPr>
          <w:p w14:paraId="20B94E2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49-2922</w:t>
            </w:r>
          </w:p>
        </w:tc>
        <w:tc>
          <w:tcPr>
            <w:tcW w:w="1418" w:type="dxa"/>
          </w:tcPr>
          <w:p w14:paraId="7FF759D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16</w:t>
            </w:r>
          </w:p>
        </w:tc>
        <w:tc>
          <w:tcPr>
            <w:tcW w:w="1388" w:type="dxa"/>
          </w:tcPr>
          <w:p w14:paraId="4F3FB2F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88,8</w:t>
            </w:r>
          </w:p>
        </w:tc>
        <w:tc>
          <w:tcPr>
            <w:tcW w:w="850" w:type="dxa"/>
            <w:vMerge w:val="restart"/>
          </w:tcPr>
          <w:p w14:paraId="59C106B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0,188</w:t>
            </w:r>
          </w:p>
        </w:tc>
      </w:tr>
      <w:tr w:rsidR="007A170E" w:rsidRPr="007C0E19" w14:paraId="001C70BA"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46B55491"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357A14B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1</w:t>
            </w:r>
          </w:p>
        </w:tc>
        <w:tc>
          <w:tcPr>
            <w:tcW w:w="1276" w:type="dxa"/>
          </w:tcPr>
          <w:p w14:paraId="2778B83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6</w:t>
            </w:r>
          </w:p>
        </w:tc>
        <w:tc>
          <w:tcPr>
            <w:tcW w:w="1447" w:type="dxa"/>
          </w:tcPr>
          <w:p w14:paraId="5D40281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53-1563</w:t>
            </w:r>
          </w:p>
        </w:tc>
        <w:tc>
          <w:tcPr>
            <w:tcW w:w="1418" w:type="dxa"/>
          </w:tcPr>
          <w:p w14:paraId="014EDBD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5</w:t>
            </w:r>
          </w:p>
        </w:tc>
        <w:tc>
          <w:tcPr>
            <w:tcW w:w="1388" w:type="dxa"/>
          </w:tcPr>
          <w:p w14:paraId="495486A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83,3</w:t>
            </w:r>
          </w:p>
        </w:tc>
        <w:tc>
          <w:tcPr>
            <w:tcW w:w="850" w:type="dxa"/>
            <w:vMerge/>
          </w:tcPr>
          <w:p w14:paraId="4ABE42F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72EBD03E"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5E1D455E"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23FB110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2</w:t>
            </w:r>
          </w:p>
        </w:tc>
        <w:tc>
          <w:tcPr>
            <w:tcW w:w="1276" w:type="dxa"/>
          </w:tcPr>
          <w:p w14:paraId="71C8EE4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6</w:t>
            </w:r>
          </w:p>
        </w:tc>
        <w:tc>
          <w:tcPr>
            <w:tcW w:w="1447" w:type="dxa"/>
          </w:tcPr>
          <w:p w14:paraId="446A884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44-4583</w:t>
            </w:r>
          </w:p>
        </w:tc>
        <w:tc>
          <w:tcPr>
            <w:tcW w:w="1418" w:type="dxa"/>
          </w:tcPr>
          <w:p w14:paraId="45FB5F0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6</w:t>
            </w:r>
          </w:p>
        </w:tc>
        <w:tc>
          <w:tcPr>
            <w:tcW w:w="1388" w:type="dxa"/>
          </w:tcPr>
          <w:p w14:paraId="5778F80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100</w:t>
            </w:r>
          </w:p>
        </w:tc>
        <w:tc>
          <w:tcPr>
            <w:tcW w:w="850" w:type="dxa"/>
            <w:vMerge/>
          </w:tcPr>
          <w:p w14:paraId="56CF89F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14:paraId="5BA0D7BA" w14:textId="77777777" w:rsidR="007A170E" w:rsidRPr="007C0E19" w:rsidRDefault="007A170E" w:rsidP="007A170E">
      <w:pPr>
        <w:spacing w:after="120" w:line="240" w:lineRule="auto"/>
      </w:pPr>
      <w:r w:rsidRPr="007C0E19">
        <w:rPr>
          <w:rFonts w:ascii="Times New Roman" w:hAnsi="Times New Roman" w:cs="Times New Roman"/>
          <w:sz w:val="28"/>
          <w:szCs w:val="28"/>
        </w:rPr>
        <w:t>Продолжение таблицы 29</w:t>
      </w:r>
    </w:p>
    <w:tbl>
      <w:tblPr>
        <w:tblStyle w:val="-11"/>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813"/>
        <w:gridCol w:w="1276"/>
        <w:gridCol w:w="1447"/>
        <w:gridCol w:w="1418"/>
        <w:gridCol w:w="1388"/>
        <w:gridCol w:w="850"/>
      </w:tblGrid>
      <w:tr w:rsidR="007A170E" w:rsidRPr="007C0E19" w14:paraId="53FCC827" w14:textId="77777777" w:rsidTr="007A170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Borders>
              <w:bottom w:val="single" w:sz="4" w:space="0" w:color="auto"/>
            </w:tcBorders>
          </w:tcPr>
          <w:p w14:paraId="4480E87D"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r w:rsidRPr="007C0E19">
              <w:rPr>
                <w:rFonts w:ascii="Times New Roman" w:hAnsi="Times New Roman" w:cs="Times New Roman"/>
                <w:b w:val="0"/>
                <w:bCs w:val="0"/>
                <w:sz w:val="28"/>
                <w:szCs w:val="28"/>
              </w:rPr>
              <w:t>1</w:t>
            </w:r>
          </w:p>
        </w:tc>
        <w:tc>
          <w:tcPr>
            <w:tcW w:w="1813" w:type="dxa"/>
            <w:tcBorders>
              <w:bottom w:val="single" w:sz="4" w:space="0" w:color="auto"/>
            </w:tcBorders>
          </w:tcPr>
          <w:p w14:paraId="2063EF29"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7C0E19">
              <w:rPr>
                <w:rFonts w:ascii="Times New Roman" w:hAnsi="Times New Roman" w:cs="Times New Roman"/>
                <w:b w:val="0"/>
                <w:bCs w:val="0"/>
                <w:sz w:val="28"/>
                <w:szCs w:val="28"/>
              </w:rPr>
              <w:t>2</w:t>
            </w:r>
          </w:p>
        </w:tc>
        <w:tc>
          <w:tcPr>
            <w:tcW w:w="1276" w:type="dxa"/>
            <w:tcBorders>
              <w:bottom w:val="single" w:sz="4" w:space="0" w:color="auto"/>
            </w:tcBorders>
          </w:tcPr>
          <w:p w14:paraId="34DAB304"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lang w:val="kk-KZ"/>
              </w:rPr>
            </w:pPr>
            <w:r w:rsidRPr="007C0E19">
              <w:rPr>
                <w:rFonts w:ascii="Times New Roman" w:hAnsi="Times New Roman" w:cs="Times New Roman"/>
                <w:b w:val="0"/>
                <w:bCs w:val="0"/>
                <w:sz w:val="28"/>
                <w:szCs w:val="28"/>
                <w:lang w:val="kk-KZ"/>
              </w:rPr>
              <w:t>3</w:t>
            </w:r>
          </w:p>
        </w:tc>
        <w:tc>
          <w:tcPr>
            <w:tcW w:w="1447" w:type="dxa"/>
            <w:tcBorders>
              <w:bottom w:val="single" w:sz="4" w:space="0" w:color="auto"/>
            </w:tcBorders>
          </w:tcPr>
          <w:p w14:paraId="45125FFE"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lang w:val="kk-KZ"/>
              </w:rPr>
            </w:pPr>
            <w:r w:rsidRPr="007C0E19">
              <w:rPr>
                <w:rFonts w:ascii="Times New Roman" w:hAnsi="Times New Roman" w:cs="Times New Roman"/>
                <w:b w:val="0"/>
                <w:bCs w:val="0"/>
                <w:sz w:val="28"/>
                <w:szCs w:val="28"/>
                <w:lang w:val="kk-KZ"/>
              </w:rPr>
              <w:t>4</w:t>
            </w:r>
          </w:p>
        </w:tc>
        <w:tc>
          <w:tcPr>
            <w:tcW w:w="1418" w:type="dxa"/>
            <w:tcBorders>
              <w:bottom w:val="single" w:sz="4" w:space="0" w:color="auto"/>
            </w:tcBorders>
          </w:tcPr>
          <w:p w14:paraId="6CF96E4F"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lang w:val="kk-KZ"/>
              </w:rPr>
            </w:pPr>
            <w:r w:rsidRPr="007C0E19">
              <w:rPr>
                <w:rFonts w:ascii="Times New Roman" w:hAnsi="Times New Roman" w:cs="Times New Roman"/>
                <w:b w:val="0"/>
                <w:bCs w:val="0"/>
                <w:sz w:val="28"/>
                <w:szCs w:val="28"/>
                <w:lang w:val="kk-KZ"/>
              </w:rPr>
              <w:t>5</w:t>
            </w:r>
          </w:p>
        </w:tc>
        <w:tc>
          <w:tcPr>
            <w:tcW w:w="1388" w:type="dxa"/>
            <w:tcBorders>
              <w:bottom w:val="single" w:sz="4" w:space="0" w:color="auto"/>
            </w:tcBorders>
          </w:tcPr>
          <w:p w14:paraId="3809C123"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lang w:val="kk-KZ"/>
              </w:rPr>
            </w:pPr>
            <w:r w:rsidRPr="007C0E19">
              <w:rPr>
                <w:rFonts w:ascii="Times New Roman" w:hAnsi="Times New Roman" w:cs="Times New Roman"/>
                <w:b w:val="0"/>
                <w:bCs w:val="0"/>
                <w:sz w:val="28"/>
                <w:szCs w:val="28"/>
                <w:lang w:val="kk-KZ"/>
              </w:rPr>
              <w:t>6</w:t>
            </w:r>
          </w:p>
        </w:tc>
        <w:tc>
          <w:tcPr>
            <w:tcW w:w="850" w:type="dxa"/>
            <w:tcBorders>
              <w:bottom w:val="single" w:sz="4" w:space="0" w:color="auto"/>
            </w:tcBorders>
          </w:tcPr>
          <w:p w14:paraId="6943400B"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7C0E19">
              <w:rPr>
                <w:rFonts w:ascii="Times New Roman" w:hAnsi="Times New Roman" w:cs="Times New Roman"/>
                <w:b w:val="0"/>
                <w:bCs w:val="0"/>
                <w:sz w:val="28"/>
                <w:szCs w:val="28"/>
              </w:rPr>
              <w:t>7</w:t>
            </w:r>
          </w:p>
        </w:tc>
      </w:tr>
      <w:tr w:rsidR="007A170E" w:rsidRPr="007C0E19" w14:paraId="1E6643CB"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23975810"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r w:rsidRPr="007C0E19">
              <w:rPr>
                <w:rFonts w:ascii="Times New Roman" w:hAnsi="Times New Roman" w:cs="Times New Roman"/>
                <w:b w:val="0"/>
                <w:bCs w:val="0"/>
                <w:sz w:val="28"/>
                <w:szCs w:val="28"/>
              </w:rPr>
              <w:t>ISSR 820</w:t>
            </w:r>
          </w:p>
        </w:tc>
        <w:tc>
          <w:tcPr>
            <w:tcW w:w="1813" w:type="dxa"/>
          </w:tcPr>
          <w:p w14:paraId="001A13C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3</w:t>
            </w:r>
          </w:p>
        </w:tc>
        <w:tc>
          <w:tcPr>
            <w:tcW w:w="1276" w:type="dxa"/>
          </w:tcPr>
          <w:p w14:paraId="0374F14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3</w:t>
            </w:r>
          </w:p>
        </w:tc>
        <w:tc>
          <w:tcPr>
            <w:tcW w:w="1447" w:type="dxa"/>
          </w:tcPr>
          <w:p w14:paraId="3859685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45-1706</w:t>
            </w:r>
          </w:p>
        </w:tc>
        <w:tc>
          <w:tcPr>
            <w:tcW w:w="1418" w:type="dxa"/>
          </w:tcPr>
          <w:p w14:paraId="5905C71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3</w:t>
            </w:r>
          </w:p>
        </w:tc>
        <w:tc>
          <w:tcPr>
            <w:tcW w:w="1388" w:type="dxa"/>
          </w:tcPr>
          <w:p w14:paraId="4DB4528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100</w:t>
            </w:r>
          </w:p>
        </w:tc>
        <w:tc>
          <w:tcPr>
            <w:tcW w:w="850" w:type="dxa"/>
            <w:vMerge w:val="restart"/>
          </w:tcPr>
          <w:p w14:paraId="19CE678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0,188</w:t>
            </w:r>
          </w:p>
        </w:tc>
      </w:tr>
      <w:tr w:rsidR="007A170E" w:rsidRPr="007C0E19" w14:paraId="08F1F7B4"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54437A7E"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3BBF130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0,4</w:t>
            </w:r>
          </w:p>
        </w:tc>
        <w:tc>
          <w:tcPr>
            <w:tcW w:w="1276" w:type="dxa"/>
          </w:tcPr>
          <w:p w14:paraId="2C49086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4</w:t>
            </w:r>
          </w:p>
        </w:tc>
        <w:tc>
          <w:tcPr>
            <w:tcW w:w="1447" w:type="dxa"/>
          </w:tcPr>
          <w:p w14:paraId="08D3EE4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250-1519</w:t>
            </w:r>
          </w:p>
        </w:tc>
        <w:tc>
          <w:tcPr>
            <w:tcW w:w="1418" w:type="dxa"/>
          </w:tcPr>
          <w:p w14:paraId="4568B64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4</w:t>
            </w:r>
          </w:p>
        </w:tc>
        <w:tc>
          <w:tcPr>
            <w:tcW w:w="1388" w:type="dxa"/>
          </w:tcPr>
          <w:p w14:paraId="5D25297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100</w:t>
            </w:r>
          </w:p>
        </w:tc>
        <w:tc>
          <w:tcPr>
            <w:tcW w:w="850" w:type="dxa"/>
            <w:vMerge/>
          </w:tcPr>
          <w:p w14:paraId="75B3AC9D"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675CB5D8"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45B860D3"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r w:rsidRPr="007C0E19">
              <w:rPr>
                <w:rFonts w:ascii="Times New Roman" w:hAnsi="Times New Roman" w:cs="Times New Roman"/>
                <w:b w:val="0"/>
                <w:bCs w:val="0"/>
                <w:sz w:val="28"/>
                <w:szCs w:val="28"/>
              </w:rPr>
              <w:t>ISSR 822</w:t>
            </w:r>
          </w:p>
        </w:tc>
        <w:tc>
          <w:tcPr>
            <w:tcW w:w="1813" w:type="dxa"/>
          </w:tcPr>
          <w:p w14:paraId="4D674D7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w:t>
            </w:r>
          </w:p>
        </w:tc>
        <w:tc>
          <w:tcPr>
            <w:tcW w:w="1276" w:type="dxa"/>
          </w:tcPr>
          <w:p w14:paraId="0F141E7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9</w:t>
            </w:r>
          </w:p>
        </w:tc>
        <w:tc>
          <w:tcPr>
            <w:tcW w:w="1447" w:type="dxa"/>
          </w:tcPr>
          <w:p w14:paraId="11E13FE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156-3845</w:t>
            </w:r>
          </w:p>
        </w:tc>
        <w:tc>
          <w:tcPr>
            <w:tcW w:w="1418" w:type="dxa"/>
          </w:tcPr>
          <w:p w14:paraId="095C584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8</w:t>
            </w:r>
          </w:p>
        </w:tc>
        <w:tc>
          <w:tcPr>
            <w:tcW w:w="1388" w:type="dxa"/>
          </w:tcPr>
          <w:p w14:paraId="36B2945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88,8</w:t>
            </w:r>
          </w:p>
        </w:tc>
        <w:tc>
          <w:tcPr>
            <w:tcW w:w="850" w:type="dxa"/>
            <w:vMerge w:val="restart"/>
          </w:tcPr>
          <w:p w14:paraId="7BF0FE67"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0,183</w:t>
            </w:r>
          </w:p>
        </w:tc>
      </w:tr>
      <w:tr w:rsidR="007A170E" w:rsidRPr="007C0E19" w14:paraId="6D1430A8"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6AB90631"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572F872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1</w:t>
            </w:r>
          </w:p>
        </w:tc>
        <w:tc>
          <w:tcPr>
            <w:tcW w:w="1276" w:type="dxa"/>
          </w:tcPr>
          <w:p w14:paraId="555FC41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14</w:t>
            </w:r>
          </w:p>
        </w:tc>
        <w:tc>
          <w:tcPr>
            <w:tcW w:w="1447" w:type="dxa"/>
          </w:tcPr>
          <w:p w14:paraId="55F2B50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157-4000</w:t>
            </w:r>
          </w:p>
        </w:tc>
        <w:tc>
          <w:tcPr>
            <w:tcW w:w="1418" w:type="dxa"/>
          </w:tcPr>
          <w:p w14:paraId="5B1754A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14</w:t>
            </w:r>
          </w:p>
        </w:tc>
        <w:tc>
          <w:tcPr>
            <w:tcW w:w="1388" w:type="dxa"/>
          </w:tcPr>
          <w:p w14:paraId="2917BB0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100</w:t>
            </w:r>
          </w:p>
        </w:tc>
        <w:tc>
          <w:tcPr>
            <w:tcW w:w="850" w:type="dxa"/>
            <w:vMerge/>
          </w:tcPr>
          <w:p w14:paraId="0E6FAB88"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6BD3EB24"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3A9B9C56"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7EC95A1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2</w:t>
            </w:r>
          </w:p>
        </w:tc>
        <w:tc>
          <w:tcPr>
            <w:tcW w:w="1276" w:type="dxa"/>
          </w:tcPr>
          <w:p w14:paraId="0D92362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13</w:t>
            </w:r>
          </w:p>
        </w:tc>
        <w:tc>
          <w:tcPr>
            <w:tcW w:w="1447" w:type="dxa"/>
          </w:tcPr>
          <w:p w14:paraId="3D34D56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49-4311</w:t>
            </w:r>
          </w:p>
        </w:tc>
        <w:tc>
          <w:tcPr>
            <w:tcW w:w="1418" w:type="dxa"/>
          </w:tcPr>
          <w:p w14:paraId="2EEAC83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12</w:t>
            </w:r>
          </w:p>
        </w:tc>
        <w:tc>
          <w:tcPr>
            <w:tcW w:w="1388" w:type="dxa"/>
          </w:tcPr>
          <w:p w14:paraId="000F1DD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92,3</w:t>
            </w:r>
          </w:p>
        </w:tc>
        <w:tc>
          <w:tcPr>
            <w:tcW w:w="850" w:type="dxa"/>
            <w:vMerge/>
          </w:tcPr>
          <w:p w14:paraId="5EF8049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265C8EB3"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3BF0C1F5"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1E4DB3D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3</w:t>
            </w:r>
          </w:p>
        </w:tc>
        <w:tc>
          <w:tcPr>
            <w:tcW w:w="1276" w:type="dxa"/>
          </w:tcPr>
          <w:p w14:paraId="25F8FEC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4</w:t>
            </w:r>
          </w:p>
        </w:tc>
        <w:tc>
          <w:tcPr>
            <w:tcW w:w="1447" w:type="dxa"/>
          </w:tcPr>
          <w:p w14:paraId="5C539AB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154-3259</w:t>
            </w:r>
          </w:p>
        </w:tc>
        <w:tc>
          <w:tcPr>
            <w:tcW w:w="1418" w:type="dxa"/>
          </w:tcPr>
          <w:p w14:paraId="0E63710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4</w:t>
            </w:r>
          </w:p>
        </w:tc>
        <w:tc>
          <w:tcPr>
            <w:tcW w:w="1388" w:type="dxa"/>
          </w:tcPr>
          <w:p w14:paraId="17F4719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100</w:t>
            </w:r>
          </w:p>
        </w:tc>
        <w:tc>
          <w:tcPr>
            <w:tcW w:w="850" w:type="dxa"/>
            <w:vMerge/>
          </w:tcPr>
          <w:p w14:paraId="17B56E7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2DADA260"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47DB21F9"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3CB3291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0,4</w:t>
            </w:r>
          </w:p>
        </w:tc>
        <w:tc>
          <w:tcPr>
            <w:tcW w:w="1276" w:type="dxa"/>
          </w:tcPr>
          <w:p w14:paraId="403C5D2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9</w:t>
            </w:r>
          </w:p>
        </w:tc>
        <w:tc>
          <w:tcPr>
            <w:tcW w:w="1447" w:type="dxa"/>
          </w:tcPr>
          <w:p w14:paraId="66CF70E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157-2910</w:t>
            </w:r>
          </w:p>
        </w:tc>
        <w:tc>
          <w:tcPr>
            <w:tcW w:w="1418" w:type="dxa"/>
          </w:tcPr>
          <w:p w14:paraId="3F2BE4F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9</w:t>
            </w:r>
          </w:p>
        </w:tc>
        <w:tc>
          <w:tcPr>
            <w:tcW w:w="1388" w:type="dxa"/>
          </w:tcPr>
          <w:p w14:paraId="11FB289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100</w:t>
            </w:r>
          </w:p>
        </w:tc>
        <w:tc>
          <w:tcPr>
            <w:tcW w:w="850" w:type="dxa"/>
            <w:vMerge/>
          </w:tcPr>
          <w:p w14:paraId="6B516C1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5384D36A"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793B10DE"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r w:rsidRPr="007C0E19">
              <w:rPr>
                <w:rFonts w:ascii="Times New Roman" w:hAnsi="Times New Roman" w:cs="Times New Roman"/>
                <w:b w:val="0"/>
                <w:bCs w:val="0"/>
                <w:sz w:val="28"/>
                <w:szCs w:val="28"/>
              </w:rPr>
              <w:t>ISSR 823</w:t>
            </w:r>
          </w:p>
        </w:tc>
        <w:tc>
          <w:tcPr>
            <w:tcW w:w="1813" w:type="dxa"/>
          </w:tcPr>
          <w:p w14:paraId="6A03063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w:t>
            </w:r>
          </w:p>
        </w:tc>
        <w:tc>
          <w:tcPr>
            <w:tcW w:w="1276" w:type="dxa"/>
          </w:tcPr>
          <w:p w14:paraId="11133A1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23</w:t>
            </w:r>
          </w:p>
        </w:tc>
        <w:tc>
          <w:tcPr>
            <w:tcW w:w="1447" w:type="dxa"/>
          </w:tcPr>
          <w:p w14:paraId="29A8355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248-1568</w:t>
            </w:r>
          </w:p>
        </w:tc>
        <w:tc>
          <w:tcPr>
            <w:tcW w:w="1418" w:type="dxa"/>
          </w:tcPr>
          <w:p w14:paraId="3513DC5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21</w:t>
            </w:r>
          </w:p>
        </w:tc>
        <w:tc>
          <w:tcPr>
            <w:tcW w:w="1388" w:type="dxa"/>
          </w:tcPr>
          <w:p w14:paraId="55F7FDB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91,3</w:t>
            </w:r>
          </w:p>
        </w:tc>
        <w:tc>
          <w:tcPr>
            <w:tcW w:w="850" w:type="dxa"/>
            <w:vMerge w:val="restart"/>
          </w:tcPr>
          <w:p w14:paraId="25CD6412"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0,198</w:t>
            </w:r>
          </w:p>
        </w:tc>
      </w:tr>
      <w:tr w:rsidR="007A170E" w:rsidRPr="007C0E19" w14:paraId="5BDF6E7A"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29AF7149"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4A99C6F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1</w:t>
            </w:r>
          </w:p>
        </w:tc>
        <w:tc>
          <w:tcPr>
            <w:tcW w:w="1276" w:type="dxa"/>
          </w:tcPr>
          <w:p w14:paraId="0872326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15</w:t>
            </w:r>
          </w:p>
        </w:tc>
        <w:tc>
          <w:tcPr>
            <w:tcW w:w="1447" w:type="dxa"/>
          </w:tcPr>
          <w:p w14:paraId="2004FA0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252-3983</w:t>
            </w:r>
          </w:p>
        </w:tc>
        <w:tc>
          <w:tcPr>
            <w:tcW w:w="1418" w:type="dxa"/>
          </w:tcPr>
          <w:p w14:paraId="79F9B3F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13</w:t>
            </w:r>
          </w:p>
        </w:tc>
        <w:tc>
          <w:tcPr>
            <w:tcW w:w="1388" w:type="dxa"/>
          </w:tcPr>
          <w:p w14:paraId="7B7AE6F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86,6</w:t>
            </w:r>
          </w:p>
        </w:tc>
        <w:tc>
          <w:tcPr>
            <w:tcW w:w="850" w:type="dxa"/>
            <w:vMerge/>
          </w:tcPr>
          <w:p w14:paraId="34FCA8A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056FACB4"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259E2DAA"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404AA97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2</w:t>
            </w:r>
          </w:p>
        </w:tc>
        <w:tc>
          <w:tcPr>
            <w:tcW w:w="1276" w:type="dxa"/>
          </w:tcPr>
          <w:p w14:paraId="0B5380B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14</w:t>
            </w:r>
          </w:p>
        </w:tc>
        <w:tc>
          <w:tcPr>
            <w:tcW w:w="1447" w:type="dxa"/>
          </w:tcPr>
          <w:p w14:paraId="1D7CA69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251-3983</w:t>
            </w:r>
          </w:p>
        </w:tc>
        <w:tc>
          <w:tcPr>
            <w:tcW w:w="1418" w:type="dxa"/>
          </w:tcPr>
          <w:p w14:paraId="520FFA1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14</w:t>
            </w:r>
          </w:p>
        </w:tc>
        <w:tc>
          <w:tcPr>
            <w:tcW w:w="1388" w:type="dxa"/>
          </w:tcPr>
          <w:p w14:paraId="49F9711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100</w:t>
            </w:r>
          </w:p>
        </w:tc>
        <w:tc>
          <w:tcPr>
            <w:tcW w:w="850" w:type="dxa"/>
            <w:vMerge/>
          </w:tcPr>
          <w:p w14:paraId="0175209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3C32F309"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28412E30"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6795C0A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3</w:t>
            </w:r>
          </w:p>
        </w:tc>
        <w:tc>
          <w:tcPr>
            <w:tcW w:w="1276" w:type="dxa"/>
          </w:tcPr>
          <w:p w14:paraId="770BF58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8</w:t>
            </w:r>
          </w:p>
        </w:tc>
        <w:tc>
          <w:tcPr>
            <w:tcW w:w="1447" w:type="dxa"/>
          </w:tcPr>
          <w:p w14:paraId="20D843E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42-4000</w:t>
            </w:r>
          </w:p>
        </w:tc>
        <w:tc>
          <w:tcPr>
            <w:tcW w:w="1418" w:type="dxa"/>
          </w:tcPr>
          <w:p w14:paraId="23B2679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7</w:t>
            </w:r>
          </w:p>
        </w:tc>
        <w:tc>
          <w:tcPr>
            <w:tcW w:w="1388" w:type="dxa"/>
          </w:tcPr>
          <w:p w14:paraId="0E3DB25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87,5</w:t>
            </w:r>
          </w:p>
        </w:tc>
        <w:tc>
          <w:tcPr>
            <w:tcW w:w="850" w:type="dxa"/>
            <w:vMerge/>
          </w:tcPr>
          <w:p w14:paraId="6FEEEE2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5221BA5C"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09A261D6"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358FFFB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0,4</w:t>
            </w:r>
          </w:p>
        </w:tc>
        <w:tc>
          <w:tcPr>
            <w:tcW w:w="1276" w:type="dxa"/>
          </w:tcPr>
          <w:p w14:paraId="7053144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2</w:t>
            </w:r>
          </w:p>
        </w:tc>
        <w:tc>
          <w:tcPr>
            <w:tcW w:w="1447" w:type="dxa"/>
          </w:tcPr>
          <w:p w14:paraId="3E3DFC7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368-509</w:t>
            </w:r>
          </w:p>
        </w:tc>
        <w:tc>
          <w:tcPr>
            <w:tcW w:w="1418" w:type="dxa"/>
          </w:tcPr>
          <w:p w14:paraId="6B0AB00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2</w:t>
            </w:r>
          </w:p>
        </w:tc>
        <w:tc>
          <w:tcPr>
            <w:tcW w:w="1388" w:type="dxa"/>
          </w:tcPr>
          <w:p w14:paraId="140EE33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100</w:t>
            </w:r>
          </w:p>
        </w:tc>
        <w:tc>
          <w:tcPr>
            <w:tcW w:w="850" w:type="dxa"/>
            <w:vMerge/>
          </w:tcPr>
          <w:p w14:paraId="1A308317"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60423F75"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72F72D51"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r w:rsidRPr="007C0E19">
              <w:rPr>
                <w:rFonts w:ascii="Times New Roman" w:hAnsi="Times New Roman" w:cs="Times New Roman"/>
                <w:b w:val="0"/>
                <w:bCs w:val="0"/>
                <w:sz w:val="28"/>
                <w:szCs w:val="28"/>
              </w:rPr>
              <w:t>ISSR 826</w:t>
            </w:r>
          </w:p>
        </w:tc>
        <w:tc>
          <w:tcPr>
            <w:tcW w:w="1813" w:type="dxa"/>
          </w:tcPr>
          <w:p w14:paraId="0F926AB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w:t>
            </w:r>
          </w:p>
        </w:tc>
        <w:tc>
          <w:tcPr>
            <w:tcW w:w="1276" w:type="dxa"/>
          </w:tcPr>
          <w:p w14:paraId="7F14FD1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33</w:t>
            </w:r>
          </w:p>
        </w:tc>
        <w:tc>
          <w:tcPr>
            <w:tcW w:w="1447" w:type="dxa"/>
          </w:tcPr>
          <w:p w14:paraId="633D686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181-1396</w:t>
            </w:r>
          </w:p>
        </w:tc>
        <w:tc>
          <w:tcPr>
            <w:tcW w:w="1418" w:type="dxa"/>
          </w:tcPr>
          <w:p w14:paraId="45DB926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28</w:t>
            </w:r>
          </w:p>
        </w:tc>
        <w:tc>
          <w:tcPr>
            <w:tcW w:w="1388" w:type="dxa"/>
          </w:tcPr>
          <w:p w14:paraId="138D83B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84,8</w:t>
            </w:r>
          </w:p>
        </w:tc>
        <w:tc>
          <w:tcPr>
            <w:tcW w:w="850" w:type="dxa"/>
            <w:vMerge w:val="restart"/>
          </w:tcPr>
          <w:p w14:paraId="3701EF33"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0,206</w:t>
            </w:r>
          </w:p>
        </w:tc>
      </w:tr>
      <w:tr w:rsidR="007A170E" w:rsidRPr="007C0E19" w14:paraId="6347DE6E"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688953BA"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775DF9C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1</w:t>
            </w:r>
          </w:p>
        </w:tc>
        <w:tc>
          <w:tcPr>
            <w:tcW w:w="1276" w:type="dxa"/>
          </w:tcPr>
          <w:p w14:paraId="6B4561F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15</w:t>
            </w:r>
          </w:p>
        </w:tc>
        <w:tc>
          <w:tcPr>
            <w:tcW w:w="1447" w:type="dxa"/>
          </w:tcPr>
          <w:p w14:paraId="5FCC7D5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50-1734</w:t>
            </w:r>
          </w:p>
        </w:tc>
        <w:tc>
          <w:tcPr>
            <w:tcW w:w="1418" w:type="dxa"/>
          </w:tcPr>
          <w:p w14:paraId="42F0BA5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14</w:t>
            </w:r>
          </w:p>
        </w:tc>
        <w:tc>
          <w:tcPr>
            <w:tcW w:w="1388" w:type="dxa"/>
          </w:tcPr>
          <w:p w14:paraId="28293F4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93,3</w:t>
            </w:r>
          </w:p>
        </w:tc>
        <w:tc>
          <w:tcPr>
            <w:tcW w:w="850" w:type="dxa"/>
            <w:vMerge/>
          </w:tcPr>
          <w:p w14:paraId="516D259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3A6F0478"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572D143A"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776DCEF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2</w:t>
            </w:r>
          </w:p>
        </w:tc>
        <w:tc>
          <w:tcPr>
            <w:tcW w:w="1276" w:type="dxa"/>
          </w:tcPr>
          <w:p w14:paraId="4AAA723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10</w:t>
            </w:r>
          </w:p>
        </w:tc>
        <w:tc>
          <w:tcPr>
            <w:tcW w:w="1447" w:type="dxa"/>
          </w:tcPr>
          <w:p w14:paraId="07EB70C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52-4767</w:t>
            </w:r>
          </w:p>
        </w:tc>
        <w:tc>
          <w:tcPr>
            <w:tcW w:w="1418" w:type="dxa"/>
          </w:tcPr>
          <w:p w14:paraId="6E527E3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10</w:t>
            </w:r>
          </w:p>
        </w:tc>
        <w:tc>
          <w:tcPr>
            <w:tcW w:w="1388" w:type="dxa"/>
          </w:tcPr>
          <w:p w14:paraId="6DC13B2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100</w:t>
            </w:r>
          </w:p>
        </w:tc>
        <w:tc>
          <w:tcPr>
            <w:tcW w:w="850" w:type="dxa"/>
            <w:vMerge/>
          </w:tcPr>
          <w:p w14:paraId="290831E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4E2083E5"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500B471C"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5BB3DD0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3</w:t>
            </w:r>
          </w:p>
        </w:tc>
        <w:tc>
          <w:tcPr>
            <w:tcW w:w="1276" w:type="dxa"/>
          </w:tcPr>
          <w:p w14:paraId="1E32556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6</w:t>
            </w:r>
          </w:p>
        </w:tc>
        <w:tc>
          <w:tcPr>
            <w:tcW w:w="1447" w:type="dxa"/>
          </w:tcPr>
          <w:p w14:paraId="0C03AC7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51-4631</w:t>
            </w:r>
          </w:p>
        </w:tc>
        <w:tc>
          <w:tcPr>
            <w:tcW w:w="1418" w:type="dxa"/>
          </w:tcPr>
          <w:p w14:paraId="03FCD6E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6</w:t>
            </w:r>
          </w:p>
        </w:tc>
        <w:tc>
          <w:tcPr>
            <w:tcW w:w="1388" w:type="dxa"/>
          </w:tcPr>
          <w:p w14:paraId="15CC5AA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100</w:t>
            </w:r>
          </w:p>
        </w:tc>
        <w:tc>
          <w:tcPr>
            <w:tcW w:w="850" w:type="dxa"/>
            <w:vMerge/>
          </w:tcPr>
          <w:p w14:paraId="5BBF1F4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7288DF72"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5070C780"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11A2552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0,4</w:t>
            </w:r>
          </w:p>
        </w:tc>
        <w:tc>
          <w:tcPr>
            <w:tcW w:w="1276" w:type="dxa"/>
          </w:tcPr>
          <w:p w14:paraId="1BA8FF2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16</w:t>
            </w:r>
          </w:p>
        </w:tc>
        <w:tc>
          <w:tcPr>
            <w:tcW w:w="1447" w:type="dxa"/>
          </w:tcPr>
          <w:p w14:paraId="3D52248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237-1354</w:t>
            </w:r>
          </w:p>
        </w:tc>
        <w:tc>
          <w:tcPr>
            <w:tcW w:w="1418" w:type="dxa"/>
          </w:tcPr>
          <w:p w14:paraId="1351592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15</w:t>
            </w:r>
          </w:p>
        </w:tc>
        <w:tc>
          <w:tcPr>
            <w:tcW w:w="1388" w:type="dxa"/>
          </w:tcPr>
          <w:p w14:paraId="32D68A9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93,75</w:t>
            </w:r>
          </w:p>
        </w:tc>
        <w:tc>
          <w:tcPr>
            <w:tcW w:w="850" w:type="dxa"/>
            <w:vMerge/>
          </w:tcPr>
          <w:p w14:paraId="6B8F464D"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1230BE9E"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07F112C7"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r w:rsidRPr="007C0E19">
              <w:rPr>
                <w:rFonts w:ascii="Times New Roman" w:hAnsi="Times New Roman" w:cs="Times New Roman"/>
                <w:b w:val="0"/>
                <w:bCs w:val="0"/>
                <w:sz w:val="28"/>
                <w:szCs w:val="28"/>
              </w:rPr>
              <w:t>ISSR 834</w:t>
            </w:r>
          </w:p>
        </w:tc>
        <w:tc>
          <w:tcPr>
            <w:tcW w:w="1813" w:type="dxa"/>
          </w:tcPr>
          <w:p w14:paraId="466A013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w:t>
            </w:r>
          </w:p>
        </w:tc>
        <w:tc>
          <w:tcPr>
            <w:tcW w:w="1276" w:type="dxa"/>
          </w:tcPr>
          <w:p w14:paraId="6BBE235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36</w:t>
            </w:r>
          </w:p>
        </w:tc>
        <w:tc>
          <w:tcPr>
            <w:tcW w:w="1447" w:type="dxa"/>
          </w:tcPr>
          <w:p w14:paraId="785E20C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146-4051</w:t>
            </w:r>
          </w:p>
        </w:tc>
        <w:tc>
          <w:tcPr>
            <w:tcW w:w="1418" w:type="dxa"/>
          </w:tcPr>
          <w:p w14:paraId="4E1BAB2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36</w:t>
            </w:r>
          </w:p>
        </w:tc>
        <w:tc>
          <w:tcPr>
            <w:tcW w:w="1388" w:type="dxa"/>
          </w:tcPr>
          <w:p w14:paraId="16831BE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850" w:type="dxa"/>
            <w:vMerge w:val="restart"/>
          </w:tcPr>
          <w:p w14:paraId="3ED1D04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0,262</w:t>
            </w:r>
          </w:p>
        </w:tc>
      </w:tr>
      <w:tr w:rsidR="007A170E" w:rsidRPr="007C0E19" w14:paraId="5D352917"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730D600E"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632ADCD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1</w:t>
            </w:r>
          </w:p>
        </w:tc>
        <w:tc>
          <w:tcPr>
            <w:tcW w:w="1276" w:type="dxa"/>
          </w:tcPr>
          <w:p w14:paraId="7E660EC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39</w:t>
            </w:r>
          </w:p>
        </w:tc>
        <w:tc>
          <w:tcPr>
            <w:tcW w:w="1447" w:type="dxa"/>
          </w:tcPr>
          <w:p w14:paraId="2C519B6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193-4091</w:t>
            </w:r>
          </w:p>
        </w:tc>
        <w:tc>
          <w:tcPr>
            <w:tcW w:w="1418" w:type="dxa"/>
          </w:tcPr>
          <w:p w14:paraId="51C3470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37</w:t>
            </w:r>
          </w:p>
        </w:tc>
        <w:tc>
          <w:tcPr>
            <w:tcW w:w="1388" w:type="dxa"/>
          </w:tcPr>
          <w:p w14:paraId="4B88F9D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94,8</w:t>
            </w:r>
          </w:p>
        </w:tc>
        <w:tc>
          <w:tcPr>
            <w:tcW w:w="850" w:type="dxa"/>
            <w:vMerge/>
          </w:tcPr>
          <w:p w14:paraId="60E57137"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0B3946F9"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5B763697"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6119138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2</w:t>
            </w:r>
          </w:p>
        </w:tc>
        <w:tc>
          <w:tcPr>
            <w:tcW w:w="1276" w:type="dxa"/>
          </w:tcPr>
          <w:p w14:paraId="1A0EDF4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36</w:t>
            </w:r>
          </w:p>
        </w:tc>
        <w:tc>
          <w:tcPr>
            <w:tcW w:w="1447" w:type="dxa"/>
          </w:tcPr>
          <w:p w14:paraId="4797D02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42-4536</w:t>
            </w:r>
          </w:p>
        </w:tc>
        <w:tc>
          <w:tcPr>
            <w:tcW w:w="1418" w:type="dxa"/>
          </w:tcPr>
          <w:p w14:paraId="261A291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36</w:t>
            </w:r>
          </w:p>
        </w:tc>
        <w:tc>
          <w:tcPr>
            <w:tcW w:w="1388" w:type="dxa"/>
          </w:tcPr>
          <w:p w14:paraId="54A7098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100</w:t>
            </w:r>
          </w:p>
        </w:tc>
        <w:tc>
          <w:tcPr>
            <w:tcW w:w="850" w:type="dxa"/>
            <w:vMerge/>
          </w:tcPr>
          <w:p w14:paraId="2726814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3B7E0219"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2F648651"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3E818C5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3</w:t>
            </w:r>
          </w:p>
        </w:tc>
        <w:tc>
          <w:tcPr>
            <w:tcW w:w="1276" w:type="dxa"/>
          </w:tcPr>
          <w:p w14:paraId="0AF0F6C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31</w:t>
            </w:r>
          </w:p>
        </w:tc>
        <w:tc>
          <w:tcPr>
            <w:tcW w:w="1447" w:type="dxa"/>
          </w:tcPr>
          <w:p w14:paraId="5938646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193-3788</w:t>
            </w:r>
          </w:p>
        </w:tc>
        <w:tc>
          <w:tcPr>
            <w:tcW w:w="1418" w:type="dxa"/>
          </w:tcPr>
          <w:p w14:paraId="6371502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30</w:t>
            </w:r>
          </w:p>
        </w:tc>
        <w:tc>
          <w:tcPr>
            <w:tcW w:w="1388" w:type="dxa"/>
          </w:tcPr>
          <w:p w14:paraId="0D1E09D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83,3</w:t>
            </w:r>
          </w:p>
        </w:tc>
        <w:tc>
          <w:tcPr>
            <w:tcW w:w="850" w:type="dxa"/>
            <w:vMerge/>
          </w:tcPr>
          <w:p w14:paraId="546B829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28196357"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6C233CBD"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1EDE1FB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0,4</w:t>
            </w:r>
          </w:p>
        </w:tc>
        <w:tc>
          <w:tcPr>
            <w:tcW w:w="1276" w:type="dxa"/>
          </w:tcPr>
          <w:p w14:paraId="4A7274A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30</w:t>
            </w:r>
          </w:p>
        </w:tc>
        <w:tc>
          <w:tcPr>
            <w:tcW w:w="1447" w:type="dxa"/>
          </w:tcPr>
          <w:p w14:paraId="23F33DE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192-1386</w:t>
            </w:r>
          </w:p>
        </w:tc>
        <w:tc>
          <w:tcPr>
            <w:tcW w:w="1418" w:type="dxa"/>
          </w:tcPr>
          <w:p w14:paraId="459BC3E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30</w:t>
            </w:r>
          </w:p>
        </w:tc>
        <w:tc>
          <w:tcPr>
            <w:tcW w:w="1388" w:type="dxa"/>
          </w:tcPr>
          <w:p w14:paraId="03B84D9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100</w:t>
            </w:r>
          </w:p>
        </w:tc>
        <w:tc>
          <w:tcPr>
            <w:tcW w:w="850" w:type="dxa"/>
            <w:vMerge/>
          </w:tcPr>
          <w:p w14:paraId="5085624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1CEE345F"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7104D6FF"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r w:rsidRPr="007C0E19">
              <w:rPr>
                <w:rFonts w:ascii="Times New Roman" w:hAnsi="Times New Roman" w:cs="Times New Roman"/>
                <w:b w:val="0"/>
                <w:bCs w:val="0"/>
                <w:sz w:val="28"/>
                <w:szCs w:val="28"/>
              </w:rPr>
              <w:t>ISSR 835</w:t>
            </w:r>
          </w:p>
        </w:tc>
        <w:tc>
          <w:tcPr>
            <w:tcW w:w="1813" w:type="dxa"/>
          </w:tcPr>
          <w:p w14:paraId="61B8DF0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w:t>
            </w:r>
          </w:p>
        </w:tc>
        <w:tc>
          <w:tcPr>
            <w:tcW w:w="1276" w:type="dxa"/>
          </w:tcPr>
          <w:p w14:paraId="0C51336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37</w:t>
            </w:r>
          </w:p>
        </w:tc>
        <w:tc>
          <w:tcPr>
            <w:tcW w:w="1447" w:type="dxa"/>
          </w:tcPr>
          <w:p w14:paraId="222E268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108-4402</w:t>
            </w:r>
          </w:p>
        </w:tc>
        <w:tc>
          <w:tcPr>
            <w:tcW w:w="1418" w:type="dxa"/>
          </w:tcPr>
          <w:p w14:paraId="5F87D0C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33</w:t>
            </w:r>
          </w:p>
        </w:tc>
        <w:tc>
          <w:tcPr>
            <w:tcW w:w="1388" w:type="dxa"/>
          </w:tcPr>
          <w:p w14:paraId="7861E2D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89,1</w:t>
            </w:r>
          </w:p>
        </w:tc>
        <w:tc>
          <w:tcPr>
            <w:tcW w:w="850" w:type="dxa"/>
            <w:vMerge w:val="restart"/>
          </w:tcPr>
          <w:p w14:paraId="5E48764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0,279</w:t>
            </w:r>
          </w:p>
        </w:tc>
      </w:tr>
      <w:tr w:rsidR="007A170E" w:rsidRPr="007C0E19" w14:paraId="20D4FA3A"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795BEB49"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565E5A5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1</w:t>
            </w:r>
          </w:p>
        </w:tc>
        <w:tc>
          <w:tcPr>
            <w:tcW w:w="1276" w:type="dxa"/>
          </w:tcPr>
          <w:p w14:paraId="7CBD6B9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40</w:t>
            </w:r>
          </w:p>
        </w:tc>
        <w:tc>
          <w:tcPr>
            <w:tcW w:w="1447" w:type="dxa"/>
          </w:tcPr>
          <w:p w14:paraId="09D5567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134-4279</w:t>
            </w:r>
          </w:p>
        </w:tc>
        <w:tc>
          <w:tcPr>
            <w:tcW w:w="1418" w:type="dxa"/>
          </w:tcPr>
          <w:p w14:paraId="586338E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35</w:t>
            </w:r>
          </w:p>
        </w:tc>
        <w:tc>
          <w:tcPr>
            <w:tcW w:w="1388" w:type="dxa"/>
          </w:tcPr>
          <w:p w14:paraId="718A9A5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87,5</w:t>
            </w:r>
          </w:p>
        </w:tc>
        <w:tc>
          <w:tcPr>
            <w:tcW w:w="850" w:type="dxa"/>
            <w:vMerge/>
          </w:tcPr>
          <w:p w14:paraId="6D4F935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706154BF"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259059C4"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2DD06DC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2</w:t>
            </w:r>
          </w:p>
        </w:tc>
        <w:tc>
          <w:tcPr>
            <w:tcW w:w="1276" w:type="dxa"/>
          </w:tcPr>
          <w:p w14:paraId="300F256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40</w:t>
            </w:r>
          </w:p>
        </w:tc>
        <w:tc>
          <w:tcPr>
            <w:tcW w:w="1447" w:type="dxa"/>
          </w:tcPr>
          <w:p w14:paraId="501AEBA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49-4052</w:t>
            </w:r>
          </w:p>
        </w:tc>
        <w:tc>
          <w:tcPr>
            <w:tcW w:w="1418" w:type="dxa"/>
          </w:tcPr>
          <w:p w14:paraId="33CE926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37</w:t>
            </w:r>
          </w:p>
        </w:tc>
        <w:tc>
          <w:tcPr>
            <w:tcW w:w="1388" w:type="dxa"/>
          </w:tcPr>
          <w:p w14:paraId="16D41AA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92,5</w:t>
            </w:r>
          </w:p>
        </w:tc>
        <w:tc>
          <w:tcPr>
            <w:tcW w:w="850" w:type="dxa"/>
            <w:vMerge/>
          </w:tcPr>
          <w:p w14:paraId="620EE483"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62590467"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60FD1773"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68797E8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3</w:t>
            </w:r>
          </w:p>
        </w:tc>
        <w:tc>
          <w:tcPr>
            <w:tcW w:w="1276" w:type="dxa"/>
          </w:tcPr>
          <w:p w14:paraId="17F8D70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30</w:t>
            </w:r>
          </w:p>
        </w:tc>
        <w:tc>
          <w:tcPr>
            <w:tcW w:w="1447" w:type="dxa"/>
          </w:tcPr>
          <w:p w14:paraId="405D8E9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131-4402</w:t>
            </w:r>
          </w:p>
        </w:tc>
        <w:tc>
          <w:tcPr>
            <w:tcW w:w="1418" w:type="dxa"/>
          </w:tcPr>
          <w:p w14:paraId="6034246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29</w:t>
            </w:r>
          </w:p>
        </w:tc>
        <w:tc>
          <w:tcPr>
            <w:tcW w:w="1388" w:type="dxa"/>
          </w:tcPr>
          <w:p w14:paraId="4B654C5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96,6</w:t>
            </w:r>
          </w:p>
        </w:tc>
        <w:tc>
          <w:tcPr>
            <w:tcW w:w="850" w:type="dxa"/>
            <w:vMerge/>
          </w:tcPr>
          <w:p w14:paraId="082DDBE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72979D84"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0C0AD011"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15DCDE3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0,4</w:t>
            </w:r>
          </w:p>
        </w:tc>
        <w:tc>
          <w:tcPr>
            <w:tcW w:w="1276" w:type="dxa"/>
          </w:tcPr>
          <w:p w14:paraId="5544B24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31</w:t>
            </w:r>
          </w:p>
        </w:tc>
        <w:tc>
          <w:tcPr>
            <w:tcW w:w="1447" w:type="dxa"/>
          </w:tcPr>
          <w:p w14:paraId="477720C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159-4505</w:t>
            </w:r>
          </w:p>
        </w:tc>
        <w:tc>
          <w:tcPr>
            <w:tcW w:w="1418" w:type="dxa"/>
          </w:tcPr>
          <w:p w14:paraId="4031893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29</w:t>
            </w:r>
          </w:p>
        </w:tc>
        <w:tc>
          <w:tcPr>
            <w:tcW w:w="1388" w:type="dxa"/>
          </w:tcPr>
          <w:p w14:paraId="47693C9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93,5</w:t>
            </w:r>
          </w:p>
        </w:tc>
        <w:tc>
          <w:tcPr>
            <w:tcW w:w="850" w:type="dxa"/>
            <w:vMerge/>
          </w:tcPr>
          <w:p w14:paraId="2B478A7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74FAAC6C"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3D82CA30"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r w:rsidRPr="007C0E19">
              <w:rPr>
                <w:rFonts w:ascii="Times New Roman" w:hAnsi="Times New Roman" w:cs="Times New Roman"/>
                <w:b w:val="0"/>
                <w:bCs w:val="0"/>
                <w:sz w:val="28"/>
                <w:szCs w:val="28"/>
              </w:rPr>
              <w:t>ISSR 840</w:t>
            </w:r>
          </w:p>
        </w:tc>
        <w:tc>
          <w:tcPr>
            <w:tcW w:w="1813" w:type="dxa"/>
          </w:tcPr>
          <w:p w14:paraId="5D93696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w:t>
            </w:r>
          </w:p>
        </w:tc>
        <w:tc>
          <w:tcPr>
            <w:tcW w:w="1276" w:type="dxa"/>
          </w:tcPr>
          <w:p w14:paraId="7B3E953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42</w:t>
            </w:r>
          </w:p>
        </w:tc>
        <w:tc>
          <w:tcPr>
            <w:tcW w:w="1447" w:type="dxa"/>
          </w:tcPr>
          <w:p w14:paraId="2AEE424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138-4000</w:t>
            </w:r>
          </w:p>
        </w:tc>
        <w:tc>
          <w:tcPr>
            <w:tcW w:w="1418" w:type="dxa"/>
          </w:tcPr>
          <w:p w14:paraId="11728B8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40</w:t>
            </w:r>
          </w:p>
        </w:tc>
        <w:tc>
          <w:tcPr>
            <w:tcW w:w="1388" w:type="dxa"/>
          </w:tcPr>
          <w:p w14:paraId="725F375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95,2</w:t>
            </w:r>
          </w:p>
        </w:tc>
        <w:tc>
          <w:tcPr>
            <w:tcW w:w="850" w:type="dxa"/>
            <w:vMerge w:val="restart"/>
          </w:tcPr>
          <w:p w14:paraId="49DB167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0,281</w:t>
            </w:r>
          </w:p>
        </w:tc>
      </w:tr>
      <w:tr w:rsidR="007A170E" w:rsidRPr="007C0E19" w14:paraId="4D367C0E"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4FB5A478"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0673658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1</w:t>
            </w:r>
          </w:p>
        </w:tc>
        <w:tc>
          <w:tcPr>
            <w:tcW w:w="1276" w:type="dxa"/>
          </w:tcPr>
          <w:p w14:paraId="140B1FB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37</w:t>
            </w:r>
          </w:p>
        </w:tc>
        <w:tc>
          <w:tcPr>
            <w:tcW w:w="1447" w:type="dxa"/>
          </w:tcPr>
          <w:p w14:paraId="09CCC5B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145-1902</w:t>
            </w:r>
          </w:p>
        </w:tc>
        <w:tc>
          <w:tcPr>
            <w:tcW w:w="1418" w:type="dxa"/>
          </w:tcPr>
          <w:p w14:paraId="0FC9B83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32</w:t>
            </w:r>
          </w:p>
        </w:tc>
        <w:tc>
          <w:tcPr>
            <w:tcW w:w="1388" w:type="dxa"/>
          </w:tcPr>
          <w:p w14:paraId="48AD4C2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86,4</w:t>
            </w:r>
          </w:p>
        </w:tc>
        <w:tc>
          <w:tcPr>
            <w:tcW w:w="850" w:type="dxa"/>
            <w:vMerge/>
          </w:tcPr>
          <w:p w14:paraId="3B4E7DA2"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718C4386"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3E41F483"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034E0DC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2</w:t>
            </w:r>
          </w:p>
        </w:tc>
        <w:tc>
          <w:tcPr>
            <w:tcW w:w="1276" w:type="dxa"/>
          </w:tcPr>
          <w:p w14:paraId="64722F2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40</w:t>
            </w:r>
          </w:p>
        </w:tc>
        <w:tc>
          <w:tcPr>
            <w:tcW w:w="1447" w:type="dxa"/>
          </w:tcPr>
          <w:p w14:paraId="0B87D20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49-4500</w:t>
            </w:r>
          </w:p>
        </w:tc>
        <w:tc>
          <w:tcPr>
            <w:tcW w:w="1418" w:type="dxa"/>
          </w:tcPr>
          <w:p w14:paraId="7491EFE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40</w:t>
            </w:r>
          </w:p>
        </w:tc>
        <w:tc>
          <w:tcPr>
            <w:tcW w:w="1388" w:type="dxa"/>
          </w:tcPr>
          <w:p w14:paraId="1DAD26B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100</w:t>
            </w:r>
          </w:p>
        </w:tc>
        <w:tc>
          <w:tcPr>
            <w:tcW w:w="850" w:type="dxa"/>
            <w:vMerge/>
          </w:tcPr>
          <w:p w14:paraId="16B32482"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332F378F"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2D0763A4"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0F865D1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3</w:t>
            </w:r>
          </w:p>
        </w:tc>
        <w:tc>
          <w:tcPr>
            <w:tcW w:w="1276" w:type="dxa"/>
          </w:tcPr>
          <w:p w14:paraId="30AD7B3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41</w:t>
            </w:r>
          </w:p>
        </w:tc>
        <w:tc>
          <w:tcPr>
            <w:tcW w:w="1447" w:type="dxa"/>
          </w:tcPr>
          <w:p w14:paraId="0A5CDA9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139-4417</w:t>
            </w:r>
          </w:p>
        </w:tc>
        <w:tc>
          <w:tcPr>
            <w:tcW w:w="1418" w:type="dxa"/>
          </w:tcPr>
          <w:p w14:paraId="273B15D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37</w:t>
            </w:r>
          </w:p>
        </w:tc>
        <w:tc>
          <w:tcPr>
            <w:tcW w:w="1388" w:type="dxa"/>
          </w:tcPr>
          <w:p w14:paraId="20C0E4E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90,2</w:t>
            </w:r>
          </w:p>
        </w:tc>
        <w:tc>
          <w:tcPr>
            <w:tcW w:w="850" w:type="dxa"/>
            <w:vMerge/>
          </w:tcPr>
          <w:p w14:paraId="2319E33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4D0B4734"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35733CB8"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20ED3B8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0,4</w:t>
            </w:r>
          </w:p>
        </w:tc>
        <w:tc>
          <w:tcPr>
            <w:tcW w:w="1276" w:type="dxa"/>
          </w:tcPr>
          <w:p w14:paraId="48119E5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40</w:t>
            </w:r>
          </w:p>
        </w:tc>
        <w:tc>
          <w:tcPr>
            <w:tcW w:w="1447" w:type="dxa"/>
          </w:tcPr>
          <w:p w14:paraId="66F3F91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144-4729</w:t>
            </w:r>
          </w:p>
        </w:tc>
        <w:tc>
          <w:tcPr>
            <w:tcW w:w="1418" w:type="dxa"/>
          </w:tcPr>
          <w:p w14:paraId="38A8F6B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37</w:t>
            </w:r>
          </w:p>
        </w:tc>
        <w:tc>
          <w:tcPr>
            <w:tcW w:w="1388" w:type="dxa"/>
          </w:tcPr>
          <w:p w14:paraId="450DF69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92,5</w:t>
            </w:r>
          </w:p>
        </w:tc>
        <w:tc>
          <w:tcPr>
            <w:tcW w:w="850" w:type="dxa"/>
            <w:vMerge/>
          </w:tcPr>
          <w:p w14:paraId="43B9E17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73242728"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44B77FD7"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r w:rsidRPr="007C0E19">
              <w:rPr>
                <w:rFonts w:ascii="Times New Roman" w:hAnsi="Times New Roman" w:cs="Times New Roman"/>
                <w:b w:val="0"/>
                <w:bCs w:val="0"/>
                <w:sz w:val="28"/>
                <w:szCs w:val="28"/>
              </w:rPr>
              <w:t>ISSR 841</w:t>
            </w:r>
          </w:p>
        </w:tc>
        <w:tc>
          <w:tcPr>
            <w:tcW w:w="1813" w:type="dxa"/>
          </w:tcPr>
          <w:p w14:paraId="4EB02EC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w:t>
            </w:r>
          </w:p>
        </w:tc>
        <w:tc>
          <w:tcPr>
            <w:tcW w:w="1276" w:type="dxa"/>
          </w:tcPr>
          <w:p w14:paraId="5800443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24</w:t>
            </w:r>
          </w:p>
        </w:tc>
        <w:tc>
          <w:tcPr>
            <w:tcW w:w="1447" w:type="dxa"/>
          </w:tcPr>
          <w:p w14:paraId="1D44DDD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141-3964</w:t>
            </w:r>
          </w:p>
        </w:tc>
        <w:tc>
          <w:tcPr>
            <w:tcW w:w="1418" w:type="dxa"/>
          </w:tcPr>
          <w:p w14:paraId="75FFA3B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24</w:t>
            </w:r>
          </w:p>
        </w:tc>
        <w:tc>
          <w:tcPr>
            <w:tcW w:w="1388" w:type="dxa"/>
          </w:tcPr>
          <w:p w14:paraId="6B37EA0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850" w:type="dxa"/>
            <w:vMerge w:val="restart"/>
          </w:tcPr>
          <w:p w14:paraId="5B1942CA"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0,245</w:t>
            </w:r>
          </w:p>
        </w:tc>
      </w:tr>
      <w:tr w:rsidR="007A170E" w:rsidRPr="007C0E19" w14:paraId="39985E68"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4CFF1953"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717B5F4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1</w:t>
            </w:r>
          </w:p>
        </w:tc>
        <w:tc>
          <w:tcPr>
            <w:tcW w:w="1276" w:type="dxa"/>
          </w:tcPr>
          <w:p w14:paraId="2503876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20</w:t>
            </w:r>
          </w:p>
        </w:tc>
        <w:tc>
          <w:tcPr>
            <w:tcW w:w="1447" w:type="dxa"/>
          </w:tcPr>
          <w:p w14:paraId="136F500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158-4013</w:t>
            </w:r>
          </w:p>
        </w:tc>
        <w:tc>
          <w:tcPr>
            <w:tcW w:w="1418" w:type="dxa"/>
          </w:tcPr>
          <w:p w14:paraId="305D871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18</w:t>
            </w:r>
          </w:p>
        </w:tc>
        <w:tc>
          <w:tcPr>
            <w:tcW w:w="1388" w:type="dxa"/>
          </w:tcPr>
          <w:p w14:paraId="0F153F5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90,0</w:t>
            </w:r>
          </w:p>
        </w:tc>
        <w:tc>
          <w:tcPr>
            <w:tcW w:w="850" w:type="dxa"/>
            <w:vMerge/>
          </w:tcPr>
          <w:p w14:paraId="3D2B1A2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41D2A15F"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256A93C0"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04B2E9A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2</w:t>
            </w:r>
          </w:p>
        </w:tc>
        <w:tc>
          <w:tcPr>
            <w:tcW w:w="1276" w:type="dxa"/>
          </w:tcPr>
          <w:p w14:paraId="5EBB127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20</w:t>
            </w:r>
          </w:p>
        </w:tc>
        <w:tc>
          <w:tcPr>
            <w:tcW w:w="1447" w:type="dxa"/>
          </w:tcPr>
          <w:p w14:paraId="49BF8AA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47-3916</w:t>
            </w:r>
          </w:p>
        </w:tc>
        <w:tc>
          <w:tcPr>
            <w:tcW w:w="1418" w:type="dxa"/>
          </w:tcPr>
          <w:p w14:paraId="5436664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20</w:t>
            </w:r>
          </w:p>
        </w:tc>
        <w:tc>
          <w:tcPr>
            <w:tcW w:w="1388" w:type="dxa"/>
          </w:tcPr>
          <w:p w14:paraId="45FEB48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100</w:t>
            </w:r>
          </w:p>
        </w:tc>
        <w:tc>
          <w:tcPr>
            <w:tcW w:w="850" w:type="dxa"/>
            <w:vMerge/>
          </w:tcPr>
          <w:p w14:paraId="576110E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5ED8DF49"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48859479"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13" w:type="dxa"/>
          </w:tcPr>
          <w:p w14:paraId="479DD36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lang w:val="kk-KZ"/>
              </w:rPr>
              <w:t>3</w:t>
            </w:r>
          </w:p>
        </w:tc>
        <w:tc>
          <w:tcPr>
            <w:tcW w:w="1276" w:type="dxa"/>
          </w:tcPr>
          <w:p w14:paraId="0CC4E4E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21</w:t>
            </w:r>
          </w:p>
        </w:tc>
        <w:tc>
          <w:tcPr>
            <w:tcW w:w="1447" w:type="dxa"/>
          </w:tcPr>
          <w:p w14:paraId="788E1F6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161-4133</w:t>
            </w:r>
          </w:p>
        </w:tc>
        <w:tc>
          <w:tcPr>
            <w:tcW w:w="1418" w:type="dxa"/>
          </w:tcPr>
          <w:p w14:paraId="7F576FB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21</w:t>
            </w:r>
          </w:p>
        </w:tc>
        <w:tc>
          <w:tcPr>
            <w:tcW w:w="1388" w:type="dxa"/>
          </w:tcPr>
          <w:p w14:paraId="5865631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100</w:t>
            </w:r>
          </w:p>
        </w:tc>
        <w:tc>
          <w:tcPr>
            <w:tcW w:w="850" w:type="dxa"/>
            <w:vMerge/>
          </w:tcPr>
          <w:p w14:paraId="44968E2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02CFCEBE"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40FAE14A" w14:textId="77777777" w:rsidR="007A170E" w:rsidRPr="007C0E19" w:rsidRDefault="007A170E" w:rsidP="007A170E">
            <w:pPr>
              <w:spacing w:after="0" w:line="240" w:lineRule="auto"/>
              <w:ind w:right="-1"/>
              <w:rPr>
                <w:rFonts w:ascii="Times New Roman" w:hAnsi="Times New Roman" w:cs="Times New Roman"/>
                <w:b w:val="0"/>
                <w:bCs w:val="0"/>
                <w:sz w:val="28"/>
                <w:szCs w:val="28"/>
              </w:rPr>
            </w:pPr>
          </w:p>
        </w:tc>
        <w:tc>
          <w:tcPr>
            <w:tcW w:w="1813" w:type="dxa"/>
          </w:tcPr>
          <w:p w14:paraId="73A1B1B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0,4</w:t>
            </w:r>
          </w:p>
        </w:tc>
        <w:tc>
          <w:tcPr>
            <w:tcW w:w="1276" w:type="dxa"/>
          </w:tcPr>
          <w:p w14:paraId="1D2ABD0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21</w:t>
            </w:r>
          </w:p>
        </w:tc>
        <w:tc>
          <w:tcPr>
            <w:tcW w:w="1447" w:type="dxa"/>
          </w:tcPr>
          <w:p w14:paraId="0BA2746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182-3097</w:t>
            </w:r>
          </w:p>
        </w:tc>
        <w:tc>
          <w:tcPr>
            <w:tcW w:w="1418" w:type="dxa"/>
          </w:tcPr>
          <w:p w14:paraId="7258A2D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20</w:t>
            </w:r>
          </w:p>
        </w:tc>
        <w:tc>
          <w:tcPr>
            <w:tcW w:w="1388" w:type="dxa"/>
          </w:tcPr>
          <w:p w14:paraId="4D6B922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C0E19">
              <w:rPr>
                <w:rFonts w:ascii="Times New Roman" w:hAnsi="Times New Roman" w:cs="Times New Roman"/>
                <w:sz w:val="28"/>
                <w:szCs w:val="28"/>
                <w:lang w:val="kk-KZ"/>
              </w:rPr>
              <w:t>95,2</w:t>
            </w:r>
          </w:p>
        </w:tc>
        <w:tc>
          <w:tcPr>
            <w:tcW w:w="850" w:type="dxa"/>
            <w:vMerge/>
          </w:tcPr>
          <w:p w14:paraId="32D3CF98"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71278D65"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793AFE4D" w14:textId="77777777" w:rsidR="007A170E" w:rsidRPr="007C0E19" w:rsidRDefault="007A170E" w:rsidP="007A170E">
            <w:pPr>
              <w:spacing w:after="0" w:line="240" w:lineRule="auto"/>
              <w:ind w:right="-1"/>
              <w:rPr>
                <w:rFonts w:ascii="Times New Roman" w:hAnsi="Times New Roman" w:cs="Times New Roman"/>
                <w:b w:val="0"/>
                <w:bCs w:val="0"/>
                <w:sz w:val="28"/>
                <w:szCs w:val="28"/>
                <w:lang w:val="kk-KZ"/>
              </w:rPr>
            </w:pPr>
            <w:bookmarkStart w:id="76" w:name="_Hlk164257604"/>
            <w:r w:rsidRPr="007C0E19">
              <w:rPr>
                <w:rFonts w:ascii="Times New Roman" w:hAnsi="Times New Roman" w:cs="Times New Roman"/>
                <w:b w:val="0"/>
                <w:bCs w:val="0"/>
                <w:sz w:val="28"/>
                <w:szCs w:val="28"/>
                <w:lang w:val="kk-KZ"/>
              </w:rPr>
              <w:t>среднее</w:t>
            </w:r>
          </w:p>
        </w:tc>
        <w:tc>
          <w:tcPr>
            <w:tcW w:w="1813" w:type="dxa"/>
          </w:tcPr>
          <w:p w14:paraId="673AC16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w:t>
            </w:r>
          </w:p>
        </w:tc>
        <w:tc>
          <w:tcPr>
            <w:tcW w:w="1276" w:type="dxa"/>
          </w:tcPr>
          <w:p w14:paraId="541AF09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7" w:type="dxa"/>
          </w:tcPr>
          <w:p w14:paraId="288C14E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w:t>
            </w:r>
          </w:p>
        </w:tc>
        <w:tc>
          <w:tcPr>
            <w:tcW w:w="1418" w:type="dxa"/>
          </w:tcPr>
          <w:p w14:paraId="210B22D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16,8</w:t>
            </w:r>
          </w:p>
        </w:tc>
        <w:tc>
          <w:tcPr>
            <w:tcW w:w="1388" w:type="dxa"/>
          </w:tcPr>
          <w:p w14:paraId="4345213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bookmarkStart w:id="77" w:name="_Hlk165035253"/>
            <w:r w:rsidRPr="007C0E19">
              <w:rPr>
                <w:rFonts w:ascii="Times New Roman" w:hAnsi="Times New Roman" w:cs="Times New Roman"/>
                <w:sz w:val="28"/>
                <w:szCs w:val="28"/>
              </w:rPr>
              <w:t>92,44</w:t>
            </w:r>
            <w:bookmarkEnd w:id="77"/>
          </w:p>
        </w:tc>
        <w:tc>
          <w:tcPr>
            <w:tcW w:w="850" w:type="dxa"/>
          </w:tcPr>
          <w:p w14:paraId="4E175BB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0,2</w:t>
            </w:r>
            <w:r w:rsidRPr="007C0E19">
              <w:rPr>
                <w:rFonts w:ascii="Times New Roman" w:hAnsi="Times New Roman" w:cs="Times New Roman"/>
                <w:sz w:val="28"/>
                <w:szCs w:val="28"/>
              </w:rPr>
              <w:t>17</w:t>
            </w:r>
          </w:p>
        </w:tc>
      </w:tr>
      <w:bookmarkEnd w:id="76"/>
    </w:tbl>
    <w:p w14:paraId="156841D2" w14:textId="77777777" w:rsidR="007A170E" w:rsidRPr="007C0E19" w:rsidRDefault="007A170E" w:rsidP="007A170E">
      <w:pPr>
        <w:spacing w:after="0" w:line="240" w:lineRule="auto"/>
        <w:ind w:right="-1"/>
        <w:jc w:val="both"/>
        <w:rPr>
          <w:rFonts w:ascii="Times New Roman" w:hAnsi="Times New Roman"/>
          <w:sz w:val="28"/>
          <w:szCs w:val="28"/>
          <w:u w:color="242021"/>
          <w:lang w:val="kk-KZ"/>
        </w:rPr>
      </w:pPr>
    </w:p>
    <w:p w14:paraId="5BB1DEF1" w14:textId="77777777" w:rsidR="007A170E" w:rsidRPr="007C0E19" w:rsidRDefault="007A170E" w:rsidP="007A170E">
      <w:pPr>
        <w:spacing w:after="0" w:line="240" w:lineRule="auto"/>
        <w:ind w:right="-1"/>
        <w:jc w:val="both"/>
        <w:rPr>
          <w:rFonts w:ascii="Times New Roman" w:hAnsi="Times New Roman"/>
          <w:sz w:val="28"/>
          <w:szCs w:val="28"/>
          <w:u w:color="242021"/>
          <w:lang w:val="kk-KZ"/>
        </w:rPr>
      </w:pPr>
    </w:p>
    <w:p w14:paraId="51C2B298" w14:textId="77777777" w:rsidR="007A170E" w:rsidRPr="007C0E19" w:rsidRDefault="007A170E" w:rsidP="007A170E">
      <w:pPr>
        <w:spacing w:after="0" w:line="240" w:lineRule="auto"/>
        <w:ind w:right="-1" w:firstLine="720"/>
        <w:jc w:val="both"/>
        <w:rPr>
          <w:rFonts w:ascii="Times New Roman" w:hAnsi="Times New Roman"/>
          <w:sz w:val="28"/>
          <w:szCs w:val="28"/>
        </w:rPr>
      </w:pPr>
      <w:r w:rsidRPr="007C0E19">
        <w:rPr>
          <w:rFonts w:ascii="Times New Roman" w:hAnsi="Times New Roman"/>
          <w:sz w:val="28"/>
          <w:szCs w:val="28"/>
        </w:rPr>
        <w:t xml:space="preserve">Число полиморфных </w:t>
      </w:r>
      <w:r w:rsidRPr="007C0E19">
        <w:rPr>
          <w:rFonts w:ascii="Times New Roman" w:hAnsi="Times New Roman"/>
          <w:sz w:val="28"/>
          <w:szCs w:val="28"/>
          <w:lang w:val="kk-KZ"/>
        </w:rPr>
        <w:t>бэндов</w:t>
      </w:r>
      <w:r w:rsidRPr="007C0E19">
        <w:rPr>
          <w:rFonts w:ascii="Times New Roman" w:hAnsi="Times New Roman"/>
          <w:sz w:val="28"/>
          <w:szCs w:val="28"/>
        </w:rPr>
        <w:t>, генерируемых ISSR</w:t>
      </w:r>
      <w:r w:rsidRPr="007C0E19">
        <w:rPr>
          <w:rFonts w:ascii="Times New Roman" w:hAnsi="Times New Roman"/>
          <w:sz w:val="28"/>
          <w:szCs w:val="28"/>
          <w:lang w:val="kk-KZ"/>
        </w:rPr>
        <w:t xml:space="preserve"> маркером</w:t>
      </w:r>
      <w:r w:rsidRPr="007C0E19">
        <w:rPr>
          <w:rFonts w:ascii="Times New Roman" w:hAnsi="Times New Roman"/>
          <w:sz w:val="28"/>
          <w:szCs w:val="28"/>
        </w:rPr>
        <w:t xml:space="preserve">, варьировало от </w:t>
      </w:r>
      <w:r w:rsidRPr="007C0E19">
        <w:rPr>
          <w:rFonts w:ascii="Times New Roman" w:hAnsi="Times New Roman"/>
          <w:sz w:val="28"/>
          <w:szCs w:val="28"/>
          <w:lang w:val="kk-KZ"/>
        </w:rPr>
        <w:t>1</w:t>
      </w:r>
      <w:r w:rsidRPr="007C0E19">
        <w:rPr>
          <w:rFonts w:ascii="Times New Roman" w:hAnsi="Times New Roman"/>
          <w:sz w:val="28"/>
          <w:szCs w:val="28"/>
        </w:rPr>
        <w:t xml:space="preserve"> до </w:t>
      </w:r>
      <w:r w:rsidRPr="007C0E19">
        <w:rPr>
          <w:rFonts w:ascii="Times New Roman" w:hAnsi="Times New Roman"/>
          <w:sz w:val="28"/>
          <w:szCs w:val="28"/>
          <w:lang w:val="kk-KZ"/>
        </w:rPr>
        <w:t>40</w:t>
      </w:r>
      <w:r w:rsidRPr="007C0E19">
        <w:rPr>
          <w:rFonts w:ascii="Times New Roman" w:hAnsi="Times New Roman"/>
          <w:sz w:val="28"/>
          <w:szCs w:val="28"/>
        </w:rPr>
        <w:t xml:space="preserve">. </w:t>
      </w:r>
      <w:bookmarkStart w:id="78" w:name="_Hlk165486657"/>
      <w:r w:rsidRPr="007C0E19">
        <w:rPr>
          <w:rFonts w:ascii="Times New Roman" w:hAnsi="Times New Roman"/>
          <w:sz w:val="28"/>
          <w:szCs w:val="28"/>
        </w:rPr>
        <w:t xml:space="preserve">По результатам ISSR было показано, что из </w:t>
      </w:r>
      <w:r w:rsidRPr="007C0E19">
        <w:rPr>
          <w:rFonts w:ascii="Times New Roman" w:hAnsi="Times New Roman"/>
          <w:sz w:val="28"/>
          <w:szCs w:val="28"/>
          <w:lang w:val="kk-KZ"/>
        </w:rPr>
        <w:t>16</w:t>
      </w:r>
      <w:r w:rsidRPr="007C0E19">
        <w:rPr>
          <w:rFonts w:ascii="Times New Roman" w:hAnsi="Times New Roman"/>
          <w:sz w:val="28"/>
          <w:szCs w:val="28"/>
        </w:rPr>
        <w:t xml:space="preserve"> использованных праймеров ISSR 834</w:t>
      </w:r>
      <w:r w:rsidRPr="007C0E19">
        <w:rPr>
          <w:rFonts w:ascii="Times New Roman" w:hAnsi="Times New Roman"/>
          <w:sz w:val="28"/>
          <w:szCs w:val="28"/>
          <w:lang w:val="kk-KZ"/>
        </w:rPr>
        <w:t xml:space="preserve">, </w:t>
      </w:r>
      <w:r w:rsidRPr="007C0E19">
        <w:rPr>
          <w:rFonts w:ascii="Times New Roman" w:hAnsi="Times New Roman"/>
          <w:sz w:val="28"/>
          <w:szCs w:val="28"/>
        </w:rPr>
        <w:t xml:space="preserve">ISSR 835 </w:t>
      </w:r>
      <w:r w:rsidRPr="007C0E19">
        <w:rPr>
          <w:rFonts w:ascii="Times New Roman" w:hAnsi="Times New Roman"/>
          <w:sz w:val="28"/>
          <w:szCs w:val="28"/>
          <w:lang w:val="kk-KZ"/>
        </w:rPr>
        <w:t xml:space="preserve">и </w:t>
      </w:r>
      <w:r w:rsidRPr="007C0E19">
        <w:rPr>
          <w:rFonts w:ascii="Times New Roman" w:hAnsi="Times New Roman"/>
          <w:sz w:val="28"/>
          <w:szCs w:val="28"/>
        </w:rPr>
        <w:t>ISSR 840 давал</w:t>
      </w:r>
      <w:r w:rsidRPr="007C0E19">
        <w:rPr>
          <w:rFonts w:ascii="Times New Roman" w:hAnsi="Times New Roman"/>
          <w:sz w:val="28"/>
          <w:szCs w:val="28"/>
          <w:lang w:val="kk-KZ"/>
        </w:rPr>
        <w:t>и</w:t>
      </w:r>
      <w:r w:rsidRPr="007C0E19">
        <w:rPr>
          <w:rFonts w:ascii="Times New Roman" w:hAnsi="Times New Roman"/>
          <w:sz w:val="28"/>
          <w:szCs w:val="28"/>
        </w:rPr>
        <w:t xml:space="preserve"> наибольшее количество подсчитываемых полос</w:t>
      </w:r>
      <w:r w:rsidRPr="007C0E19">
        <w:rPr>
          <w:rFonts w:ascii="Times New Roman" w:hAnsi="Times New Roman"/>
          <w:sz w:val="28"/>
          <w:szCs w:val="28"/>
          <w:lang w:val="kk-KZ"/>
        </w:rPr>
        <w:t xml:space="preserve"> и в среденем составил 33,8</w:t>
      </w:r>
      <w:r w:rsidRPr="007C0E19">
        <w:rPr>
          <w:rFonts w:ascii="Times New Roman" w:hAnsi="Times New Roman"/>
          <w:sz w:val="28"/>
          <w:szCs w:val="28"/>
        </w:rPr>
        <w:t>; 32,6 и 37,2 соответственно</w:t>
      </w:r>
      <w:bookmarkEnd w:id="78"/>
      <w:r w:rsidRPr="007C0E19">
        <w:rPr>
          <w:rFonts w:ascii="Times New Roman" w:hAnsi="Times New Roman"/>
          <w:sz w:val="28"/>
          <w:szCs w:val="28"/>
        </w:rPr>
        <w:t xml:space="preserve">.Тогда как, минимальный уровень полиморфизма выявлен при амплификации с праймеромISSR 817 и ISSR 819, в среднем 78,44% и 77% соответственно. Профили амплификации маркера ISSR 834 в капиллярной системе показан на рисунке </w:t>
      </w:r>
      <w:r w:rsidRPr="007C0E19">
        <w:rPr>
          <w:rFonts w:ascii="Times New Roman" w:hAnsi="Times New Roman"/>
          <w:sz w:val="28"/>
          <w:szCs w:val="28"/>
          <w:lang w:val="kk-KZ"/>
        </w:rPr>
        <w:t>24</w:t>
      </w:r>
      <w:r w:rsidRPr="007C0E19">
        <w:rPr>
          <w:rFonts w:ascii="Times New Roman" w:hAnsi="Times New Roman"/>
          <w:sz w:val="28"/>
          <w:szCs w:val="28"/>
        </w:rPr>
        <w:t>.</w:t>
      </w:r>
    </w:p>
    <w:p w14:paraId="354A5267" w14:textId="77777777" w:rsidR="007A170E" w:rsidRPr="007C0E19" w:rsidRDefault="007A170E" w:rsidP="007A170E">
      <w:pPr>
        <w:spacing w:after="0" w:line="240" w:lineRule="auto"/>
        <w:ind w:right="-1"/>
        <w:jc w:val="both"/>
        <w:rPr>
          <w:rFonts w:ascii="Times New Roman" w:hAnsi="Times New Roman"/>
          <w:sz w:val="28"/>
          <w:szCs w:val="28"/>
        </w:rPr>
      </w:pPr>
    </w:p>
    <w:p w14:paraId="7F480372" w14:textId="77777777" w:rsidR="007A170E" w:rsidRPr="007C0E19" w:rsidRDefault="007A170E" w:rsidP="007A170E">
      <w:pPr>
        <w:spacing w:after="0" w:line="240" w:lineRule="auto"/>
        <w:ind w:right="-1"/>
        <w:jc w:val="center"/>
        <w:rPr>
          <w:rFonts w:ascii="Times New Roman" w:hAnsi="Times New Roman"/>
          <w:sz w:val="28"/>
          <w:szCs w:val="28"/>
        </w:rPr>
      </w:pPr>
      <w:r w:rsidRPr="007C0E19">
        <w:rPr>
          <w:rFonts w:ascii="Times New Roman" w:hAnsi="Times New Roman"/>
          <w:noProof/>
          <w:sz w:val="28"/>
          <w:szCs w:val="28"/>
        </w:rPr>
        <w:drawing>
          <wp:inline distT="0" distB="0" distL="0" distR="0" wp14:anchorId="5502F418" wp14:editId="6D5B2205">
            <wp:extent cx="6159726" cy="4002657"/>
            <wp:effectExtent l="0" t="0" r="0" b="0"/>
            <wp:docPr id="11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3">
                      <a:extLst>
                        <a:ext uri="{28A0092B-C50C-407E-A947-70E740481C1C}">
                          <a14:useLocalDpi xmlns:a14="http://schemas.microsoft.com/office/drawing/2010/main" val="0"/>
                        </a:ext>
                      </a:extLst>
                    </a:blip>
                    <a:srcRect t="2429" r="1670" b="3345"/>
                    <a:stretch/>
                  </pic:blipFill>
                  <pic:spPr bwMode="auto">
                    <a:xfrm>
                      <a:off x="0" y="0"/>
                      <a:ext cx="6168340" cy="4008254"/>
                    </a:xfrm>
                    <a:prstGeom prst="rect">
                      <a:avLst/>
                    </a:prstGeom>
                    <a:noFill/>
                    <a:ln>
                      <a:noFill/>
                    </a:ln>
                    <a:extLst>
                      <a:ext uri="{53640926-AAD7-44D8-BBD7-CCE9431645EC}">
                        <a14:shadowObscured xmlns:a14="http://schemas.microsoft.com/office/drawing/2010/main"/>
                      </a:ext>
                    </a:extLst>
                  </pic:spPr>
                </pic:pic>
              </a:graphicData>
            </a:graphic>
          </wp:inline>
        </w:drawing>
      </w:r>
    </w:p>
    <w:p w14:paraId="08B917F1" w14:textId="77777777" w:rsidR="007A170E" w:rsidRPr="007C0E19" w:rsidRDefault="007A170E" w:rsidP="007A170E">
      <w:pPr>
        <w:pStyle w:val="MDPI21heading1"/>
        <w:spacing w:before="0" w:after="0" w:line="240" w:lineRule="auto"/>
        <w:ind w:left="0" w:right="-1"/>
        <w:jc w:val="center"/>
        <w:rPr>
          <w:rFonts w:ascii="Times New Roman" w:hAnsi="Times New Roman"/>
          <w:b w:val="0"/>
          <w:color w:val="auto"/>
          <w:kern w:val="2"/>
          <w:sz w:val="28"/>
          <w:szCs w:val="28"/>
          <w:shd w:val="clear" w:color="auto" w:fill="FFFFFF"/>
          <w:lang w:val="ru-RU"/>
        </w:rPr>
      </w:pPr>
      <w:r w:rsidRPr="007C0E19">
        <w:rPr>
          <w:rFonts w:ascii="Times New Roman" w:hAnsi="Times New Roman"/>
          <w:b w:val="0"/>
          <w:color w:val="auto"/>
          <w:kern w:val="2"/>
          <w:sz w:val="24"/>
          <w:szCs w:val="24"/>
          <w:shd w:val="clear" w:color="auto" w:fill="FFFFFF"/>
          <w:lang w:val="ru-RU"/>
        </w:rPr>
        <w:t xml:space="preserve">А1-Н5 –образцыгенотипов; Н12 –молекулярныймаркер (35 </w:t>
      </w:r>
      <w:r w:rsidRPr="007C0E19">
        <w:rPr>
          <w:rFonts w:ascii="Times New Roman" w:hAnsi="Times New Roman"/>
          <w:b w:val="0"/>
          <w:color w:val="auto"/>
          <w:kern w:val="2"/>
          <w:sz w:val="24"/>
          <w:szCs w:val="24"/>
          <w:shd w:val="clear" w:color="auto" w:fill="FFFFFF"/>
        </w:rPr>
        <w:t>bp</w:t>
      </w:r>
      <w:r w:rsidRPr="007C0E19">
        <w:rPr>
          <w:rFonts w:ascii="Times New Roman" w:hAnsi="Times New Roman"/>
          <w:b w:val="0"/>
          <w:color w:val="auto"/>
          <w:kern w:val="2"/>
          <w:sz w:val="24"/>
          <w:szCs w:val="24"/>
          <w:shd w:val="clear" w:color="auto" w:fill="FFFFFF"/>
          <w:lang w:val="ru-RU"/>
        </w:rPr>
        <w:t xml:space="preserve">-5,000 </w:t>
      </w:r>
      <w:r w:rsidRPr="007C0E19">
        <w:rPr>
          <w:rFonts w:ascii="Times New Roman" w:hAnsi="Times New Roman"/>
          <w:b w:val="0"/>
          <w:color w:val="auto"/>
          <w:kern w:val="2"/>
          <w:sz w:val="24"/>
          <w:szCs w:val="24"/>
          <w:shd w:val="clear" w:color="auto" w:fill="FFFFFF"/>
        </w:rPr>
        <w:t>bp</w:t>
      </w:r>
      <w:r w:rsidRPr="007C0E19">
        <w:rPr>
          <w:rFonts w:ascii="Times New Roman" w:hAnsi="Times New Roman"/>
          <w:b w:val="0"/>
          <w:color w:val="auto"/>
          <w:kern w:val="2"/>
          <w:sz w:val="24"/>
          <w:szCs w:val="24"/>
          <w:shd w:val="clear" w:color="auto" w:fill="FFFFFF"/>
          <w:lang w:val="ru-RU"/>
        </w:rPr>
        <w:t xml:space="preserve">, </w:t>
      </w:r>
      <w:r w:rsidRPr="007C0E19">
        <w:rPr>
          <w:rFonts w:ascii="Times New Roman" w:hAnsi="Times New Roman"/>
          <w:b w:val="0"/>
          <w:color w:val="auto"/>
          <w:kern w:val="2"/>
          <w:sz w:val="24"/>
          <w:szCs w:val="24"/>
          <w:shd w:val="clear" w:color="auto" w:fill="FFFFFF"/>
        </w:rPr>
        <w:t>AgilentTechnologies</w:t>
      </w:r>
      <w:r w:rsidRPr="007C0E19">
        <w:rPr>
          <w:rFonts w:ascii="Times New Roman" w:hAnsi="Times New Roman"/>
          <w:b w:val="0"/>
          <w:color w:val="auto"/>
          <w:kern w:val="2"/>
          <w:sz w:val="24"/>
          <w:szCs w:val="24"/>
          <w:shd w:val="clear" w:color="auto" w:fill="FFFFFF"/>
          <w:lang w:val="ru-RU"/>
        </w:rPr>
        <w:t xml:space="preserve">, </w:t>
      </w:r>
      <w:r w:rsidRPr="007C0E19">
        <w:rPr>
          <w:rFonts w:ascii="Times New Roman" w:hAnsi="Times New Roman"/>
          <w:b w:val="0"/>
          <w:color w:val="auto"/>
          <w:kern w:val="2"/>
          <w:sz w:val="24"/>
          <w:szCs w:val="24"/>
          <w:shd w:val="clear" w:color="auto" w:fill="FFFFFF"/>
        </w:rPr>
        <w:t>Ankeny</w:t>
      </w:r>
      <w:r w:rsidRPr="007C0E19">
        <w:rPr>
          <w:rFonts w:ascii="Times New Roman" w:hAnsi="Times New Roman"/>
          <w:b w:val="0"/>
          <w:color w:val="auto"/>
          <w:kern w:val="2"/>
          <w:sz w:val="24"/>
          <w:szCs w:val="24"/>
          <w:shd w:val="clear" w:color="auto" w:fill="FFFFFF"/>
          <w:lang w:val="ru-RU"/>
        </w:rPr>
        <w:t xml:space="preserve">, </w:t>
      </w:r>
      <w:r w:rsidRPr="007C0E19">
        <w:rPr>
          <w:rFonts w:ascii="Times New Roman" w:hAnsi="Times New Roman"/>
          <w:b w:val="0"/>
          <w:color w:val="auto"/>
          <w:kern w:val="2"/>
          <w:sz w:val="24"/>
          <w:szCs w:val="24"/>
          <w:shd w:val="clear" w:color="auto" w:fill="FFFFFF"/>
        </w:rPr>
        <w:t>IA</w:t>
      </w:r>
      <w:r w:rsidRPr="007C0E19">
        <w:rPr>
          <w:rFonts w:ascii="Times New Roman" w:hAnsi="Times New Roman"/>
          <w:b w:val="0"/>
          <w:color w:val="auto"/>
          <w:kern w:val="2"/>
          <w:sz w:val="24"/>
          <w:szCs w:val="24"/>
          <w:shd w:val="clear" w:color="auto" w:fill="FFFFFF"/>
          <w:lang w:val="ru-RU"/>
        </w:rPr>
        <w:t xml:space="preserve"> 50021)</w:t>
      </w:r>
    </w:p>
    <w:p w14:paraId="3FD81ED7" w14:textId="77777777" w:rsidR="007A170E" w:rsidRPr="007C0E19" w:rsidRDefault="007A170E" w:rsidP="007A170E">
      <w:pPr>
        <w:pStyle w:val="MDPI21heading1"/>
        <w:spacing w:before="120" w:after="0" w:line="240" w:lineRule="auto"/>
        <w:ind w:left="0"/>
        <w:jc w:val="center"/>
        <w:rPr>
          <w:rFonts w:ascii="Times New Roman" w:hAnsi="Times New Roman"/>
          <w:color w:val="auto"/>
          <w:kern w:val="2"/>
          <w:sz w:val="28"/>
          <w:szCs w:val="28"/>
          <w:shd w:val="clear" w:color="auto" w:fill="FFFFFF"/>
          <w:lang w:val="ru-RU"/>
        </w:rPr>
      </w:pPr>
      <w:r w:rsidRPr="007C0E19">
        <w:rPr>
          <w:rFonts w:ascii="Times New Roman" w:hAnsi="Times New Roman"/>
          <w:b w:val="0"/>
          <w:color w:val="auto"/>
          <w:kern w:val="2"/>
          <w:sz w:val="28"/>
          <w:szCs w:val="28"/>
          <w:shd w:val="clear" w:color="auto" w:fill="FFFFFF"/>
          <w:lang w:val="ru-RU"/>
        </w:rPr>
        <w:t>Рисунок 24</w:t>
      </w:r>
      <w:r w:rsidRPr="007C0E19">
        <w:rPr>
          <w:rFonts w:ascii="Times New Roman" w:hAnsi="Times New Roman"/>
          <w:b w:val="0"/>
          <w:bCs/>
          <w:color w:val="auto"/>
          <w:kern w:val="2"/>
          <w:sz w:val="28"/>
          <w:szCs w:val="28"/>
          <w:shd w:val="clear" w:color="auto" w:fill="FFFFFF"/>
          <w:lang w:val="ru-RU"/>
        </w:rPr>
        <w:t xml:space="preserve"> – </w:t>
      </w:r>
      <w:r w:rsidRPr="007C0E19">
        <w:rPr>
          <w:rFonts w:ascii="Times New Roman" w:hAnsi="Times New Roman"/>
          <w:b w:val="0"/>
          <w:color w:val="auto"/>
          <w:kern w:val="2"/>
          <w:sz w:val="28"/>
          <w:szCs w:val="28"/>
          <w:shd w:val="clear" w:color="auto" w:fill="FFFFFF"/>
          <w:lang w:val="ru-RU"/>
        </w:rPr>
        <w:t>Профили амплификации праймера</w:t>
      </w:r>
      <w:r w:rsidRPr="007C0E19">
        <w:rPr>
          <w:rFonts w:ascii="Times New Roman" w:hAnsi="Times New Roman"/>
          <w:b w:val="0"/>
          <w:color w:val="auto"/>
          <w:kern w:val="2"/>
          <w:sz w:val="28"/>
          <w:szCs w:val="28"/>
          <w:shd w:val="clear" w:color="auto" w:fill="FFFFFF"/>
        </w:rPr>
        <w:t>ISSR</w:t>
      </w:r>
      <w:r w:rsidRPr="007C0E19">
        <w:rPr>
          <w:rFonts w:ascii="Times New Roman" w:hAnsi="Times New Roman"/>
          <w:b w:val="0"/>
          <w:color w:val="auto"/>
          <w:kern w:val="2"/>
          <w:sz w:val="28"/>
          <w:szCs w:val="28"/>
          <w:shd w:val="clear" w:color="auto" w:fill="FFFFFF"/>
          <w:lang w:val="ru-RU"/>
        </w:rPr>
        <w:t>834 в М</w:t>
      </w:r>
      <w:r w:rsidRPr="007C0E19">
        <w:rPr>
          <w:rFonts w:ascii="Times New Roman" w:hAnsi="Times New Roman"/>
          <w:b w:val="0"/>
          <w:color w:val="auto"/>
          <w:kern w:val="2"/>
          <w:sz w:val="28"/>
          <w:szCs w:val="28"/>
          <w:shd w:val="clear" w:color="auto" w:fill="FFFFFF"/>
          <w:vertAlign w:val="subscript"/>
          <w:lang w:val="ru-RU"/>
        </w:rPr>
        <w:t>2</w:t>
      </w:r>
      <w:r w:rsidRPr="007C0E19">
        <w:rPr>
          <w:rFonts w:ascii="Times New Roman" w:hAnsi="Times New Roman"/>
          <w:b w:val="0"/>
          <w:color w:val="auto"/>
          <w:kern w:val="2"/>
          <w:sz w:val="28"/>
          <w:szCs w:val="28"/>
          <w:shd w:val="clear" w:color="auto" w:fill="FFFFFF"/>
          <w:lang w:val="ru-RU"/>
        </w:rPr>
        <w:t>растениях</w:t>
      </w:r>
    </w:p>
    <w:p w14:paraId="6123F0F9" w14:textId="77777777" w:rsidR="007A170E" w:rsidRPr="007C0E19" w:rsidRDefault="007A170E" w:rsidP="007A170E">
      <w:pPr>
        <w:spacing w:after="0" w:line="240" w:lineRule="auto"/>
        <w:ind w:right="-1"/>
        <w:jc w:val="both"/>
        <w:rPr>
          <w:rFonts w:ascii="Times New Roman" w:hAnsi="Times New Roman"/>
          <w:sz w:val="28"/>
          <w:szCs w:val="28"/>
        </w:rPr>
      </w:pPr>
    </w:p>
    <w:p w14:paraId="3AE07C9D" w14:textId="77777777" w:rsidR="007A170E" w:rsidRPr="007C0E19" w:rsidRDefault="007A170E" w:rsidP="007A170E">
      <w:pPr>
        <w:spacing w:after="0" w:line="240" w:lineRule="auto"/>
        <w:ind w:right="-1" w:firstLine="567"/>
        <w:jc w:val="both"/>
        <w:rPr>
          <w:rFonts w:ascii="Times New Roman" w:hAnsi="Times New Roman"/>
          <w:sz w:val="28"/>
          <w:szCs w:val="28"/>
        </w:rPr>
      </w:pPr>
      <w:bookmarkStart w:id="79" w:name="_Hlk165486702"/>
      <w:r w:rsidRPr="007C0E19">
        <w:rPr>
          <w:rFonts w:ascii="Times New Roman" w:hAnsi="Times New Roman"/>
          <w:sz w:val="28"/>
          <w:szCs w:val="28"/>
        </w:rPr>
        <w:t>Анализ генетического разнообразия показал, что среднее наблюдаемое число аллелей (Na) в контроле составил 0,792, при 0,1-0,2% азида натрия 1,230; при 0,3-,04% 0,632. Эффективное число аллелей (Ne) в контроле в среднем составил 1,190, тогда как при концентрациях 0,1-0,2 и 0,3-0,4% колебалось в пределах 1,185 и1,152 соответственно</w:t>
      </w:r>
      <w:bookmarkEnd w:id="79"/>
      <w:r w:rsidRPr="007C0E19">
        <w:rPr>
          <w:rFonts w:ascii="Times New Roman" w:hAnsi="Times New Roman"/>
          <w:sz w:val="28"/>
          <w:szCs w:val="28"/>
        </w:rPr>
        <w:t xml:space="preserve"> (таблица </w:t>
      </w:r>
      <w:r w:rsidRPr="007C0E19">
        <w:rPr>
          <w:rFonts w:ascii="Times New Roman" w:hAnsi="Times New Roman"/>
          <w:sz w:val="28"/>
          <w:szCs w:val="28"/>
          <w:lang w:val="kk-KZ"/>
        </w:rPr>
        <w:t>30</w:t>
      </w:r>
      <w:r w:rsidRPr="007C0E19">
        <w:rPr>
          <w:rFonts w:ascii="Times New Roman" w:hAnsi="Times New Roman"/>
          <w:sz w:val="28"/>
          <w:szCs w:val="28"/>
        </w:rPr>
        <w:t xml:space="preserve">). </w:t>
      </w:r>
      <w:r w:rsidRPr="007C0E19">
        <w:rPr>
          <w:rFonts w:ascii="Times New Roman" w:hAnsi="Times New Roman"/>
          <w:sz w:val="28"/>
          <w:szCs w:val="28"/>
          <w:lang w:val="kk-KZ"/>
        </w:rPr>
        <w:t xml:space="preserve">Информационный индекс Шеннона </w:t>
      </w:r>
      <w:r w:rsidRPr="007C0E19">
        <w:rPr>
          <w:rFonts w:ascii="Times New Roman" w:hAnsi="Times New Roman"/>
          <w:sz w:val="28"/>
          <w:szCs w:val="28"/>
        </w:rPr>
        <w:t xml:space="preserve">(I) со средним значением 0,195 колебался в пределах </w:t>
      </w:r>
      <w:r w:rsidRPr="007C0E19">
        <w:rPr>
          <w:rFonts w:ascii="Times New Roman" w:eastAsia="Times New Roman" w:hAnsi="Times New Roman"/>
          <w:sz w:val="28"/>
          <w:szCs w:val="28"/>
        </w:rPr>
        <w:t>0,157</w:t>
      </w:r>
      <w:r w:rsidRPr="007C0E19">
        <w:rPr>
          <w:rFonts w:ascii="Times New Roman" w:hAnsi="Times New Roman"/>
          <w:sz w:val="28"/>
          <w:szCs w:val="28"/>
        </w:rPr>
        <w:t xml:space="preserve">-0,195 при концентрациях 0,1-0,2 и 0,3-0,4% соответственно, тогда как в контроле составил </w:t>
      </w:r>
      <w:r w:rsidRPr="007C0E19">
        <w:rPr>
          <w:rFonts w:ascii="Times New Roman" w:eastAsia="Times New Roman" w:hAnsi="Times New Roman"/>
          <w:color w:val="000000"/>
          <w:sz w:val="28"/>
          <w:szCs w:val="28"/>
        </w:rPr>
        <w:t>0,196</w:t>
      </w:r>
      <w:r w:rsidRPr="007C0E19">
        <w:rPr>
          <w:rFonts w:ascii="Times New Roman" w:hAnsi="Times New Roman"/>
          <w:sz w:val="28"/>
          <w:szCs w:val="28"/>
        </w:rPr>
        <w:t>.</w:t>
      </w:r>
    </w:p>
    <w:p w14:paraId="51196C0D" w14:textId="77777777" w:rsidR="007A170E" w:rsidRPr="007C0E19" w:rsidRDefault="007A170E" w:rsidP="007A170E">
      <w:pPr>
        <w:spacing w:after="0" w:line="240" w:lineRule="auto"/>
        <w:ind w:right="-1" w:firstLine="567"/>
        <w:jc w:val="both"/>
        <w:rPr>
          <w:rFonts w:ascii="Times New Roman" w:hAnsi="Times New Roman"/>
          <w:sz w:val="28"/>
          <w:szCs w:val="28"/>
        </w:rPr>
      </w:pPr>
    </w:p>
    <w:p w14:paraId="57530078" w14:textId="77777777" w:rsidR="007A170E" w:rsidRPr="007C0E19" w:rsidRDefault="007A170E" w:rsidP="007A170E">
      <w:pPr>
        <w:spacing w:after="0" w:line="240" w:lineRule="auto"/>
        <w:ind w:right="-1" w:firstLine="567"/>
        <w:jc w:val="both"/>
        <w:rPr>
          <w:rFonts w:ascii="Times New Roman" w:hAnsi="Times New Roman"/>
          <w:sz w:val="28"/>
          <w:szCs w:val="28"/>
        </w:rPr>
      </w:pPr>
    </w:p>
    <w:p w14:paraId="2645DBF4" w14:textId="77777777" w:rsidR="007A170E" w:rsidRPr="007C0E19" w:rsidRDefault="007A170E" w:rsidP="007A170E">
      <w:pPr>
        <w:spacing w:after="0" w:line="240" w:lineRule="auto"/>
        <w:ind w:right="-1" w:firstLine="567"/>
        <w:jc w:val="both"/>
        <w:rPr>
          <w:rFonts w:ascii="Times New Roman" w:hAnsi="Times New Roman"/>
          <w:sz w:val="28"/>
          <w:szCs w:val="28"/>
        </w:rPr>
      </w:pPr>
    </w:p>
    <w:p w14:paraId="6113E9BE" w14:textId="77777777" w:rsidR="007A170E" w:rsidRPr="007C0E19" w:rsidRDefault="007A170E" w:rsidP="007A170E">
      <w:pPr>
        <w:spacing w:after="0" w:line="240" w:lineRule="auto"/>
        <w:jc w:val="both"/>
        <w:rPr>
          <w:rFonts w:ascii="Times New Roman" w:hAnsi="Times New Roman"/>
          <w:sz w:val="28"/>
          <w:szCs w:val="28"/>
        </w:rPr>
      </w:pPr>
      <w:r w:rsidRPr="007C0E19">
        <w:rPr>
          <w:rFonts w:ascii="Times New Roman" w:hAnsi="Times New Roman"/>
          <w:sz w:val="28"/>
          <w:szCs w:val="28"/>
          <w:shd w:val="clear" w:color="auto" w:fill="FFFFFF"/>
        </w:rPr>
        <w:t xml:space="preserve">Таблица </w:t>
      </w:r>
      <w:r w:rsidRPr="007C0E19">
        <w:rPr>
          <w:rFonts w:ascii="Times New Roman" w:hAnsi="Times New Roman"/>
          <w:sz w:val="28"/>
          <w:szCs w:val="28"/>
          <w:shd w:val="clear" w:color="auto" w:fill="FFFFFF"/>
          <w:lang w:val="kk-KZ"/>
        </w:rPr>
        <w:t xml:space="preserve">30 </w:t>
      </w:r>
      <w:r w:rsidRPr="007C0E19">
        <w:rPr>
          <w:rFonts w:ascii="Times New Roman" w:hAnsi="Times New Roman"/>
          <w:kern w:val="2"/>
          <w:sz w:val="28"/>
          <w:szCs w:val="28"/>
          <w:shd w:val="clear" w:color="auto" w:fill="FFFFFF"/>
        </w:rPr>
        <w:t>–</w:t>
      </w:r>
      <w:r w:rsidRPr="007C0E19">
        <w:rPr>
          <w:rFonts w:ascii="Times New Roman" w:hAnsi="Times New Roman"/>
          <w:sz w:val="28"/>
          <w:szCs w:val="28"/>
          <w:shd w:val="clear" w:color="auto" w:fill="FFFFFF"/>
        </w:rPr>
        <w:t xml:space="preserve"> Информация о генетическом разнообразии проса в зависимости от различных концентраций азида натрия на основе </w:t>
      </w:r>
      <w:r w:rsidRPr="007C0E19">
        <w:rPr>
          <w:rFonts w:ascii="Times New Roman" w:hAnsi="Times New Roman"/>
          <w:sz w:val="28"/>
          <w:szCs w:val="28"/>
          <w:shd w:val="clear" w:color="auto" w:fill="FFFFFF"/>
          <w:lang w:val="en-US"/>
        </w:rPr>
        <w:t>ISSR</w:t>
      </w:r>
      <w:r w:rsidRPr="007C0E19">
        <w:rPr>
          <w:rFonts w:ascii="Times New Roman" w:hAnsi="Times New Roman"/>
          <w:sz w:val="28"/>
          <w:szCs w:val="28"/>
          <w:shd w:val="clear" w:color="auto" w:fill="FFFFFF"/>
        </w:rPr>
        <w:t xml:space="preserve"> маркеров</w:t>
      </w:r>
    </w:p>
    <w:tbl>
      <w:tblPr>
        <w:tblStyle w:val="-11"/>
        <w:tblpPr w:leftFromText="180" w:rightFromText="180" w:vertAnchor="text" w:horzAnchor="margin" w:tblpXSpec="center" w:tblpY="245"/>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6"/>
        <w:gridCol w:w="1275"/>
        <w:gridCol w:w="1134"/>
        <w:gridCol w:w="993"/>
        <w:gridCol w:w="952"/>
        <w:gridCol w:w="890"/>
        <w:gridCol w:w="846"/>
        <w:gridCol w:w="992"/>
      </w:tblGrid>
      <w:tr w:rsidR="007A170E" w:rsidRPr="007C0E19" w14:paraId="3E3B71E6" w14:textId="77777777" w:rsidTr="007A170E">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416" w:type="dxa"/>
            <w:tcBorders>
              <w:bottom w:val="none" w:sz="0" w:space="0" w:color="auto"/>
            </w:tcBorders>
          </w:tcPr>
          <w:p w14:paraId="53FB1083" w14:textId="77777777" w:rsidR="007A170E" w:rsidRPr="007C0E19" w:rsidRDefault="007A170E" w:rsidP="007A170E">
            <w:pPr>
              <w:spacing w:after="0" w:line="240" w:lineRule="auto"/>
              <w:ind w:right="-1"/>
              <w:rPr>
                <w:rFonts w:ascii="Times New Roman" w:hAnsi="Times New Roman" w:cs="Times New Roman"/>
                <w:b w:val="0"/>
                <w:bCs w:val="0"/>
                <w:sz w:val="28"/>
                <w:szCs w:val="28"/>
                <w:lang w:val="en-US" w:eastAsia="zh-CN"/>
              </w:rPr>
            </w:pPr>
            <w:r w:rsidRPr="007C0E19">
              <w:rPr>
                <w:rFonts w:ascii="Times New Roman" w:hAnsi="Times New Roman" w:cs="Times New Roman"/>
                <w:b w:val="0"/>
                <w:bCs w:val="0"/>
                <w:sz w:val="28"/>
                <w:szCs w:val="28"/>
                <w:lang w:val="kk-KZ" w:eastAsia="zh-CN"/>
              </w:rPr>
              <w:t>Концентрация азида натрия</w:t>
            </w:r>
            <w:r w:rsidRPr="007C0E19">
              <w:rPr>
                <w:rFonts w:ascii="Times New Roman" w:hAnsi="Times New Roman" w:cs="Times New Roman"/>
                <w:b w:val="0"/>
                <w:bCs w:val="0"/>
                <w:sz w:val="28"/>
                <w:szCs w:val="28"/>
                <w:lang w:val="en-US" w:eastAsia="zh-CN"/>
              </w:rPr>
              <w:t>, %</w:t>
            </w:r>
          </w:p>
        </w:tc>
        <w:tc>
          <w:tcPr>
            <w:tcW w:w="1275" w:type="dxa"/>
            <w:tcBorders>
              <w:bottom w:val="none" w:sz="0" w:space="0" w:color="auto"/>
            </w:tcBorders>
          </w:tcPr>
          <w:p w14:paraId="61B56068"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lang w:val="en-US" w:eastAsia="zh-CN"/>
              </w:rPr>
            </w:pPr>
            <w:r w:rsidRPr="007C0E19">
              <w:rPr>
                <w:rFonts w:ascii="Times New Roman" w:hAnsi="Times New Roman" w:cs="Times New Roman"/>
                <w:b w:val="0"/>
                <w:bCs w:val="0"/>
                <w:sz w:val="28"/>
                <w:szCs w:val="28"/>
                <w:lang w:val="kk-KZ" w:eastAsia="zh-CN"/>
              </w:rPr>
              <w:t>среднее</w:t>
            </w:r>
            <w:r w:rsidRPr="007C0E19">
              <w:rPr>
                <w:rFonts w:ascii="Times New Roman" w:hAnsi="Times New Roman" w:cs="Times New Roman"/>
                <w:b w:val="0"/>
                <w:bCs w:val="0"/>
                <w:sz w:val="28"/>
                <w:szCs w:val="28"/>
                <w:lang w:val="en-US" w:eastAsia="zh-CN"/>
              </w:rPr>
              <w:t>/SE</w:t>
            </w:r>
          </w:p>
        </w:tc>
        <w:tc>
          <w:tcPr>
            <w:tcW w:w="1134" w:type="dxa"/>
            <w:tcBorders>
              <w:bottom w:val="none" w:sz="0" w:space="0" w:color="auto"/>
            </w:tcBorders>
          </w:tcPr>
          <w:p w14:paraId="0640686D"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lang w:val="en-US" w:eastAsia="zh-CN"/>
              </w:rPr>
            </w:pPr>
            <w:r w:rsidRPr="007C0E19">
              <w:rPr>
                <w:rFonts w:ascii="Times New Roman" w:hAnsi="Times New Roman" w:cs="Times New Roman"/>
                <w:b w:val="0"/>
                <w:bCs w:val="0"/>
                <w:sz w:val="28"/>
                <w:szCs w:val="28"/>
                <w:lang w:val="en-US" w:eastAsia="zh-CN"/>
              </w:rPr>
              <w:t>Na</w:t>
            </w:r>
          </w:p>
        </w:tc>
        <w:tc>
          <w:tcPr>
            <w:tcW w:w="993" w:type="dxa"/>
            <w:tcBorders>
              <w:bottom w:val="none" w:sz="0" w:space="0" w:color="auto"/>
            </w:tcBorders>
          </w:tcPr>
          <w:p w14:paraId="6FF2CDA0"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lang w:val="en-US" w:eastAsia="zh-CN"/>
              </w:rPr>
            </w:pPr>
            <w:r w:rsidRPr="007C0E19">
              <w:rPr>
                <w:rFonts w:ascii="Times New Roman" w:hAnsi="Times New Roman" w:cs="Times New Roman"/>
                <w:b w:val="0"/>
                <w:bCs w:val="0"/>
                <w:sz w:val="28"/>
                <w:szCs w:val="28"/>
                <w:lang w:val="en-US" w:eastAsia="zh-CN"/>
              </w:rPr>
              <w:t>Ne</w:t>
            </w:r>
          </w:p>
        </w:tc>
        <w:tc>
          <w:tcPr>
            <w:tcW w:w="952" w:type="dxa"/>
            <w:tcBorders>
              <w:bottom w:val="none" w:sz="0" w:space="0" w:color="auto"/>
            </w:tcBorders>
          </w:tcPr>
          <w:p w14:paraId="50C75D86"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lang w:val="en-US" w:eastAsia="zh-CN"/>
              </w:rPr>
            </w:pPr>
            <w:r w:rsidRPr="007C0E19">
              <w:rPr>
                <w:rFonts w:ascii="Times New Roman" w:hAnsi="Times New Roman" w:cs="Times New Roman"/>
                <w:b w:val="0"/>
                <w:bCs w:val="0"/>
                <w:sz w:val="28"/>
                <w:szCs w:val="28"/>
                <w:lang w:val="en-US" w:eastAsia="zh-CN"/>
              </w:rPr>
              <w:t>I</w:t>
            </w:r>
          </w:p>
        </w:tc>
        <w:tc>
          <w:tcPr>
            <w:tcW w:w="890" w:type="dxa"/>
            <w:tcBorders>
              <w:bottom w:val="none" w:sz="0" w:space="0" w:color="auto"/>
            </w:tcBorders>
          </w:tcPr>
          <w:p w14:paraId="0B5BB4D3"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lang w:val="en-US" w:eastAsia="zh-CN"/>
              </w:rPr>
            </w:pPr>
            <w:r w:rsidRPr="007C0E19">
              <w:rPr>
                <w:rFonts w:ascii="Times New Roman" w:hAnsi="Times New Roman" w:cs="Times New Roman"/>
                <w:b w:val="0"/>
                <w:bCs w:val="0"/>
                <w:sz w:val="28"/>
                <w:szCs w:val="28"/>
                <w:lang w:val="en-US" w:eastAsia="zh-CN"/>
              </w:rPr>
              <w:t>He</w:t>
            </w:r>
          </w:p>
        </w:tc>
        <w:tc>
          <w:tcPr>
            <w:tcW w:w="846" w:type="dxa"/>
            <w:tcBorders>
              <w:bottom w:val="none" w:sz="0" w:space="0" w:color="auto"/>
            </w:tcBorders>
          </w:tcPr>
          <w:p w14:paraId="5834BFA5"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lang w:val="en-US" w:eastAsia="zh-CN"/>
              </w:rPr>
            </w:pPr>
            <w:r w:rsidRPr="007C0E19">
              <w:rPr>
                <w:rFonts w:ascii="Times New Roman" w:hAnsi="Times New Roman" w:cs="Times New Roman"/>
                <w:b w:val="0"/>
                <w:bCs w:val="0"/>
                <w:sz w:val="28"/>
                <w:szCs w:val="28"/>
                <w:lang w:val="en-US" w:eastAsia="zh-CN"/>
              </w:rPr>
              <w:t>uHe</w:t>
            </w:r>
          </w:p>
        </w:tc>
        <w:tc>
          <w:tcPr>
            <w:tcW w:w="992" w:type="dxa"/>
            <w:tcBorders>
              <w:bottom w:val="none" w:sz="0" w:space="0" w:color="auto"/>
            </w:tcBorders>
          </w:tcPr>
          <w:p w14:paraId="7AA8F13C"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lang w:val="en-US" w:eastAsia="zh-CN"/>
              </w:rPr>
            </w:pPr>
            <w:r w:rsidRPr="007C0E19">
              <w:rPr>
                <w:rFonts w:ascii="Times New Roman" w:hAnsi="Times New Roman" w:cs="Times New Roman"/>
                <w:b w:val="0"/>
                <w:bCs w:val="0"/>
                <w:sz w:val="28"/>
                <w:szCs w:val="28"/>
                <w:lang w:val="en-US" w:eastAsia="zh-CN"/>
              </w:rPr>
              <w:t>P</w:t>
            </w:r>
          </w:p>
        </w:tc>
      </w:tr>
      <w:tr w:rsidR="007A170E" w:rsidRPr="007C0E19" w14:paraId="14A57433" w14:textId="77777777" w:rsidTr="007A170E">
        <w:trPr>
          <w:trHeight w:val="226"/>
        </w:trPr>
        <w:tc>
          <w:tcPr>
            <w:cnfStyle w:val="001000000000" w:firstRow="0" w:lastRow="0" w:firstColumn="1" w:lastColumn="0" w:oddVBand="0" w:evenVBand="0" w:oddHBand="0" w:evenHBand="0" w:firstRowFirstColumn="0" w:firstRowLastColumn="0" w:lastRowFirstColumn="0" w:lastRowLastColumn="0"/>
            <w:tcW w:w="2416" w:type="dxa"/>
            <w:vMerge w:val="restart"/>
          </w:tcPr>
          <w:p w14:paraId="098D5C00" w14:textId="77777777" w:rsidR="007A170E" w:rsidRPr="007C0E19" w:rsidRDefault="007A170E" w:rsidP="007A170E">
            <w:pPr>
              <w:spacing w:after="0" w:line="240" w:lineRule="auto"/>
              <w:ind w:right="-1"/>
              <w:rPr>
                <w:rFonts w:ascii="Times New Roman" w:hAnsi="Times New Roman" w:cs="Times New Roman"/>
                <w:b w:val="0"/>
                <w:bCs w:val="0"/>
                <w:sz w:val="28"/>
                <w:szCs w:val="28"/>
                <w:lang w:val="kk-KZ" w:eastAsia="zh-CN"/>
              </w:rPr>
            </w:pPr>
            <w:r w:rsidRPr="007C0E19">
              <w:rPr>
                <w:rFonts w:ascii="Times New Roman" w:hAnsi="Times New Roman" w:cs="Times New Roman"/>
                <w:b w:val="0"/>
                <w:bCs w:val="0"/>
                <w:sz w:val="28"/>
                <w:szCs w:val="28"/>
                <w:lang w:val="kk-KZ" w:eastAsia="zh-CN"/>
              </w:rPr>
              <w:t>контроль</w:t>
            </w:r>
          </w:p>
        </w:tc>
        <w:tc>
          <w:tcPr>
            <w:tcW w:w="1275" w:type="dxa"/>
          </w:tcPr>
          <w:p w14:paraId="0F0F1E8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eastAsia="zh-CN"/>
              </w:rPr>
            </w:pPr>
            <w:r w:rsidRPr="007C0E19">
              <w:rPr>
                <w:rFonts w:ascii="Times New Roman" w:hAnsi="Times New Roman" w:cs="Times New Roman"/>
                <w:sz w:val="28"/>
                <w:szCs w:val="28"/>
                <w:lang w:val="kk-KZ" w:eastAsia="zh-CN"/>
              </w:rPr>
              <w:t>среднее</w:t>
            </w:r>
          </w:p>
        </w:tc>
        <w:tc>
          <w:tcPr>
            <w:tcW w:w="1134" w:type="dxa"/>
          </w:tcPr>
          <w:p w14:paraId="5211FEA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color w:val="000000"/>
                <w:sz w:val="28"/>
                <w:szCs w:val="28"/>
              </w:rPr>
              <w:t>0,792</w:t>
            </w:r>
          </w:p>
        </w:tc>
        <w:tc>
          <w:tcPr>
            <w:tcW w:w="993" w:type="dxa"/>
          </w:tcPr>
          <w:p w14:paraId="1763F51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color w:val="000000"/>
                <w:sz w:val="28"/>
                <w:szCs w:val="28"/>
              </w:rPr>
              <w:t>1,190</w:t>
            </w:r>
          </w:p>
        </w:tc>
        <w:tc>
          <w:tcPr>
            <w:tcW w:w="952" w:type="dxa"/>
          </w:tcPr>
          <w:p w14:paraId="70BE165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color w:val="000000"/>
                <w:sz w:val="28"/>
                <w:szCs w:val="28"/>
              </w:rPr>
              <w:t>0,196</w:t>
            </w:r>
          </w:p>
        </w:tc>
        <w:tc>
          <w:tcPr>
            <w:tcW w:w="890" w:type="dxa"/>
          </w:tcPr>
          <w:p w14:paraId="476C278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color w:val="000000"/>
                <w:sz w:val="28"/>
                <w:szCs w:val="28"/>
              </w:rPr>
              <w:t>0,126</w:t>
            </w:r>
          </w:p>
        </w:tc>
        <w:tc>
          <w:tcPr>
            <w:tcW w:w="846" w:type="dxa"/>
          </w:tcPr>
          <w:p w14:paraId="1B344B5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color w:val="000000"/>
                <w:sz w:val="28"/>
                <w:szCs w:val="28"/>
              </w:rPr>
              <w:t>0,151</w:t>
            </w:r>
          </w:p>
        </w:tc>
        <w:tc>
          <w:tcPr>
            <w:tcW w:w="992" w:type="dxa"/>
          </w:tcPr>
          <w:p w14:paraId="403A38E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color w:val="000000"/>
                <w:sz w:val="28"/>
                <w:szCs w:val="28"/>
              </w:rPr>
              <w:t>39,43</w:t>
            </w:r>
          </w:p>
        </w:tc>
      </w:tr>
      <w:tr w:rsidR="007A170E" w:rsidRPr="007C0E19" w14:paraId="7C19A930" w14:textId="77777777" w:rsidTr="007A170E">
        <w:trPr>
          <w:trHeight w:val="101"/>
        </w:trPr>
        <w:tc>
          <w:tcPr>
            <w:cnfStyle w:val="001000000000" w:firstRow="0" w:lastRow="0" w:firstColumn="1" w:lastColumn="0" w:oddVBand="0" w:evenVBand="0" w:oddHBand="0" w:evenHBand="0" w:firstRowFirstColumn="0" w:firstRowLastColumn="0" w:lastRowFirstColumn="0" w:lastRowLastColumn="0"/>
            <w:tcW w:w="2416" w:type="dxa"/>
            <w:vMerge/>
          </w:tcPr>
          <w:p w14:paraId="2A677530" w14:textId="77777777" w:rsidR="007A170E" w:rsidRPr="007C0E19" w:rsidRDefault="007A170E" w:rsidP="007A170E">
            <w:pPr>
              <w:spacing w:after="0" w:line="240" w:lineRule="auto"/>
              <w:ind w:right="-1"/>
              <w:rPr>
                <w:rFonts w:ascii="Times New Roman" w:hAnsi="Times New Roman" w:cs="Times New Roman"/>
                <w:b w:val="0"/>
                <w:bCs w:val="0"/>
                <w:sz w:val="28"/>
                <w:szCs w:val="28"/>
                <w:lang w:val="en-US" w:eastAsia="zh-CN"/>
              </w:rPr>
            </w:pPr>
          </w:p>
        </w:tc>
        <w:tc>
          <w:tcPr>
            <w:tcW w:w="1275" w:type="dxa"/>
          </w:tcPr>
          <w:p w14:paraId="5E076FC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SE</w:t>
            </w:r>
          </w:p>
        </w:tc>
        <w:tc>
          <w:tcPr>
            <w:tcW w:w="1134" w:type="dxa"/>
          </w:tcPr>
          <w:p w14:paraId="5E59029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color w:val="000000"/>
                <w:sz w:val="28"/>
                <w:szCs w:val="28"/>
              </w:rPr>
              <w:t>0,022</w:t>
            </w:r>
          </w:p>
        </w:tc>
        <w:tc>
          <w:tcPr>
            <w:tcW w:w="993" w:type="dxa"/>
          </w:tcPr>
          <w:p w14:paraId="17C5ED2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color w:val="000000"/>
                <w:sz w:val="28"/>
                <w:szCs w:val="28"/>
              </w:rPr>
              <w:t>0,006</w:t>
            </w:r>
          </w:p>
        </w:tc>
        <w:tc>
          <w:tcPr>
            <w:tcW w:w="952" w:type="dxa"/>
          </w:tcPr>
          <w:p w14:paraId="1F2863F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color w:val="000000"/>
                <w:sz w:val="28"/>
                <w:szCs w:val="28"/>
              </w:rPr>
              <w:t>0,005</w:t>
            </w:r>
          </w:p>
        </w:tc>
        <w:tc>
          <w:tcPr>
            <w:tcW w:w="890" w:type="dxa"/>
          </w:tcPr>
          <w:p w14:paraId="6B8EB57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color w:val="000000"/>
                <w:sz w:val="28"/>
                <w:szCs w:val="28"/>
              </w:rPr>
              <w:t>0,004</w:t>
            </w:r>
          </w:p>
        </w:tc>
        <w:tc>
          <w:tcPr>
            <w:tcW w:w="846" w:type="dxa"/>
          </w:tcPr>
          <w:p w14:paraId="5CD3A64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color w:val="000000"/>
                <w:sz w:val="28"/>
                <w:szCs w:val="28"/>
              </w:rPr>
              <w:t>0,004</w:t>
            </w:r>
          </w:p>
        </w:tc>
        <w:tc>
          <w:tcPr>
            <w:tcW w:w="992" w:type="dxa"/>
          </w:tcPr>
          <w:p w14:paraId="3E9F30A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eastAsia="zh-CN"/>
              </w:rPr>
            </w:pPr>
            <w:r w:rsidRPr="007C0E19">
              <w:rPr>
                <w:rFonts w:ascii="Times New Roman" w:hAnsi="Times New Roman" w:cs="Times New Roman"/>
                <w:sz w:val="28"/>
                <w:szCs w:val="28"/>
                <w:lang w:eastAsia="zh-CN"/>
              </w:rPr>
              <w:t>2,24</w:t>
            </w:r>
          </w:p>
        </w:tc>
      </w:tr>
      <w:tr w:rsidR="007A170E" w:rsidRPr="007C0E19" w14:paraId="0605B48C" w14:textId="77777777" w:rsidTr="007A170E">
        <w:trPr>
          <w:trHeight w:val="226"/>
        </w:trPr>
        <w:tc>
          <w:tcPr>
            <w:cnfStyle w:val="001000000000" w:firstRow="0" w:lastRow="0" w:firstColumn="1" w:lastColumn="0" w:oddVBand="0" w:evenVBand="0" w:oddHBand="0" w:evenHBand="0" w:firstRowFirstColumn="0" w:firstRowLastColumn="0" w:lastRowFirstColumn="0" w:lastRowLastColumn="0"/>
            <w:tcW w:w="2416" w:type="dxa"/>
            <w:vMerge w:val="restart"/>
          </w:tcPr>
          <w:p w14:paraId="7F7C9DAE" w14:textId="77777777" w:rsidR="007A170E" w:rsidRPr="007C0E19" w:rsidRDefault="007A170E" w:rsidP="007A170E">
            <w:pPr>
              <w:spacing w:after="0" w:line="240" w:lineRule="auto"/>
              <w:ind w:right="-1"/>
              <w:rPr>
                <w:rFonts w:ascii="Times New Roman" w:hAnsi="Times New Roman" w:cs="Times New Roman"/>
                <w:b w:val="0"/>
                <w:bCs w:val="0"/>
                <w:sz w:val="28"/>
                <w:szCs w:val="28"/>
                <w:lang w:val="en-US" w:eastAsia="zh-CN"/>
              </w:rPr>
            </w:pPr>
            <w:r w:rsidRPr="007C0E19">
              <w:rPr>
                <w:rFonts w:ascii="Times New Roman" w:hAnsi="Times New Roman" w:cs="Times New Roman"/>
                <w:b w:val="0"/>
                <w:bCs w:val="0"/>
                <w:sz w:val="28"/>
                <w:szCs w:val="28"/>
                <w:lang w:val="en-US" w:eastAsia="zh-CN"/>
              </w:rPr>
              <w:t>0</w:t>
            </w:r>
            <w:r w:rsidRPr="007C0E19">
              <w:rPr>
                <w:rFonts w:ascii="Times New Roman" w:hAnsi="Times New Roman" w:cs="Times New Roman"/>
                <w:b w:val="0"/>
                <w:bCs w:val="0"/>
                <w:sz w:val="28"/>
                <w:szCs w:val="28"/>
                <w:lang w:eastAsia="zh-CN"/>
              </w:rPr>
              <w:t>,1-0,2</w:t>
            </w:r>
            <w:r w:rsidRPr="007C0E19">
              <w:rPr>
                <w:rFonts w:ascii="Times New Roman" w:hAnsi="Times New Roman" w:cs="Times New Roman"/>
                <w:b w:val="0"/>
                <w:bCs w:val="0"/>
                <w:sz w:val="28"/>
                <w:szCs w:val="28"/>
                <w:lang w:val="en-US" w:eastAsia="zh-CN"/>
              </w:rPr>
              <w:t>%</w:t>
            </w:r>
          </w:p>
        </w:tc>
        <w:tc>
          <w:tcPr>
            <w:tcW w:w="1275" w:type="dxa"/>
          </w:tcPr>
          <w:p w14:paraId="6ABA172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eastAsia="zh-CN"/>
              </w:rPr>
            </w:pPr>
            <w:r w:rsidRPr="007C0E19">
              <w:rPr>
                <w:rFonts w:ascii="Times New Roman" w:hAnsi="Times New Roman" w:cs="Times New Roman"/>
                <w:sz w:val="28"/>
                <w:szCs w:val="28"/>
                <w:lang w:val="kk-KZ" w:eastAsia="zh-CN"/>
              </w:rPr>
              <w:t>среднее</w:t>
            </w:r>
          </w:p>
        </w:tc>
        <w:tc>
          <w:tcPr>
            <w:tcW w:w="1134" w:type="dxa"/>
          </w:tcPr>
          <w:p w14:paraId="0017A95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bookmarkStart w:id="80" w:name="_Hlk164335210"/>
            <w:r w:rsidRPr="007C0E19">
              <w:rPr>
                <w:rFonts w:ascii="Times New Roman" w:hAnsi="Times New Roman" w:cs="Times New Roman"/>
                <w:color w:val="000000"/>
                <w:sz w:val="28"/>
                <w:szCs w:val="28"/>
              </w:rPr>
              <w:t>1,230</w:t>
            </w:r>
            <w:bookmarkEnd w:id="80"/>
          </w:p>
        </w:tc>
        <w:tc>
          <w:tcPr>
            <w:tcW w:w="993" w:type="dxa"/>
          </w:tcPr>
          <w:p w14:paraId="26C709A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color w:val="000000"/>
                <w:sz w:val="28"/>
                <w:szCs w:val="28"/>
              </w:rPr>
              <w:t>1,185</w:t>
            </w:r>
          </w:p>
        </w:tc>
        <w:tc>
          <w:tcPr>
            <w:tcW w:w="952" w:type="dxa"/>
          </w:tcPr>
          <w:p w14:paraId="3CC9155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color w:val="000000"/>
                <w:sz w:val="28"/>
                <w:szCs w:val="28"/>
              </w:rPr>
              <w:t>0,233</w:t>
            </w:r>
          </w:p>
        </w:tc>
        <w:tc>
          <w:tcPr>
            <w:tcW w:w="890" w:type="dxa"/>
          </w:tcPr>
          <w:p w14:paraId="0945A14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color w:val="000000"/>
                <w:sz w:val="28"/>
                <w:szCs w:val="28"/>
              </w:rPr>
              <w:t>0,137</w:t>
            </w:r>
          </w:p>
        </w:tc>
        <w:tc>
          <w:tcPr>
            <w:tcW w:w="846" w:type="dxa"/>
          </w:tcPr>
          <w:p w14:paraId="4F47CF8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color w:val="000000"/>
                <w:sz w:val="28"/>
                <w:szCs w:val="28"/>
              </w:rPr>
              <w:t>0,153</w:t>
            </w:r>
          </w:p>
        </w:tc>
        <w:tc>
          <w:tcPr>
            <w:tcW w:w="992" w:type="dxa"/>
          </w:tcPr>
          <w:p w14:paraId="10F0EEC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color w:val="000000"/>
                <w:sz w:val="28"/>
                <w:szCs w:val="28"/>
              </w:rPr>
              <w:t>61,46</w:t>
            </w:r>
          </w:p>
        </w:tc>
      </w:tr>
      <w:tr w:rsidR="007A170E" w:rsidRPr="007C0E19" w14:paraId="0188E83C" w14:textId="77777777" w:rsidTr="007A170E">
        <w:trPr>
          <w:trHeight w:val="101"/>
        </w:trPr>
        <w:tc>
          <w:tcPr>
            <w:cnfStyle w:val="001000000000" w:firstRow="0" w:lastRow="0" w:firstColumn="1" w:lastColumn="0" w:oddVBand="0" w:evenVBand="0" w:oddHBand="0" w:evenHBand="0" w:firstRowFirstColumn="0" w:firstRowLastColumn="0" w:lastRowFirstColumn="0" w:lastRowLastColumn="0"/>
            <w:tcW w:w="2416" w:type="dxa"/>
            <w:vMerge/>
          </w:tcPr>
          <w:p w14:paraId="23EC0753" w14:textId="77777777" w:rsidR="007A170E" w:rsidRPr="007C0E19" w:rsidRDefault="007A170E" w:rsidP="007A170E">
            <w:pPr>
              <w:spacing w:after="0" w:line="240" w:lineRule="auto"/>
              <w:ind w:right="-1"/>
              <w:rPr>
                <w:rFonts w:ascii="Times New Roman" w:hAnsi="Times New Roman" w:cs="Times New Roman"/>
                <w:b w:val="0"/>
                <w:bCs w:val="0"/>
                <w:sz w:val="28"/>
                <w:szCs w:val="28"/>
                <w:lang w:val="en-US" w:eastAsia="zh-CN"/>
              </w:rPr>
            </w:pPr>
          </w:p>
        </w:tc>
        <w:tc>
          <w:tcPr>
            <w:tcW w:w="1275" w:type="dxa"/>
          </w:tcPr>
          <w:p w14:paraId="30E1B1E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SE</w:t>
            </w:r>
          </w:p>
        </w:tc>
        <w:tc>
          <w:tcPr>
            <w:tcW w:w="1134" w:type="dxa"/>
          </w:tcPr>
          <w:p w14:paraId="5D73A27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color w:val="000000"/>
                <w:sz w:val="28"/>
                <w:szCs w:val="28"/>
              </w:rPr>
              <w:t>0,022</w:t>
            </w:r>
          </w:p>
        </w:tc>
        <w:tc>
          <w:tcPr>
            <w:tcW w:w="993" w:type="dxa"/>
          </w:tcPr>
          <w:p w14:paraId="382CB97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color w:val="000000"/>
                <w:sz w:val="28"/>
                <w:szCs w:val="28"/>
              </w:rPr>
              <w:t>0,004</w:t>
            </w:r>
          </w:p>
        </w:tc>
        <w:tc>
          <w:tcPr>
            <w:tcW w:w="952" w:type="dxa"/>
          </w:tcPr>
          <w:p w14:paraId="26D435A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color w:val="000000"/>
                <w:sz w:val="28"/>
                <w:szCs w:val="28"/>
              </w:rPr>
              <w:t>0,004</w:t>
            </w:r>
          </w:p>
        </w:tc>
        <w:tc>
          <w:tcPr>
            <w:tcW w:w="890" w:type="dxa"/>
          </w:tcPr>
          <w:p w14:paraId="361BAB6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color w:val="000000"/>
                <w:sz w:val="28"/>
                <w:szCs w:val="28"/>
              </w:rPr>
              <w:t>0,003</w:t>
            </w:r>
          </w:p>
        </w:tc>
        <w:tc>
          <w:tcPr>
            <w:tcW w:w="846" w:type="dxa"/>
          </w:tcPr>
          <w:p w14:paraId="5E8A5BF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color w:val="000000"/>
                <w:sz w:val="28"/>
                <w:szCs w:val="28"/>
              </w:rPr>
              <w:t>0,003</w:t>
            </w:r>
          </w:p>
        </w:tc>
        <w:tc>
          <w:tcPr>
            <w:tcW w:w="992" w:type="dxa"/>
          </w:tcPr>
          <w:p w14:paraId="7CF5ECC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eastAsia="zh-CN"/>
              </w:rPr>
            </w:pPr>
            <w:r w:rsidRPr="007C0E19">
              <w:rPr>
                <w:rFonts w:ascii="Times New Roman" w:hAnsi="Times New Roman" w:cs="Times New Roman"/>
                <w:sz w:val="28"/>
                <w:szCs w:val="28"/>
                <w:lang w:eastAsia="zh-CN"/>
              </w:rPr>
              <w:t>3,58</w:t>
            </w:r>
          </w:p>
        </w:tc>
      </w:tr>
      <w:tr w:rsidR="007A170E" w:rsidRPr="007C0E19" w14:paraId="18E26569" w14:textId="77777777" w:rsidTr="007A170E">
        <w:trPr>
          <w:trHeight w:val="226"/>
        </w:trPr>
        <w:tc>
          <w:tcPr>
            <w:cnfStyle w:val="001000000000" w:firstRow="0" w:lastRow="0" w:firstColumn="1" w:lastColumn="0" w:oddVBand="0" w:evenVBand="0" w:oddHBand="0" w:evenHBand="0" w:firstRowFirstColumn="0" w:firstRowLastColumn="0" w:lastRowFirstColumn="0" w:lastRowLastColumn="0"/>
            <w:tcW w:w="2416" w:type="dxa"/>
            <w:vMerge w:val="restart"/>
          </w:tcPr>
          <w:p w14:paraId="7C41EEC8" w14:textId="77777777" w:rsidR="007A170E" w:rsidRPr="007C0E19" w:rsidRDefault="007A170E" w:rsidP="007A170E">
            <w:pPr>
              <w:spacing w:after="0" w:line="240" w:lineRule="auto"/>
              <w:ind w:right="-1"/>
              <w:rPr>
                <w:rFonts w:ascii="Times New Roman" w:hAnsi="Times New Roman" w:cs="Times New Roman"/>
                <w:b w:val="0"/>
                <w:bCs w:val="0"/>
                <w:sz w:val="28"/>
                <w:szCs w:val="28"/>
                <w:lang w:val="en-US" w:eastAsia="zh-CN"/>
              </w:rPr>
            </w:pPr>
            <w:r w:rsidRPr="007C0E19">
              <w:rPr>
                <w:rFonts w:ascii="Times New Roman" w:hAnsi="Times New Roman" w:cs="Times New Roman"/>
                <w:b w:val="0"/>
                <w:bCs w:val="0"/>
                <w:sz w:val="28"/>
                <w:szCs w:val="28"/>
                <w:lang w:val="en-US" w:eastAsia="zh-CN"/>
              </w:rPr>
              <w:t>0</w:t>
            </w:r>
            <w:r w:rsidRPr="007C0E19">
              <w:rPr>
                <w:rFonts w:ascii="Times New Roman" w:hAnsi="Times New Roman" w:cs="Times New Roman"/>
                <w:b w:val="0"/>
                <w:bCs w:val="0"/>
                <w:sz w:val="28"/>
                <w:szCs w:val="28"/>
                <w:lang w:eastAsia="zh-CN"/>
              </w:rPr>
              <w:t>,3-0,4</w:t>
            </w:r>
            <w:r w:rsidRPr="007C0E19">
              <w:rPr>
                <w:rFonts w:ascii="Times New Roman" w:hAnsi="Times New Roman" w:cs="Times New Roman"/>
                <w:b w:val="0"/>
                <w:bCs w:val="0"/>
                <w:sz w:val="28"/>
                <w:szCs w:val="28"/>
                <w:lang w:val="en-US" w:eastAsia="zh-CN"/>
              </w:rPr>
              <w:t>%</w:t>
            </w:r>
          </w:p>
        </w:tc>
        <w:tc>
          <w:tcPr>
            <w:tcW w:w="1275" w:type="dxa"/>
          </w:tcPr>
          <w:p w14:paraId="0872563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eastAsia="zh-CN"/>
              </w:rPr>
            </w:pPr>
            <w:r w:rsidRPr="007C0E19">
              <w:rPr>
                <w:rFonts w:ascii="Times New Roman" w:hAnsi="Times New Roman" w:cs="Times New Roman"/>
                <w:sz w:val="28"/>
                <w:szCs w:val="28"/>
                <w:lang w:val="kk-KZ" w:eastAsia="zh-CN"/>
              </w:rPr>
              <w:t>среднее</w:t>
            </w:r>
          </w:p>
        </w:tc>
        <w:tc>
          <w:tcPr>
            <w:tcW w:w="1134" w:type="dxa"/>
          </w:tcPr>
          <w:p w14:paraId="256215A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color w:val="000000"/>
                <w:sz w:val="28"/>
                <w:szCs w:val="28"/>
              </w:rPr>
              <w:t>0,632</w:t>
            </w:r>
          </w:p>
        </w:tc>
        <w:tc>
          <w:tcPr>
            <w:tcW w:w="993" w:type="dxa"/>
          </w:tcPr>
          <w:p w14:paraId="3EE699A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color w:val="000000"/>
                <w:sz w:val="28"/>
                <w:szCs w:val="28"/>
              </w:rPr>
              <w:t>1,152</w:t>
            </w:r>
          </w:p>
        </w:tc>
        <w:tc>
          <w:tcPr>
            <w:tcW w:w="952" w:type="dxa"/>
          </w:tcPr>
          <w:p w14:paraId="2FA1E65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color w:val="000000"/>
                <w:sz w:val="28"/>
                <w:szCs w:val="28"/>
              </w:rPr>
              <w:t>0,157</w:t>
            </w:r>
          </w:p>
        </w:tc>
        <w:tc>
          <w:tcPr>
            <w:tcW w:w="890" w:type="dxa"/>
          </w:tcPr>
          <w:p w14:paraId="710ECB2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color w:val="000000"/>
                <w:sz w:val="28"/>
                <w:szCs w:val="28"/>
              </w:rPr>
              <w:t>0,101</w:t>
            </w:r>
          </w:p>
        </w:tc>
        <w:tc>
          <w:tcPr>
            <w:tcW w:w="846" w:type="dxa"/>
          </w:tcPr>
          <w:p w14:paraId="5F93B94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color w:val="000000"/>
                <w:sz w:val="28"/>
                <w:szCs w:val="28"/>
              </w:rPr>
              <w:t>0,121</w:t>
            </w:r>
          </w:p>
        </w:tc>
        <w:tc>
          <w:tcPr>
            <w:tcW w:w="992" w:type="dxa"/>
          </w:tcPr>
          <w:p w14:paraId="4137E89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color w:val="000000"/>
                <w:sz w:val="28"/>
                <w:szCs w:val="28"/>
              </w:rPr>
              <w:t>31,50</w:t>
            </w:r>
          </w:p>
        </w:tc>
      </w:tr>
      <w:tr w:rsidR="007A170E" w:rsidRPr="007C0E19" w14:paraId="19A5A9B5" w14:textId="77777777" w:rsidTr="007A170E">
        <w:trPr>
          <w:trHeight w:val="37"/>
        </w:trPr>
        <w:tc>
          <w:tcPr>
            <w:cnfStyle w:val="001000000000" w:firstRow="0" w:lastRow="0" w:firstColumn="1" w:lastColumn="0" w:oddVBand="0" w:evenVBand="0" w:oddHBand="0" w:evenHBand="0" w:firstRowFirstColumn="0" w:firstRowLastColumn="0" w:lastRowFirstColumn="0" w:lastRowLastColumn="0"/>
            <w:tcW w:w="2416" w:type="dxa"/>
            <w:vMerge/>
          </w:tcPr>
          <w:p w14:paraId="40593959" w14:textId="77777777" w:rsidR="007A170E" w:rsidRPr="007C0E19" w:rsidRDefault="007A170E" w:rsidP="007A170E">
            <w:pPr>
              <w:spacing w:after="0" w:line="240" w:lineRule="auto"/>
              <w:ind w:right="-1"/>
              <w:rPr>
                <w:rFonts w:ascii="Times New Roman" w:hAnsi="Times New Roman" w:cs="Times New Roman"/>
                <w:b w:val="0"/>
                <w:bCs w:val="0"/>
                <w:sz w:val="28"/>
                <w:szCs w:val="28"/>
                <w:lang w:val="en-US" w:eastAsia="zh-CN"/>
              </w:rPr>
            </w:pPr>
          </w:p>
        </w:tc>
        <w:tc>
          <w:tcPr>
            <w:tcW w:w="1275" w:type="dxa"/>
          </w:tcPr>
          <w:p w14:paraId="39F9DAC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SE</w:t>
            </w:r>
          </w:p>
        </w:tc>
        <w:tc>
          <w:tcPr>
            <w:tcW w:w="1134" w:type="dxa"/>
          </w:tcPr>
          <w:p w14:paraId="414A0CA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color w:val="000000"/>
                <w:sz w:val="28"/>
                <w:szCs w:val="28"/>
              </w:rPr>
              <w:t>0,021</w:t>
            </w:r>
          </w:p>
        </w:tc>
        <w:tc>
          <w:tcPr>
            <w:tcW w:w="993" w:type="dxa"/>
          </w:tcPr>
          <w:p w14:paraId="50D3799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color w:val="000000"/>
                <w:sz w:val="28"/>
                <w:szCs w:val="28"/>
              </w:rPr>
              <w:t>0,005</w:t>
            </w:r>
          </w:p>
        </w:tc>
        <w:tc>
          <w:tcPr>
            <w:tcW w:w="952" w:type="dxa"/>
          </w:tcPr>
          <w:p w14:paraId="5BED894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color w:val="000000"/>
                <w:sz w:val="28"/>
                <w:szCs w:val="28"/>
              </w:rPr>
              <w:t>0,005</w:t>
            </w:r>
          </w:p>
        </w:tc>
        <w:tc>
          <w:tcPr>
            <w:tcW w:w="890" w:type="dxa"/>
          </w:tcPr>
          <w:p w14:paraId="42B82B5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color w:val="000000"/>
                <w:sz w:val="28"/>
                <w:szCs w:val="28"/>
              </w:rPr>
              <w:t>0,003</w:t>
            </w:r>
          </w:p>
        </w:tc>
        <w:tc>
          <w:tcPr>
            <w:tcW w:w="846" w:type="dxa"/>
          </w:tcPr>
          <w:p w14:paraId="2E631AB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color w:val="000000"/>
                <w:sz w:val="28"/>
                <w:szCs w:val="28"/>
              </w:rPr>
              <w:t>0,004</w:t>
            </w:r>
          </w:p>
        </w:tc>
        <w:tc>
          <w:tcPr>
            <w:tcW w:w="992" w:type="dxa"/>
          </w:tcPr>
          <w:p w14:paraId="2B05D41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eastAsia="zh-CN"/>
              </w:rPr>
            </w:pPr>
            <w:r w:rsidRPr="007C0E19">
              <w:rPr>
                <w:rFonts w:ascii="Times New Roman" w:hAnsi="Times New Roman" w:cs="Times New Roman"/>
                <w:sz w:val="28"/>
                <w:szCs w:val="28"/>
                <w:lang w:eastAsia="zh-CN"/>
              </w:rPr>
              <w:t>2,18</w:t>
            </w:r>
          </w:p>
        </w:tc>
      </w:tr>
      <w:tr w:rsidR="007A170E" w:rsidRPr="007C0E19" w14:paraId="6FCE7BBA" w14:textId="77777777" w:rsidTr="007A170E">
        <w:trPr>
          <w:trHeight w:val="37"/>
        </w:trPr>
        <w:tc>
          <w:tcPr>
            <w:cnfStyle w:val="001000000000" w:firstRow="0" w:lastRow="0" w:firstColumn="1" w:lastColumn="0" w:oddVBand="0" w:evenVBand="0" w:oddHBand="0" w:evenHBand="0" w:firstRowFirstColumn="0" w:firstRowLastColumn="0" w:lastRowFirstColumn="0" w:lastRowLastColumn="0"/>
            <w:tcW w:w="2416" w:type="dxa"/>
            <w:vMerge w:val="restart"/>
          </w:tcPr>
          <w:p w14:paraId="036C3F34" w14:textId="77777777" w:rsidR="007A170E" w:rsidRPr="007C0E19" w:rsidRDefault="007A170E" w:rsidP="007A170E">
            <w:pPr>
              <w:spacing w:after="0" w:line="240" w:lineRule="auto"/>
              <w:ind w:right="-1"/>
              <w:rPr>
                <w:rFonts w:ascii="Times New Roman" w:hAnsi="Times New Roman" w:cs="Times New Roman"/>
                <w:b w:val="0"/>
                <w:bCs w:val="0"/>
                <w:sz w:val="28"/>
                <w:szCs w:val="28"/>
                <w:lang w:eastAsia="zh-CN"/>
              </w:rPr>
            </w:pPr>
            <w:r w:rsidRPr="007C0E19">
              <w:rPr>
                <w:rFonts w:ascii="Times New Roman" w:hAnsi="Times New Roman" w:cs="Times New Roman"/>
                <w:b w:val="0"/>
                <w:bCs w:val="0"/>
                <w:sz w:val="28"/>
                <w:szCs w:val="28"/>
                <w:lang w:eastAsia="zh-CN"/>
              </w:rPr>
              <w:t>Всего</w:t>
            </w:r>
          </w:p>
        </w:tc>
        <w:tc>
          <w:tcPr>
            <w:tcW w:w="1275" w:type="dxa"/>
          </w:tcPr>
          <w:p w14:paraId="6AC1551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kk-KZ" w:eastAsia="zh-CN"/>
              </w:rPr>
              <w:t>среднее</w:t>
            </w:r>
          </w:p>
        </w:tc>
        <w:tc>
          <w:tcPr>
            <w:tcW w:w="1134" w:type="dxa"/>
          </w:tcPr>
          <w:p w14:paraId="15E9BA0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7C0E19">
              <w:rPr>
                <w:rFonts w:ascii="Times New Roman" w:hAnsi="Times New Roman" w:cs="Times New Roman"/>
                <w:color w:val="000000"/>
                <w:sz w:val="28"/>
                <w:szCs w:val="28"/>
              </w:rPr>
              <w:t>0,884</w:t>
            </w:r>
          </w:p>
        </w:tc>
        <w:tc>
          <w:tcPr>
            <w:tcW w:w="993" w:type="dxa"/>
          </w:tcPr>
          <w:p w14:paraId="42928F9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7C0E19">
              <w:rPr>
                <w:rFonts w:ascii="Times New Roman" w:hAnsi="Times New Roman" w:cs="Times New Roman"/>
                <w:color w:val="000000"/>
                <w:sz w:val="28"/>
                <w:szCs w:val="28"/>
              </w:rPr>
              <w:t>1,176</w:t>
            </w:r>
          </w:p>
        </w:tc>
        <w:tc>
          <w:tcPr>
            <w:tcW w:w="952" w:type="dxa"/>
          </w:tcPr>
          <w:p w14:paraId="0B9C313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7C0E19">
              <w:rPr>
                <w:rFonts w:ascii="Times New Roman" w:hAnsi="Times New Roman" w:cs="Times New Roman"/>
                <w:color w:val="000000"/>
                <w:sz w:val="28"/>
                <w:szCs w:val="28"/>
              </w:rPr>
              <w:t>0,195</w:t>
            </w:r>
          </w:p>
        </w:tc>
        <w:tc>
          <w:tcPr>
            <w:tcW w:w="890" w:type="dxa"/>
          </w:tcPr>
          <w:p w14:paraId="0217A5E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7C0E19">
              <w:rPr>
                <w:rFonts w:ascii="Times New Roman" w:hAnsi="Times New Roman" w:cs="Times New Roman"/>
                <w:color w:val="000000"/>
                <w:sz w:val="28"/>
                <w:szCs w:val="28"/>
              </w:rPr>
              <w:t>0,121</w:t>
            </w:r>
          </w:p>
        </w:tc>
        <w:tc>
          <w:tcPr>
            <w:tcW w:w="846" w:type="dxa"/>
          </w:tcPr>
          <w:p w14:paraId="6045445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7C0E19">
              <w:rPr>
                <w:rFonts w:ascii="Times New Roman" w:hAnsi="Times New Roman" w:cs="Times New Roman"/>
                <w:color w:val="000000"/>
                <w:sz w:val="28"/>
                <w:szCs w:val="28"/>
              </w:rPr>
              <w:t>0,141</w:t>
            </w:r>
          </w:p>
        </w:tc>
        <w:tc>
          <w:tcPr>
            <w:tcW w:w="992" w:type="dxa"/>
          </w:tcPr>
          <w:p w14:paraId="5C5CD11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color w:val="000000"/>
                <w:sz w:val="28"/>
                <w:szCs w:val="28"/>
              </w:rPr>
              <w:t>44,13</w:t>
            </w:r>
          </w:p>
        </w:tc>
      </w:tr>
      <w:tr w:rsidR="007A170E" w:rsidRPr="007C0E19" w14:paraId="2CF8921A" w14:textId="77777777" w:rsidTr="007A170E">
        <w:trPr>
          <w:trHeight w:val="37"/>
        </w:trPr>
        <w:tc>
          <w:tcPr>
            <w:cnfStyle w:val="001000000000" w:firstRow="0" w:lastRow="0" w:firstColumn="1" w:lastColumn="0" w:oddVBand="0" w:evenVBand="0" w:oddHBand="0" w:evenHBand="0" w:firstRowFirstColumn="0" w:firstRowLastColumn="0" w:lastRowFirstColumn="0" w:lastRowLastColumn="0"/>
            <w:tcW w:w="2416" w:type="dxa"/>
            <w:vMerge/>
          </w:tcPr>
          <w:p w14:paraId="5F6D91FE" w14:textId="77777777" w:rsidR="007A170E" w:rsidRPr="007C0E19" w:rsidRDefault="007A170E" w:rsidP="007A170E">
            <w:pPr>
              <w:spacing w:after="0" w:line="240" w:lineRule="auto"/>
              <w:ind w:right="-1"/>
              <w:rPr>
                <w:rFonts w:ascii="Times New Roman" w:hAnsi="Times New Roman" w:cs="Times New Roman"/>
                <w:b w:val="0"/>
                <w:bCs w:val="0"/>
                <w:sz w:val="28"/>
                <w:szCs w:val="28"/>
                <w:lang w:eastAsia="zh-CN"/>
              </w:rPr>
            </w:pPr>
          </w:p>
        </w:tc>
        <w:tc>
          <w:tcPr>
            <w:tcW w:w="1275" w:type="dxa"/>
          </w:tcPr>
          <w:p w14:paraId="0986AE3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eastAsia="zh-CN"/>
              </w:rPr>
            </w:pPr>
            <w:r w:rsidRPr="007C0E19">
              <w:rPr>
                <w:rFonts w:ascii="Times New Roman" w:hAnsi="Times New Roman" w:cs="Times New Roman"/>
                <w:sz w:val="28"/>
                <w:szCs w:val="28"/>
                <w:lang w:val="en-US" w:eastAsia="zh-CN"/>
              </w:rPr>
              <w:t>SE</w:t>
            </w:r>
          </w:p>
        </w:tc>
        <w:tc>
          <w:tcPr>
            <w:tcW w:w="1134" w:type="dxa"/>
          </w:tcPr>
          <w:p w14:paraId="0ED55D6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7C0E19">
              <w:rPr>
                <w:rFonts w:ascii="Times New Roman" w:hAnsi="Times New Roman" w:cs="Times New Roman"/>
                <w:color w:val="000000"/>
                <w:sz w:val="28"/>
                <w:szCs w:val="28"/>
              </w:rPr>
              <w:t>0,013</w:t>
            </w:r>
          </w:p>
        </w:tc>
        <w:tc>
          <w:tcPr>
            <w:tcW w:w="993" w:type="dxa"/>
          </w:tcPr>
          <w:p w14:paraId="2A6C01F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7C0E19">
              <w:rPr>
                <w:rFonts w:ascii="Times New Roman" w:hAnsi="Times New Roman" w:cs="Times New Roman"/>
                <w:color w:val="000000"/>
                <w:sz w:val="28"/>
                <w:szCs w:val="28"/>
              </w:rPr>
              <w:t>0,003</w:t>
            </w:r>
          </w:p>
        </w:tc>
        <w:tc>
          <w:tcPr>
            <w:tcW w:w="952" w:type="dxa"/>
          </w:tcPr>
          <w:p w14:paraId="0C94559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7C0E19">
              <w:rPr>
                <w:rFonts w:ascii="Times New Roman" w:hAnsi="Times New Roman" w:cs="Times New Roman"/>
                <w:color w:val="000000"/>
                <w:sz w:val="28"/>
                <w:szCs w:val="28"/>
              </w:rPr>
              <w:t>0,003</w:t>
            </w:r>
          </w:p>
        </w:tc>
        <w:tc>
          <w:tcPr>
            <w:tcW w:w="890" w:type="dxa"/>
          </w:tcPr>
          <w:p w14:paraId="31A5760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7C0E19">
              <w:rPr>
                <w:rFonts w:ascii="Times New Roman" w:hAnsi="Times New Roman" w:cs="Times New Roman"/>
                <w:color w:val="000000"/>
                <w:sz w:val="28"/>
                <w:szCs w:val="28"/>
              </w:rPr>
              <w:t>0,002</w:t>
            </w:r>
          </w:p>
        </w:tc>
        <w:tc>
          <w:tcPr>
            <w:tcW w:w="846" w:type="dxa"/>
          </w:tcPr>
          <w:p w14:paraId="33ADA60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7C0E19">
              <w:rPr>
                <w:rFonts w:ascii="Times New Roman" w:hAnsi="Times New Roman" w:cs="Times New Roman"/>
                <w:color w:val="000000"/>
                <w:sz w:val="28"/>
                <w:szCs w:val="28"/>
              </w:rPr>
              <w:t>0,002</w:t>
            </w:r>
          </w:p>
        </w:tc>
        <w:tc>
          <w:tcPr>
            <w:tcW w:w="992" w:type="dxa"/>
          </w:tcPr>
          <w:p w14:paraId="27C789A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color w:val="000000"/>
                <w:sz w:val="28"/>
                <w:szCs w:val="28"/>
              </w:rPr>
              <w:t>8,96</w:t>
            </w:r>
          </w:p>
        </w:tc>
      </w:tr>
      <w:tr w:rsidR="007A170E" w:rsidRPr="007C0E19" w14:paraId="2C005844" w14:textId="77777777" w:rsidTr="007A170E">
        <w:trPr>
          <w:trHeight w:val="37"/>
        </w:trPr>
        <w:tc>
          <w:tcPr>
            <w:cnfStyle w:val="001000000000" w:firstRow="0" w:lastRow="0" w:firstColumn="1" w:lastColumn="0" w:oddVBand="0" w:evenVBand="0" w:oddHBand="0" w:evenHBand="0" w:firstRowFirstColumn="0" w:firstRowLastColumn="0" w:lastRowFirstColumn="0" w:lastRowLastColumn="0"/>
            <w:tcW w:w="9498" w:type="dxa"/>
            <w:gridSpan w:val="8"/>
          </w:tcPr>
          <w:p w14:paraId="5709BF65" w14:textId="77777777" w:rsidR="007A170E" w:rsidRPr="007C0E19" w:rsidRDefault="007A170E" w:rsidP="007A170E">
            <w:pPr>
              <w:spacing w:after="0" w:line="240" w:lineRule="auto"/>
              <w:ind w:right="-1"/>
              <w:jc w:val="both"/>
              <w:rPr>
                <w:rFonts w:ascii="Times New Roman" w:hAnsi="Times New Roman" w:cs="Times New Roman"/>
                <w:b w:val="0"/>
                <w:bCs w:val="0"/>
                <w:sz w:val="24"/>
                <w:szCs w:val="24"/>
                <w:lang w:val="kk-KZ"/>
              </w:rPr>
            </w:pPr>
            <w:r w:rsidRPr="007C0E19">
              <w:rPr>
                <w:rFonts w:ascii="Times New Roman" w:hAnsi="Times New Roman" w:cs="Times New Roman"/>
                <w:b w:val="0"/>
                <w:bCs w:val="0"/>
                <w:sz w:val="24"/>
                <w:szCs w:val="24"/>
                <w:lang w:val="kk-KZ"/>
              </w:rPr>
              <w:t xml:space="preserve">Примечание: </w:t>
            </w:r>
            <w:r w:rsidRPr="007C0E19">
              <w:rPr>
                <w:rFonts w:ascii="Times New Roman" w:hAnsi="Times New Roman" w:cs="Times New Roman"/>
                <w:b w:val="0"/>
                <w:bCs w:val="0"/>
                <w:sz w:val="24"/>
                <w:szCs w:val="24"/>
                <w:lang w:val="en-US"/>
              </w:rPr>
              <w:t>Na</w:t>
            </w:r>
            <w:r w:rsidRPr="007C0E19">
              <w:rPr>
                <w:rFonts w:ascii="Times New Roman" w:hAnsi="Times New Roman" w:cs="Times New Roman"/>
                <w:b w:val="0"/>
                <w:bCs w:val="0"/>
                <w:sz w:val="24"/>
                <w:szCs w:val="24"/>
              </w:rPr>
              <w:t>-</w:t>
            </w:r>
            <w:r w:rsidRPr="007C0E19">
              <w:rPr>
                <w:rFonts w:ascii="Times New Roman" w:hAnsi="Times New Roman" w:cs="Times New Roman"/>
                <w:b w:val="0"/>
                <w:bCs w:val="0"/>
                <w:sz w:val="24"/>
                <w:szCs w:val="24"/>
                <w:lang w:val="kk-KZ"/>
              </w:rPr>
              <w:t xml:space="preserve">количество различных аллелей; Ne-количество эффективных аллелей; </w:t>
            </w:r>
            <w:r w:rsidRPr="007C0E19">
              <w:rPr>
                <w:rFonts w:ascii="Times New Roman" w:hAnsi="Times New Roman" w:cs="Times New Roman"/>
                <w:b w:val="0"/>
                <w:bCs w:val="0"/>
                <w:sz w:val="24"/>
                <w:szCs w:val="24"/>
                <w:lang w:val="en-US" w:eastAsia="zh-CN"/>
              </w:rPr>
              <w:t>I</w:t>
            </w:r>
            <w:r w:rsidRPr="007C0E19">
              <w:rPr>
                <w:rFonts w:ascii="Times New Roman" w:hAnsi="Times New Roman" w:cs="Times New Roman"/>
                <w:b w:val="0"/>
                <w:bCs w:val="0"/>
                <w:sz w:val="24"/>
                <w:szCs w:val="24"/>
              </w:rPr>
              <w:t>-</w:t>
            </w:r>
            <w:r w:rsidRPr="007C0E19">
              <w:rPr>
                <w:rFonts w:ascii="Times New Roman" w:hAnsi="Times New Roman" w:cs="Times New Roman"/>
                <w:b w:val="0"/>
                <w:bCs w:val="0"/>
                <w:sz w:val="24"/>
                <w:szCs w:val="24"/>
                <w:lang w:val="kk-KZ"/>
              </w:rPr>
              <w:t xml:space="preserve">информационный указатель Шеннона; </w:t>
            </w:r>
            <w:r w:rsidRPr="007C0E19">
              <w:rPr>
                <w:rFonts w:ascii="Times New Roman" w:hAnsi="Times New Roman" w:cs="Times New Roman"/>
                <w:b w:val="0"/>
                <w:bCs w:val="0"/>
                <w:sz w:val="24"/>
                <w:szCs w:val="24"/>
                <w:lang w:val="en-US" w:eastAsia="zh-CN"/>
              </w:rPr>
              <w:t>He</w:t>
            </w:r>
            <w:r w:rsidRPr="007C0E19">
              <w:rPr>
                <w:rFonts w:ascii="Times New Roman" w:hAnsi="Times New Roman" w:cs="Times New Roman"/>
                <w:b w:val="0"/>
                <w:bCs w:val="0"/>
                <w:sz w:val="24"/>
                <w:szCs w:val="24"/>
              </w:rPr>
              <w:t>-</w:t>
            </w:r>
            <w:r w:rsidRPr="007C0E19">
              <w:rPr>
                <w:rFonts w:ascii="Times New Roman" w:hAnsi="Times New Roman" w:cs="Times New Roman"/>
                <w:b w:val="0"/>
                <w:bCs w:val="0"/>
                <w:sz w:val="24"/>
                <w:szCs w:val="24"/>
                <w:lang w:val="kk-KZ"/>
              </w:rPr>
              <w:t xml:space="preserve">ожидаемая гетерозиготность; </w:t>
            </w:r>
            <w:r w:rsidRPr="007C0E19">
              <w:rPr>
                <w:rFonts w:ascii="Times New Roman" w:hAnsi="Times New Roman" w:cs="Times New Roman"/>
                <w:b w:val="0"/>
                <w:bCs w:val="0"/>
                <w:sz w:val="24"/>
                <w:szCs w:val="24"/>
                <w:lang w:val="en-US" w:eastAsia="zh-CN"/>
              </w:rPr>
              <w:t>uHe</w:t>
            </w:r>
            <w:r w:rsidRPr="007C0E19">
              <w:rPr>
                <w:rFonts w:ascii="Times New Roman" w:hAnsi="Times New Roman" w:cs="Times New Roman"/>
                <w:b w:val="0"/>
                <w:bCs w:val="0"/>
                <w:sz w:val="24"/>
                <w:szCs w:val="24"/>
                <w:lang w:val="kk-KZ"/>
              </w:rPr>
              <w:t xml:space="preserve">-непредвзятая ожидаемая гетерозиготность; </w:t>
            </w:r>
            <w:r w:rsidRPr="007C0E19">
              <w:rPr>
                <w:rFonts w:ascii="Times New Roman" w:hAnsi="Times New Roman" w:cs="Times New Roman"/>
                <w:b w:val="0"/>
                <w:bCs w:val="0"/>
                <w:sz w:val="24"/>
                <w:szCs w:val="24"/>
                <w:lang w:val="en-US" w:eastAsia="zh-CN"/>
              </w:rPr>
              <w:t>P</w:t>
            </w:r>
            <w:r w:rsidRPr="007C0E19">
              <w:rPr>
                <w:rFonts w:ascii="Times New Roman" w:hAnsi="Times New Roman" w:cs="Times New Roman"/>
                <w:b w:val="0"/>
                <w:bCs w:val="0"/>
                <w:sz w:val="24"/>
                <w:szCs w:val="24"/>
                <w:lang w:val="kk-KZ"/>
              </w:rPr>
              <w:t>-процент полиморфных локусов.</w:t>
            </w:r>
          </w:p>
        </w:tc>
      </w:tr>
    </w:tbl>
    <w:p w14:paraId="2446E2A0" w14:textId="77777777" w:rsidR="007A170E" w:rsidRPr="007C0E19" w:rsidRDefault="007A170E" w:rsidP="007A170E">
      <w:pPr>
        <w:spacing w:after="0" w:line="240" w:lineRule="auto"/>
        <w:ind w:right="-1"/>
        <w:jc w:val="both"/>
        <w:rPr>
          <w:rFonts w:ascii="Times New Roman" w:hAnsi="Times New Roman"/>
          <w:sz w:val="28"/>
          <w:szCs w:val="28"/>
        </w:rPr>
      </w:pPr>
    </w:p>
    <w:p w14:paraId="4E70D743" w14:textId="77777777" w:rsidR="007A170E" w:rsidRPr="007C0E19" w:rsidRDefault="007A170E" w:rsidP="007A170E">
      <w:pPr>
        <w:spacing w:after="0" w:line="240" w:lineRule="auto"/>
        <w:ind w:right="-1" w:firstLine="567"/>
        <w:jc w:val="both"/>
        <w:rPr>
          <w:rFonts w:ascii="Times New Roman" w:hAnsi="Times New Roman"/>
          <w:sz w:val="28"/>
          <w:szCs w:val="28"/>
        </w:rPr>
      </w:pPr>
      <w:r w:rsidRPr="007C0E19">
        <w:rPr>
          <w:rFonts w:ascii="Times New Roman" w:hAnsi="Times New Roman"/>
          <w:sz w:val="28"/>
          <w:szCs w:val="28"/>
          <w:lang w:val="kk-KZ"/>
        </w:rPr>
        <w:t>Ожидаемая гетерозиготность</w:t>
      </w:r>
      <w:r w:rsidRPr="007C0E19">
        <w:rPr>
          <w:rFonts w:ascii="Times New Roman" w:hAnsi="Times New Roman"/>
          <w:sz w:val="28"/>
          <w:szCs w:val="28"/>
          <w:lang w:eastAsia="zh-CN"/>
        </w:rPr>
        <w:t xml:space="preserve"> (</w:t>
      </w:r>
      <w:r w:rsidRPr="007C0E19">
        <w:rPr>
          <w:rFonts w:ascii="Times New Roman" w:hAnsi="Times New Roman"/>
          <w:sz w:val="28"/>
          <w:szCs w:val="28"/>
          <w:lang w:val="en-US" w:eastAsia="zh-CN"/>
        </w:rPr>
        <w:t>He</w:t>
      </w:r>
      <w:r w:rsidRPr="007C0E19">
        <w:rPr>
          <w:rFonts w:ascii="Times New Roman" w:hAnsi="Times New Roman"/>
          <w:sz w:val="28"/>
          <w:szCs w:val="28"/>
          <w:lang w:eastAsia="zh-CN"/>
        </w:rPr>
        <w:t xml:space="preserve">) </w:t>
      </w:r>
      <w:r w:rsidRPr="007C0E19">
        <w:rPr>
          <w:rFonts w:ascii="Times New Roman" w:hAnsi="Times New Roman"/>
          <w:sz w:val="28"/>
          <w:szCs w:val="28"/>
          <w:lang w:val="kk-KZ"/>
        </w:rPr>
        <w:t xml:space="preserve">варьировал от </w:t>
      </w:r>
      <w:r w:rsidRPr="007C0E19">
        <w:rPr>
          <w:rFonts w:ascii="Times New Roman" w:eastAsia="Times New Roman" w:hAnsi="Times New Roman"/>
          <w:color w:val="000000"/>
          <w:sz w:val="28"/>
          <w:szCs w:val="28"/>
        </w:rPr>
        <w:t>0,101 (0,3-0,4%)</w:t>
      </w:r>
      <w:r w:rsidRPr="007C0E19">
        <w:rPr>
          <w:rFonts w:ascii="Times New Roman" w:hAnsi="Times New Roman"/>
          <w:sz w:val="28"/>
          <w:szCs w:val="28"/>
          <w:lang w:val="kk-KZ"/>
        </w:rPr>
        <w:t xml:space="preserve"> до 0,137 (0,1-0,2%), при среднем значении 0,121. Значения P варьировалась от 31,5 (0,3-0,4%) до </w:t>
      </w:r>
      <w:r w:rsidRPr="007C0E19">
        <w:rPr>
          <w:rFonts w:ascii="Times New Roman" w:eastAsia="Times New Roman" w:hAnsi="Times New Roman"/>
          <w:color w:val="000000"/>
          <w:sz w:val="28"/>
          <w:szCs w:val="28"/>
        </w:rPr>
        <w:t>61,46 (0,1-0,2%),</w:t>
      </w:r>
      <w:r w:rsidRPr="007C0E19">
        <w:rPr>
          <w:rFonts w:ascii="Times New Roman" w:hAnsi="Times New Roman"/>
          <w:sz w:val="28"/>
          <w:szCs w:val="28"/>
          <w:lang w:val="kk-KZ"/>
        </w:rPr>
        <w:t xml:space="preserve"> значение Р у контроля был </w:t>
      </w:r>
      <w:r w:rsidRPr="007C0E19">
        <w:rPr>
          <w:rFonts w:ascii="Times New Roman" w:eastAsia="Times New Roman" w:hAnsi="Times New Roman"/>
          <w:color w:val="000000"/>
          <w:sz w:val="28"/>
          <w:szCs w:val="28"/>
        </w:rPr>
        <w:t xml:space="preserve">39,43, </w:t>
      </w:r>
      <w:r w:rsidRPr="007C0E19">
        <w:rPr>
          <w:rFonts w:ascii="Times New Roman" w:hAnsi="Times New Roman"/>
          <w:sz w:val="28"/>
          <w:szCs w:val="28"/>
          <w:lang w:val="kk-KZ"/>
        </w:rPr>
        <w:t>, а среднее значение P составляло 44,13.</w:t>
      </w:r>
    </w:p>
    <w:p w14:paraId="59FEF596" w14:textId="77777777" w:rsidR="007A170E" w:rsidRPr="007C0E19" w:rsidRDefault="007A170E" w:rsidP="007A170E">
      <w:pPr>
        <w:spacing w:after="0" w:line="240" w:lineRule="auto"/>
        <w:ind w:right="-1" w:firstLine="567"/>
        <w:jc w:val="both"/>
        <w:rPr>
          <w:rFonts w:ascii="Times New Roman" w:hAnsi="Times New Roman"/>
          <w:sz w:val="28"/>
          <w:szCs w:val="28"/>
          <w:lang w:val="kk-KZ"/>
        </w:rPr>
      </w:pPr>
      <w:bookmarkStart w:id="81" w:name="_Hlk165035303"/>
      <w:r w:rsidRPr="007C0E19">
        <w:rPr>
          <w:rFonts w:ascii="Times New Roman" w:hAnsi="Times New Roman"/>
          <w:sz w:val="28"/>
          <w:szCs w:val="28"/>
          <w:lang w:val="kk-KZ"/>
        </w:rPr>
        <w:t>Популяция М</w:t>
      </w:r>
      <w:r w:rsidRPr="007C0E19">
        <w:rPr>
          <w:rFonts w:ascii="Times New Roman" w:hAnsi="Times New Roman"/>
          <w:sz w:val="28"/>
          <w:szCs w:val="28"/>
          <w:vertAlign w:val="subscript"/>
          <w:lang w:val="kk-KZ"/>
        </w:rPr>
        <w:t>2</w:t>
      </w:r>
      <w:r w:rsidRPr="007C0E19">
        <w:rPr>
          <w:rFonts w:ascii="Times New Roman" w:hAnsi="Times New Roman"/>
          <w:sz w:val="28"/>
          <w:szCs w:val="28"/>
          <w:lang w:val="kk-KZ"/>
        </w:rPr>
        <w:t xml:space="preserve"> растений были разделены на три группы </w:t>
      </w:r>
      <w:bookmarkEnd w:id="81"/>
      <w:r w:rsidRPr="007C0E19">
        <w:rPr>
          <w:rFonts w:ascii="Times New Roman" w:hAnsi="Times New Roman"/>
          <w:sz w:val="28"/>
          <w:szCs w:val="28"/>
          <w:lang w:val="kk-KZ"/>
        </w:rPr>
        <w:t xml:space="preserve">(группы 1, 2 и 3) на основе анализа главных </w:t>
      </w:r>
      <w:r w:rsidRPr="007C0E19">
        <w:rPr>
          <w:rFonts w:ascii="Times New Roman" w:hAnsi="Times New Roman"/>
          <w:sz w:val="28"/>
          <w:szCs w:val="28"/>
        </w:rPr>
        <w:t>компонентов</w:t>
      </w:r>
      <w:r w:rsidRPr="007C0E19">
        <w:rPr>
          <w:rFonts w:ascii="Times New Roman" w:hAnsi="Times New Roman"/>
          <w:sz w:val="28"/>
          <w:szCs w:val="28"/>
          <w:lang w:val="kk-KZ"/>
        </w:rPr>
        <w:t xml:space="preserve"> (Principal component analysis </w:t>
      </w:r>
      <w:r w:rsidRPr="007C0E19">
        <w:rPr>
          <w:rFonts w:ascii="Times New Roman" w:hAnsi="Times New Roman"/>
          <w:sz w:val="28"/>
          <w:szCs w:val="28"/>
        </w:rPr>
        <w:t>–</w:t>
      </w:r>
      <w:r w:rsidRPr="007C0E19">
        <w:rPr>
          <w:rFonts w:ascii="Times New Roman" w:hAnsi="Times New Roman"/>
          <w:bCs/>
          <w:kern w:val="2"/>
          <w:sz w:val="28"/>
          <w:szCs w:val="28"/>
          <w:shd w:val="clear" w:color="auto" w:fill="FFFFFF"/>
        </w:rPr>
        <w:t>PCoA</w:t>
      </w:r>
      <w:r w:rsidRPr="007C0E19">
        <w:rPr>
          <w:rFonts w:ascii="Times New Roman" w:hAnsi="Times New Roman"/>
          <w:sz w:val="28"/>
          <w:szCs w:val="28"/>
          <w:lang w:val="kk-KZ"/>
        </w:rPr>
        <w:t>). В группу 1 (зеленый цвет) вошли образцы обработанные 0,1-0,2% азида натрия; в группу 2 (красный цвет) – 0,3-0,4%; а в группу 3 (синий цвет) – контрольные образцы.Главные координаты Coord.1 и Coord.2 составили 96,73% и 3,27</w:t>
      </w:r>
      <w:r w:rsidRPr="007C0E19">
        <w:rPr>
          <w:rFonts w:ascii="Times New Roman" w:hAnsi="Times New Roman"/>
          <w:sz w:val="28"/>
          <w:szCs w:val="28"/>
        </w:rPr>
        <w:t>%</w:t>
      </w:r>
      <w:r w:rsidRPr="007C0E19">
        <w:rPr>
          <w:rFonts w:ascii="Times New Roman" w:hAnsi="Times New Roman"/>
          <w:sz w:val="28"/>
          <w:szCs w:val="28"/>
          <w:lang w:val="kk-KZ"/>
        </w:rPr>
        <w:t xml:space="preserve"> соответственно(рисунок 25).</w:t>
      </w:r>
      <w:r w:rsidRPr="007C0E19">
        <w:rPr>
          <w:rFonts w:ascii="Times New Roman" w:hAnsi="Times New Roman"/>
          <w:sz w:val="28"/>
          <w:szCs w:val="28"/>
        </w:rPr>
        <w:t xml:space="preserve">Результаты </w:t>
      </w:r>
      <w:r w:rsidRPr="007C0E19">
        <w:rPr>
          <w:rFonts w:ascii="Times New Roman" w:hAnsi="Times New Roman"/>
          <w:bCs/>
          <w:kern w:val="2"/>
          <w:sz w:val="28"/>
          <w:szCs w:val="28"/>
          <w:shd w:val="clear" w:color="auto" w:fill="FFFFFF"/>
        </w:rPr>
        <w:t>PCoA</w:t>
      </w:r>
      <w:r w:rsidRPr="007C0E19">
        <w:rPr>
          <w:rFonts w:ascii="Times New Roman" w:hAnsi="Times New Roman"/>
          <w:sz w:val="28"/>
          <w:szCs w:val="28"/>
        </w:rPr>
        <w:t xml:space="preserve"> четко отделил мутантные формы от контроля.</w:t>
      </w:r>
    </w:p>
    <w:p w14:paraId="252069F0" w14:textId="77777777" w:rsidR="007A170E" w:rsidRPr="007C0E19" w:rsidRDefault="007A170E" w:rsidP="007A170E">
      <w:pPr>
        <w:spacing w:after="0" w:line="240" w:lineRule="auto"/>
        <w:ind w:right="-1" w:firstLine="567"/>
        <w:jc w:val="both"/>
        <w:rPr>
          <w:rFonts w:ascii="Times New Roman" w:hAnsi="Times New Roman"/>
          <w:sz w:val="28"/>
          <w:szCs w:val="28"/>
          <w:lang w:val="kk-KZ"/>
        </w:rPr>
      </w:pPr>
    </w:p>
    <w:p w14:paraId="678CEBFC" w14:textId="77777777" w:rsidR="007A170E" w:rsidRPr="007C0E19" w:rsidRDefault="00376562" w:rsidP="007A170E">
      <w:pPr>
        <w:spacing w:after="0" w:line="240" w:lineRule="auto"/>
        <w:ind w:right="-1"/>
        <w:jc w:val="both"/>
        <w:rPr>
          <w:rFonts w:ascii="Times New Roman" w:hAnsi="Times New Roman"/>
          <w:b/>
          <w:bCs/>
          <w:sz w:val="28"/>
          <w:szCs w:val="28"/>
          <w:lang w:val="kk-KZ"/>
        </w:rPr>
      </w:pPr>
      <w:r>
        <w:rPr>
          <w:noProof/>
        </w:rPr>
        <w:pict w14:anchorId="5C3509D5">
          <v:oval id="_x0000_s1057" style="position:absolute;left:0;text-align:left;margin-left:43.95pt;margin-top:128.55pt;width:147.85pt;height:39.5pt;rotation:5034800fd;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CdSAIAAOMEAAAOAAAAZHJzL2Uyb0RvYy54bWysVEuOEzEQ3SNxB8t70p1okkxa6YwEYdiM&#10;YMTAASpuu9vCP9mefC7DGRBbLpEjUXb39DCwYRAby3Z9XO+9Kq+vjlqRPfdBWlPT6aSkhBtmG2na&#10;mn7+dP3qkpIQwTSgrOE1PfFArzYvX6wPruIz21nVcE8wiQnVwdW0i9FVRRFYxzWEiXXcoFFYryHi&#10;0bdF4+GA2bUqZmW5KA7WN85bxkPA221vpJucXwjO4gchAo9E1RRri3n1ed2ltdisoWo9uE6yoQz4&#10;hyo0SIOPjqm2EIHce/lHKi2Zt8GKOGFWF1YIyXjGgGim5W9o7jpwPGNBcoIbaQr/Ly17v7/1RDao&#10;HSplQKNG56/n7+dv5x9kmug5uFCh15279QlgcDeWfQloKJ5Y0iEMPkfhNfEWyb5YlKuL1TJTg2DJ&#10;MTN/Gpnnx0gYXk4vl8vFak4JQ9u8nC7mWZoCqpQrvet8iO+41SRtasqVki4kcqCC/U2IqaBHr3Rt&#10;7LVUKgusDDnUdDWfpRcA20woiLjVDoEH01ICqsX+ZdHnjMEq2aTojNi3uzfKkz2kHipfl2NtT9xS&#10;XVsIXe+XTX13eXtvmlxGx6F5axoSTw5pNjgQNNWleUOJ4vh+2mXPCFL9jSdCVmaQomc/6xBPiqfS&#10;lfnIBaqbac9Y2ACmHwGcURyKh0HIyTAgOQoE/8zYISRF8zx5z4wfg/L71sQxXktjB2HSv8BHNYAx&#10;bmJuUyxe9DEPdPQkJD52tjnd+tQh6YSTlHtlmPo0qr+es9fj37T5CQAA//8DAFBLAwQUAAYACAAA&#10;ACEA6ALKH+AAAAALAQAADwAAAGRycy9kb3ducmV2LnhtbEyPQU/DMAyF70j8h8hI3FjKKF1Xmk4I&#10;VHFBQmwFabesNW1F44Qm3cq/x5zAJz/76flzvpnNII44+t6SgutFBAKptk1PrYJqV16lIHzQ1OjB&#10;Eir4Rg+b4vws11ljT/SKx21oBYeQz7SCLgSXSenrDo32C+uQePdhR6MDy7GVzahPHG4GuYyiRBrd&#10;E1/otMOHDuvP7WQUpO7t6yV+KsskdY+7edpX9PxeKXV5Md/fgQg4hz8z/OIzOhTMdLATNV4MrNfJ&#10;DVu5idMVCHYsV7c8OSiIuUAWufz/Q/EDAAD//wMAUEsBAi0AFAAGAAgAAAAhALaDOJL+AAAA4QEA&#10;ABMAAAAAAAAAAAAAAAAAAAAAAFtDb250ZW50X1R5cGVzXS54bWxQSwECLQAUAAYACAAAACEAOP0h&#10;/9YAAACUAQAACwAAAAAAAAAAAAAAAAAvAQAAX3JlbHMvLnJlbHNQSwECLQAUAAYACAAAACEAz3mw&#10;nUgCAADjBAAADgAAAAAAAAAAAAAAAAAuAgAAZHJzL2Uyb0RvYy54bWxQSwECLQAUAAYACAAAACEA&#10;6ALKH+AAAAALAQAADwAAAAAAAAAAAAAAAACiBAAAZHJzL2Rvd25yZXYueG1sUEsFBgAAAAAEAAQA&#10;8wAAAK8FAAAAAA==&#10;" filled="f" strokecolor="#00b050">
            <v:path arrowok="t"/>
          </v:oval>
        </w:pict>
      </w:r>
      <w:r>
        <w:rPr>
          <w:noProof/>
        </w:rPr>
        <w:pict w14:anchorId="79C71F7F">
          <v:oval id="_x0000_s1058" style="position:absolute;left:0;text-align:left;margin-left:109.5pt;margin-top:154.35pt;width:111.15pt;height:32.85pt;rotation:5034800fd;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EFSAIAAOMEAAAOAAAAZHJzL2Uyb0RvYy54bWysVEuOEzEQ3SNxB8t70t1RPqSVziwmDJsR&#10;RAwcoOK20xb+yfbkcxnOgNhyiRyJsrsTGNgwiF5YLtf3varq5c1RK7LnPkhrGlqNSkq4YbaVZtfQ&#10;Tx/vXr2mJEQwLShreENPPNCb1csXy4Or+dh2VrXcEwxiQn1wDe1idHVRBNZxDWFkHTeoFNZriCj6&#10;XdF6OGB0rYpxWc6Kg/Wt85bxEPB13SvpKscXgrP4XojAI1ENxdpiPn0+t+ksVkuodx5cJ9lQBvxD&#10;FRqkwaTXUGuIQB69/COUlszbYEUcMasLK4RkPGNANFX5G5qHDhzPWJCc4K40hf8Xlr3bbzyRLfZu&#10;TokBjT06fzl/O389fydVoufgQo1WD27jE8Dg7i37HFBRPNEkIQw2R+E18RbJnszKxWQxz9QgWHLM&#10;zJ+uzPNjJAwfq0lVzcopJQx1k2peLaYpdwF1ipXyOh/iW241SZeGcqWkC4kcqGF/H2JvfbFKz8be&#10;SaXwHWplyKGhi+k4ZQAcM6Eg4lU7BB7MjhJQO5xfFn2OGKySbfJOzsHvtrfKkz3gDN2W6Rtqe2KW&#10;Uq8hdL1dVvXT5e2jaXMZHYf2jWlJPDmk2eBC0FSX5i0limP+dMuWEaT6G0skSJmhFT37uQ/xpHiP&#10;+wMX2N1Me8bCBjD9CuCO4lJcFiEHQ4dkKBD8M30Hl+TN8+Y90//qlPNbE6/+Who7NCb9F/i1G8AY&#10;NzGPKRYvep8LHT0JiY+tbU8bnyYkSbhJebKGrU+r+qucrX7+m1Y/AAAA//8DAFBLAwQUAAYACAAA&#10;ACEAXuo8ut8AAAALAQAADwAAAGRycy9kb3ducmV2LnhtbEyPwU6DQBCG7ya+w2ZMvNlFoLRFlkZr&#10;vHkpNcbjlp0CkZ1Fdkvx7R1PepvJ/Pnm+4vtbHsx4eg7RwruFxEIpNqZjhoFb4eXuzUIHzQZ3TtC&#10;Bd/oYVteXxU6N+5Ce5yq0AiGkM+1gjaEIZfS1y1a7RduQOLbyY1WB17HRppRXxhuexlHUSat7og/&#10;tHrAXYv1Z3W2CtKndfVxyNz0ng5L8/W8q2VnX5W6vZkfH0AEnMNfGH71WR1Kdjq6MxkvegXxZpVw&#10;lIckSkFwIskSbndk/DJegSwL+b9D+QMAAP//AwBQSwECLQAUAAYACAAAACEAtoM4kv4AAADhAQAA&#10;EwAAAAAAAAAAAAAAAAAAAAAAW0NvbnRlbnRfVHlwZXNdLnhtbFBLAQItABQABgAIAAAAIQA4/SH/&#10;1gAAAJQBAAALAAAAAAAAAAAAAAAAAC8BAABfcmVscy8ucmVsc1BLAQItABQABgAIAAAAIQCNQoEF&#10;SAIAAOMEAAAOAAAAAAAAAAAAAAAAAC4CAABkcnMvZTJvRG9jLnhtbFBLAQItABQABgAIAAAAIQBe&#10;6jy63wAAAAsBAAAPAAAAAAAAAAAAAAAAAKIEAABkcnMvZG93bnJldi54bWxQSwUGAAAAAAQABADz&#10;AAAArgUAAAAA&#10;" filled="f" strokecolor="#c00000">
            <v:path arrowok="t"/>
          </v:oval>
        </w:pict>
      </w:r>
      <w:r>
        <w:rPr>
          <w:noProof/>
        </w:rPr>
        <w:pict w14:anchorId="67103349">
          <v:oval id="Овал 1" o:spid="_x0000_s1056" style="position:absolute;left:0;text-align:left;margin-left:161.15pt;margin-top:51.65pt;width:274.95pt;height:163.1pt;rotation:1615930fd;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vqwSgIAAOQEAAAOAAAAZHJzL2Uyb0RvYy54bWysVEmOEzEU3SNxB8t7UkOnM5RS6QWh2bQg&#10;ouEAjsuusvAk253hMpwBseUSOVJ/uyrVNGxoxMay/Qf/997/Xt0clUR75rwwusbFJMeIaWoaodsa&#10;f/l8+2aBkQ9EN0QazWp8Yh7frF+/Wh1sxUrTGdkwhyCJ9tXB1rgLwVZZ5mnHFPETY5kGIzdOkQBH&#10;12aNIwfIrmRW5vksOxjXWGco8x5uN70Rr1N+zhkNHzn3LCBZY6gtpNWldRfXbL0iVeuI7QQdyiD/&#10;UIUiQsOjY6oNCQQ9OPFHKiWoM97wMKFGZYZzQVnCAGiK/Dc09x2xLGEBcrwdafL/Ly39sN86JBrQ&#10;DujRRIFG52/nH+fv55+oiPQcrK/A695uXQTo7Z2hXz0YsmeWePCDz5E7hZwBsovpfDktF4kaAIuO&#10;ifnTyDw7BkTh8mq6LBaza4wo2Mp8XlzNkzYZqWKy+LB1PrxnRqG4qTGTUlgf2SEV2d/5ECt68orX&#10;2twKKZPCUqNDjZfXZXyCQJ9xSQJslQXkXrcYEdlCA9PgUkZvpGhidILs2t1b6dCexCbKy3x2qe2Z&#10;W6xrQ3zX+yVT317OPOgmldEx0rzTDQonCzxrmAgc61KswUgyeD/ukmcgQv6NJ0CWetCipz8JEU6S&#10;xdKl/sQ4yJt4T1joAKafARhSkP0yCSkZBERHDuBfGDuExGiWRu+F8WNQet/oMMYroc0gTPwY2KgG&#10;oZTpkPoUiud9zIWOnoTIx840p62LHRJPMEqpV4axj7P66zl5PX1O60cAAAD//wMAUEsDBBQABgAI&#10;AAAAIQDYpgFO4AAAAAsBAAAPAAAAZHJzL2Rvd25yZXYueG1sTI+xTsMwEIZ3JN7BOiQWRB2cFkqI&#10;U1WVMjAwNDAwuvGRRMTnKHaT8PYcE93u9H/677t8t7heTDiGzpOGh1UCAqn2tqNGw8d7eb8FEaIh&#10;a3pPqOEHA+yK66vcZNbPdMSpio3gEgqZ0dDGOGRShrpFZ8LKD0icffnRmcjr2Eg7mpnLXS9VkjxK&#10;ZzriC60Z8NBi/V2dnYZyfvWHan9cl3cu+Leeqs9p02l9e7PsX0BEXOI/DH/6rA4FO538mWwQvYZU&#10;qZRRDpKUBya2T0qBOGlYq+cNyCKXlz8UvwAAAP//AwBQSwECLQAUAAYACAAAACEAtoM4kv4AAADh&#10;AQAAEwAAAAAAAAAAAAAAAAAAAAAAW0NvbnRlbnRfVHlwZXNdLnhtbFBLAQItABQABgAIAAAAIQA4&#10;/SH/1gAAAJQBAAALAAAAAAAAAAAAAAAAAC8BAABfcmVscy8ucmVsc1BLAQItABQABgAIAAAAIQDX&#10;pvqwSgIAAOQEAAAOAAAAAAAAAAAAAAAAAC4CAABkcnMvZTJvRG9jLnhtbFBLAQItABQABgAIAAAA&#10;IQDYpgFO4AAAAAsBAAAPAAAAAAAAAAAAAAAAAKQEAABkcnMvZG93bnJldi54bWxQSwUGAAAAAAQA&#10;BADzAAAAsQUAAAAA&#10;" filled="f" strokecolor="#002060">
            <v:path arrowok="t"/>
          </v:oval>
        </w:pict>
      </w:r>
      <w:r w:rsidR="007A170E" w:rsidRPr="007C0E19">
        <w:rPr>
          <w:noProof/>
        </w:rPr>
        <w:drawing>
          <wp:inline distT="0" distB="0" distL="0" distR="0" wp14:anchorId="738C63F0" wp14:editId="6BE2E805">
            <wp:extent cx="5940425" cy="3517900"/>
            <wp:effectExtent l="0" t="0" r="3175" b="6350"/>
            <wp:docPr id="111" name="Диаграмма 22">
              <a:extLst xmlns:a="http://schemas.openxmlformats.org/drawingml/2006/main">
                <a:ext uri="{FF2B5EF4-FFF2-40B4-BE49-F238E27FC236}">
                  <a16:creationId xmlns:a16="http://schemas.microsoft.com/office/drawing/2014/main" id="{41BD57B6-51AB-428A-8497-1E8A4F1CCB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4460D8C" w14:textId="77777777" w:rsidR="007A170E" w:rsidRPr="007C0E19" w:rsidRDefault="007A170E" w:rsidP="007A170E">
      <w:pPr>
        <w:spacing w:after="0" w:line="240" w:lineRule="auto"/>
        <w:ind w:right="-1"/>
        <w:jc w:val="center"/>
        <w:rPr>
          <w:rFonts w:ascii="Times New Roman" w:hAnsi="Times New Roman"/>
          <w:sz w:val="24"/>
          <w:szCs w:val="24"/>
        </w:rPr>
      </w:pPr>
      <w:r w:rsidRPr="007C0E19">
        <w:rPr>
          <w:rFonts w:ascii="Times New Roman" w:hAnsi="Times New Roman"/>
          <w:sz w:val="24"/>
          <w:szCs w:val="24"/>
        </w:rPr>
        <w:t>1 – 0,1-0,2%; 2 – 0,3-0,4%; 3 – контроль</w:t>
      </w:r>
    </w:p>
    <w:p w14:paraId="2E827606" w14:textId="77777777" w:rsidR="007A170E" w:rsidRPr="007C0E19" w:rsidRDefault="007A170E" w:rsidP="007A170E">
      <w:pPr>
        <w:spacing w:before="120" w:after="0" w:line="240" w:lineRule="auto"/>
        <w:jc w:val="center"/>
        <w:rPr>
          <w:rFonts w:ascii="Times New Roman" w:hAnsi="Times New Roman"/>
          <w:bCs/>
          <w:sz w:val="28"/>
          <w:szCs w:val="28"/>
        </w:rPr>
      </w:pPr>
      <w:r w:rsidRPr="007C0E19">
        <w:rPr>
          <w:rFonts w:ascii="Times New Roman" w:hAnsi="Times New Roman"/>
          <w:bCs/>
          <w:kern w:val="2"/>
          <w:sz w:val="28"/>
          <w:szCs w:val="28"/>
          <w:shd w:val="clear" w:color="auto" w:fill="FFFFFF"/>
        </w:rPr>
        <w:t xml:space="preserve">Рисунок </w:t>
      </w:r>
      <w:r w:rsidRPr="007C0E19">
        <w:rPr>
          <w:rFonts w:ascii="Times New Roman" w:hAnsi="Times New Roman"/>
          <w:bCs/>
          <w:kern w:val="2"/>
          <w:sz w:val="28"/>
          <w:szCs w:val="28"/>
          <w:shd w:val="clear" w:color="auto" w:fill="FFFFFF"/>
          <w:lang w:val="kk-KZ"/>
        </w:rPr>
        <w:t>25</w:t>
      </w:r>
      <w:r w:rsidRPr="007C0E19">
        <w:rPr>
          <w:rFonts w:ascii="Times New Roman" w:hAnsi="Times New Roman"/>
          <w:bCs/>
          <w:kern w:val="2"/>
          <w:sz w:val="28"/>
          <w:szCs w:val="28"/>
          <w:shd w:val="clear" w:color="auto" w:fill="FFFFFF"/>
        </w:rPr>
        <w:t xml:space="preserve"> – </w:t>
      </w:r>
      <w:bookmarkStart w:id="82" w:name="_Hlk165035325"/>
      <w:r w:rsidRPr="007C0E19">
        <w:rPr>
          <w:rFonts w:ascii="Times New Roman" w:hAnsi="Times New Roman"/>
          <w:bCs/>
          <w:kern w:val="2"/>
          <w:sz w:val="28"/>
          <w:szCs w:val="28"/>
          <w:shd w:val="clear" w:color="auto" w:fill="FFFFFF"/>
        </w:rPr>
        <w:t xml:space="preserve">Анализ главных координат (PCoA) </w:t>
      </w:r>
      <w:bookmarkEnd w:id="82"/>
      <w:r w:rsidRPr="007C0E19">
        <w:rPr>
          <w:rFonts w:ascii="Times New Roman" w:hAnsi="Times New Roman"/>
          <w:bCs/>
          <w:kern w:val="2"/>
          <w:sz w:val="28"/>
          <w:szCs w:val="28"/>
          <w:shd w:val="clear" w:color="auto" w:fill="FFFFFF"/>
        </w:rPr>
        <w:t xml:space="preserve">мутантных форма проса на основе </w:t>
      </w:r>
      <w:r w:rsidRPr="007C0E19">
        <w:rPr>
          <w:rFonts w:ascii="Times New Roman" w:hAnsi="Times New Roman"/>
          <w:sz w:val="28"/>
          <w:szCs w:val="28"/>
          <w:u w:color="242021"/>
          <w:lang w:val="en-US"/>
        </w:rPr>
        <w:t>I</w:t>
      </w:r>
      <w:r w:rsidRPr="007C0E19">
        <w:rPr>
          <w:rFonts w:ascii="Times New Roman" w:hAnsi="Times New Roman"/>
          <w:bCs/>
          <w:kern w:val="2"/>
          <w:sz w:val="28"/>
          <w:szCs w:val="28"/>
          <w:shd w:val="clear" w:color="auto" w:fill="FFFFFF"/>
        </w:rPr>
        <w:t>SSR-маркеров в зависимости от концентрации азида натрия</w:t>
      </w:r>
    </w:p>
    <w:p w14:paraId="5DF68691" w14:textId="77777777" w:rsidR="007A170E" w:rsidRPr="007C0E19" w:rsidRDefault="007A170E" w:rsidP="007A170E">
      <w:pPr>
        <w:spacing w:after="0" w:line="240" w:lineRule="auto"/>
        <w:ind w:right="-1"/>
        <w:jc w:val="both"/>
        <w:rPr>
          <w:rFonts w:ascii="Times New Roman" w:hAnsi="Times New Roman"/>
          <w:sz w:val="28"/>
          <w:szCs w:val="28"/>
        </w:rPr>
      </w:pPr>
    </w:p>
    <w:p w14:paraId="55953FF7" w14:textId="77777777" w:rsidR="007A170E" w:rsidRPr="007C0E19" w:rsidRDefault="007A170E" w:rsidP="007A170E">
      <w:pPr>
        <w:spacing w:after="0" w:line="240" w:lineRule="auto"/>
        <w:ind w:right="-1" w:firstLine="567"/>
        <w:jc w:val="both"/>
        <w:rPr>
          <w:rFonts w:ascii="Times New Roman" w:hAnsi="Times New Roman"/>
          <w:sz w:val="28"/>
          <w:szCs w:val="28"/>
        </w:rPr>
      </w:pPr>
      <w:r w:rsidRPr="007C0E19">
        <w:rPr>
          <w:rFonts w:ascii="Times New Roman" w:hAnsi="Times New Roman"/>
          <w:sz w:val="28"/>
          <w:szCs w:val="28"/>
        </w:rPr>
        <w:t>Контрольные образцы были сгруппированы в левом углу графика. М</w:t>
      </w:r>
      <w:r w:rsidRPr="007C0E19">
        <w:rPr>
          <w:rFonts w:ascii="Times New Roman" w:hAnsi="Times New Roman"/>
          <w:sz w:val="28"/>
          <w:szCs w:val="28"/>
          <w:vertAlign w:val="subscript"/>
        </w:rPr>
        <w:t>2</w:t>
      </w:r>
      <w:r w:rsidRPr="007C0E19">
        <w:rPr>
          <w:rFonts w:ascii="Times New Roman" w:hAnsi="Times New Roman"/>
          <w:sz w:val="28"/>
          <w:szCs w:val="28"/>
        </w:rPr>
        <w:t xml:space="preserve"> растения при </w:t>
      </w:r>
      <w:r w:rsidRPr="007C0E19">
        <w:rPr>
          <w:rFonts w:ascii="Times New Roman" w:hAnsi="Times New Roman"/>
          <w:sz w:val="28"/>
          <w:szCs w:val="28"/>
          <w:lang w:val="kk-KZ"/>
        </w:rPr>
        <w:t xml:space="preserve">концентрации </w:t>
      </w:r>
      <w:r w:rsidRPr="007C0E19">
        <w:rPr>
          <w:rFonts w:ascii="Times New Roman" w:hAnsi="Times New Roman"/>
          <w:sz w:val="28"/>
          <w:szCs w:val="28"/>
        </w:rPr>
        <w:t>0,3-0,4% занимали промежуточное положение между контрольными и</w:t>
      </w:r>
      <w:r w:rsidRPr="007C0E19">
        <w:rPr>
          <w:rFonts w:ascii="Times New Roman" w:hAnsi="Times New Roman"/>
          <w:sz w:val="28"/>
          <w:szCs w:val="28"/>
          <w:lang w:val="kk-KZ"/>
        </w:rPr>
        <w:t xml:space="preserve"> приконцентрации</w:t>
      </w:r>
      <w:r w:rsidRPr="007C0E19">
        <w:rPr>
          <w:rFonts w:ascii="Times New Roman" w:hAnsi="Times New Roman"/>
          <w:sz w:val="28"/>
          <w:szCs w:val="28"/>
        </w:rPr>
        <w:t>0,1-0,2% группами. Мутантные формы М</w:t>
      </w:r>
      <w:r w:rsidRPr="007C0E19">
        <w:rPr>
          <w:rFonts w:ascii="Times New Roman" w:hAnsi="Times New Roman"/>
          <w:sz w:val="28"/>
          <w:szCs w:val="28"/>
          <w:vertAlign w:val="subscript"/>
        </w:rPr>
        <w:t>2</w:t>
      </w:r>
      <w:r w:rsidRPr="007C0E19">
        <w:rPr>
          <w:rFonts w:ascii="Times New Roman" w:hAnsi="Times New Roman"/>
          <w:sz w:val="28"/>
          <w:szCs w:val="28"/>
        </w:rPr>
        <w:t xml:space="preserve"> растений при </w:t>
      </w:r>
      <w:r w:rsidRPr="007C0E19">
        <w:rPr>
          <w:rFonts w:ascii="Times New Roman" w:hAnsi="Times New Roman"/>
          <w:sz w:val="28"/>
          <w:szCs w:val="28"/>
          <w:lang w:val="kk-KZ"/>
        </w:rPr>
        <w:t>концентрации</w:t>
      </w:r>
      <w:r w:rsidRPr="007C0E19">
        <w:rPr>
          <w:rFonts w:ascii="Times New Roman" w:hAnsi="Times New Roman"/>
          <w:sz w:val="28"/>
          <w:szCs w:val="28"/>
        </w:rPr>
        <w:t>0,1-0,2% были распределены по правому спектру графика.</w:t>
      </w:r>
    </w:p>
    <w:p w14:paraId="59C3D805" w14:textId="77777777" w:rsidR="007A170E" w:rsidRPr="007C0E19" w:rsidRDefault="007A170E" w:rsidP="007A170E">
      <w:pPr>
        <w:spacing w:after="0" w:line="240" w:lineRule="auto"/>
        <w:ind w:right="-1" w:firstLine="567"/>
        <w:jc w:val="both"/>
        <w:rPr>
          <w:rFonts w:ascii="Times New Roman" w:hAnsi="Times New Roman"/>
          <w:sz w:val="28"/>
          <w:szCs w:val="28"/>
        </w:rPr>
      </w:pPr>
      <w:bookmarkStart w:id="83" w:name="_Hlk164972673"/>
      <w:r w:rsidRPr="007C0E19">
        <w:rPr>
          <w:rFonts w:ascii="Times New Roman" w:hAnsi="Times New Roman"/>
          <w:sz w:val="28"/>
          <w:szCs w:val="28"/>
        </w:rPr>
        <w:t>Таким образом, молекулярно­генетическийанализ позволилидентифицировать 1444 ISSR­локусов у М</w:t>
      </w:r>
      <w:r w:rsidRPr="007C0E19">
        <w:rPr>
          <w:rFonts w:ascii="Times New Roman" w:hAnsi="Times New Roman"/>
          <w:sz w:val="28"/>
          <w:szCs w:val="28"/>
          <w:vertAlign w:val="subscript"/>
        </w:rPr>
        <w:t>2</w:t>
      </w:r>
      <w:r w:rsidRPr="007C0E19">
        <w:rPr>
          <w:rFonts w:ascii="Times New Roman" w:hAnsi="Times New Roman"/>
          <w:sz w:val="28"/>
          <w:szCs w:val="28"/>
        </w:rPr>
        <w:t xml:space="preserve"> растений, из которых 1353 локусы были полиморфными. </w:t>
      </w:r>
      <w:bookmarkStart w:id="84" w:name="_Hlk165486292"/>
      <w:r w:rsidRPr="007C0E19">
        <w:rPr>
          <w:rFonts w:ascii="Times New Roman" w:hAnsi="Times New Roman"/>
          <w:sz w:val="28"/>
          <w:szCs w:val="28"/>
        </w:rPr>
        <w:t>Процент полиморфных полос ISSR­маркеров варьировал от 77 % до 98,18%, при среднем значении 96,11%.PCoA с использованием данных ISSR-генотипированияконтрольных и мутантных М</w:t>
      </w:r>
      <w:r w:rsidRPr="007C0E19">
        <w:rPr>
          <w:rFonts w:ascii="Times New Roman" w:hAnsi="Times New Roman"/>
          <w:sz w:val="28"/>
          <w:szCs w:val="28"/>
          <w:vertAlign w:val="subscript"/>
        </w:rPr>
        <w:t>2</w:t>
      </w:r>
      <w:r w:rsidRPr="007C0E19">
        <w:rPr>
          <w:rFonts w:ascii="Times New Roman" w:hAnsi="Times New Roman"/>
          <w:sz w:val="28"/>
          <w:szCs w:val="28"/>
        </w:rPr>
        <w:t xml:space="preserve"> растений показал, что мутантные формы разделяется на отдельные группы в зависимости от концентрации мутагена.</w:t>
      </w:r>
      <w:bookmarkEnd w:id="84"/>
    </w:p>
    <w:bookmarkEnd w:id="83"/>
    <w:p w14:paraId="49432A3B" w14:textId="77777777" w:rsidR="007A170E" w:rsidRPr="007C0E19" w:rsidRDefault="007A170E" w:rsidP="007A170E">
      <w:pPr>
        <w:spacing w:after="0" w:line="240" w:lineRule="auto"/>
        <w:ind w:right="-1"/>
        <w:jc w:val="both"/>
        <w:rPr>
          <w:rFonts w:ascii="Times New Roman" w:hAnsi="Times New Roman"/>
          <w:sz w:val="28"/>
          <w:szCs w:val="28"/>
        </w:rPr>
      </w:pPr>
    </w:p>
    <w:p w14:paraId="30B80149" w14:textId="77777777" w:rsidR="007A170E" w:rsidRPr="007C0E19" w:rsidRDefault="007A170E" w:rsidP="007A170E">
      <w:pPr>
        <w:spacing w:after="0" w:line="240" w:lineRule="auto"/>
        <w:ind w:right="-1" w:firstLine="709"/>
        <w:jc w:val="both"/>
        <w:rPr>
          <w:rFonts w:ascii="Times New Roman" w:hAnsi="Times New Roman"/>
          <w:b/>
          <w:sz w:val="28"/>
          <w:szCs w:val="28"/>
          <w:lang w:val="kk-KZ"/>
        </w:rPr>
      </w:pPr>
      <w:r w:rsidRPr="007C0E19">
        <w:rPr>
          <w:rFonts w:ascii="Times New Roman" w:hAnsi="Times New Roman"/>
          <w:b/>
          <w:sz w:val="28"/>
          <w:szCs w:val="28"/>
          <w:lang w:val="kk-KZ"/>
        </w:rPr>
        <w:t>4</w:t>
      </w:r>
      <w:r w:rsidRPr="007C0E19">
        <w:rPr>
          <w:rFonts w:ascii="Times New Roman" w:hAnsi="Times New Roman"/>
          <w:b/>
          <w:sz w:val="28"/>
          <w:szCs w:val="28"/>
        </w:rPr>
        <w:t>.2</w:t>
      </w:r>
      <w:r w:rsidRPr="007C0E19">
        <w:rPr>
          <w:rFonts w:ascii="Times New Roman" w:hAnsi="Times New Roman"/>
          <w:b/>
          <w:sz w:val="28"/>
          <w:szCs w:val="28"/>
          <w:lang w:val="kk-KZ"/>
        </w:rPr>
        <w:t>Влияние различных концентрации колхицина на генетическую вариабельность мутантных форм проса</w:t>
      </w:r>
    </w:p>
    <w:p w14:paraId="1E161DEC" w14:textId="77777777" w:rsidR="007A170E" w:rsidRPr="007C0E19" w:rsidRDefault="007A170E" w:rsidP="007A170E">
      <w:pPr>
        <w:spacing w:after="0" w:line="240" w:lineRule="auto"/>
        <w:ind w:right="-1" w:firstLine="709"/>
        <w:jc w:val="both"/>
        <w:rPr>
          <w:rFonts w:ascii="Times New Roman" w:hAnsi="Times New Roman"/>
          <w:sz w:val="28"/>
          <w:szCs w:val="28"/>
          <w:lang w:val="kk-KZ"/>
        </w:rPr>
      </w:pPr>
      <w:r w:rsidRPr="007C0E19">
        <w:rPr>
          <w:rFonts w:ascii="Times New Roman" w:hAnsi="Times New Roman"/>
          <w:sz w:val="28"/>
          <w:szCs w:val="28"/>
          <w:lang w:val="kk-KZ"/>
        </w:rPr>
        <w:t xml:space="preserve">Проведен молекулярныйанализ на основе ISSR маркеров среди образцов проса, подвергшихся воздействию различных концентраций колхицина. Внутрисортовой полиморфизм </w:t>
      </w:r>
      <w:r w:rsidRPr="007C0E19">
        <w:rPr>
          <w:rFonts w:ascii="Times New Roman" w:hAnsi="Times New Roman"/>
          <w:sz w:val="28"/>
          <w:szCs w:val="28"/>
        </w:rPr>
        <w:t>ISSR</w:t>
      </w:r>
      <w:r w:rsidRPr="007C0E19">
        <w:rPr>
          <w:rFonts w:ascii="Times New Roman" w:hAnsi="Times New Roman"/>
          <w:sz w:val="28"/>
          <w:szCs w:val="28"/>
          <w:lang w:val="kk-KZ"/>
        </w:rPr>
        <w:t>-маркеров определялся как доля выявленных локусов в конкретном образце мутантов от общего числа идентифицированных локусов для каждого типа маркеров, также выраженная в процентах. Каждый полученный ДНК фрагмент на образцах рассматривался как отдельный генетический локус (рисунок 26).</w:t>
      </w:r>
    </w:p>
    <w:p w14:paraId="51869663" w14:textId="77777777" w:rsidR="007A170E" w:rsidRPr="007C0E19" w:rsidRDefault="007A170E" w:rsidP="007A170E">
      <w:pPr>
        <w:spacing w:after="0" w:line="240" w:lineRule="auto"/>
        <w:ind w:right="-1" w:firstLine="709"/>
        <w:jc w:val="both"/>
        <w:rPr>
          <w:rFonts w:ascii="Times New Roman" w:hAnsi="Times New Roman"/>
          <w:sz w:val="28"/>
          <w:szCs w:val="28"/>
          <w:lang w:val="kk-KZ"/>
        </w:rPr>
        <w:sectPr w:rsidR="007A170E" w:rsidRPr="007C0E19" w:rsidSect="003D5EDC">
          <w:type w:val="continuous"/>
          <w:pgSz w:w="11906" w:h="16838"/>
          <w:pgMar w:top="1134" w:right="567" w:bottom="1134" w:left="1701" w:header="708" w:footer="708" w:gutter="0"/>
          <w:cols w:space="708"/>
          <w:docGrid w:linePitch="360"/>
        </w:sectPr>
      </w:pPr>
    </w:p>
    <w:p w14:paraId="334441E3" w14:textId="77777777" w:rsidR="007A170E" w:rsidRPr="007C0E19" w:rsidRDefault="007A170E" w:rsidP="007A170E">
      <w:pPr>
        <w:spacing w:after="0" w:line="240" w:lineRule="auto"/>
        <w:ind w:right="-1"/>
        <w:jc w:val="both"/>
        <w:rPr>
          <w:rFonts w:ascii="Times New Roman" w:hAnsi="Times New Roman"/>
          <w:sz w:val="28"/>
          <w:szCs w:val="28"/>
          <w:lang w:val="kk-KZ"/>
        </w:rPr>
      </w:pPr>
      <w:r w:rsidRPr="007C0E19">
        <w:rPr>
          <w:rFonts w:ascii="Times New Roman" w:hAnsi="Times New Roman"/>
          <w:noProof/>
          <w:sz w:val="28"/>
          <w:szCs w:val="28"/>
        </w:rPr>
        <w:drawing>
          <wp:inline distT="0" distB="0" distL="0" distR="0" wp14:anchorId="7AEBEF24" wp14:editId="48422480">
            <wp:extent cx="4524375" cy="4494882"/>
            <wp:effectExtent l="19050" t="0" r="9525" b="0"/>
            <wp:docPr id="11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5">
                      <a:extLst>
                        <a:ext uri="{28A0092B-C50C-407E-A947-70E740481C1C}">
                          <a14:useLocalDpi xmlns:a14="http://schemas.microsoft.com/office/drawing/2010/main" val="0"/>
                        </a:ext>
                      </a:extLst>
                    </a:blip>
                    <a:srcRect l="1845" t="1036" r="1658" b="2331"/>
                    <a:stretch/>
                  </pic:blipFill>
                  <pic:spPr bwMode="auto">
                    <a:xfrm>
                      <a:off x="0" y="0"/>
                      <a:ext cx="4586620" cy="4556721"/>
                    </a:xfrm>
                    <a:prstGeom prst="rect">
                      <a:avLst/>
                    </a:prstGeom>
                    <a:noFill/>
                    <a:ln>
                      <a:noFill/>
                    </a:ln>
                    <a:extLst>
                      <a:ext uri="{53640926-AAD7-44D8-BBD7-CCE9431645EC}">
                        <a14:shadowObscured xmlns:a14="http://schemas.microsoft.com/office/drawing/2010/main"/>
                      </a:ext>
                    </a:extLst>
                  </pic:spPr>
                </pic:pic>
              </a:graphicData>
            </a:graphic>
          </wp:inline>
        </w:drawing>
      </w:r>
      <w:r w:rsidRPr="007C0E19">
        <w:rPr>
          <w:rFonts w:ascii="Times New Roman" w:eastAsia="Times New Roman" w:hAnsi="Times New Roman"/>
          <w:noProof/>
          <w:sz w:val="24"/>
          <w:szCs w:val="24"/>
        </w:rPr>
        <w:drawing>
          <wp:inline distT="0" distB="0" distL="0" distR="0" wp14:anchorId="2C7F160C" wp14:editId="227D9225">
            <wp:extent cx="4419600" cy="4513490"/>
            <wp:effectExtent l="19050" t="0" r="0" b="0"/>
            <wp:docPr id="11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6">
                      <a:extLst>
                        <a:ext uri="{28A0092B-C50C-407E-A947-70E740481C1C}">
                          <a14:useLocalDpi xmlns:a14="http://schemas.microsoft.com/office/drawing/2010/main" val="0"/>
                        </a:ext>
                      </a:extLst>
                    </a:blip>
                    <a:srcRect l="2034" t="597" r="1730" b="3213"/>
                    <a:stretch/>
                  </pic:blipFill>
                  <pic:spPr bwMode="auto">
                    <a:xfrm>
                      <a:off x="0" y="0"/>
                      <a:ext cx="4419688" cy="4513580"/>
                    </a:xfrm>
                    <a:prstGeom prst="rect">
                      <a:avLst/>
                    </a:prstGeom>
                    <a:noFill/>
                    <a:ln>
                      <a:noFill/>
                    </a:ln>
                    <a:extLst>
                      <a:ext uri="{53640926-AAD7-44D8-BBD7-CCE9431645EC}">
                        <a14:shadowObscured xmlns:a14="http://schemas.microsoft.com/office/drawing/2010/main"/>
                      </a:ext>
                    </a:extLst>
                  </pic:spPr>
                </pic:pic>
              </a:graphicData>
            </a:graphic>
          </wp:inline>
        </w:drawing>
      </w:r>
    </w:p>
    <w:p w14:paraId="5CA066D9" w14:textId="77777777" w:rsidR="007A170E" w:rsidRPr="007C0E19" w:rsidRDefault="007A170E" w:rsidP="007A170E">
      <w:pPr>
        <w:spacing w:after="0" w:line="240" w:lineRule="auto"/>
        <w:ind w:right="-1"/>
        <w:jc w:val="center"/>
        <w:rPr>
          <w:rFonts w:ascii="Times New Roman" w:hAnsi="Times New Roman"/>
          <w:sz w:val="28"/>
          <w:szCs w:val="28"/>
          <w:lang w:val="kk-KZ"/>
        </w:rPr>
      </w:pPr>
      <w:r w:rsidRPr="007C0E19">
        <w:rPr>
          <w:rFonts w:ascii="Times New Roman" w:hAnsi="Times New Roman"/>
          <w:sz w:val="28"/>
          <w:szCs w:val="28"/>
          <w:lang w:val="kk-KZ"/>
        </w:rPr>
        <w:t>Рисунок 26 – Профили капиллярного электрофореза с использованием ISSR 834 маркера</w:t>
      </w:r>
    </w:p>
    <w:p w14:paraId="10967451" w14:textId="77777777" w:rsidR="007A170E" w:rsidRPr="007C0E19" w:rsidRDefault="007A170E" w:rsidP="007A170E">
      <w:pPr>
        <w:spacing w:before="100" w:beforeAutospacing="1" w:after="100" w:afterAutospacing="1" w:line="240" w:lineRule="auto"/>
        <w:ind w:right="-1"/>
        <w:rPr>
          <w:rFonts w:ascii="Times New Roman" w:eastAsia="Times New Roman" w:hAnsi="Times New Roman"/>
          <w:sz w:val="24"/>
          <w:szCs w:val="24"/>
        </w:rPr>
      </w:pPr>
    </w:p>
    <w:p w14:paraId="76F906F6" w14:textId="77777777" w:rsidR="007A170E" w:rsidRPr="007C0E19" w:rsidRDefault="007A170E" w:rsidP="007A170E">
      <w:pPr>
        <w:spacing w:before="100" w:beforeAutospacing="1" w:after="100" w:afterAutospacing="1" w:line="240" w:lineRule="auto"/>
        <w:ind w:right="-1"/>
        <w:rPr>
          <w:rFonts w:ascii="Times New Roman" w:eastAsia="Times New Roman" w:hAnsi="Times New Roman"/>
          <w:sz w:val="24"/>
          <w:szCs w:val="24"/>
        </w:rPr>
        <w:sectPr w:rsidR="007A170E" w:rsidRPr="007C0E19" w:rsidSect="003D5EDC">
          <w:type w:val="continuous"/>
          <w:pgSz w:w="16838" w:h="11906" w:orient="landscape"/>
          <w:pgMar w:top="1134" w:right="567" w:bottom="1134" w:left="1701" w:header="708" w:footer="708" w:gutter="0"/>
          <w:cols w:space="708"/>
          <w:docGrid w:linePitch="360"/>
        </w:sectPr>
      </w:pPr>
    </w:p>
    <w:p w14:paraId="4A8D0CC5" w14:textId="77777777" w:rsidR="007A170E" w:rsidRPr="007C0E19" w:rsidRDefault="007A170E" w:rsidP="007A170E">
      <w:pPr>
        <w:spacing w:after="0" w:line="240" w:lineRule="auto"/>
        <w:ind w:right="-1" w:firstLine="709"/>
        <w:jc w:val="both"/>
        <w:rPr>
          <w:rFonts w:ascii="Times New Roman" w:hAnsi="Times New Roman"/>
          <w:sz w:val="28"/>
          <w:szCs w:val="28"/>
          <w:u w:color="242021"/>
          <w:lang w:val="kk-KZ"/>
        </w:rPr>
      </w:pPr>
      <w:r w:rsidRPr="007C0E19">
        <w:rPr>
          <w:rFonts w:ascii="Times New Roman" w:hAnsi="Times New Roman"/>
          <w:sz w:val="28"/>
          <w:szCs w:val="28"/>
          <w:u w:color="242021"/>
        </w:rPr>
        <w:t xml:space="preserve">У мутантных образцов под воздействием колхицинаобщее количество полос, продуцируемых 16 </w:t>
      </w:r>
      <w:r w:rsidRPr="007C0E19">
        <w:rPr>
          <w:rFonts w:ascii="Times New Roman" w:hAnsi="Times New Roman"/>
          <w:sz w:val="28"/>
          <w:szCs w:val="28"/>
          <w:u w:color="242021"/>
          <w:lang w:val="en-US"/>
        </w:rPr>
        <w:t>ISSR</w:t>
      </w:r>
      <w:r w:rsidRPr="007C0E19">
        <w:rPr>
          <w:rFonts w:ascii="Times New Roman" w:hAnsi="Times New Roman"/>
          <w:sz w:val="28"/>
          <w:szCs w:val="28"/>
          <w:u w:color="242021"/>
        </w:rPr>
        <w:t xml:space="preserve">-маркерами, варьировало от 4 до 53, в среднем 20,82 ампликона на праймер. Размер амплифицированных фрагментов находился в диапазоне от 39 до 4827 п.н., как показано в таблице </w:t>
      </w:r>
      <w:r w:rsidRPr="007C0E19">
        <w:rPr>
          <w:rFonts w:ascii="Times New Roman" w:hAnsi="Times New Roman"/>
          <w:sz w:val="28"/>
          <w:szCs w:val="28"/>
          <w:u w:color="242021"/>
          <w:lang w:val="kk-KZ"/>
        </w:rPr>
        <w:t>31</w:t>
      </w:r>
      <w:r w:rsidRPr="007C0E19">
        <w:rPr>
          <w:rFonts w:ascii="Times New Roman" w:hAnsi="Times New Roman"/>
          <w:sz w:val="28"/>
          <w:szCs w:val="28"/>
          <w:u w:color="242021"/>
        </w:rPr>
        <w:t>.</w:t>
      </w:r>
    </w:p>
    <w:p w14:paraId="202FAFB8" w14:textId="77777777" w:rsidR="007A170E" w:rsidRPr="007C0E19" w:rsidRDefault="007A170E" w:rsidP="007A170E">
      <w:pPr>
        <w:spacing w:after="0" w:line="240" w:lineRule="auto"/>
        <w:ind w:right="-1" w:firstLine="709"/>
        <w:jc w:val="both"/>
        <w:rPr>
          <w:rFonts w:ascii="Times New Roman" w:hAnsi="Times New Roman"/>
          <w:sz w:val="28"/>
          <w:szCs w:val="28"/>
          <w:u w:color="242021"/>
          <w:lang w:val="kk-KZ"/>
        </w:rPr>
      </w:pPr>
    </w:p>
    <w:p w14:paraId="6074EAA0" w14:textId="77777777" w:rsidR="007A170E" w:rsidRPr="007C0E19" w:rsidRDefault="007A170E" w:rsidP="007A170E">
      <w:pPr>
        <w:spacing w:after="120" w:line="240" w:lineRule="auto"/>
        <w:jc w:val="both"/>
        <w:rPr>
          <w:rFonts w:ascii="Times New Roman" w:hAnsi="Times New Roman"/>
          <w:sz w:val="28"/>
          <w:szCs w:val="28"/>
          <w:u w:color="242021"/>
          <w:lang w:val="kk-KZ"/>
        </w:rPr>
      </w:pPr>
      <w:r w:rsidRPr="007C0E19">
        <w:rPr>
          <w:rFonts w:ascii="Times New Roman" w:hAnsi="Times New Roman"/>
          <w:sz w:val="28"/>
          <w:szCs w:val="28"/>
          <w:u w:color="242021"/>
          <w:lang w:val="kk-KZ"/>
        </w:rPr>
        <w:t xml:space="preserve">Таблица 31 </w:t>
      </w:r>
      <w:r w:rsidRPr="007C0E19">
        <w:rPr>
          <w:rFonts w:ascii="Times New Roman" w:hAnsi="Times New Roman"/>
          <w:b/>
          <w:bCs/>
          <w:kern w:val="2"/>
          <w:sz w:val="28"/>
          <w:szCs w:val="28"/>
          <w:shd w:val="clear" w:color="auto" w:fill="FFFFFF"/>
        </w:rPr>
        <w:t>–</w:t>
      </w:r>
      <w:r w:rsidRPr="007C0E19">
        <w:rPr>
          <w:rFonts w:ascii="Times New Roman" w:hAnsi="Times New Roman"/>
          <w:sz w:val="28"/>
          <w:szCs w:val="28"/>
          <w:u w:color="242021"/>
          <w:lang w:val="kk-KZ"/>
        </w:rPr>
        <w:t xml:space="preserve"> Подробная информация о маркерах ISSR, использованных в настоящем исследовании</w:t>
      </w:r>
    </w:p>
    <w:tbl>
      <w:tblPr>
        <w:tblStyle w:val="-1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843"/>
        <w:gridCol w:w="1276"/>
        <w:gridCol w:w="1559"/>
        <w:gridCol w:w="1417"/>
        <w:gridCol w:w="1418"/>
        <w:gridCol w:w="850"/>
      </w:tblGrid>
      <w:tr w:rsidR="007A170E" w:rsidRPr="007C0E19" w14:paraId="0152B1A1" w14:textId="77777777" w:rsidTr="007A170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Borders>
              <w:bottom w:val="none" w:sz="0" w:space="0" w:color="auto"/>
            </w:tcBorders>
          </w:tcPr>
          <w:p w14:paraId="0059F297"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r w:rsidRPr="007C0E19">
              <w:rPr>
                <w:rFonts w:ascii="Times New Roman" w:hAnsi="Times New Roman" w:cs="Times New Roman"/>
                <w:b w:val="0"/>
                <w:bCs w:val="0"/>
                <w:sz w:val="28"/>
                <w:szCs w:val="28"/>
                <w:lang w:val="kk-KZ"/>
              </w:rPr>
              <w:t>Маркер</w:t>
            </w:r>
          </w:p>
        </w:tc>
        <w:tc>
          <w:tcPr>
            <w:tcW w:w="1843" w:type="dxa"/>
            <w:tcBorders>
              <w:bottom w:val="none" w:sz="0" w:space="0" w:color="auto"/>
            </w:tcBorders>
          </w:tcPr>
          <w:p w14:paraId="15BC4501" w14:textId="77777777" w:rsidR="007A170E" w:rsidRPr="007C0E19" w:rsidRDefault="007A170E" w:rsidP="007A170E">
            <w:pPr>
              <w:pStyle w:val="Default"/>
              <w:widowControl w:val="0"/>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8"/>
                <w:szCs w:val="28"/>
              </w:rPr>
            </w:pPr>
            <w:r w:rsidRPr="007C0E19">
              <w:rPr>
                <w:rFonts w:cs="Times New Roman"/>
                <w:b w:val="0"/>
                <w:bCs w:val="0"/>
                <w:color w:val="auto"/>
                <w:sz w:val="28"/>
                <w:szCs w:val="28"/>
                <w:lang w:val="kk-KZ"/>
              </w:rPr>
              <w:t>Концентра-ция колхицина</w:t>
            </w:r>
            <w:r w:rsidRPr="007C0E19">
              <w:rPr>
                <w:rFonts w:cs="Times New Roman"/>
                <w:b w:val="0"/>
                <w:bCs w:val="0"/>
                <w:color w:val="auto"/>
                <w:sz w:val="28"/>
                <w:szCs w:val="28"/>
              </w:rPr>
              <w:t>, %</w:t>
            </w:r>
          </w:p>
        </w:tc>
        <w:tc>
          <w:tcPr>
            <w:tcW w:w="1276" w:type="dxa"/>
            <w:tcBorders>
              <w:bottom w:val="none" w:sz="0" w:space="0" w:color="auto"/>
            </w:tcBorders>
          </w:tcPr>
          <w:p w14:paraId="72AFE90A" w14:textId="77777777" w:rsidR="007A170E" w:rsidRPr="007C0E19" w:rsidRDefault="007A170E" w:rsidP="007A170E">
            <w:pPr>
              <w:pStyle w:val="Default"/>
              <w:widowControl w:val="0"/>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8"/>
                <w:szCs w:val="28"/>
              </w:rPr>
            </w:pPr>
            <w:r w:rsidRPr="007C0E19">
              <w:rPr>
                <w:rFonts w:cs="Times New Roman"/>
                <w:b w:val="0"/>
                <w:bCs w:val="0"/>
                <w:color w:val="auto"/>
                <w:sz w:val="28"/>
                <w:szCs w:val="28"/>
                <w:lang w:val="en-US"/>
              </w:rPr>
              <w:t>Всеголокусов</w:t>
            </w:r>
          </w:p>
        </w:tc>
        <w:tc>
          <w:tcPr>
            <w:tcW w:w="1559" w:type="dxa"/>
            <w:tcBorders>
              <w:bottom w:val="none" w:sz="0" w:space="0" w:color="auto"/>
            </w:tcBorders>
          </w:tcPr>
          <w:p w14:paraId="618C1D3F" w14:textId="77777777" w:rsidR="007A170E" w:rsidRPr="007C0E19" w:rsidRDefault="007A170E" w:rsidP="007A170E">
            <w:pPr>
              <w:pStyle w:val="Pa13"/>
              <w:widowControl w:val="0"/>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7C0E19">
              <w:rPr>
                <w:rFonts w:ascii="Times New Roman" w:hAnsi="Times New Roman" w:cs="Times New Roman"/>
                <w:b w:val="0"/>
                <w:bCs w:val="0"/>
                <w:sz w:val="28"/>
                <w:szCs w:val="28"/>
                <w:u w:color="242021"/>
              </w:rPr>
              <w:t>Диапазонразмеров (</w:t>
            </w:r>
            <w:r w:rsidRPr="007C0E19">
              <w:rPr>
                <w:rFonts w:ascii="Times New Roman" w:hAnsi="Times New Roman" w:cs="Times New Roman"/>
                <w:b w:val="0"/>
                <w:bCs w:val="0"/>
                <w:sz w:val="28"/>
                <w:szCs w:val="28"/>
                <w:u w:color="242021"/>
                <w:lang w:val="kk-KZ"/>
              </w:rPr>
              <w:t>п.н.</w:t>
            </w:r>
            <w:r w:rsidRPr="007C0E19">
              <w:rPr>
                <w:rFonts w:ascii="Times New Roman" w:hAnsi="Times New Roman" w:cs="Times New Roman"/>
                <w:b w:val="0"/>
                <w:bCs w:val="0"/>
                <w:sz w:val="28"/>
                <w:szCs w:val="28"/>
                <w:u w:color="242021"/>
              </w:rPr>
              <w:t>)</w:t>
            </w:r>
          </w:p>
        </w:tc>
        <w:tc>
          <w:tcPr>
            <w:tcW w:w="1417" w:type="dxa"/>
            <w:tcBorders>
              <w:bottom w:val="none" w:sz="0" w:space="0" w:color="auto"/>
            </w:tcBorders>
          </w:tcPr>
          <w:p w14:paraId="574AEC9A" w14:textId="77777777" w:rsidR="007A170E" w:rsidRPr="007C0E19" w:rsidRDefault="007A170E" w:rsidP="007A170E">
            <w:pPr>
              <w:pStyle w:val="Default"/>
              <w:widowControl w:val="0"/>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8"/>
                <w:szCs w:val="28"/>
              </w:rPr>
            </w:pPr>
            <w:r w:rsidRPr="007C0E19">
              <w:rPr>
                <w:rFonts w:cs="Times New Roman"/>
                <w:b w:val="0"/>
                <w:bCs w:val="0"/>
                <w:color w:val="auto"/>
                <w:sz w:val="28"/>
                <w:szCs w:val="28"/>
                <w:u w:color="242021"/>
              </w:rPr>
              <w:t>Поли-морфныелокусы</w:t>
            </w:r>
          </w:p>
        </w:tc>
        <w:tc>
          <w:tcPr>
            <w:tcW w:w="1418" w:type="dxa"/>
            <w:tcBorders>
              <w:bottom w:val="none" w:sz="0" w:space="0" w:color="auto"/>
            </w:tcBorders>
          </w:tcPr>
          <w:p w14:paraId="7063AD4E" w14:textId="77777777" w:rsidR="007A170E" w:rsidRPr="007C0E19" w:rsidRDefault="007A170E" w:rsidP="007A170E">
            <w:pPr>
              <w:widowControl w:val="0"/>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7C0E19">
              <w:rPr>
                <w:rFonts w:ascii="Times New Roman" w:hAnsi="Times New Roman" w:cs="Times New Roman"/>
                <w:b w:val="0"/>
                <w:bCs w:val="0"/>
                <w:sz w:val="28"/>
                <w:szCs w:val="28"/>
                <w:lang w:val="kk-KZ"/>
              </w:rPr>
              <w:t>Поли-морфизм</w:t>
            </w:r>
            <w:r w:rsidRPr="007C0E19">
              <w:rPr>
                <w:rFonts w:ascii="Times New Roman" w:hAnsi="Times New Roman" w:cs="Times New Roman"/>
                <w:b w:val="0"/>
                <w:bCs w:val="0"/>
                <w:sz w:val="28"/>
                <w:szCs w:val="28"/>
              </w:rPr>
              <w:t>, %</w:t>
            </w:r>
          </w:p>
        </w:tc>
        <w:tc>
          <w:tcPr>
            <w:tcW w:w="850" w:type="dxa"/>
            <w:tcBorders>
              <w:bottom w:val="none" w:sz="0" w:space="0" w:color="auto"/>
            </w:tcBorders>
          </w:tcPr>
          <w:p w14:paraId="3AFC6F9D" w14:textId="77777777" w:rsidR="007A170E" w:rsidRPr="007C0E19" w:rsidRDefault="007A170E" w:rsidP="007A170E">
            <w:pPr>
              <w:widowControl w:val="0"/>
              <w:spacing w:after="0" w:line="240" w:lineRule="auto"/>
              <w:ind w:righ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7C0E19">
              <w:rPr>
                <w:rFonts w:ascii="Times New Roman" w:hAnsi="Times New Roman" w:cs="Times New Roman"/>
                <w:b w:val="0"/>
                <w:bCs w:val="0"/>
                <w:sz w:val="28"/>
                <w:szCs w:val="28"/>
                <w:lang w:val="en-US"/>
              </w:rPr>
              <w:t>PIC</w:t>
            </w:r>
          </w:p>
        </w:tc>
      </w:tr>
      <w:tr w:rsidR="007A170E" w:rsidRPr="007C0E19" w14:paraId="1DEDF321" w14:textId="77777777" w:rsidTr="007A170E">
        <w:trPr>
          <w:trHeight w:val="86"/>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5C752DED"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r w:rsidRPr="007C0E19">
              <w:rPr>
                <w:rFonts w:ascii="Times New Roman" w:hAnsi="Times New Roman" w:cs="Times New Roman"/>
                <w:b w:val="0"/>
                <w:bCs w:val="0"/>
                <w:sz w:val="28"/>
                <w:szCs w:val="28"/>
              </w:rPr>
              <w:t>1</w:t>
            </w:r>
          </w:p>
        </w:tc>
        <w:tc>
          <w:tcPr>
            <w:tcW w:w="1843" w:type="dxa"/>
            <w:vAlign w:val="center"/>
          </w:tcPr>
          <w:p w14:paraId="166FBF0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w:t>
            </w:r>
          </w:p>
        </w:tc>
        <w:tc>
          <w:tcPr>
            <w:tcW w:w="1276" w:type="dxa"/>
            <w:vAlign w:val="center"/>
          </w:tcPr>
          <w:p w14:paraId="5800645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3</w:t>
            </w:r>
          </w:p>
        </w:tc>
        <w:tc>
          <w:tcPr>
            <w:tcW w:w="1559" w:type="dxa"/>
            <w:vAlign w:val="center"/>
          </w:tcPr>
          <w:p w14:paraId="2216D7B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4</w:t>
            </w:r>
          </w:p>
        </w:tc>
        <w:tc>
          <w:tcPr>
            <w:tcW w:w="1417" w:type="dxa"/>
            <w:vAlign w:val="center"/>
          </w:tcPr>
          <w:p w14:paraId="615E6D7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5</w:t>
            </w:r>
          </w:p>
        </w:tc>
        <w:tc>
          <w:tcPr>
            <w:tcW w:w="1418" w:type="dxa"/>
            <w:vAlign w:val="center"/>
          </w:tcPr>
          <w:p w14:paraId="7E9A038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6</w:t>
            </w:r>
          </w:p>
        </w:tc>
        <w:tc>
          <w:tcPr>
            <w:tcW w:w="850" w:type="dxa"/>
            <w:vAlign w:val="center"/>
          </w:tcPr>
          <w:p w14:paraId="7585828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7</w:t>
            </w:r>
          </w:p>
        </w:tc>
      </w:tr>
      <w:tr w:rsidR="007A170E" w:rsidRPr="007C0E19" w14:paraId="2BE96252" w14:textId="77777777" w:rsidTr="007A170E">
        <w:trPr>
          <w:trHeight w:val="86"/>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4C94EA5E"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r w:rsidRPr="007C0E19">
              <w:rPr>
                <w:rFonts w:ascii="Times New Roman" w:hAnsi="Times New Roman" w:cs="Times New Roman"/>
                <w:b w:val="0"/>
                <w:bCs w:val="0"/>
                <w:sz w:val="28"/>
                <w:szCs w:val="28"/>
              </w:rPr>
              <w:t>ISSR 807</w:t>
            </w:r>
          </w:p>
        </w:tc>
        <w:tc>
          <w:tcPr>
            <w:tcW w:w="1843" w:type="dxa"/>
          </w:tcPr>
          <w:p w14:paraId="07EFE68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0,00</w:t>
            </w:r>
          </w:p>
        </w:tc>
        <w:tc>
          <w:tcPr>
            <w:tcW w:w="1276" w:type="dxa"/>
          </w:tcPr>
          <w:p w14:paraId="196B7C5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12</w:t>
            </w:r>
          </w:p>
        </w:tc>
        <w:tc>
          <w:tcPr>
            <w:tcW w:w="1559" w:type="dxa"/>
          </w:tcPr>
          <w:p w14:paraId="4B8F0C3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229-3268</w:t>
            </w:r>
          </w:p>
        </w:tc>
        <w:tc>
          <w:tcPr>
            <w:tcW w:w="1417" w:type="dxa"/>
          </w:tcPr>
          <w:p w14:paraId="49D5AE8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12</w:t>
            </w:r>
          </w:p>
        </w:tc>
        <w:tc>
          <w:tcPr>
            <w:tcW w:w="1418" w:type="dxa"/>
          </w:tcPr>
          <w:p w14:paraId="2594F1C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850" w:type="dxa"/>
            <w:vMerge w:val="restart"/>
          </w:tcPr>
          <w:p w14:paraId="5E0CCB8A"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w:t>
            </w:r>
            <w:r w:rsidRPr="007C0E19">
              <w:rPr>
                <w:rFonts w:ascii="Times New Roman" w:hAnsi="Times New Roman" w:cs="Times New Roman"/>
                <w:sz w:val="28"/>
                <w:szCs w:val="28"/>
                <w:lang w:val="en-US"/>
              </w:rPr>
              <w:t>,</w:t>
            </w:r>
            <w:r w:rsidRPr="007C0E19">
              <w:rPr>
                <w:rFonts w:ascii="Times New Roman" w:hAnsi="Times New Roman" w:cs="Times New Roman"/>
                <w:sz w:val="28"/>
                <w:szCs w:val="28"/>
              </w:rPr>
              <w:t>233</w:t>
            </w:r>
          </w:p>
        </w:tc>
      </w:tr>
      <w:tr w:rsidR="007A170E" w:rsidRPr="007C0E19" w14:paraId="5DED8D1E" w14:textId="77777777" w:rsidTr="007A170E">
        <w:trPr>
          <w:trHeight w:val="150"/>
        </w:trPr>
        <w:tc>
          <w:tcPr>
            <w:cnfStyle w:val="001000000000" w:firstRow="0" w:lastRow="0" w:firstColumn="1" w:lastColumn="0" w:oddVBand="0" w:evenVBand="0" w:oddHBand="0" w:evenHBand="0" w:firstRowFirstColumn="0" w:firstRowLastColumn="0" w:lastRowFirstColumn="0" w:lastRowLastColumn="0"/>
            <w:tcW w:w="1271" w:type="dxa"/>
            <w:vMerge/>
          </w:tcPr>
          <w:p w14:paraId="336DC0ED"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43" w:type="dxa"/>
          </w:tcPr>
          <w:p w14:paraId="148F157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0,04</w:t>
            </w:r>
          </w:p>
        </w:tc>
        <w:tc>
          <w:tcPr>
            <w:tcW w:w="1276" w:type="dxa"/>
          </w:tcPr>
          <w:p w14:paraId="5037807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15</w:t>
            </w:r>
          </w:p>
        </w:tc>
        <w:tc>
          <w:tcPr>
            <w:tcW w:w="1559" w:type="dxa"/>
          </w:tcPr>
          <w:p w14:paraId="7C4880A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210-848</w:t>
            </w:r>
          </w:p>
        </w:tc>
        <w:tc>
          <w:tcPr>
            <w:tcW w:w="1417" w:type="dxa"/>
          </w:tcPr>
          <w:p w14:paraId="047CEA6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15</w:t>
            </w:r>
          </w:p>
        </w:tc>
        <w:tc>
          <w:tcPr>
            <w:tcW w:w="1418" w:type="dxa"/>
          </w:tcPr>
          <w:p w14:paraId="47383F0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850" w:type="dxa"/>
            <w:vMerge/>
          </w:tcPr>
          <w:p w14:paraId="53D643A2"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69185FD3"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7D4BADFB"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43" w:type="dxa"/>
          </w:tcPr>
          <w:p w14:paraId="5B5E809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0,06</w:t>
            </w:r>
          </w:p>
        </w:tc>
        <w:tc>
          <w:tcPr>
            <w:tcW w:w="1276" w:type="dxa"/>
          </w:tcPr>
          <w:p w14:paraId="5377741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27</w:t>
            </w:r>
          </w:p>
        </w:tc>
        <w:tc>
          <w:tcPr>
            <w:tcW w:w="1559" w:type="dxa"/>
          </w:tcPr>
          <w:p w14:paraId="28AEB89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206-1301</w:t>
            </w:r>
          </w:p>
        </w:tc>
        <w:tc>
          <w:tcPr>
            <w:tcW w:w="1417" w:type="dxa"/>
          </w:tcPr>
          <w:p w14:paraId="51ECE90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25</w:t>
            </w:r>
          </w:p>
        </w:tc>
        <w:tc>
          <w:tcPr>
            <w:tcW w:w="1418" w:type="dxa"/>
          </w:tcPr>
          <w:p w14:paraId="08B384E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92,5</w:t>
            </w:r>
          </w:p>
        </w:tc>
        <w:tc>
          <w:tcPr>
            <w:tcW w:w="850" w:type="dxa"/>
            <w:vMerge/>
          </w:tcPr>
          <w:p w14:paraId="69FEA54D"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417CB717"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67210E39"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43" w:type="dxa"/>
          </w:tcPr>
          <w:p w14:paraId="7A2B821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0,08</w:t>
            </w:r>
          </w:p>
        </w:tc>
        <w:tc>
          <w:tcPr>
            <w:tcW w:w="1276" w:type="dxa"/>
          </w:tcPr>
          <w:p w14:paraId="722B717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33</w:t>
            </w:r>
          </w:p>
        </w:tc>
        <w:tc>
          <w:tcPr>
            <w:tcW w:w="1559" w:type="dxa"/>
          </w:tcPr>
          <w:p w14:paraId="07ACE7D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172-3950</w:t>
            </w:r>
          </w:p>
        </w:tc>
        <w:tc>
          <w:tcPr>
            <w:tcW w:w="1417" w:type="dxa"/>
          </w:tcPr>
          <w:p w14:paraId="0F4684C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33</w:t>
            </w:r>
          </w:p>
        </w:tc>
        <w:tc>
          <w:tcPr>
            <w:tcW w:w="1418" w:type="dxa"/>
          </w:tcPr>
          <w:p w14:paraId="1F5FF10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850" w:type="dxa"/>
            <w:vMerge/>
          </w:tcPr>
          <w:p w14:paraId="3EAE5842"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67FC2151"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6888C266"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r w:rsidRPr="007C0E19">
              <w:rPr>
                <w:rFonts w:ascii="Times New Roman" w:hAnsi="Times New Roman" w:cs="Times New Roman"/>
                <w:b w:val="0"/>
                <w:bCs w:val="0"/>
                <w:sz w:val="28"/>
                <w:szCs w:val="28"/>
              </w:rPr>
              <w:t>ISSR 808</w:t>
            </w:r>
          </w:p>
        </w:tc>
        <w:tc>
          <w:tcPr>
            <w:tcW w:w="1843" w:type="dxa"/>
          </w:tcPr>
          <w:p w14:paraId="6196A31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0,00</w:t>
            </w:r>
          </w:p>
        </w:tc>
        <w:tc>
          <w:tcPr>
            <w:tcW w:w="1276" w:type="dxa"/>
          </w:tcPr>
          <w:p w14:paraId="6AFC642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28</w:t>
            </w:r>
          </w:p>
        </w:tc>
        <w:tc>
          <w:tcPr>
            <w:tcW w:w="1559" w:type="dxa"/>
          </w:tcPr>
          <w:p w14:paraId="6F9A229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208-3778</w:t>
            </w:r>
          </w:p>
        </w:tc>
        <w:tc>
          <w:tcPr>
            <w:tcW w:w="1417" w:type="dxa"/>
          </w:tcPr>
          <w:p w14:paraId="072E34E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28</w:t>
            </w:r>
          </w:p>
        </w:tc>
        <w:tc>
          <w:tcPr>
            <w:tcW w:w="1418" w:type="dxa"/>
          </w:tcPr>
          <w:p w14:paraId="12B05C5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850" w:type="dxa"/>
            <w:vMerge w:val="restart"/>
          </w:tcPr>
          <w:p w14:paraId="12D3F21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w:t>
            </w:r>
            <w:r w:rsidRPr="007C0E19">
              <w:rPr>
                <w:rFonts w:ascii="Times New Roman" w:hAnsi="Times New Roman" w:cs="Times New Roman"/>
                <w:sz w:val="28"/>
                <w:szCs w:val="28"/>
                <w:lang w:val="en-US"/>
              </w:rPr>
              <w:t>,</w:t>
            </w:r>
            <w:r w:rsidRPr="007C0E19">
              <w:rPr>
                <w:rFonts w:ascii="Times New Roman" w:hAnsi="Times New Roman" w:cs="Times New Roman"/>
                <w:sz w:val="28"/>
                <w:szCs w:val="28"/>
              </w:rPr>
              <w:t>249</w:t>
            </w:r>
          </w:p>
        </w:tc>
      </w:tr>
      <w:tr w:rsidR="007A170E" w:rsidRPr="007C0E19" w14:paraId="50DCDB75"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4E971803"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43" w:type="dxa"/>
          </w:tcPr>
          <w:p w14:paraId="1581010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0,04</w:t>
            </w:r>
          </w:p>
        </w:tc>
        <w:tc>
          <w:tcPr>
            <w:tcW w:w="1276" w:type="dxa"/>
          </w:tcPr>
          <w:p w14:paraId="111176D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16</w:t>
            </w:r>
          </w:p>
        </w:tc>
        <w:tc>
          <w:tcPr>
            <w:tcW w:w="1559" w:type="dxa"/>
          </w:tcPr>
          <w:p w14:paraId="66099F6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213-1840</w:t>
            </w:r>
          </w:p>
        </w:tc>
        <w:tc>
          <w:tcPr>
            <w:tcW w:w="1417" w:type="dxa"/>
          </w:tcPr>
          <w:p w14:paraId="1A35F9B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15</w:t>
            </w:r>
          </w:p>
        </w:tc>
        <w:tc>
          <w:tcPr>
            <w:tcW w:w="1418" w:type="dxa"/>
          </w:tcPr>
          <w:p w14:paraId="23B957D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90,9</w:t>
            </w:r>
          </w:p>
        </w:tc>
        <w:tc>
          <w:tcPr>
            <w:tcW w:w="850" w:type="dxa"/>
            <w:vMerge/>
          </w:tcPr>
          <w:p w14:paraId="186AB63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4CF25451"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43DBE6EE"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43" w:type="dxa"/>
          </w:tcPr>
          <w:p w14:paraId="6637009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0,06</w:t>
            </w:r>
          </w:p>
        </w:tc>
        <w:tc>
          <w:tcPr>
            <w:tcW w:w="1276" w:type="dxa"/>
          </w:tcPr>
          <w:p w14:paraId="671F842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15</w:t>
            </w:r>
          </w:p>
        </w:tc>
        <w:tc>
          <w:tcPr>
            <w:tcW w:w="1559" w:type="dxa"/>
          </w:tcPr>
          <w:p w14:paraId="3F1E262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211-4689</w:t>
            </w:r>
          </w:p>
        </w:tc>
        <w:tc>
          <w:tcPr>
            <w:tcW w:w="1417" w:type="dxa"/>
          </w:tcPr>
          <w:p w14:paraId="02A9CF4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15</w:t>
            </w:r>
          </w:p>
        </w:tc>
        <w:tc>
          <w:tcPr>
            <w:tcW w:w="1418" w:type="dxa"/>
          </w:tcPr>
          <w:p w14:paraId="4780AF7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850" w:type="dxa"/>
            <w:vMerge/>
          </w:tcPr>
          <w:p w14:paraId="2ED8C46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28B4DA24"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07997F2C"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43" w:type="dxa"/>
          </w:tcPr>
          <w:p w14:paraId="26B062F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0,08</w:t>
            </w:r>
          </w:p>
        </w:tc>
        <w:tc>
          <w:tcPr>
            <w:tcW w:w="1276" w:type="dxa"/>
          </w:tcPr>
          <w:p w14:paraId="57D2AA5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23</w:t>
            </w:r>
          </w:p>
        </w:tc>
        <w:tc>
          <w:tcPr>
            <w:tcW w:w="1559" w:type="dxa"/>
          </w:tcPr>
          <w:p w14:paraId="47DD1C4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206-1732</w:t>
            </w:r>
          </w:p>
        </w:tc>
        <w:tc>
          <w:tcPr>
            <w:tcW w:w="1417" w:type="dxa"/>
          </w:tcPr>
          <w:p w14:paraId="0891A4E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23</w:t>
            </w:r>
          </w:p>
        </w:tc>
        <w:tc>
          <w:tcPr>
            <w:tcW w:w="1418" w:type="dxa"/>
          </w:tcPr>
          <w:p w14:paraId="566F3F9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850" w:type="dxa"/>
            <w:vMerge/>
          </w:tcPr>
          <w:p w14:paraId="04E6E39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0F64956A"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3D214DDA"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r w:rsidRPr="007C0E19">
              <w:rPr>
                <w:rFonts w:ascii="Times New Roman" w:hAnsi="Times New Roman" w:cs="Times New Roman"/>
                <w:b w:val="0"/>
                <w:bCs w:val="0"/>
                <w:sz w:val="28"/>
                <w:szCs w:val="28"/>
              </w:rPr>
              <w:t>ISSR 809</w:t>
            </w:r>
          </w:p>
        </w:tc>
        <w:tc>
          <w:tcPr>
            <w:tcW w:w="1843" w:type="dxa"/>
          </w:tcPr>
          <w:p w14:paraId="41B4759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0,00</w:t>
            </w:r>
          </w:p>
        </w:tc>
        <w:tc>
          <w:tcPr>
            <w:tcW w:w="1276" w:type="dxa"/>
          </w:tcPr>
          <w:p w14:paraId="430F1F8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19</w:t>
            </w:r>
          </w:p>
        </w:tc>
        <w:tc>
          <w:tcPr>
            <w:tcW w:w="1559" w:type="dxa"/>
          </w:tcPr>
          <w:p w14:paraId="363A694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48-1055</w:t>
            </w:r>
          </w:p>
        </w:tc>
        <w:tc>
          <w:tcPr>
            <w:tcW w:w="1417" w:type="dxa"/>
          </w:tcPr>
          <w:p w14:paraId="79E652D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19</w:t>
            </w:r>
          </w:p>
        </w:tc>
        <w:tc>
          <w:tcPr>
            <w:tcW w:w="1418" w:type="dxa"/>
          </w:tcPr>
          <w:p w14:paraId="1405C25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850" w:type="dxa"/>
            <w:vMerge w:val="restart"/>
          </w:tcPr>
          <w:p w14:paraId="3BFDB70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w:t>
            </w:r>
            <w:r w:rsidRPr="007C0E19">
              <w:rPr>
                <w:rFonts w:ascii="Times New Roman" w:hAnsi="Times New Roman" w:cs="Times New Roman"/>
                <w:sz w:val="28"/>
                <w:szCs w:val="28"/>
                <w:lang w:val="en-US"/>
              </w:rPr>
              <w:t>,</w:t>
            </w:r>
            <w:r w:rsidRPr="007C0E19">
              <w:rPr>
                <w:rFonts w:ascii="Times New Roman" w:hAnsi="Times New Roman" w:cs="Times New Roman"/>
                <w:sz w:val="28"/>
                <w:szCs w:val="28"/>
              </w:rPr>
              <w:t>217</w:t>
            </w:r>
          </w:p>
        </w:tc>
      </w:tr>
      <w:tr w:rsidR="007A170E" w:rsidRPr="007C0E19" w14:paraId="6A95EDEE"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20C4CA9E"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43" w:type="dxa"/>
          </w:tcPr>
          <w:p w14:paraId="389DD15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0,04</w:t>
            </w:r>
          </w:p>
        </w:tc>
        <w:tc>
          <w:tcPr>
            <w:tcW w:w="1276" w:type="dxa"/>
          </w:tcPr>
          <w:p w14:paraId="1974A41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16</w:t>
            </w:r>
          </w:p>
        </w:tc>
        <w:tc>
          <w:tcPr>
            <w:tcW w:w="1559" w:type="dxa"/>
          </w:tcPr>
          <w:p w14:paraId="2AC7C3A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218-1486</w:t>
            </w:r>
          </w:p>
        </w:tc>
        <w:tc>
          <w:tcPr>
            <w:tcW w:w="1417" w:type="dxa"/>
          </w:tcPr>
          <w:p w14:paraId="4CA9811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15</w:t>
            </w:r>
          </w:p>
        </w:tc>
        <w:tc>
          <w:tcPr>
            <w:tcW w:w="1418" w:type="dxa"/>
          </w:tcPr>
          <w:p w14:paraId="1DCAE5C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90,9</w:t>
            </w:r>
          </w:p>
        </w:tc>
        <w:tc>
          <w:tcPr>
            <w:tcW w:w="850" w:type="dxa"/>
            <w:vMerge/>
          </w:tcPr>
          <w:p w14:paraId="0BDE4F5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1FCB6336"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14D5A7F1"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43" w:type="dxa"/>
          </w:tcPr>
          <w:p w14:paraId="6398924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0,06</w:t>
            </w:r>
          </w:p>
        </w:tc>
        <w:tc>
          <w:tcPr>
            <w:tcW w:w="1276" w:type="dxa"/>
          </w:tcPr>
          <w:p w14:paraId="6F30A3C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14</w:t>
            </w:r>
          </w:p>
        </w:tc>
        <w:tc>
          <w:tcPr>
            <w:tcW w:w="1559" w:type="dxa"/>
          </w:tcPr>
          <w:p w14:paraId="3808F2E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233-4313</w:t>
            </w:r>
          </w:p>
        </w:tc>
        <w:tc>
          <w:tcPr>
            <w:tcW w:w="1417" w:type="dxa"/>
          </w:tcPr>
          <w:p w14:paraId="4A5B2C1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14</w:t>
            </w:r>
          </w:p>
        </w:tc>
        <w:tc>
          <w:tcPr>
            <w:tcW w:w="1418" w:type="dxa"/>
          </w:tcPr>
          <w:p w14:paraId="26B7FDB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850" w:type="dxa"/>
            <w:vMerge/>
          </w:tcPr>
          <w:p w14:paraId="7B8E5E7A"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5A06CB39"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58A9CFE1"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43" w:type="dxa"/>
          </w:tcPr>
          <w:p w14:paraId="0598CC9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0,08</w:t>
            </w:r>
          </w:p>
        </w:tc>
        <w:tc>
          <w:tcPr>
            <w:tcW w:w="1276" w:type="dxa"/>
          </w:tcPr>
          <w:p w14:paraId="51EDC59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25</w:t>
            </w:r>
          </w:p>
        </w:tc>
        <w:tc>
          <w:tcPr>
            <w:tcW w:w="1559" w:type="dxa"/>
          </w:tcPr>
          <w:p w14:paraId="29C26B6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214-2479</w:t>
            </w:r>
          </w:p>
        </w:tc>
        <w:tc>
          <w:tcPr>
            <w:tcW w:w="1417" w:type="dxa"/>
          </w:tcPr>
          <w:p w14:paraId="229E383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23</w:t>
            </w:r>
          </w:p>
        </w:tc>
        <w:tc>
          <w:tcPr>
            <w:tcW w:w="1418" w:type="dxa"/>
          </w:tcPr>
          <w:p w14:paraId="2ADE5C0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92,0</w:t>
            </w:r>
          </w:p>
        </w:tc>
        <w:tc>
          <w:tcPr>
            <w:tcW w:w="850" w:type="dxa"/>
            <w:vMerge/>
          </w:tcPr>
          <w:p w14:paraId="2F7C9903"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62C9AE5C"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51AF4051"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r w:rsidRPr="007C0E19">
              <w:rPr>
                <w:rFonts w:ascii="Times New Roman" w:hAnsi="Times New Roman" w:cs="Times New Roman"/>
                <w:b w:val="0"/>
                <w:bCs w:val="0"/>
                <w:sz w:val="28"/>
                <w:szCs w:val="28"/>
              </w:rPr>
              <w:t>ISSR 810</w:t>
            </w:r>
          </w:p>
        </w:tc>
        <w:tc>
          <w:tcPr>
            <w:tcW w:w="1843" w:type="dxa"/>
          </w:tcPr>
          <w:p w14:paraId="4B4351D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0,00</w:t>
            </w:r>
          </w:p>
        </w:tc>
        <w:tc>
          <w:tcPr>
            <w:tcW w:w="1276" w:type="dxa"/>
          </w:tcPr>
          <w:p w14:paraId="70A8A7C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5</w:t>
            </w:r>
          </w:p>
        </w:tc>
        <w:tc>
          <w:tcPr>
            <w:tcW w:w="1559" w:type="dxa"/>
          </w:tcPr>
          <w:p w14:paraId="113A9B3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336-1069</w:t>
            </w:r>
          </w:p>
        </w:tc>
        <w:tc>
          <w:tcPr>
            <w:tcW w:w="1417" w:type="dxa"/>
          </w:tcPr>
          <w:p w14:paraId="1060B5B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5</w:t>
            </w:r>
          </w:p>
        </w:tc>
        <w:tc>
          <w:tcPr>
            <w:tcW w:w="1418" w:type="dxa"/>
          </w:tcPr>
          <w:p w14:paraId="692709A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850" w:type="dxa"/>
            <w:vMerge w:val="restart"/>
          </w:tcPr>
          <w:p w14:paraId="19AB7C3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w:t>
            </w:r>
            <w:r w:rsidRPr="007C0E19">
              <w:rPr>
                <w:rFonts w:ascii="Times New Roman" w:hAnsi="Times New Roman" w:cs="Times New Roman"/>
                <w:sz w:val="28"/>
                <w:szCs w:val="28"/>
                <w:lang w:val="en-US"/>
              </w:rPr>
              <w:t>,</w:t>
            </w:r>
            <w:r w:rsidRPr="007C0E19">
              <w:rPr>
                <w:rFonts w:ascii="Times New Roman" w:hAnsi="Times New Roman" w:cs="Times New Roman"/>
                <w:sz w:val="28"/>
                <w:szCs w:val="28"/>
              </w:rPr>
              <w:t>219</w:t>
            </w:r>
          </w:p>
        </w:tc>
      </w:tr>
      <w:tr w:rsidR="007A170E" w:rsidRPr="007C0E19" w14:paraId="2E89C17E"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6E32F1D6"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43" w:type="dxa"/>
          </w:tcPr>
          <w:p w14:paraId="3374869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0,04</w:t>
            </w:r>
          </w:p>
        </w:tc>
        <w:tc>
          <w:tcPr>
            <w:tcW w:w="1276" w:type="dxa"/>
          </w:tcPr>
          <w:p w14:paraId="185C45C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8</w:t>
            </w:r>
          </w:p>
        </w:tc>
        <w:tc>
          <w:tcPr>
            <w:tcW w:w="1559" w:type="dxa"/>
          </w:tcPr>
          <w:p w14:paraId="26ED542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170-4334</w:t>
            </w:r>
          </w:p>
        </w:tc>
        <w:tc>
          <w:tcPr>
            <w:tcW w:w="1417" w:type="dxa"/>
          </w:tcPr>
          <w:p w14:paraId="79C2683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8</w:t>
            </w:r>
          </w:p>
        </w:tc>
        <w:tc>
          <w:tcPr>
            <w:tcW w:w="1418" w:type="dxa"/>
          </w:tcPr>
          <w:p w14:paraId="3224A5C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850" w:type="dxa"/>
            <w:vMerge/>
          </w:tcPr>
          <w:p w14:paraId="42F7913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4474FA36"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75D0DD8E"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43" w:type="dxa"/>
          </w:tcPr>
          <w:p w14:paraId="68D0882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0,06</w:t>
            </w:r>
          </w:p>
        </w:tc>
        <w:tc>
          <w:tcPr>
            <w:tcW w:w="1276" w:type="dxa"/>
          </w:tcPr>
          <w:p w14:paraId="2304D5E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28</w:t>
            </w:r>
          </w:p>
        </w:tc>
        <w:tc>
          <w:tcPr>
            <w:tcW w:w="1559" w:type="dxa"/>
          </w:tcPr>
          <w:p w14:paraId="0B8FCC0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210-1400</w:t>
            </w:r>
          </w:p>
        </w:tc>
        <w:tc>
          <w:tcPr>
            <w:tcW w:w="1417" w:type="dxa"/>
          </w:tcPr>
          <w:p w14:paraId="2693D83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26</w:t>
            </w:r>
          </w:p>
        </w:tc>
        <w:tc>
          <w:tcPr>
            <w:tcW w:w="1418" w:type="dxa"/>
          </w:tcPr>
          <w:p w14:paraId="10DB0A2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92,8</w:t>
            </w:r>
          </w:p>
        </w:tc>
        <w:tc>
          <w:tcPr>
            <w:tcW w:w="850" w:type="dxa"/>
            <w:vMerge/>
          </w:tcPr>
          <w:p w14:paraId="3E2249C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4E076100"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56AFB5D1"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43" w:type="dxa"/>
          </w:tcPr>
          <w:p w14:paraId="2DDF08B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0,08</w:t>
            </w:r>
          </w:p>
        </w:tc>
        <w:tc>
          <w:tcPr>
            <w:tcW w:w="1276" w:type="dxa"/>
          </w:tcPr>
          <w:p w14:paraId="605E1CA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21</w:t>
            </w:r>
          </w:p>
        </w:tc>
        <w:tc>
          <w:tcPr>
            <w:tcW w:w="1559" w:type="dxa"/>
          </w:tcPr>
          <w:p w14:paraId="157D6FF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218-1179</w:t>
            </w:r>
          </w:p>
        </w:tc>
        <w:tc>
          <w:tcPr>
            <w:tcW w:w="1417" w:type="dxa"/>
          </w:tcPr>
          <w:p w14:paraId="083DD71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18</w:t>
            </w:r>
          </w:p>
        </w:tc>
        <w:tc>
          <w:tcPr>
            <w:tcW w:w="1418" w:type="dxa"/>
          </w:tcPr>
          <w:p w14:paraId="4770435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75,0</w:t>
            </w:r>
          </w:p>
        </w:tc>
        <w:tc>
          <w:tcPr>
            <w:tcW w:w="850" w:type="dxa"/>
            <w:vMerge/>
          </w:tcPr>
          <w:p w14:paraId="38D4929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648BDD6C"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0C2109CE"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r w:rsidRPr="007C0E19">
              <w:rPr>
                <w:rFonts w:ascii="Times New Roman" w:hAnsi="Times New Roman" w:cs="Times New Roman"/>
                <w:b w:val="0"/>
                <w:bCs w:val="0"/>
                <w:sz w:val="28"/>
                <w:szCs w:val="28"/>
              </w:rPr>
              <w:t>ISSR 811</w:t>
            </w:r>
          </w:p>
        </w:tc>
        <w:tc>
          <w:tcPr>
            <w:tcW w:w="1843" w:type="dxa"/>
          </w:tcPr>
          <w:p w14:paraId="6A81DE4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0,00</w:t>
            </w:r>
          </w:p>
        </w:tc>
        <w:tc>
          <w:tcPr>
            <w:tcW w:w="1276" w:type="dxa"/>
          </w:tcPr>
          <w:p w14:paraId="13393DB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4</w:t>
            </w:r>
          </w:p>
        </w:tc>
        <w:tc>
          <w:tcPr>
            <w:tcW w:w="1559" w:type="dxa"/>
          </w:tcPr>
          <w:p w14:paraId="1601228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975-1068</w:t>
            </w:r>
          </w:p>
        </w:tc>
        <w:tc>
          <w:tcPr>
            <w:tcW w:w="1417" w:type="dxa"/>
          </w:tcPr>
          <w:p w14:paraId="4496130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4</w:t>
            </w:r>
          </w:p>
        </w:tc>
        <w:tc>
          <w:tcPr>
            <w:tcW w:w="1418" w:type="dxa"/>
          </w:tcPr>
          <w:p w14:paraId="4C64845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850" w:type="dxa"/>
            <w:vMerge w:val="restart"/>
          </w:tcPr>
          <w:p w14:paraId="4735585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0,228</w:t>
            </w:r>
          </w:p>
        </w:tc>
      </w:tr>
      <w:tr w:rsidR="007A170E" w:rsidRPr="007C0E19" w14:paraId="148F910D"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64BA58D1"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43" w:type="dxa"/>
          </w:tcPr>
          <w:p w14:paraId="5BEE28E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rPr>
              <w:t>,</w:t>
            </w:r>
            <w:r w:rsidRPr="007C0E19">
              <w:rPr>
                <w:rFonts w:ascii="Times New Roman" w:hAnsi="Times New Roman" w:cs="Times New Roman"/>
                <w:sz w:val="28"/>
                <w:szCs w:val="28"/>
                <w:lang w:val="en-US"/>
              </w:rPr>
              <w:t>04</w:t>
            </w:r>
          </w:p>
        </w:tc>
        <w:tc>
          <w:tcPr>
            <w:tcW w:w="1276" w:type="dxa"/>
          </w:tcPr>
          <w:p w14:paraId="5AA53EF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5</w:t>
            </w:r>
          </w:p>
        </w:tc>
        <w:tc>
          <w:tcPr>
            <w:tcW w:w="1559" w:type="dxa"/>
          </w:tcPr>
          <w:p w14:paraId="106CE03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457-1520</w:t>
            </w:r>
          </w:p>
        </w:tc>
        <w:tc>
          <w:tcPr>
            <w:tcW w:w="1417" w:type="dxa"/>
          </w:tcPr>
          <w:p w14:paraId="3BE2AC6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5</w:t>
            </w:r>
          </w:p>
        </w:tc>
        <w:tc>
          <w:tcPr>
            <w:tcW w:w="1418" w:type="dxa"/>
          </w:tcPr>
          <w:p w14:paraId="01FD6A2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100</w:t>
            </w:r>
          </w:p>
        </w:tc>
        <w:tc>
          <w:tcPr>
            <w:tcW w:w="850" w:type="dxa"/>
            <w:vMerge/>
          </w:tcPr>
          <w:p w14:paraId="71DF0A0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243FCEE5"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62BC4B41"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43" w:type="dxa"/>
          </w:tcPr>
          <w:p w14:paraId="6C9FEAE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rPr>
              <w:t>,</w:t>
            </w:r>
            <w:r w:rsidRPr="007C0E19">
              <w:rPr>
                <w:rFonts w:ascii="Times New Roman" w:hAnsi="Times New Roman" w:cs="Times New Roman"/>
                <w:sz w:val="28"/>
                <w:szCs w:val="28"/>
                <w:lang w:val="en-US"/>
              </w:rPr>
              <w:t>06</w:t>
            </w:r>
          </w:p>
        </w:tc>
        <w:tc>
          <w:tcPr>
            <w:tcW w:w="1276" w:type="dxa"/>
          </w:tcPr>
          <w:p w14:paraId="4E03AE8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7</w:t>
            </w:r>
          </w:p>
        </w:tc>
        <w:tc>
          <w:tcPr>
            <w:tcW w:w="1559" w:type="dxa"/>
          </w:tcPr>
          <w:p w14:paraId="7E4A7E2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539-1724</w:t>
            </w:r>
          </w:p>
        </w:tc>
        <w:tc>
          <w:tcPr>
            <w:tcW w:w="1417" w:type="dxa"/>
          </w:tcPr>
          <w:p w14:paraId="0AD7731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7</w:t>
            </w:r>
          </w:p>
        </w:tc>
        <w:tc>
          <w:tcPr>
            <w:tcW w:w="1418" w:type="dxa"/>
          </w:tcPr>
          <w:p w14:paraId="0667252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850" w:type="dxa"/>
            <w:vMerge/>
          </w:tcPr>
          <w:p w14:paraId="3E0A17C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37F611F8"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3EF0DC3E"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43" w:type="dxa"/>
          </w:tcPr>
          <w:p w14:paraId="393E011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rPr>
              <w:t>,</w:t>
            </w:r>
            <w:r w:rsidRPr="007C0E19">
              <w:rPr>
                <w:rFonts w:ascii="Times New Roman" w:hAnsi="Times New Roman" w:cs="Times New Roman"/>
                <w:sz w:val="28"/>
                <w:szCs w:val="28"/>
                <w:lang w:val="en-US"/>
              </w:rPr>
              <w:t>08</w:t>
            </w:r>
          </w:p>
        </w:tc>
        <w:tc>
          <w:tcPr>
            <w:tcW w:w="1276" w:type="dxa"/>
          </w:tcPr>
          <w:p w14:paraId="1ABC2BD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14</w:t>
            </w:r>
          </w:p>
        </w:tc>
        <w:tc>
          <w:tcPr>
            <w:tcW w:w="1559" w:type="dxa"/>
          </w:tcPr>
          <w:p w14:paraId="3FEAAD3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492-1626</w:t>
            </w:r>
          </w:p>
        </w:tc>
        <w:tc>
          <w:tcPr>
            <w:tcW w:w="1417" w:type="dxa"/>
          </w:tcPr>
          <w:p w14:paraId="29034C0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14</w:t>
            </w:r>
          </w:p>
        </w:tc>
        <w:tc>
          <w:tcPr>
            <w:tcW w:w="1418" w:type="dxa"/>
          </w:tcPr>
          <w:p w14:paraId="7E89765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850" w:type="dxa"/>
            <w:vMerge/>
          </w:tcPr>
          <w:p w14:paraId="7A8E162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703DD55C"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761C2B89"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r w:rsidRPr="007C0E19">
              <w:rPr>
                <w:rFonts w:ascii="Times New Roman" w:hAnsi="Times New Roman" w:cs="Times New Roman"/>
                <w:b w:val="0"/>
                <w:bCs w:val="0"/>
                <w:sz w:val="28"/>
                <w:szCs w:val="28"/>
              </w:rPr>
              <w:t>ISSR 816</w:t>
            </w:r>
          </w:p>
        </w:tc>
        <w:tc>
          <w:tcPr>
            <w:tcW w:w="1843" w:type="dxa"/>
          </w:tcPr>
          <w:p w14:paraId="31BF1BC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rPr>
              <w:t>,</w:t>
            </w:r>
            <w:r w:rsidRPr="007C0E19">
              <w:rPr>
                <w:rFonts w:ascii="Times New Roman" w:hAnsi="Times New Roman" w:cs="Times New Roman"/>
                <w:sz w:val="28"/>
                <w:szCs w:val="28"/>
                <w:lang w:val="en-US"/>
              </w:rPr>
              <w:t>00</w:t>
            </w:r>
          </w:p>
        </w:tc>
        <w:tc>
          <w:tcPr>
            <w:tcW w:w="1276" w:type="dxa"/>
          </w:tcPr>
          <w:p w14:paraId="0B9AA38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5</w:t>
            </w:r>
          </w:p>
        </w:tc>
        <w:tc>
          <w:tcPr>
            <w:tcW w:w="1559" w:type="dxa"/>
          </w:tcPr>
          <w:p w14:paraId="4681196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542-3954</w:t>
            </w:r>
          </w:p>
        </w:tc>
        <w:tc>
          <w:tcPr>
            <w:tcW w:w="1417" w:type="dxa"/>
          </w:tcPr>
          <w:p w14:paraId="61B8AC0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5</w:t>
            </w:r>
          </w:p>
        </w:tc>
        <w:tc>
          <w:tcPr>
            <w:tcW w:w="1418" w:type="dxa"/>
          </w:tcPr>
          <w:p w14:paraId="04AC956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850" w:type="dxa"/>
            <w:vMerge w:val="restart"/>
          </w:tcPr>
          <w:p w14:paraId="6BECA333"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0,226</w:t>
            </w:r>
          </w:p>
        </w:tc>
      </w:tr>
      <w:tr w:rsidR="007A170E" w:rsidRPr="007C0E19" w14:paraId="3D02DA6B"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0F2F11C0"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43" w:type="dxa"/>
          </w:tcPr>
          <w:p w14:paraId="1BC8B8C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rPr>
              <w:t>,</w:t>
            </w:r>
            <w:r w:rsidRPr="007C0E19">
              <w:rPr>
                <w:rFonts w:ascii="Times New Roman" w:hAnsi="Times New Roman" w:cs="Times New Roman"/>
                <w:sz w:val="28"/>
                <w:szCs w:val="28"/>
                <w:lang w:val="en-US"/>
              </w:rPr>
              <w:t>04</w:t>
            </w:r>
          </w:p>
        </w:tc>
        <w:tc>
          <w:tcPr>
            <w:tcW w:w="1276" w:type="dxa"/>
          </w:tcPr>
          <w:p w14:paraId="7E66B0A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4</w:t>
            </w:r>
          </w:p>
        </w:tc>
        <w:tc>
          <w:tcPr>
            <w:tcW w:w="1559" w:type="dxa"/>
          </w:tcPr>
          <w:p w14:paraId="4494774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it-IT"/>
              </w:rPr>
              <w:t>3326-3466</w:t>
            </w:r>
          </w:p>
        </w:tc>
        <w:tc>
          <w:tcPr>
            <w:tcW w:w="1417" w:type="dxa"/>
          </w:tcPr>
          <w:p w14:paraId="0EB17D1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4</w:t>
            </w:r>
          </w:p>
        </w:tc>
        <w:tc>
          <w:tcPr>
            <w:tcW w:w="1418" w:type="dxa"/>
          </w:tcPr>
          <w:p w14:paraId="4A18DD6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850" w:type="dxa"/>
            <w:vMerge/>
          </w:tcPr>
          <w:p w14:paraId="36F3AB6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4329C6A4"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31821277"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43" w:type="dxa"/>
          </w:tcPr>
          <w:p w14:paraId="660B1FA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rPr>
              <w:t>,</w:t>
            </w:r>
            <w:r w:rsidRPr="007C0E19">
              <w:rPr>
                <w:rFonts w:ascii="Times New Roman" w:hAnsi="Times New Roman" w:cs="Times New Roman"/>
                <w:sz w:val="28"/>
                <w:szCs w:val="28"/>
                <w:lang w:val="en-US"/>
              </w:rPr>
              <w:t>06</w:t>
            </w:r>
          </w:p>
        </w:tc>
        <w:tc>
          <w:tcPr>
            <w:tcW w:w="1276" w:type="dxa"/>
          </w:tcPr>
          <w:p w14:paraId="53CAC50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9</w:t>
            </w:r>
          </w:p>
        </w:tc>
        <w:tc>
          <w:tcPr>
            <w:tcW w:w="1559" w:type="dxa"/>
          </w:tcPr>
          <w:p w14:paraId="24F66D1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it-IT"/>
              </w:rPr>
              <w:t>536-4186</w:t>
            </w:r>
          </w:p>
        </w:tc>
        <w:tc>
          <w:tcPr>
            <w:tcW w:w="1417" w:type="dxa"/>
          </w:tcPr>
          <w:p w14:paraId="1CC3343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9</w:t>
            </w:r>
          </w:p>
        </w:tc>
        <w:tc>
          <w:tcPr>
            <w:tcW w:w="1418" w:type="dxa"/>
          </w:tcPr>
          <w:p w14:paraId="07B6F24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850" w:type="dxa"/>
            <w:vMerge/>
          </w:tcPr>
          <w:p w14:paraId="107A6963"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6E886298"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34B66CF4"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43" w:type="dxa"/>
          </w:tcPr>
          <w:p w14:paraId="557E8B4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rPr>
              <w:t>,</w:t>
            </w:r>
            <w:r w:rsidRPr="007C0E19">
              <w:rPr>
                <w:rFonts w:ascii="Times New Roman" w:hAnsi="Times New Roman" w:cs="Times New Roman"/>
                <w:sz w:val="28"/>
                <w:szCs w:val="28"/>
                <w:lang w:val="en-US"/>
              </w:rPr>
              <w:t>08</w:t>
            </w:r>
          </w:p>
        </w:tc>
        <w:tc>
          <w:tcPr>
            <w:tcW w:w="1276" w:type="dxa"/>
          </w:tcPr>
          <w:p w14:paraId="72B21D4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17</w:t>
            </w:r>
          </w:p>
        </w:tc>
        <w:tc>
          <w:tcPr>
            <w:tcW w:w="1559" w:type="dxa"/>
          </w:tcPr>
          <w:p w14:paraId="361AEC2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379-3489</w:t>
            </w:r>
          </w:p>
        </w:tc>
        <w:tc>
          <w:tcPr>
            <w:tcW w:w="1417" w:type="dxa"/>
          </w:tcPr>
          <w:p w14:paraId="41E1DA8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16</w:t>
            </w:r>
          </w:p>
        </w:tc>
        <w:tc>
          <w:tcPr>
            <w:tcW w:w="1418" w:type="dxa"/>
          </w:tcPr>
          <w:p w14:paraId="108A12E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94,1</w:t>
            </w:r>
          </w:p>
        </w:tc>
        <w:tc>
          <w:tcPr>
            <w:tcW w:w="850" w:type="dxa"/>
            <w:vMerge/>
          </w:tcPr>
          <w:p w14:paraId="1C045D9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7FCB16DD"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013B4627"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r w:rsidRPr="007C0E19">
              <w:rPr>
                <w:rFonts w:ascii="Times New Roman" w:hAnsi="Times New Roman" w:cs="Times New Roman"/>
                <w:b w:val="0"/>
                <w:bCs w:val="0"/>
                <w:sz w:val="28"/>
                <w:szCs w:val="28"/>
              </w:rPr>
              <w:t>ISSR 817</w:t>
            </w:r>
          </w:p>
        </w:tc>
        <w:tc>
          <w:tcPr>
            <w:tcW w:w="1843" w:type="dxa"/>
          </w:tcPr>
          <w:p w14:paraId="59FEED0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rPr>
              <w:t>,</w:t>
            </w:r>
            <w:r w:rsidRPr="007C0E19">
              <w:rPr>
                <w:rFonts w:ascii="Times New Roman" w:hAnsi="Times New Roman" w:cs="Times New Roman"/>
                <w:sz w:val="28"/>
                <w:szCs w:val="28"/>
                <w:lang w:val="en-US"/>
              </w:rPr>
              <w:t>00</w:t>
            </w:r>
          </w:p>
        </w:tc>
        <w:tc>
          <w:tcPr>
            <w:tcW w:w="1276" w:type="dxa"/>
          </w:tcPr>
          <w:p w14:paraId="23D9165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11</w:t>
            </w:r>
          </w:p>
        </w:tc>
        <w:tc>
          <w:tcPr>
            <w:tcW w:w="1559" w:type="dxa"/>
          </w:tcPr>
          <w:p w14:paraId="5A3AEE4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278-3094</w:t>
            </w:r>
          </w:p>
        </w:tc>
        <w:tc>
          <w:tcPr>
            <w:tcW w:w="1417" w:type="dxa"/>
          </w:tcPr>
          <w:p w14:paraId="21D32DF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w:t>
            </w:r>
          </w:p>
        </w:tc>
        <w:tc>
          <w:tcPr>
            <w:tcW w:w="1418" w:type="dxa"/>
          </w:tcPr>
          <w:p w14:paraId="3D9774A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90,9</w:t>
            </w:r>
          </w:p>
        </w:tc>
        <w:tc>
          <w:tcPr>
            <w:tcW w:w="850" w:type="dxa"/>
            <w:vMerge w:val="restart"/>
          </w:tcPr>
          <w:p w14:paraId="7664457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0,203</w:t>
            </w:r>
          </w:p>
        </w:tc>
      </w:tr>
      <w:tr w:rsidR="007A170E" w:rsidRPr="007C0E19" w14:paraId="6424C50F"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2D3914B2"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43" w:type="dxa"/>
          </w:tcPr>
          <w:p w14:paraId="01DBC69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rPr>
              <w:t>,</w:t>
            </w:r>
            <w:r w:rsidRPr="007C0E19">
              <w:rPr>
                <w:rFonts w:ascii="Times New Roman" w:hAnsi="Times New Roman" w:cs="Times New Roman"/>
                <w:sz w:val="28"/>
                <w:szCs w:val="28"/>
                <w:lang w:val="en-US"/>
              </w:rPr>
              <w:t>04</w:t>
            </w:r>
          </w:p>
        </w:tc>
        <w:tc>
          <w:tcPr>
            <w:tcW w:w="1276" w:type="dxa"/>
          </w:tcPr>
          <w:p w14:paraId="675F0F4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6</w:t>
            </w:r>
          </w:p>
        </w:tc>
        <w:tc>
          <w:tcPr>
            <w:tcW w:w="1559" w:type="dxa"/>
          </w:tcPr>
          <w:p w14:paraId="44D946D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42-2769</w:t>
            </w:r>
          </w:p>
        </w:tc>
        <w:tc>
          <w:tcPr>
            <w:tcW w:w="1417" w:type="dxa"/>
          </w:tcPr>
          <w:p w14:paraId="5E7FC49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6</w:t>
            </w:r>
          </w:p>
        </w:tc>
        <w:tc>
          <w:tcPr>
            <w:tcW w:w="1418" w:type="dxa"/>
          </w:tcPr>
          <w:p w14:paraId="66A5421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850" w:type="dxa"/>
            <w:vMerge/>
          </w:tcPr>
          <w:p w14:paraId="6CE68FBA"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68E57B20"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71A8BF44"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43" w:type="dxa"/>
          </w:tcPr>
          <w:p w14:paraId="71BE865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rPr>
              <w:t>,</w:t>
            </w:r>
            <w:r w:rsidRPr="007C0E19">
              <w:rPr>
                <w:rFonts w:ascii="Times New Roman" w:hAnsi="Times New Roman" w:cs="Times New Roman"/>
                <w:sz w:val="28"/>
                <w:szCs w:val="28"/>
                <w:lang w:val="en-US"/>
              </w:rPr>
              <w:t>06</w:t>
            </w:r>
          </w:p>
        </w:tc>
        <w:tc>
          <w:tcPr>
            <w:tcW w:w="1276" w:type="dxa"/>
          </w:tcPr>
          <w:p w14:paraId="3534B48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12</w:t>
            </w:r>
          </w:p>
        </w:tc>
        <w:tc>
          <w:tcPr>
            <w:tcW w:w="1559" w:type="dxa"/>
          </w:tcPr>
          <w:p w14:paraId="41FDD7A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39-3405</w:t>
            </w:r>
          </w:p>
        </w:tc>
        <w:tc>
          <w:tcPr>
            <w:tcW w:w="1417" w:type="dxa"/>
          </w:tcPr>
          <w:p w14:paraId="42465E1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12</w:t>
            </w:r>
          </w:p>
        </w:tc>
        <w:tc>
          <w:tcPr>
            <w:tcW w:w="1418" w:type="dxa"/>
          </w:tcPr>
          <w:p w14:paraId="20942B9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850" w:type="dxa"/>
            <w:vMerge/>
          </w:tcPr>
          <w:p w14:paraId="6F59F3A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39B9C07C"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46B167A5"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43" w:type="dxa"/>
          </w:tcPr>
          <w:p w14:paraId="1EE209C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w:t>
            </w:r>
            <w:r w:rsidRPr="007C0E19">
              <w:rPr>
                <w:rFonts w:ascii="Times New Roman" w:hAnsi="Times New Roman" w:cs="Times New Roman"/>
                <w:sz w:val="28"/>
                <w:szCs w:val="28"/>
              </w:rPr>
              <w:t>,</w:t>
            </w:r>
            <w:r w:rsidRPr="007C0E19">
              <w:rPr>
                <w:rFonts w:ascii="Times New Roman" w:hAnsi="Times New Roman" w:cs="Times New Roman"/>
                <w:sz w:val="28"/>
                <w:szCs w:val="28"/>
                <w:lang w:val="en-US"/>
              </w:rPr>
              <w:t>08</w:t>
            </w:r>
          </w:p>
        </w:tc>
        <w:tc>
          <w:tcPr>
            <w:tcW w:w="1276" w:type="dxa"/>
          </w:tcPr>
          <w:p w14:paraId="609E9D5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w:t>
            </w:r>
          </w:p>
        </w:tc>
        <w:tc>
          <w:tcPr>
            <w:tcW w:w="1559" w:type="dxa"/>
          </w:tcPr>
          <w:p w14:paraId="40060DD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41-1630</w:t>
            </w:r>
          </w:p>
        </w:tc>
        <w:tc>
          <w:tcPr>
            <w:tcW w:w="1417" w:type="dxa"/>
          </w:tcPr>
          <w:p w14:paraId="434D835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w:t>
            </w:r>
          </w:p>
        </w:tc>
        <w:tc>
          <w:tcPr>
            <w:tcW w:w="1418" w:type="dxa"/>
          </w:tcPr>
          <w:p w14:paraId="0FB3733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850" w:type="dxa"/>
            <w:vMerge/>
          </w:tcPr>
          <w:p w14:paraId="72581F68"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5FF35304"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261A1783"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r w:rsidRPr="007C0E19">
              <w:rPr>
                <w:rFonts w:ascii="Times New Roman" w:hAnsi="Times New Roman" w:cs="Times New Roman"/>
                <w:b w:val="0"/>
                <w:bCs w:val="0"/>
                <w:sz w:val="28"/>
                <w:szCs w:val="28"/>
              </w:rPr>
              <w:t>ISSR 819</w:t>
            </w:r>
          </w:p>
        </w:tc>
        <w:tc>
          <w:tcPr>
            <w:tcW w:w="1843" w:type="dxa"/>
          </w:tcPr>
          <w:p w14:paraId="5204B47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0,00</w:t>
            </w:r>
          </w:p>
        </w:tc>
        <w:tc>
          <w:tcPr>
            <w:tcW w:w="1276" w:type="dxa"/>
          </w:tcPr>
          <w:p w14:paraId="198CE63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11</w:t>
            </w:r>
          </w:p>
        </w:tc>
        <w:tc>
          <w:tcPr>
            <w:tcW w:w="1559" w:type="dxa"/>
          </w:tcPr>
          <w:p w14:paraId="4D68BEC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224-3258</w:t>
            </w:r>
          </w:p>
        </w:tc>
        <w:tc>
          <w:tcPr>
            <w:tcW w:w="1417" w:type="dxa"/>
          </w:tcPr>
          <w:p w14:paraId="466B6FE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8</w:t>
            </w:r>
          </w:p>
        </w:tc>
        <w:tc>
          <w:tcPr>
            <w:tcW w:w="1418" w:type="dxa"/>
          </w:tcPr>
          <w:p w14:paraId="22B0865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72,7</w:t>
            </w:r>
          </w:p>
        </w:tc>
        <w:tc>
          <w:tcPr>
            <w:tcW w:w="850" w:type="dxa"/>
            <w:vMerge w:val="restart"/>
          </w:tcPr>
          <w:p w14:paraId="691EDC3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w:t>
            </w:r>
            <w:r w:rsidRPr="007C0E19">
              <w:rPr>
                <w:rFonts w:ascii="Times New Roman" w:hAnsi="Times New Roman" w:cs="Times New Roman"/>
                <w:sz w:val="28"/>
                <w:szCs w:val="28"/>
                <w:lang w:val="en-US"/>
              </w:rPr>
              <w:t>,</w:t>
            </w:r>
            <w:r w:rsidRPr="007C0E19">
              <w:rPr>
                <w:rFonts w:ascii="Times New Roman" w:hAnsi="Times New Roman" w:cs="Times New Roman"/>
                <w:sz w:val="28"/>
                <w:szCs w:val="28"/>
              </w:rPr>
              <w:t>202</w:t>
            </w:r>
          </w:p>
        </w:tc>
      </w:tr>
      <w:tr w:rsidR="007A170E" w:rsidRPr="007C0E19" w14:paraId="2AAC374D"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14C4B844" w14:textId="77777777" w:rsidR="007A170E" w:rsidRPr="007C0E19" w:rsidRDefault="007A170E" w:rsidP="007A170E">
            <w:pPr>
              <w:spacing w:after="0" w:line="240" w:lineRule="auto"/>
              <w:ind w:right="-1"/>
              <w:rPr>
                <w:rFonts w:ascii="Times New Roman" w:hAnsi="Times New Roman" w:cs="Times New Roman"/>
                <w:b w:val="0"/>
                <w:bCs w:val="0"/>
                <w:sz w:val="28"/>
                <w:szCs w:val="28"/>
              </w:rPr>
            </w:pPr>
          </w:p>
        </w:tc>
        <w:tc>
          <w:tcPr>
            <w:tcW w:w="1843" w:type="dxa"/>
          </w:tcPr>
          <w:p w14:paraId="59DDCD3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0,04</w:t>
            </w:r>
          </w:p>
        </w:tc>
        <w:tc>
          <w:tcPr>
            <w:tcW w:w="1276" w:type="dxa"/>
          </w:tcPr>
          <w:p w14:paraId="2D15850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8</w:t>
            </w:r>
          </w:p>
        </w:tc>
        <w:tc>
          <w:tcPr>
            <w:tcW w:w="1559" w:type="dxa"/>
          </w:tcPr>
          <w:p w14:paraId="2D9D282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42-4525</w:t>
            </w:r>
          </w:p>
        </w:tc>
        <w:tc>
          <w:tcPr>
            <w:tcW w:w="1417" w:type="dxa"/>
          </w:tcPr>
          <w:p w14:paraId="011AF68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8</w:t>
            </w:r>
          </w:p>
        </w:tc>
        <w:tc>
          <w:tcPr>
            <w:tcW w:w="1418" w:type="dxa"/>
          </w:tcPr>
          <w:p w14:paraId="02706B0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850" w:type="dxa"/>
            <w:vMerge/>
          </w:tcPr>
          <w:p w14:paraId="2DC6475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14:paraId="2BD249DF" w14:textId="77777777" w:rsidR="007A170E" w:rsidRPr="007C0E19" w:rsidRDefault="007A170E" w:rsidP="007A170E">
      <w:pPr>
        <w:spacing w:after="120" w:line="240" w:lineRule="auto"/>
      </w:pPr>
      <w:r w:rsidRPr="007C0E19">
        <w:rPr>
          <w:rFonts w:ascii="Times New Roman" w:hAnsi="Times New Roman" w:cs="Times New Roman"/>
          <w:sz w:val="28"/>
          <w:szCs w:val="28"/>
        </w:rPr>
        <w:t>Продолжение таблицы 31</w:t>
      </w:r>
    </w:p>
    <w:tbl>
      <w:tblPr>
        <w:tblStyle w:val="-1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843"/>
        <w:gridCol w:w="1276"/>
        <w:gridCol w:w="1559"/>
        <w:gridCol w:w="1417"/>
        <w:gridCol w:w="1418"/>
        <w:gridCol w:w="850"/>
      </w:tblGrid>
      <w:tr w:rsidR="007A170E" w:rsidRPr="007C0E19" w14:paraId="734C6DE5" w14:textId="77777777" w:rsidTr="007A170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Borders>
              <w:bottom w:val="single" w:sz="4" w:space="0" w:color="auto"/>
            </w:tcBorders>
          </w:tcPr>
          <w:p w14:paraId="3D68B762"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r w:rsidRPr="007C0E19">
              <w:rPr>
                <w:rFonts w:ascii="Times New Roman" w:hAnsi="Times New Roman" w:cs="Times New Roman"/>
                <w:b w:val="0"/>
                <w:bCs w:val="0"/>
                <w:sz w:val="28"/>
                <w:szCs w:val="28"/>
              </w:rPr>
              <w:t>1</w:t>
            </w:r>
          </w:p>
        </w:tc>
        <w:tc>
          <w:tcPr>
            <w:tcW w:w="1843" w:type="dxa"/>
            <w:tcBorders>
              <w:bottom w:val="single" w:sz="4" w:space="0" w:color="auto"/>
            </w:tcBorders>
          </w:tcPr>
          <w:p w14:paraId="754FF1BE"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7C0E19">
              <w:rPr>
                <w:rFonts w:ascii="Times New Roman" w:hAnsi="Times New Roman" w:cs="Times New Roman"/>
                <w:b w:val="0"/>
                <w:bCs w:val="0"/>
                <w:sz w:val="28"/>
                <w:szCs w:val="28"/>
              </w:rPr>
              <w:t>2</w:t>
            </w:r>
          </w:p>
        </w:tc>
        <w:tc>
          <w:tcPr>
            <w:tcW w:w="1276" w:type="dxa"/>
            <w:tcBorders>
              <w:bottom w:val="single" w:sz="4" w:space="0" w:color="auto"/>
            </w:tcBorders>
          </w:tcPr>
          <w:p w14:paraId="16FA04F4"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7C0E19">
              <w:rPr>
                <w:rFonts w:ascii="Times New Roman" w:hAnsi="Times New Roman" w:cs="Times New Roman"/>
                <w:b w:val="0"/>
                <w:bCs w:val="0"/>
                <w:sz w:val="28"/>
                <w:szCs w:val="28"/>
              </w:rPr>
              <w:t>3</w:t>
            </w:r>
          </w:p>
        </w:tc>
        <w:tc>
          <w:tcPr>
            <w:tcW w:w="1559" w:type="dxa"/>
            <w:tcBorders>
              <w:bottom w:val="single" w:sz="4" w:space="0" w:color="auto"/>
            </w:tcBorders>
          </w:tcPr>
          <w:p w14:paraId="109CD318"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7C0E19">
              <w:rPr>
                <w:rFonts w:ascii="Times New Roman" w:hAnsi="Times New Roman" w:cs="Times New Roman"/>
                <w:b w:val="0"/>
                <w:bCs w:val="0"/>
                <w:sz w:val="28"/>
                <w:szCs w:val="28"/>
              </w:rPr>
              <w:t>4</w:t>
            </w:r>
          </w:p>
        </w:tc>
        <w:tc>
          <w:tcPr>
            <w:tcW w:w="1417" w:type="dxa"/>
            <w:tcBorders>
              <w:bottom w:val="single" w:sz="4" w:space="0" w:color="auto"/>
            </w:tcBorders>
          </w:tcPr>
          <w:p w14:paraId="6B5AFA03"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7C0E19">
              <w:rPr>
                <w:rFonts w:ascii="Times New Roman" w:hAnsi="Times New Roman" w:cs="Times New Roman"/>
                <w:b w:val="0"/>
                <w:bCs w:val="0"/>
                <w:sz w:val="28"/>
                <w:szCs w:val="28"/>
              </w:rPr>
              <w:t>5</w:t>
            </w:r>
          </w:p>
        </w:tc>
        <w:tc>
          <w:tcPr>
            <w:tcW w:w="1418" w:type="dxa"/>
            <w:tcBorders>
              <w:bottom w:val="single" w:sz="4" w:space="0" w:color="auto"/>
            </w:tcBorders>
          </w:tcPr>
          <w:p w14:paraId="1C362B12"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7C0E19">
              <w:rPr>
                <w:rFonts w:ascii="Times New Roman" w:hAnsi="Times New Roman" w:cs="Times New Roman"/>
                <w:b w:val="0"/>
                <w:bCs w:val="0"/>
                <w:sz w:val="28"/>
                <w:szCs w:val="28"/>
              </w:rPr>
              <w:t>6</w:t>
            </w:r>
          </w:p>
        </w:tc>
        <w:tc>
          <w:tcPr>
            <w:tcW w:w="850" w:type="dxa"/>
            <w:tcBorders>
              <w:bottom w:val="single" w:sz="4" w:space="0" w:color="auto"/>
            </w:tcBorders>
          </w:tcPr>
          <w:p w14:paraId="651F0D41" w14:textId="77777777" w:rsidR="007A170E" w:rsidRPr="007C0E19" w:rsidRDefault="007A170E" w:rsidP="007A170E">
            <w:pPr>
              <w:spacing w:after="0" w:line="24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7C0E19">
              <w:rPr>
                <w:rFonts w:ascii="Times New Roman" w:hAnsi="Times New Roman" w:cs="Times New Roman"/>
                <w:b w:val="0"/>
                <w:bCs w:val="0"/>
                <w:sz w:val="28"/>
                <w:szCs w:val="28"/>
              </w:rPr>
              <w:t>7</w:t>
            </w:r>
          </w:p>
        </w:tc>
      </w:tr>
      <w:tr w:rsidR="007A170E" w:rsidRPr="007C0E19" w14:paraId="3AF3A3F3"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val="restart"/>
            <w:tcBorders>
              <w:top w:val="single" w:sz="4" w:space="0" w:color="auto"/>
            </w:tcBorders>
          </w:tcPr>
          <w:p w14:paraId="5620F0FD"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r w:rsidRPr="007C0E19">
              <w:rPr>
                <w:rFonts w:ascii="Times New Roman" w:hAnsi="Times New Roman" w:cs="Times New Roman"/>
                <w:b w:val="0"/>
                <w:bCs w:val="0"/>
                <w:sz w:val="28"/>
                <w:szCs w:val="28"/>
              </w:rPr>
              <w:t>ISSR 819</w:t>
            </w:r>
          </w:p>
        </w:tc>
        <w:tc>
          <w:tcPr>
            <w:tcW w:w="1843" w:type="dxa"/>
            <w:tcBorders>
              <w:top w:val="single" w:sz="4" w:space="0" w:color="auto"/>
            </w:tcBorders>
          </w:tcPr>
          <w:p w14:paraId="48C9EB0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0,06</w:t>
            </w:r>
          </w:p>
        </w:tc>
        <w:tc>
          <w:tcPr>
            <w:tcW w:w="1276" w:type="dxa"/>
            <w:tcBorders>
              <w:top w:val="single" w:sz="4" w:space="0" w:color="auto"/>
            </w:tcBorders>
          </w:tcPr>
          <w:p w14:paraId="054B6D6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8</w:t>
            </w:r>
          </w:p>
        </w:tc>
        <w:tc>
          <w:tcPr>
            <w:tcW w:w="1559" w:type="dxa"/>
            <w:tcBorders>
              <w:top w:val="single" w:sz="4" w:space="0" w:color="auto"/>
            </w:tcBorders>
          </w:tcPr>
          <w:p w14:paraId="39B1B34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42-2347</w:t>
            </w:r>
          </w:p>
        </w:tc>
        <w:tc>
          <w:tcPr>
            <w:tcW w:w="1417" w:type="dxa"/>
            <w:tcBorders>
              <w:top w:val="single" w:sz="4" w:space="0" w:color="auto"/>
            </w:tcBorders>
          </w:tcPr>
          <w:p w14:paraId="7138A6D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7</w:t>
            </w:r>
          </w:p>
        </w:tc>
        <w:tc>
          <w:tcPr>
            <w:tcW w:w="1418" w:type="dxa"/>
            <w:tcBorders>
              <w:top w:val="single" w:sz="4" w:space="0" w:color="auto"/>
            </w:tcBorders>
          </w:tcPr>
          <w:p w14:paraId="2564F7A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87,5</w:t>
            </w:r>
          </w:p>
        </w:tc>
        <w:tc>
          <w:tcPr>
            <w:tcW w:w="850" w:type="dxa"/>
            <w:vMerge w:val="restart"/>
            <w:tcBorders>
              <w:top w:val="single" w:sz="4" w:space="0" w:color="auto"/>
            </w:tcBorders>
          </w:tcPr>
          <w:p w14:paraId="2D7D4CA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w:t>
            </w:r>
            <w:r w:rsidRPr="007C0E19">
              <w:rPr>
                <w:rFonts w:ascii="Times New Roman" w:hAnsi="Times New Roman" w:cs="Times New Roman"/>
                <w:sz w:val="28"/>
                <w:szCs w:val="28"/>
                <w:lang w:val="en-US"/>
              </w:rPr>
              <w:t>,</w:t>
            </w:r>
            <w:r w:rsidRPr="007C0E19">
              <w:rPr>
                <w:rFonts w:ascii="Times New Roman" w:hAnsi="Times New Roman" w:cs="Times New Roman"/>
                <w:sz w:val="28"/>
                <w:szCs w:val="28"/>
              </w:rPr>
              <w:t>202</w:t>
            </w:r>
          </w:p>
        </w:tc>
      </w:tr>
      <w:tr w:rsidR="007A170E" w:rsidRPr="007C0E19" w14:paraId="663ACF80"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2FE57AF8"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43" w:type="dxa"/>
          </w:tcPr>
          <w:p w14:paraId="11AB3FD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0,08</w:t>
            </w:r>
          </w:p>
        </w:tc>
        <w:tc>
          <w:tcPr>
            <w:tcW w:w="1276" w:type="dxa"/>
          </w:tcPr>
          <w:p w14:paraId="71BC89A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5</w:t>
            </w:r>
          </w:p>
        </w:tc>
        <w:tc>
          <w:tcPr>
            <w:tcW w:w="1559" w:type="dxa"/>
          </w:tcPr>
          <w:p w14:paraId="68F972C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42-3417</w:t>
            </w:r>
          </w:p>
        </w:tc>
        <w:tc>
          <w:tcPr>
            <w:tcW w:w="1417" w:type="dxa"/>
          </w:tcPr>
          <w:p w14:paraId="44B5359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4</w:t>
            </w:r>
          </w:p>
        </w:tc>
        <w:tc>
          <w:tcPr>
            <w:tcW w:w="1418" w:type="dxa"/>
          </w:tcPr>
          <w:p w14:paraId="76D631B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80,0</w:t>
            </w:r>
          </w:p>
        </w:tc>
        <w:tc>
          <w:tcPr>
            <w:tcW w:w="850" w:type="dxa"/>
            <w:vMerge/>
          </w:tcPr>
          <w:p w14:paraId="123DC1A7"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38D2FE39"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7937454D"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r w:rsidRPr="007C0E19">
              <w:rPr>
                <w:rFonts w:ascii="Times New Roman" w:hAnsi="Times New Roman" w:cs="Times New Roman"/>
                <w:b w:val="0"/>
                <w:bCs w:val="0"/>
                <w:sz w:val="28"/>
                <w:szCs w:val="28"/>
              </w:rPr>
              <w:t>ISSR 820</w:t>
            </w:r>
          </w:p>
        </w:tc>
        <w:tc>
          <w:tcPr>
            <w:tcW w:w="1843" w:type="dxa"/>
          </w:tcPr>
          <w:p w14:paraId="586A991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0,00</w:t>
            </w:r>
          </w:p>
        </w:tc>
        <w:tc>
          <w:tcPr>
            <w:tcW w:w="1276" w:type="dxa"/>
          </w:tcPr>
          <w:p w14:paraId="0C7F62B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53</w:t>
            </w:r>
          </w:p>
        </w:tc>
        <w:tc>
          <w:tcPr>
            <w:tcW w:w="1559" w:type="dxa"/>
          </w:tcPr>
          <w:p w14:paraId="0DFAE72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49-2922</w:t>
            </w:r>
          </w:p>
        </w:tc>
        <w:tc>
          <w:tcPr>
            <w:tcW w:w="1417" w:type="dxa"/>
          </w:tcPr>
          <w:p w14:paraId="6D820FB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53</w:t>
            </w:r>
          </w:p>
        </w:tc>
        <w:tc>
          <w:tcPr>
            <w:tcW w:w="1418" w:type="dxa"/>
          </w:tcPr>
          <w:p w14:paraId="31A0DB4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850" w:type="dxa"/>
            <w:vMerge w:val="restart"/>
          </w:tcPr>
          <w:p w14:paraId="030A2FA8"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w:t>
            </w:r>
            <w:r w:rsidRPr="007C0E19">
              <w:rPr>
                <w:rFonts w:ascii="Times New Roman" w:hAnsi="Times New Roman" w:cs="Times New Roman"/>
                <w:sz w:val="28"/>
                <w:szCs w:val="28"/>
                <w:lang w:val="en-US"/>
              </w:rPr>
              <w:t>,</w:t>
            </w:r>
            <w:r w:rsidRPr="007C0E19">
              <w:rPr>
                <w:rFonts w:ascii="Times New Roman" w:hAnsi="Times New Roman" w:cs="Times New Roman"/>
                <w:sz w:val="28"/>
                <w:szCs w:val="28"/>
              </w:rPr>
              <w:t>219</w:t>
            </w:r>
          </w:p>
        </w:tc>
      </w:tr>
      <w:tr w:rsidR="007A170E" w:rsidRPr="007C0E19" w14:paraId="38A89404"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116FA169"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43" w:type="dxa"/>
          </w:tcPr>
          <w:p w14:paraId="028FF55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0,04</w:t>
            </w:r>
          </w:p>
        </w:tc>
        <w:tc>
          <w:tcPr>
            <w:tcW w:w="1276" w:type="dxa"/>
          </w:tcPr>
          <w:p w14:paraId="67C2D26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27</w:t>
            </w:r>
          </w:p>
        </w:tc>
        <w:tc>
          <w:tcPr>
            <w:tcW w:w="1559" w:type="dxa"/>
          </w:tcPr>
          <w:p w14:paraId="380FB40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202-2769</w:t>
            </w:r>
          </w:p>
        </w:tc>
        <w:tc>
          <w:tcPr>
            <w:tcW w:w="1417" w:type="dxa"/>
          </w:tcPr>
          <w:p w14:paraId="4D7A813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27</w:t>
            </w:r>
          </w:p>
        </w:tc>
        <w:tc>
          <w:tcPr>
            <w:tcW w:w="1418" w:type="dxa"/>
          </w:tcPr>
          <w:p w14:paraId="6FBC849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850" w:type="dxa"/>
            <w:vMerge/>
          </w:tcPr>
          <w:p w14:paraId="2E3815C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07133AA2"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364328AF"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43" w:type="dxa"/>
          </w:tcPr>
          <w:p w14:paraId="497C832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0,06</w:t>
            </w:r>
          </w:p>
        </w:tc>
        <w:tc>
          <w:tcPr>
            <w:tcW w:w="1276" w:type="dxa"/>
          </w:tcPr>
          <w:p w14:paraId="48BFAD1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6</w:t>
            </w:r>
          </w:p>
        </w:tc>
        <w:tc>
          <w:tcPr>
            <w:tcW w:w="1559" w:type="dxa"/>
          </w:tcPr>
          <w:p w14:paraId="7C5FD08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205-1697</w:t>
            </w:r>
          </w:p>
        </w:tc>
        <w:tc>
          <w:tcPr>
            <w:tcW w:w="1417" w:type="dxa"/>
          </w:tcPr>
          <w:p w14:paraId="02CF92F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6</w:t>
            </w:r>
          </w:p>
        </w:tc>
        <w:tc>
          <w:tcPr>
            <w:tcW w:w="1418" w:type="dxa"/>
          </w:tcPr>
          <w:p w14:paraId="704642A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850" w:type="dxa"/>
            <w:vMerge/>
          </w:tcPr>
          <w:p w14:paraId="5279007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350DDB9A"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07BD2030"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43" w:type="dxa"/>
          </w:tcPr>
          <w:p w14:paraId="7D8881E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0,08</w:t>
            </w:r>
          </w:p>
        </w:tc>
        <w:tc>
          <w:tcPr>
            <w:tcW w:w="1276" w:type="dxa"/>
          </w:tcPr>
          <w:p w14:paraId="78ECDBD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8</w:t>
            </w:r>
          </w:p>
        </w:tc>
        <w:tc>
          <w:tcPr>
            <w:tcW w:w="1559" w:type="dxa"/>
          </w:tcPr>
          <w:p w14:paraId="31BB1F2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44-2014</w:t>
            </w:r>
          </w:p>
        </w:tc>
        <w:tc>
          <w:tcPr>
            <w:tcW w:w="1417" w:type="dxa"/>
          </w:tcPr>
          <w:p w14:paraId="72A5DBE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8</w:t>
            </w:r>
          </w:p>
        </w:tc>
        <w:tc>
          <w:tcPr>
            <w:tcW w:w="1418" w:type="dxa"/>
          </w:tcPr>
          <w:p w14:paraId="5FF104A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850" w:type="dxa"/>
            <w:vMerge/>
          </w:tcPr>
          <w:p w14:paraId="3C4B6FD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663D0D33"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6FAE76A3"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r w:rsidRPr="007C0E19">
              <w:rPr>
                <w:rFonts w:ascii="Times New Roman" w:hAnsi="Times New Roman" w:cs="Times New Roman"/>
                <w:b w:val="0"/>
                <w:bCs w:val="0"/>
                <w:sz w:val="28"/>
                <w:szCs w:val="28"/>
              </w:rPr>
              <w:t>ISSR 822</w:t>
            </w:r>
          </w:p>
        </w:tc>
        <w:tc>
          <w:tcPr>
            <w:tcW w:w="1843" w:type="dxa"/>
          </w:tcPr>
          <w:p w14:paraId="130A474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0,00</w:t>
            </w:r>
          </w:p>
        </w:tc>
        <w:tc>
          <w:tcPr>
            <w:tcW w:w="1276" w:type="dxa"/>
          </w:tcPr>
          <w:p w14:paraId="0C5E00A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28</w:t>
            </w:r>
          </w:p>
        </w:tc>
        <w:tc>
          <w:tcPr>
            <w:tcW w:w="1559" w:type="dxa"/>
          </w:tcPr>
          <w:p w14:paraId="0D4C02E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it-IT"/>
              </w:rPr>
              <w:t>156-3845</w:t>
            </w:r>
          </w:p>
        </w:tc>
        <w:tc>
          <w:tcPr>
            <w:tcW w:w="1417" w:type="dxa"/>
          </w:tcPr>
          <w:p w14:paraId="3818118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26</w:t>
            </w:r>
          </w:p>
        </w:tc>
        <w:tc>
          <w:tcPr>
            <w:tcW w:w="1418" w:type="dxa"/>
          </w:tcPr>
          <w:p w14:paraId="0E65A8C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92,8</w:t>
            </w:r>
          </w:p>
        </w:tc>
        <w:tc>
          <w:tcPr>
            <w:tcW w:w="850" w:type="dxa"/>
            <w:vMerge w:val="restart"/>
          </w:tcPr>
          <w:p w14:paraId="6D07FB35"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w:t>
            </w:r>
            <w:r w:rsidRPr="007C0E19">
              <w:rPr>
                <w:rFonts w:ascii="Times New Roman" w:hAnsi="Times New Roman" w:cs="Times New Roman"/>
                <w:sz w:val="28"/>
                <w:szCs w:val="28"/>
                <w:lang w:val="en-US"/>
              </w:rPr>
              <w:t>,</w:t>
            </w:r>
            <w:r w:rsidRPr="007C0E19">
              <w:rPr>
                <w:rFonts w:ascii="Times New Roman" w:hAnsi="Times New Roman" w:cs="Times New Roman"/>
                <w:sz w:val="28"/>
                <w:szCs w:val="28"/>
              </w:rPr>
              <w:t>214</w:t>
            </w:r>
          </w:p>
        </w:tc>
      </w:tr>
      <w:tr w:rsidR="007A170E" w:rsidRPr="007C0E19" w14:paraId="62688DE2"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4F303B90"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43" w:type="dxa"/>
          </w:tcPr>
          <w:p w14:paraId="0869DB9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0,04</w:t>
            </w:r>
          </w:p>
        </w:tc>
        <w:tc>
          <w:tcPr>
            <w:tcW w:w="1276" w:type="dxa"/>
          </w:tcPr>
          <w:p w14:paraId="6019958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22</w:t>
            </w:r>
          </w:p>
        </w:tc>
        <w:tc>
          <w:tcPr>
            <w:tcW w:w="1559" w:type="dxa"/>
          </w:tcPr>
          <w:p w14:paraId="508B4BC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162-3415</w:t>
            </w:r>
          </w:p>
        </w:tc>
        <w:tc>
          <w:tcPr>
            <w:tcW w:w="1417" w:type="dxa"/>
          </w:tcPr>
          <w:p w14:paraId="0AE7711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22</w:t>
            </w:r>
          </w:p>
        </w:tc>
        <w:tc>
          <w:tcPr>
            <w:tcW w:w="1418" w:type="dxa"/>
          </w:tcPr>
          <w:p w14:paraId="6BEAE1C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850" w:type="dxa"/>
            <w:vMerge/>
          </w:tcPr>
          <w:p w14:paraId="2CE4D91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0522EE37"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60180B17"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43" w:type="dxa"/>
          </w:tcPr>
          <w:p w14:paraId="156E521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0,06</w:t>
            </w:r>
          </w:p>
        </w:tc>
        <w:tc>
          <w:tcPr>
            <w:tcW w:w="1276" w:type="dxa"/>
          </w:tcPr>
          <w:p w14:paraId="445002F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24</w:t>
            </w:r>
          </w:p>
        </w:tc>
        <w:tc>
          <w:tcPr>
            <w:tcW w:w="1559" w:type="dxa"/>
          </w:tcPr>
          <w:p w14:paraId="4C8D8F1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155-4293</w:t>
            </w:r>
          </w:p>
        </w:tc>
        <w:tc>
          <w:tcPr>
            <w:tcW w:w="1417" w:type="dxa"/>
          </w:tcPr>
          <w:p w14:paraId="6DB6963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23</w:t>
            </w:r>
          </w:p>
        </w:tc>
        <w:tc>
          <w:tcPr>
            <w:tcW w:w="1418" w:type="dxa"/>
          </w:tcPr>
          <w:p w14:paraId="10AE367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95,8</w:t>
            </w:r>
          </w:p>
        </w:tc>
        <w:tc>
          <w:tcPr>
            <w:tcW w:w="850" w:type="dxa"/>
            <w:vMerge/>
          </w:tcPr>
          <w:p w14:paraId="066C55C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044504DB"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28195553"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43" w:type="dxa"/>
          </w:tcPr>
          <w:p w14:paraId="6EEB247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0,08</w:t>
            </w:r>
          </w:p>
        </w:tc>
        <w:tc>
          <w:tcPr>
            <w:tcW w:w="1276" w:type="dxa"/>
          </w:tcPr>
          <w:p w14:paraId="4DE30F3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12</w:t>
            </w:r>
          </w:p>
        </w:tc>
        <w:tc>
          <w:tcPr>
            <w:tcW w:w="1559" w:type="dxa"/>
          </w:tcPr>
          <w:p w14:paraId="1ACAD7E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157-4449</w:t>
            </w:r>
          </w:p>
        </w:tc>
        <w:tc>
          <w:tcPr>
            <w:tcW w:w="1417" w:type="dxa"/>
          </w:tcPr>
          <w:p w14:paraId="72C920C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11</w:t>
            </w:r>
          </w:p>
        </w:tc>
        <w:tc>
          <w:tcPr>
            <w:tcW w:w="1418" w:type="dxa"/>
          </w:tcPr>
          <w:p w14:paraId="28FBD2D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91,6</w:t>
            </w:r>
          </w:p>
        </w:tc>
        <w:tc>
          <w:tcPr>
            <w:tcW w:w="850" w:type="dxa"/>
            <w:vMerge/>
          </w:tcPr>
          <w:p w14:paraId="5FD4DD92"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2DAE780B"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66D7FEBA"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r w:rsidRPr="007C0E19">
              <w:rPr>
                <w:rFonts w:ascii="Times New Roman" w:hAnsi="Times New Roman" w:cs="Times New Roman"/>
                <w:b w:val="0"/>
                <w:bCs w:val="0"/>
                <w:sz w:val="28"/>
                <w:szCs w:val="28"/>
              </w:rPr>
              <w:t>ISSR 823</w:t>
            </w:r>
          </w:p>
        </w:tc>
        <w:tc>
          <w:tcPr>
            <w:tcW w:w="1843" w:type="dxa"/>
          </w:tcPr>
          <w:p w14:paraId="0754161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0,00</w:t>
            </w:r>
          </w:p>
        </w:tc>
        <w:tc>
          <w:tcPr>
            <w:tcW w:w="1276" w:type="dxa"/>
          </w:tcPr>
          <w:p w14:paraId="3FE129A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21</w:t>
            </w:r>
          </w:p>
        </w:tc>
        <w:tc>
          <w:tcPr>
            <w:tcW w:w="1559" w:type="dxa"/>
          </w:tcPr>
          <w:p w14:paraId="3C06F03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248-1568</w:t>
            </w:r>
          </w:p>
        </w:tc>
        <w:tc>
          <w:tcPr>
            <w:tcW w:w="1417" w:type="dxa"/>
          </w:tcPr>
          <w:p w14:paraId="71392E1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19</w:t>
            </w:r>
          </w:p>
        </w:tc>
        <w:tc>
          <w:tcPr>
            <w:tcW w:w="1418" w:type="dxa"/>
          </w:tcPr>
          <w:p w14:paraId="39A9FB3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90,4</w:t>
            </w:r>
          </w:p>
        </w:tc>
        <w:tc>
          <w:tcPr>
            <w:tcW w:w="850" w:type="dxa"/>
            <w:vMerge w:val="restart"/>
          </w:tcPr>
          <w:p w14:paraId="4917B603"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w:t>
            </w:r>
            <w:r w:rsidRPr="007C0E19">
              <w:rPr>
                <w:rFonts w:ascii="Times New Roman" w:hAnsi="Times New Roman" w:cs="Times New Roman"/>
                <w:sz w:val="28"/>
                <w:szCs w:val="28"/>
                <w:lang w:val="en-US"/>
              </w:rPr>
              <w:t>,</w:t>
            </w:r>
            <w:r w:rsidRPr="007C0E19">
              <w:rPr>
                <w:rFonts w:ascii="Times New Roman" w:hAnsi="Times New Roman" w:cs="Times New Roman"/>
                <w:sz w:val="28"/>
                <w:szCs w:val="28"/>
              </w:rPr>
              <w:t>226</w:t>
            </w:r>
          </w:p>
        </w:tc>
      </w:tr>
      <w:tr w:rsidR="007A170E" w:rsidRPr="007C0E19" w14:paraId="7933EAB9"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19400781"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43" w:type="dxa"/>
          </w:tcPr>
          <w:p w14:paraId="486C9A9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0,04</w:t>
            </w:r>
          </w:p>
        </w:tc>
        <w:tc>
          <w:tcPr>
            <w:tcW w:w="1276" w:type="dxa"/>
          </w:tcPr>
          <w:p w14:paraId="097415B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22</w:t>
            </w:r>
          </w:p>
        </w:tc>
        <w:tc>
          <w:tcPr>
            <w:tcW w:w="1559" w:type="dxa"/>
          </w:tcPr>
          <w:p w14:paraId="4572969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247-1590</w:t>
            </w:r>
          </w:p>
        </w:tc>
        <w:tc>
          <w:tcPr>
            <w:tcW w:w="1417" w:type="dxa"/>
          </w:tcPr>
          <w:p w14:paraId="580777F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22</w:t>
            </w:r>
          </w:p>
        </w:tc>
        <w:tc>
          <w:tcPr>
            <w:tcW w:w="1418" w:type="dxa"/>
          </w:tcPr>
          <w:p w14:paraId="3192348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850" w:type="dxa"/>
            <w:vMerge/>
          </w:tcPr>
          <w:p w14:paraId="50F59A7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6C77642A"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57C0A215"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43" w:type="dxa"/>
          </w:tcPr>
          <w:p w14:paraId="1416E89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0,06</w:t>
            </w:r>
          </w:p>
        </w:tc>
        <w:tc>
          <w:tcPr>
            <w:tcW w:w="1276" w:type="dxa"/>
          </w:tcPr>
          <w:p w14:paraId="4DE6482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19</w:t>
            </w:r>
          </w:p>
        </w:tc>
        <w:tc>
          <w:tcPr>
            <w:tcW w:w="1559" w:type="dxa"/>
          </w:tcPr>
          <w:p w14:paraId="166A720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252-4661</w:t>
            </w:r>
          </w:p>
        </w:tc>
        <w:tc>
          <w:tcPr>
            <w:tcW w:w="1417" w:type="dxa"/>
          </w:tcPr>
          <w:p w14:paraId="0CA483E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19</w:t>
            </w:r>
          </w:p>
        </w:tc>
        <w:tc>
          <w:tcPr>
            <w:tcW w:w="1418" w:type="dxa"/>
          </w:tcPr>
          <w:p w14:paraId="1E65123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850" w:type="dxa"/>
            <w:vMerge/>
          </w:tcPr>
          <w:p w14:paraId="2678343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33AEDCDF"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3B4A7EB8"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43" w:type="dxa"/>
          </w:tcPr>
          <w:p w14:paraId="33EC1C3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0,08</w:t>
            </w:r>
          </w:p>
        </w:tc>
        <w:tc>
          <w:tcPr>
            <w:tcW w:w="1276" w:type="dxa"/>
          </w:tcPr>
          <w:p w14:paraId="0402DC0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14</w:t>
            </w:r>
          </w:p>
        </w:tc>
        <w:tc>
          <w:tcPr>
            <w:tcW w:w="1559" w:type="dxa"/>
          </w:tcPr>
          <w:p w14:paraId="7CC0741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255-1568</w:t>
            </w:r>
          </w:p>
        </w:tc>
        <w:tc>
          <w:tcPr>
            <w:tcW w:w="1417" w:type="dxa"/>
          </w:tcPr>
          <w:p w14:paraId="7E31F42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14</w:t>
            </w:r>
          </w:p>
        </w:tc>
        <w:tc>
          <w:tcPr>
            <w:tcW w:w="1418" w:type="dxa"/>
          </w:tcPr>
          <w:p w14:paraId="5D71B5D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850" w:type="dxa"/>
            <w:vMerge/>
          </w:tcPr>
          <w:p w14:paraId="6E5AFD28"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0EB79C96"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565C1BDF"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r w:rsidRPr="007C0E19">
              <w:rPr>
                <w:rFonts w:ascii="Times New Roman" w:hAnsi="Times New Roman" w:cs="Times New Roman"/>
                <w:b w:val="0"/>
                <w:bCs w:val="0"/>
                <w:sz w:val="28"/>
                <w:szCs w:val="28"/>
              </w:rPr>
              <w:t>ISSR 826</w:t>
            </w:r>
          </w:p>
        </w:tc>
        <w:tc>
          <w:tcPr>
            <w:tcW w:w="1843" w:type="dxa"/>
          </w:tcPr>
          <w:p w14:paraId="26A6111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0,00</w:t>
            </w:r>
          </w:p>
        </w:tc>
        <w:tc>
          <w:tcPr>
            <w:tcW w:w="1276" w:type="dxa"/>
          </w:tcPr>
          <w:p w14:paraId="4BEA08A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23</w:t>
            </w:r>
          </w:p>
        </w:tc>
        <w:tc>
          <w:tcPr>
            <w:tcW w:w="1559" w:type="dxa"/>
          </w:tcPr>
          <w:p w14:paraId="6C5AC71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181-1396</w:t>
            </w:r>
          </w:p>
        </w:tc>
        <w:tc>
          <w:tcPr>
            <w:tcW w:w="1417" w:type="dxa"/>
          </w:tcPr>
          <w:p w14:paraId="7194575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23</w:t>
            </w:r>
          </w:p>
        </w:tc>
        <w:tc>
          <w:tcPr>
            <w:tcW w:w="1418" w:type="dxa"/>
          </w:tcPr>
          <w:p w14:paraId="62E8191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850" w:type="dxa"/>
            <w:vMerge w:val="restart"/>
          </w:tcPr>
          <w:p w14:paraId="7D17A23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w:t>
            </w:r>
            <w:r w:rsidRPr="007C0E19">
              <w:rPr>
                <w:rFonts w:ascii="Times New Roman" w:hAnsi="Times New Roman" w:cs="Times New Roman"/>
                <w:sz w:val="28"/>
                <w:szCs w:val="28"/>
                <w:lang w:val="en-US"/>
              </w:rPr>
              <w:t>,</w:t>
            </w:r>
            <w:r w:rsidRPr="007C0E19">
              <w:rPr>
                <w:rFonts w:ascii="Times New Roman" w:hAnsi="Times New Roman" w:cs="Times New Roman"/>
                <w:sz w:val="28"/>
                <w:szCs w:val="28"/>
              </w:rPr>
              <w:t>237</w:t>
            </w:r>
          </w:p>
        </w:tc>
      </w:tr>
      <w:tr w:rsidR="007A170E" w:rsidRPr="007C0E19" w14:paraId="04452099"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34FED061"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43" w:type="dxa"/>
          </w:tcPr>
          <w:p w14:paraId="2E8CE15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0,04</w:t>
            </w:r>
          </w:p>
        </w:tc>
        <w:tc>
          <w:tcPr>
            <w:tcW w:w="1276" w:type="dxa"/>
          </w:tcPr>
          <w:p w14:paraId="6DACD69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18</w:t>
            </w:r>
          </w:p>
        </w:tc>
        <w:tc>
          <w:tcPr>
            <w:tcW w:w="1559" w:type="dxa"/>
          </w:tcPr>
          <w:p w14:paraId="1AB1237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52-4827</w:t>
            </w:r>
          </w:p>
        </w:tc>
        <w:tc>
          <w:tcPr>
            <w:tcW w:w="1417" w:type="dxa"/>
          </w:tcPr>
          <w:p w14:paraId="18AB5AF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18</w:t>
            </w:r>
          </w:p>
        </w:tc>
        <w:tc>
          <w:tcPr>
            <w:tcW w:w="1418" w:type="dxa"/>
          </w:tcPr>
          <w:p w14:paraId="00CC6B9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850" w:type="dxa"/>
            <w:vMerge/>
          </w:tcPr>
          <w:p w14:paraId="3D47BDB2"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550976ED"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6B003EBC"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43" w:type="dxa"/>
          </w:tcPr>
          <w:p w14:paraId="0373922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0,06</w:t>
            </w:r>
          </w:p>
        </w:tc>
        <w:tc>
          <w:tcPr>
            <w:tcW w:w="1276" w:type="dxa"/>
          </w:tcPr>
          <w:p w14:paraId="03B9E21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18</w:t>
            </w:r>
          </w:p>
        </w:tc>
        <w:tc>
          <w:tcPr>
            <w:tcW w:w="1559" w:type="dxa"/>
          </w:tcPr>
          <w:p w14:paraId="0D24627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52-1775</w:t>
            </w:r>
          </w:p>
        </w:tc>
        <w:tc>
          <w:tcPr>
            <w:tcW w:w="1417" w:type="dxa"/>
          </w:tcPr>
          <w:p w14:paraId="47E2CA6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18</w:t>
            </w:r>
          </w:p>
        </w:tc>
        <w:tc>
          <w:tcPr>
            <w:tcW w:w="1418" w:type="dxa"/>
          </w:tcPr>
          <w:p w14:paraId="627B69F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850" w:type="dxa"/>
            <w:vMerge/>
          </w:tcPr>
          <w:p w14:paraId="339E254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290931EE"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67244347"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43" w:type="dxa"/>
          </w:tcPr>
          <w:p w14:paraId="7535EB2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0,08</w:t>
            </w:r>
          </w:p>
        </w:tc>
        <w:tc>
          <w:tcPr>
            <w:tcW w:w="1276" w:type="dxa"/>
          </w:tcPr>
          <w:p w14:paraId="308C559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23</w:t>
            </w:r>
          </w:p>
        </w:tc>
        <w:tc>
          <w:tcPr>
            <w:tcW w:w="1559" w:type="dxa"/>
          </w:tcPr>
          <w:p w14:paraId="12BC9B3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51-1884</w:t>
            </w:r>
          </w:p>
        </w:tc>
        <w:tc>
          <w:tcPr>
            <w:tcW w:w="1417" w:type="dxa"/>
          </w:tcPr>
          <w:p w14:paraId="689C1FA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23</w:t>
            </w:r>
          </w:p>
        </w:tc>
        <w:tc>
          <w:tcPr>
            <w:tcW w:w="1418" w:type="dxa"/>
          </w:tcPr>
          <w:p w14:paraId="4877B8E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850" w:type="dxa"/>
            <w:vMerge/>
          </w:tcPr>
          <w:p w14:paraId="33FDC20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43C983D6"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60CD3174"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r w:rsidRPr="007C0E19">
              <w:rPr>
                <w:rFonts w:ascii="Times New Roman" w:hAnsi="Times New Roman" w:cs="Times New Roman"/>
                <w:b w:val="0"/>
                <w:bCs w:val="0"/>
                <w:sz w:val="28"/>
                <w:szCs w:val="28"/>
              </w:rPr>
              <w:t>ISSR 834</w:t>
            </w:r>
          </w:p>
        </w:tc>
        <w:tc>
          <w:tcPr>
            <w:tcW w:w="1843" w:type="dxa"/>
          </w:tcPr>
          <w:p w14:paraId="3AEF1F9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0,00</w:t>
            </w:r>
          </w:p>
        </w:tc>
        <w:tc>
          <w:tcPr>
            <w:tcW w:w="1276" w:type="dxa"/>
          </w:tcPr>
          <w:p w14:paraId="029C6FC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36</w:t>
            </w:r>
          </w:p>
        </w:tc>
        <w:tc>
          <w:tcPr>
            <w:tcW w:w="1559" w:type="dxa"/>
          </w:tcPr>
          <w:p w14:paraId="4679D3E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it-IT"/>
              </w:rPr>
              <w:t>146-4051</w:t>
            </w:r>
          </w:p>
        </w:tc>
        <w:tc>
          <w:tcPr>
            <w:tcW w:w="1417" w:type="dxa"/>
          </w:tcPr>
          <w:p w14:paraId="4AC41DB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33</w:t>
            </w:r>
          </w:p>
        </w:tc>
        <w:tc>
          <w:tcPr>
            <w:tcW w:w="1418" w:type="dxa"/>
          </w:tcPr>
          <w:p w14:paraId="60B5C90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91,6</w:t>
            </w:r>
          </w:p>
        </w:tc>
        <w:tc>
          <w:tcPr>
            <w:tcW w:w="850" w:type="dxa"/>
            <w:vMerge w:val="restart"/>
          </w:tcPr>
          <w:p w14:paraId="38EEFF6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w:t>
            </w:r>
            <w:r w:rsidRPr="007C0E19">
              <w:rPr>
                <w:rFonts w:ascii="Times New Roman" w:hAnsi="Times New Roman" w:cs="Times New Roman"/>
                <w:sz w:val="28"/>
                <w:szCs w:val="28"/>
                <w:lang w:val="en-US"/>
              </w:rPr>
              <w:t>,</w:t>
            </w:r>
            <w:r w:rsidRPr="007C0E19">
              <w:rPr>
                <w:rFonts w:ascii="Times New Roman" w:hAnsi="Times New Roman" w:cs="Times New Roman"/>
                <w:sz w:val="28"/>
                <w:szCs w:val="28"/>
              </w:rPr>
              <w:t>293</w:t>
            </w:r>
          </w:p>
        </w:tc>
      </w:tr>
      <w:tr w:rsidR="007A170E" w:rsidRPr="007C0E19" w14:paraId="3DCCFAF1"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24D38C06"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43" w:type="dxa"/>
          </w:tcPr>
          <w:p w14:paraId="62AF8F8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0,04</w:t>
            </w:r>
          </w:p>
        </w:tc>
        <w:tc>
          <w:tcPr>
            <w:tcW w:w="1276" w:type="dxa"/>
          </w:tcPr>
          <w:p w14:paraId="0421331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38</w:t>
            </w:r>
          </w:p>
        </w:tc>
        <w:tc>
          <w:tcPr>
            <w:tcW w:w="1559" w:type="dxa"/>
          </w:tcPr>
          <w:p w14:paraId="08B1AA1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187-4798</w:t>
            </w:r>
          </w:p>
        </w:tc>
        <w:tc>
          <w:tcPr>
            <w:tcW w:w="1417" w:type="dxa"/>
          </w:tcPr>
          <w:p w14:paraId="22D5DDD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38</w:t>
            </w:r>
          </w:p>
        </w:tc>
        <w:tc>
          <w:tcPr>
            <w:tcW w:w="1418" w:type="dxa"/>
          </w:tcPr>
          <w:p w14:paraId="01AC332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850" w:type="dxa"/>
            <w:vMerge/>
          </w:tcPr>
          <w:p w14:paraId="46336C42"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21095222"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7BC3CDA8"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43" w:type="dxa"/>
          </w:tcPr>
          <w:p w14:paraId="21B5ABA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0,06</w:t>
            </w:r>
          </w:p>
        </w:tc>
        <w:tc>
          <w:tcPr>
            <w:tcW w:w="1276" w:type="dxa"/>
          </w:tcPr>
          <w:p w14:paraId="5186143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37</w:t>
            </w:r>
          </w:p>
        </w:tc>
        <w:tc>
          <w:tcPr>
            <w:tcW w:w="1559" w:type="dxa"/>
          </w:tcPr>
          <w:p w14:paraId="1FC305F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193-2849</w:t>
            </w:r>
          </w:p>
        </w:tc>
        <w:tc>
          <w:tcPr>
            <w:tcW w:w="1417" w:type="dxa"/>
          </w:tcPr>
          <w:p w14:paraId="17C9534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27</w:t>
            </w:r>
          </w:p>
        </w:tc>
        <w:tc>
          <w:tcPr>
            <w:tcW w:w="1418" w:type="dxa"/>
          </w:tcPr>
          <w:p w14:paraId="218C0C7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72,9</w:t>
            </w:r>
          </w:p>
        </w:tc>
        <w:tc>
          <w:tcPr>
            <w:tcW w:w="850" w:type="dxa"/>
            <w:vMerge/>
          </w:tcPr>
          <w:p w14:paraId="14C6933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2D6973CF"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7DA0B6F1"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43" w:type="dxa"/>
          </w:tcPr>
          <w:p w14:paraId="19973E8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0,08</w:t>
            </w:r>
          </w:p>
        </w:tc>
        <w:tc>
          <w:tcPr>
            <w:tcW w:w="1276" w:type="dxa"/>
          </w:tcPr>
          <w:p w14:paraId="5A46880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34</w:t>
            </w:r>
          </w:p>
        </w:tc>
        <w:tc>
          <w:tcPr>
            <w:tcW w:w="1559" w:type="dxa"/>
          </w:tcPr>
          <w:p w14:paraId="5EDC425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189-4091</w:t>
            </w:r>
          </w:p>
        </w:tc>
        <w:tc>
          <w:tcPr>
            <w:tcW w:w="1417" w:type="dxa"/>
          </w:tcPr>
          <w:p w14:paraId="42EAC5D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33</w:t>
            </w:r>
          </w:p>
        </w:tc>
        <w:tc>
          <w:tcPr>
            <w:tcW w:w="1418" w:type="dxa"/>
          </w:tcPr>
          <w:p w14:paraId="43B5DEE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97,0</w:t>
            </w:r>
          </w:p>
        </w:tc>
        <w:tc>
          <w:tcPr>
            <w:tcW w:w="850" w:type="dxa"/>
            <w:vMerge/>
          </w:tcPr>
          <w:p w14:paraId="3335AE38"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43921C3D"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418CA165"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r w:rsidRPr="007C0E19">
              <w:rPr>
                <w:rFonts w:ascii="Times New Roman" w:hAnsi="Times New Roman" w:cs="Times New Roman"/>
                <w:b w:val="0"/>
                <w:bCs w:val="0"/>
                <w:sz w:val="28"/>
                <w:szCs w:val="28"/>
              </w:rPr>
              <w:t>ISSR 835</w:t>
            </w:r>
          </w:p>
        </w:tc>
        <w:tc>
          <w:tcPr>
            <w:tcW w:w="1843" w:type="dxa"/>
          </w:tcPr>
          <w:p w14:paraId="4B18675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0,00</w:t>
            </w:r>
          </w:p>
        </w:tc>
        <w:tc>
          <w:tcPr>
            <w:tcW w:w="1276" w:type="dxa"/>
          </w:tcPr>
          <w:p w14:paraId="0240A78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38</w:t>
            </w:r>
          </w:p>
        </w:tc>
        <w:tc>
          <w:tcPr>
            <w:tcW w:w="1559" w:type="dxa"/>
          </w:tcPr>
          <w:p w14:paraId="0566DD3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108-4320</w:t>
            </w:r>
          </w:p>
        </w:tc>
        <w:tc>
          <w:tcPr>
            <w:tcW w:w="1417" w:type="dxa"/>
          </w:tcPr>
          <w:p w14:paraId="5641B9F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34</w:t>
            </w:r>
          </w:p>
        </w:tc>
        <w:tc>
          <w:tcPr>
            <w:tcW w:w="1418" w:type="dxa"/>
          </w:tcPr>
          <w:p w14:paraId="3288E70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89,4</w:t>
            </w:r>
          </w:p>
        </w:tc>
        <w:tc>
          <w:tcPr>
            <w:tcW w:w="850" w:type="dxa"/>
            <w:vMerge w:val="restart"/>
          </w:tcPr>
          <w:p w14:paraId="4914F1E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w:t>
            </w:r>
            <w:r w:rsidRPr="007C0E19">
              <w:rPr>
                <w:rFonts w:ascii="Times New Roman" w:hAnsi="Times New Roman" w:cs="Times New Roman"/>
                <w:sz w:val="28"/>
                <w:szCs w:val="28"/>
                <w:lang w:val="en-US"/>
              </w:rPr>
              <w:t>,</w:t>
            </w:r>
            <w:r w:rsidRPr="007C0E19">
              <w:rPr>
                <w:rFonts w:ascii="Times New Roman" w:hAnsi="Times New Roman" w:cs="Times New Roman"/>
                <w:sz w:val="28"/>
                <w:szCs w:val="28"/>
              </w:rPr>
              <w:t>311</w:t>
            </w:r>
          </w:p>
        </w:tc>
      </w:tr>
      <w:tr w:rsidR="007A170E" w:rsidRPr="007C0E19" w14:paraId="6740AC7B"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575235C3"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43" w:type="dxa"/>
          </w:tcPr>
          <w:p w14:paraId="07E55F5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0,04</w:t>
            </w:r>
          </w:p>
        </w:tc>
        <w:tc>
          <w:tcPr>
            <w:tcW w:w="1276" w:type="dxa"/>
          </w:tcPr>
          <w:p w14:paraId="058877B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35</w:t>
            </w:r>
          </w:p>
        </w:tc>
        <w:tc>
          <w:tcPr>
            <w:tcW w:w="1559" w:type="dxa"/>
          </w:tcPr>
          <w:p w14:paraId="5F653D6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134-4382</w:t>
            </w:r>
          </w:p>
        </w:tc>
        <w:tc>
          <w:tcPr>
            <w:tcW w:w="1417" w:type="dxa"/>
          </w:tcPr>
          <w:p w14:paraId="49F2ADA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34</w:t>
            </w:r>
          </w:p>
        </w:tc>
        <w:tc>
          <w:tcPr>
            <w:tcW w:w="1418" w:type="dxa"/>
          </w:tcPr>
          <w:p w14:paraId="7DFBDF5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97,1</w:t>
            </w:r>
          </w:p>
        </w:tc>
        <w:tc>
          <w:tcPr>
            <w:tcW w:w="850" w:type="dxa"/>
            <w:vMerge/>
          </w:tcPr>
          <w:p w14:paraId="42B2FA7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493A00D0"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3725DC6D"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43" w:type="dxa"/>
          </w:tcPr>
          <w:p w14:paraId="4286111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0,06</w:t>
            </w:r>
          </w:p>
        </w:tc>
        <w:tc>
          <w:tcPr>
            <w:tcW w:w="1276" w:type="dxa"/>
          </w:tcPr>
          <w:p w14:paraId="2C4ABB3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38</w:t>
            </w:r>
          </w:p>
        </w:tc>
        <w:tc>
          <w:tcPr>
            <w:tcW w:w="1559" w:type="dxa"/>
          </w:tcPr>
          <w:p w14:paraId="49FCB2E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160-4093</w:t>
            </w:r>
          </w:p>
        </w:tc>
        <w:tc>
          <w:tcPr>
            <w:tcW w:w="1417" w:type="dxa"/>
          </w:tcPr>
          <w:p w14:paraId="7E6808C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35</w:t>
            </w:r>
          </w:p>
        </w:tc>
        <w:tc>
          <w:tcPr>
            <w:tcW w:w="1418" w:type="dxa"/>
          </w:tcPr>
          <w:p w14:paraId="7826AC3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92,1</w:t>
            </w:r>
          </w:p>
        </w:tc>
        <w:tc>
          <w:tcPr>
            <w:tcW w:w="850" w:type="dxa"/>
            <w:vMerge/>
          </w:tcPr>
          <w:p w14:paraId="7EA98AAD"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6B29BCD3"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513E100A"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43" w:type="dxa"/>
          </w:tcPr>
          <w:p w14:paraId="54FA3FB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0,08</w:t>
            </w:r>
          </w:p>
        </w:tc>
        <w:tc>
          <w:tcPr>
            <w:tcW w:w="1276" w:type="dxa"/>
          </w:tcPr>
          <w:p w14:paraId="1F6B923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43</w:t>
            </w:r>
          </w:p>
        </w:tc>
        <w:tc>
          <w:tcPr>
            <w:tcW w:w="1559" w:type="dxa"/>
          </w:tcPr>
          <w:p w14:paraId="7CD54B6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134-4279</w:t>
            </w:r>
          </w:p>
        </w:tc>
        <w:tc>
          <w:tcPr>
            <w:tcW w:w="1417" w:type="dxa"/>
          </w:tcPr>
          <w:p w14:paraId="1DBA9F3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43</w:t>
            </w:r>
          </w:p>
        </w:tc>
        <w:tc>
          <w:tcPr>
            <w:tcW w:w="1418" w:type="dxa"/>
          </w:tcPr>
          <w:p w14:paraId="1B79B62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100</w:t>
            </w:r>
          </w:p>
        </w:tc>
        <w:tc>
          <w:tcPr>
            <w:tcW w:w="850" w:type="dxa"/>
            <w:vMerge/>
          </w:tcPr>
          <w:p w14:paraId="274DB51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266E277E"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3B3DD9B2"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r w:rsidRPr="007C0E19">
              <w:rPr>
                <w:rFonts w:ascii="Times New Roman" w:hAnsi="Times New Roman" w:cs="Times New Roman"/>
                <w:b w:val="0"/>
                <w:bCs w:val="0"/>
                <w:sz w:val="28"/>
                <w:szCs w:val="28"/>
              </w:rPr>
              <w:t>ISSR 840</w:t>
            </w:r>
          </w:p>
        </w:tc>
        <w:tc>
          <w:tcPr>
            <w:tcW w:w="1843" w:type="dxa"/>
          </w:tcPr>
          <w:p w14:paraId="4ED562F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0,00</w:t>
            </w:r>
          </w:p>
        </w:tc>
        <w:tc>
          <w:tcPr>
            <w:tcW w:w="1276" w:type="dxa"/>
          </w:tcPr>
          <w:p w14:paraId="6B43A89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41</w:t>
            </w:r>
          </w:p>
        </w:tc>
        <w:tc>
          <w:tcPr>
            <w:tcW w:w="1559" w:type="dxa"/>
          </w:tcPr>
          <w:p w14:paraId="1DA7FF3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138-4000</w:t>
            </w:r>
          </w:p>
        </w:tc>
        <w:tc>
          <w:tcPr>
            <w:tcW w:w="1417" w:type="dxa"/>
          </w:tcPr>
          <w:p w14:paraId="50F7217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38</w:t>
            </w:r>
          </w:p>
        </w:tc>
        <w:tc>
          <w:tcPr>
            <w:tcW w:w="1418" w:type="dxa"/>
          </w:tcPr>
          <w:p w14:paraId="33CBEAC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92,6</w:t>
            </w:r>
          </w:p>
        </w:tc>
        <w:tc>
          <w:tcPr>
            <w:tcW w:w="850" w:type="dxa"/>
            <w:vMerge w:val="restart"/>
          </w:tcPr>
          <w:p w14:paraId="30FAF3F7"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w:t>
            </w:r>
            <w:r w:rsidRPr="007C0E19">
              <w:rPr>
                <w:rFonts w:ascii="Times New Roman" w:hAnsi="Times New Roman" w:cs="Times New Roman"/>
                <w:sz w:val="28"/>
                <w:szCs w:val="28"/>
                <w:lang w:val="en-US"/>
              </w:rPr>
              <w:t>,</w:t>
            </w:r>
            <w:r w:rsidRPr="007C0E19">
              <w:rPr>
                <w:rFonts w:ascii="Times New Roman" w:hAnsi="Times New Roman" w:cs="Times New Roman"/>
                <w:sz w:val="28"/>
                <w:szCs w:val="28"/>
              </w:rPr>
              <w:t>322</w:t>
            </w:r>
          </w:p>
        </w:tc>
      </w:tr>
      <w:tr w:rsidR="007A170E" w:rsidRPr="007C0E19" w14:paraId="2313F65D"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6AEDE1AA"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43" w:type="dxa"/>
          </w:tcPr>
          <w:p w14:paraId="42F72F3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0,04</w:t>
            </w:r>
          </w:p>
        </w:tc>
        <w:tc>
          <w:tcPr>
            <w:tcW w:w="1276" w:type="dxa"/>
          </w:tcPr>
          <w:p w14:paraId="1FDC3A5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45</w:t>
            </w:r>
          </w:p>
        </w:tc>
        <w:tc>
          <w:tcPr>
            <w:tcW w:w="1559" w:type="dxa"/>
          </w:tcPr>
          <w:p w14:paraId="5EB7B74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144-4625</w:t>
            </w:r>
          </w:p>
        </w:tc>
        <w:tc>
          <w:tcPr>
            <w:tcW w:w="1417" w:type="dxa"/>
          </w:tcPr>
          <w:p w14:paraId="48FF398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45</w:t>
            </w:r>
          </w:p>
        </w:tc>
        <w:tc>
          <w:tcPr>
            <w:tcW w:w="1418" w:type="dxa"/>
          </w:tcPr>
          <w:p w14:paraId="024E808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850" w:type="dxa"/>
            <w:vMerge/>
          </w:tcPr>
          <w:p w14:paraId="18A59363"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1F349CEA"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4FDF1D82"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43" w:type="dxa"/>
          </w:tcPr>
          <w:p w14:paraId="3D7BE84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0,06</w:t>
            </w:r>
          </w:p>
        </w:tc>
        <w:tc>
          <w:tcPr>
            <w:tcW w:w="1276" w:type="dxa"/>
          </w:tcPr>
          <w:p w14:paraId="5589F24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45</w:t>
            </w:r>
          </w:p>
        </w:tc>
        <w:tc>
          <w:tcPr>
            <w:tcW w:w="1559" w:type="dxa"/>
          </w:tcPr>
          <w:p w14:paraId="281FB65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138-4417</w:t>
            </w:r>
          </w:p>
        </w:tc>
        <w:tc>
          <w:tcPr>
            <w:tcW w:w="1417" w:type="dxa"/>
          </w:tcPr>
          <w:p w14:paraId="63A3758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45</w:t>
            </w:r>
          </w:p>
        </w:tc>
        <w:tc>
          <w:tcPr>
            <w:tcW w:w="1418" w:type="dxa"/>
          </w:tcPr>
          <w:p w14:paraId="10DFDBC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850" w:type="dxa"/>
            <w:vMerge/>
          </w:tcPr>
          <w:p w14:paraId="76FE920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5E50BE17"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4074816B"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p>
        </w:tc>
        <w:tc>
          <w:tcPr>
            <w:tcW w:w="1843" w:type="dxa"/>
          </w:tcPr>
          <w:p w14:paraId="5095B97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0,08</w:t>
            </w:r>
          </w:p>
        </w:tc>
        <w:tc>
          <w:tcPr>
            <w:tcW w:w="1276" w:type="dxa"/>
          </w:tcPr>
          <w:p w14:paraId="1AF9E58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32</w:t>
            </w:r>
          </w:p>
        </w:tc>
        <w:tc>
          <w:tcPr>
            <w:tcW w:w="1559" w:type="dxa"/>
          </w:tcPr>
          <w:p w14:paraId="7FE71BD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49-4688</w:t>
            </w:r>
          </w:p>
        </w:tc>
        <w:tc>
          <w:tcPr>
            <w:tcW w:w="1417" w:type="dxa"/>
          </w:tcPr>
          <w:p w14:paraId="6024295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32</w:t>
            </w:r>
          </w:p>
        </w:tc>
        <w:tc>
          <w:tcPr>
            <w:tcW w:w="1418" w:type="dxa"/>
          </w:tcPr>
          <w:p w14:paraId="665238B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850" w:type="dxa"/>
            <w:vMerge/>
          </w:tcPr>
          <w:p w14:paraId="7B57472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02EC4A7C"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5A9950FF" w14:textId="77777777" w:rsidR="007A170E" w:rsidRPr="007C0E19" w:rsidRDefault="007A170E" w:rsidP="007A170E">
            <w:pPr>
              <w:spacing w:after="0" w:line="240" w:lineRule="auto"/>
              <w:ind w:right="-1"/>
              <w:jc w:val="center"/>
              <w:rPr>
                <w:rFonts w:ascii="Times New Roman" w:hAnsi="Times New Roman" w:cs="Times New Roman"/>
                <w:b w:val="0"/>
                <w:bCs w:val="0"/>
                <w:sz w:val="28"/>
                <w:szCs w:val="28"/>
              </w:rPr>
            </w:pPr>
            <w:r w:rsidRPr="007C0E19">
              <w:rPr>
                <w:rFonts w:ascii="Times New Roman" w:hAnsi="Times New Roman" w:cs="Times New Roman"/>
                <w:b w:val="0"/>
                <w:bCs w:val="0"/>
                <w:sz w:val="28"/>
                <w:szCs w:val="28"/>
              </w:rPr>
              <w:t>ISSR 841</w:t>
            </w:r>
          </w:p>
        </w:tc>
        <w:tc>
          <w:tcPr>
            <w:tcW w:w="1843" w:type="dxa"/>
          </w:tcPr>
          <w:p w14:paraId="46C51BE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0,00</w:t>
            </w:r>
          </w:p>
        </w:tc>
        <w:tc>
          <w:tcPr>
            <w:tcW w:w="1276" w:type="dxa"/>
          </w:tcPr>
          <w:p w14:paraId="12CC61E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24</w:t>
            </w:r>
          </w:p>
        </w:tc>
        <w:tc>
          <w:tcPr>
            <w:tcW w:w="1559" w:type="dxa"/>
          </w:tcPr>
          <w:p w14:paraId="45D3E35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141-3964</w:t>
            </w:r>
          </w:p>
        </w:tc>
        <w:tc>
          <w:tcPr>
            <w:tcW w:w="1417" w:type="dxa"/>
          </w:tcPr>
          <w:p w14:paraId="6CC5119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24</w:t>
            </w:r>
          </w:p>
        </w:tc>
        <w:tc>
          <w:tcPr>
            <w:tcW w:w="1418" w:type="dxa"/>
          </w:tcPr>
          <w:p w14:paraId="5F4196C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850" w:type="dxa"/>
            <w:vMerge w:val="restart"/>
          </w:tcPr>
          <w:p w14:paraId="7242ACCE"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0</w:t>
            </w:r>
            <w:r w:rsidRPr="007C0E19">
              <w:rPr>
                <w:rFonts w:ascii="Times New Roman" w:hAnsi="Times New Roman" w:cs="Times New Roman"/>
                <w:sz w:val="28"/>
                <w:szCs w:val="28"/>
                <w:lang w:val="en-US"/>
              </w:rPr>
              <w:t>,</w:t>
            </w:r>
            <w:r w:rsidRPr="007C0E19">
              <w:rPr>
                <w:rFonts w:ascii="Times New Roman" w:hAnsi="Times New Roman" w:cs="Times New Roman"/>
                <w:sz w:val="28"/>
                <w:szCs w:val="28"/>
              </w:rPr>
              <w:t>266</w:t>
            </w:r>
          </w:p>
        </w:tc>
      </w:tr>
      <w:tr w:rsidR="007A170E" w:rsidRPr="007C0E19" w14:paraId="6E89AA84"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3DF21D09" w14:textId="77777777" w:rsidR="007A170E" w:rsidRPr="007C0E19" w:rsidRDefault="007A170E" w:rsidP="007A170E">
            <w:pPr>
              <w:spacing w:after="0" w:line="240" w:lineRule="auto"/>
              <w:ind w:right="-1"/>
              <w:jc w:val="both"/>
              <w:rPr>
                <w:rFonts w:ascii="Times New Roman" w:hAnsi="Times New Roman" w:cs="Times New Roman"/>
                <w:b w:val="0"/>
                <w:bCs w:val="0"/>
                <w:sz w:val="28"/>
                <w:szCs w:val="28"/>
              </w:rPr>
            </w:pPr>
          </w:p>
        </w:tc>
        <w:tc>
          <w:tcPr>
            <w:tcW w:w="1843" w:type="dxa"/>
          </w:tcPr>
          <w:p w14:paraId="0C50BFA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0,04</w:t>
            </w:r>
          </w:p>
        </w:tc>
        <w:tc>
          <w:tcPr>
            <w:tcW w:w="1276" w:type="dxa"/>
          </w:tcPr>
          <w:p w14:paraId="10D480C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18</w:t>
            </w:r>
          </w:p>
        </w:tc>
        <w:tc>
          <w:tcPr>
            <w:tcW w:w="1559" w:type="dxa"/>
          </w:tcPr>
          <w:p w14:paraId="435CD40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155-2164</w:t>
            </w:r>
          </w:p>
        </w:tc>
        <w:tc>
          <w:tcPr>
            <w:tcW w:w="1417" w:type="dxa"/>
          </w:tcPr>
          <w:p w14:paraId="5B3E7E1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18</w:t>
            </w:r>
          </w:p>
        </w:tc>
        <w:tc>
          <w:tcPr>
            <w:tcW w:w="1418" w:type="dxa"/>
          </w:tcPr>
          <w:p w14:paraId="0778DE2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850" w:type="dxa"/>
            <w:vMerge/>
          </w:tcPr>
          <w:p w14:paraId="42EF39D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37FA1A5F"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325F6E82" w14:textId="77777777" w:rsidR="007A170E" w:rsidRPr="007C0E19" w:rsidRDefault="007A170E" w:rsidP="007A170E">
            <w:pPr>
              <w:spacing w:after="0" w:line="240" w:lineRule="auto"/>
              <w:ind w:right="-1"/>
              <w:jc w:val="both"/>
              <w:rPr>
                <w:rFonts w:ascii="Times New Roman" w:hAnsi="Times New Roman" w:cs="Times New Roman"/>
                <w:b w:val="0"/>
                <w:bCs w:val="0"/>
                <w:sz w:val="28"/>
                <w:szCs w:val="28"/>
              </w:rPr>
            </w:pPr>
          </w:p>
        </w:tc>
        <w:tc>
          <w:tcPr>
            <w:tcW w:w="1843" w:type="dxa"/>
          </w:tcPr>
          <w:p w14:paraId="121F421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0,06</w:t>
            </w:r>
          </w:p>
        </w:tc>
        <w:tc>
          <w:tcPr>
            <w:tcW w:w="1276" w:type="dxa"/>
          </w:tcPr>
          <w:p w14:paraId="5436AC5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27</w:t>
            </w:r>
          </w:p>
        </w:tc>
        <w:tc>
          <w:tcPr>
            <w:tcW w:w="1559" w:type="dxa"/>
          </w:tcPr>
          <w:p w14:paraId="507F675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164-4442</w:t>
            </w:r>
          </w:p>
        </w:tc>
        <w:tc>
          <w:tcPr>
            <w:tcW w:w="1417" w:type="dxa"/>
          </w:tcPr>
          <w:p w14:paraId="42AC629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24</w:t>
            </w:r>
          </w:p>
        </w:tc>
        <w:tc>
          <w:tcPr>
            <w:tcW w:w="1418" w:type="dxa"/>
          </w:tcPr>
          <w:p w14:paraId="6A4F7A4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88,8</w:t>
            </w:r>
          </w:p>
        </w:tc>
        <w:tc>
          <w:tcPr>
            <w:tcW w:w="850" w:type="dxa"/>
            <w:vMerge/>
          </w:tcPr>
          <w:p w14:paraId="061392F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40A7C0C8"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10D28608" w14:textId="77777777" w:rsidR="007A170E" w:rsidRPr="007C0E19" w:rsidRDefault="007A170E" w:rsidP="007A170E">
            <w:pPr>
              <w:spacing w:after="0" w:line="240" w:lineRule="auto"/>
              <w:ind w:right="-1"/>
              <w:jc w:val="both"/>
              <w:rPr>
                <w:rFonts w:ascii="Times New Roman" w:hAnsi="Times New Roman" w:cs="Times New Roman"/>
                <w:b w:val="0"/>
                <w:bCs w:val="0"/>
                <w:sz w:val="28"/>
                <w:szCs w:val="28"/>
              </w:rPr>
            </w:pPr>
          </w:p>
        </w:tc>
        <w:tc>
          <w:tcPr>
            <w:tcW w:w="1843" w:type="dxa"/>
          </w:tcPr>
          <w:p w14:paraId="776C9A6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0,08</w:t>
            </w:r>
          </w:p>
        </w:tc>
        <w:tc>
          <w:tcPr>
            <w:tcW w:w="1276" w:type="dxa"/>
          </w:tcPr>
          <w:p w14:paraId="1C6B3AE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23</w:t>
            </w:r>
          </w:p>
        </w:tc>
        <w:tc>
          <w:tcPr>
            <w:tcW w:w="1559" w:type="dxa"/>
          </w:tcPr>
          <w:p w14:paraId="58C07F3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158-4061</w:t>
            </w:r>
          </w:p>
        </w:tc>
        <w:tc>
          <w:tcPr>
            <w:tcW w:w="1417" w:type="dxa"/>
          </w:tcPr>
          <w:p w14:paraId="6BDD817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23</w:t>
            </w:r>
          </w:p>
        </w:tc>
        <w:tc>
          <w:tcPr>
            <w:tcW w:w="1418" w:type="dxa"/>
          </w:tcPr>
          <w:p w14:paraId="2BBD020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rPr>
              <w:t>100</w:t>
            </w:r>
          </w:p>
        </w:tc>
        <w:tc>
          <w:tcPr>
            <w:tcW w:w="850" w:type="dxa"/>
            <w:vMerge/>
          </w:tcPr>
          <w:p w14:paraId="0D02D4B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A170E" w:rsidRPr="007C0E19" w14:paraId="08FB662E" w14:textId="77777777" w:rsidTr="007A170E">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7E9B90FE" w14:textId="77777777" w:rsidR="007A170E" w:rsidRPr="007C0E19" w:rsidRDefault="007A170E" w:rsidP="007A170E">
            <w:pPr>
              <w:spacing w:after="0" w:line="240" w:lineRule="auto"/>
              <w:ind w:right="-1"/>
              <w:jc w:val="both"/>
              <w:rPr>
                <w:rFonts w:ascii="Times New Roman" w:hAnsi="Times New Roman" w:cs="Times New Roman"/>
                <w:b w:val="0"/>
                <w:bCs w:val="0"/>
                <w:sz w:val="28"/>
                <w:szCs w:val="28"/>
                <w:lang w:val="kk-KZ"/>
              </w:rPr>
            </w:pPr>
            <w:r w:rsidRPr="007C0E19">
              <w:rPr>
                <w:rFonts w:ascii="Times New Roman" w:hAnsi="Times New Roman" w:cs="Times New Roman"/>
                <w:b w:val="0"/>
                <w:bCs w:val="0"/>
                <w:sz w:val="28"/>
                <w:szCs w:val="28"/>
                <w:lang w:val="kk-KZ"/>
              </w:rPr>
              <w:t>среднее</w:t>
            </w:r>
          </w:p>
        </w:tc>
        <w:tc>
          <w:tcPr>
            <w:tcW w:w="1843" w:type="dxa"/>
          </w:tcPr>
          <w:p w14:paraId="3116666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w:t>
            </w:r>
          </w:p>
        </w:tc>
        <w:tc>
          <w:tcPr>
            <w:tcW w:w="1276" w:type="dxa"/>
          </w:tcPr>
          <w:p w14:paraId="43630FE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20,82</w:t>
            </w:r>
          </w:p>
        </w:tc>
        <w:tc>
          <w:tcPr>
            <w:tcW w:w="1559" w:type="dxa"/>
          </w:tcPr>
          <w:p w14:paraId="4A66CBC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w:t>
            </w:r>
          </w:p>
        </w:tc>
        <w:tc>
          <w:tcPr>
            <w:tcW w:w="1417" w:type="dxa"/>
          </w:tcPr>
          <w:p w14:paraId="64A401C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20,01</w:t>
            </w:r>
          </w:p>
        </w:tc>
        <w:tc>
          <w:tcPr>
            <w:tcW w:w="1418" w:type="dxa"/>
          </w:tcPr>
          <w:p w14:paraId="02E53ED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96,11</w:t>
            </w:r>
          </w:p>
        </w:tc>
        <w:tc>
          <w:tcPr>
            <w:tcW w:w="850" w:type="dxa"/>
          </w:tcPr>
          <w:p w14:paraId="2FA9324C"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C0E19">
              <w:rPr>
                <w:rFonts w:ascii="Times New Roman" w:hAnsi="Times New Roman" w:cs="Times New Roman"/>
                <w:sz w:val="28"/>
                <w:szCs w:val="28"/>
                <w:lang w:val="en-US"/>
              </w:rPr>
              <w:t>0,241</w:t>
            </w:r>
          </w:p>
        </w:tc>
      </w:tr>
    </w:tbl>
    <w:p w14:paraId="2F8BB1A7" w14:textId="77777777" w:rsidR="007A170E" w:rsidRPr="007C0E19" w:rsidRDefault="007A170E" w:rsidP="007A170E">
      <w:pPr>
        <w:pStyle w:val="MDPI31text"/>
        <w:spacing w:line="240" w:lineRule="auto"/>
        <w:ind w:left="0" w:right="-1" w:firstLine="0"/>
        <w:rPr>
          <w:rFonts w:ascii="Times New Roman" w:hAnsi="Times New Roman"/>
          <w:color w:val="auto"/>
          <w:sz w:val="28"/>
          <w:szCs w:val="28"/>
          <w:lang w:val="kk-KZ"/>
        </w:rPr>
      </w:pPr>
    </w:p>
    <w:p w14:paraId="1D2B1D53" w14:textId="77777777" w:rsidR="007A170E" w:rsidRPr="007C0E19" w:rsidRDefault="007A170E" w:rsidP="007A170E">
      <w:pPr>
        <w:pStyle w:val="MDPI31text"/>
        <w:spacing w:line="240" w:lineRule="auto"/>
        <w:ind w:left="0" w:right="-1" w:firstLine="720"/>
        <w:rPr>
          <w:rFonts w:ascii="Times New Roman" w:hAnsi="Times New Roman"/>
          <w:color w:val="auto"/>
          <w:sz w:val="28"/>
          <w:szCs w:val="28"/>
          <w:lang w:val="kk-KZ"/>
        </w:rPr>
      </w:pPr>
      <w:r w:rsidRPr="007C0E19">
        <w:rPr>
          <w:rFonts w:ascii="Times New Roman" w:hAnsi="Times New Roman"/>
          <w:color w:val="auto"/>
          <w:sz w:val="28"/>
          <w:szCs w:val="28"/>
          <w:lang w:val="kk-KZ"/>
        </w:rPr>
        <w:t xml:space="preserve">16 ISSR-праймеров дали всего 1333 фрагмента, из них 1281 был полиморфным, средний процент полиморфности составил </w:t>
      </w:r>
      <w:bookmarkStart w:id="85" w:name="_Hlk165034531"/>
      <w:r w:rsidRPr="007C0E19">
        <w:rPr>
          <w:rFonts w:ascii="Times New Roman" w:hAnsi="Times New Roman"/>
          <w:color w:val="auto"/>
          <w:sz w:val="28"/>
          <w:szCs w:val="28"/>
          <w:lang w:val="kk-KZ"/>
        </w:rPr>
        <w:t>96,11</w:t>
      </w:r>
      <w:bookmarkEnd w:id="85"/>
      <w:r w:rsidRPr="007C0E19">
        <w:rPr>
          <w:rFonts w:ascii="Times New Roman" w:hAnsi="Times New Roman"/>
          <w:color w:val="auto"/>
          <w:sz w:val="28"/>
          <w:szCs w:val="28"/>
          <w:lang w:val="kk-KZ"/>
        </w:rPr>
        <w:t xml:space="preserve">%. Максимальный уровень полиморфизма имели маркеры ISSR 811, ISSR 820 и ISSR 826 (100%); за ними следуют ISSR 840, ISSR 816 и ISSR 807 98 (98%); маркеры ISSR 808, ISSR 817, ISSR 841 и ISSR 823 (97%); маркеры ISSR 809, ISSR 822 и ISSR 835 (95). Маркеры ISSR 810, ISSR 834 и ISSR 819 показали меньший уровень полиморфизма - 91%, 90% и 85% соответственно. Праймеры ISSR 807, ISSR 810, ISSR 811, ISSR 816, ISSR 835 и ISSR 840 амплифицировали больше полос при обработке 0,08% колхицина. Информационное содержание полиморфизма (PIC) маркеров варьировало от 0,202 до 0,322, в среднем 0,241. </w:t>
      </w:r>
      <w:bookmarkStart w:id="86" w:name="_Hlk165303040"/>
      <w:r w:rsidRPr="007C0E19">
        <w:rPr>
          <w:rFonts w:ascii="Times New Roman" w:hAnsi="Times New Roman"/>
          <w:color w:val="auto"/>
          <w:sz w:val="28"/>
          <w:szCs w:val="28"/>
          <w:lang w:val="kk-KZ"/>
        </w:rPr>
        <w:t xml:space="preserve">Максимальный PIC </w:t>
      </w:r>
      <w:bookmarkEnd w:id="86"/>
      <w:r w:rsidRPr="007C0E19">
        <w:rPr>
          <w:rFonts w:ascii="Times New Roman" w:hAnsi="Times New Roman"/>
          <w:color w:val="auto"/>
          <w:sz w:val="28"/>
          <w:szCs w:val="28"/>
          <w:lang w:val="kk-KZ"/>
        </w:rPr>
        <w:t xml:space="preserve">был зарегистрирован </w:t>
      </w:r>
      <w:bookmarkStart w:id="87" w:name="_Hlk165302988"/>
      <w:r w:rsidRPr="007C0E19">
        <w:rPr>
          <w:rFonts w:ascii="Times New Roman" w:hAnsi="Times New Roman"/>
          <w:color w:val="auto"/>
          <w:sz w:val="28"/>
          <w:szCs w:val="28"/>
          <w:lang w:val="kk-KZ"/>
        </w:rPr>
        <w:t xml:space="preserve">для ISSR 840 </w:t>
      </w:r>
      <w:bookmarkEnd w:id="87"/>
      <w:r w:rsidRPr="007C0E19">
        <w:rPr>
          <w:rFonts w:ascii="Times New Roman" w:hAnsi="Times New Roman"/>
          <w:color w:val="auto"/>
          <w:sz w:val="28"/>
          <w:szCs w:val="28"/>
          <w:lang w:val="kk-KZ"/>
        </w:rPr>
        <w:t xml:space="preserve">(0,322), за которым следовал ISSR 835 (0,311), а самый низкий (0,202) был для ISSR 819. </w:t>
      </w:r>
      <w:bookmarkStart w:id="88" w:name="_Hlk164695617"/>
      <w:r w:rsidRPr="007C0E19">
        <w:rPr>
          <w:rFonts w:ascii="Times New Roman" w:hAnsi="Times New Roman"/>
          <w:color w:val="auto"/>
          <w:sz w:val="28"/>
          <w:szCs w:val="28"/>
          <w:lang w:val="kk-KZ"/>
        </w:rPr>
        <w:t>Профили амплификации маркера ISSR 840 в капиллярной системе показан на рисунке 27 в качестве примера.</w:t>
      </w:r>
    </w:p>
    <w:bookmarkEnd w:id="88"/>
    <w:p w14:paraId="1A10C1D6" w14:textId="77777777" w:rsidR="007A170E" w:rsidRPr="007C0E19" w:rsidRDefault="007A170E" w:rsidP="007A170E">
      <w:pPr>
        <w:pStyle w:val="MDPI21heading1"/>
        <w:spacing w:before="0" w:after="0" w:line="240" w:lineRule="auto"/>
        <w:ind w:left="0" w:right="-1"/>
        <w:jc w:val="center"/>
        <w:rPr>
          <w:rFonts w:ascii="Times New Roman" w:hAnsi="Times New Roman"/>
          <w:color w:val="auto"/>
          <w:kern w:val="2"/>
          <w:sz w:val="28"/>
          <w:szCs w:val="28"/>
          <w:shd w:val="clear" w:color="auto" w:fill="FFFFFF"/>
        </w:rPr>
      </w:pPr>
      <w:r w:rsidRPr="007C0E19">
        <w:rPr>
          <w:noProof/>
          <w:kern w:val="2"/>
          <w:sz w:val="18"/>
          <w:shd w:val="clear" w:color="auto" w:fill="FFFFFF"/>
          <w:lang w:val="ru-RU" w:eastAsia="ru-RU" w:bidi="ar-SA"/>
        </w:rPr>
        <w:drawing>
          <wp:inline distT="0" distB="0" distL="0" distR="0" wp14:anchorId="465C495E" wp14:editId="5D777044">
            <wp:extent cx="6083935" cy="3219450"/>
            <wp:effectExtent l="0" t="0" r="0" b="0"/>
            <wp:docPr id="1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1296" r="1412" b="2609"/>
                    <a:stretch/>
                  </pic:blipFill>
                  <pic:spPr bwMode="auto">
                    <a:xfrm>
                      <a:off x="0" y="0"/>
                      <a:ext cx="6105626" cy="3230928"/>
                    </a:xfrm>
                    <a:prstGeom prst="rect">
                      <a:avLst/>
                    </a:prstGeom>
                    <a:noFill/>
                    <a:ln>
                      <a:noFill/>
                    </a:ln>
                    <a:extLst>
                      <a:ext uri="{53640926-AAD7-44D8-BBD7-CCE9431645EC}">
                        <a14:shadowObscured xmlns:a14="http://schemas.microsoft.com/office/drawing/2010/main"/>
                      </a:ext>
                    </a:extLst>
                  </pic:spPr>
                </pic:pic>
              </a:graphicData>
            </a:graphic>
          </wp:inline>
        </w:drawing>
      </w:r>
    </w:p>
    <w:p w14:paraId="0FE8E990" w14:textId="77777777" w:rsidR="007A170E" w:rsidRPr="007C0E19" w:rsidRDefault="007A170E" w:rsidP="007A170E">
      <w:pPr>
        <w:pStyle w:val="MDPI21heading1"/>
        <w:spacing w:before="0" w:after="0" w:line="240" w:lineRule="auto"/>
        <w:ind w:left="0" w:right="-1"/>
        <w:jc w:val="center"/>
        <w:rPr>
          <w:rFonts w:ascii="Times New Roman" w:hAnsi="Times New Roman"/>
          <w:b w:val="0"/>
          <w:color w:val="auto"/>
          <w:kern w:val="2"/>
          <w:sz w:val="28"/>
          <w:szCs w:val="28"/>
          <w:shd w:val="clear" w:color="auto" w:fill="FFFFFF"/>
        </w:rPr>
      </w:pPr>
      <w:r w:rsidRPr="007C0E19">
        <w:rPr>
          <w:rFonts w:ascii="Times New Roman" w:hAnsi="Times New Roman"/>
          <w:b w:val="0"/>
          <w:color w:val="auto"/>
          <w:kern w:val="2"/>
          <w:sz w:val="24"/>
          <w:szCs w:val="24"/>
          <w:shd w:val="clear" w:color="auto" w:fill="FFFFFF"/>
          <w:lang w:val="ru-RU"/>
        </w:rPr>
        <w:t>А</w:t>
      </w:r>
      <w:r w:rsidRPr="007C0E19">
        <w:rPr>
          <w:rFonts w:ascii="Times New Roman" w:hAnsi="Times New Roman"/>
          <w:b w:val="0"/>
          <w:color w:val="auto"/>
          <w:kern w:val="2"/>
          <w:sz w:val="24"/>
          <w:szCs w:val="24"/>
          <w:shd w:val="clear" w:color="auto" w:fill="FFFFFF"/>
        </w:rPr>
        <w:t>1-</w:t>
      </w:r>
      <w:r w:rsidRPr="007C0E19">
        <w:rPr>
          <w:rFonts w:ascii="Times New Roman" w:hAnsi="Times New Roman"/>
          <w:b w:val="0"/>
          <w:color w:val="auto"/>
          <w:kern w:val="2"/>
          <w:sz w:val="24"/>
          <w:szCs w:val="24"/>
          <w:shd w:val="clear" w:color="auto" w:fill="FFFFFF"/>
          <w:lang w:val="ru-RU"/>
        </w:rPr>
        <w:t>Н</w:t>
      </w:r>
      <w:r w:rsidRPr="007C0E19">
        <w:rPr>
          <w:rFonts w:ascii="Times New Roman" w:hAnsi="Times New Roman"/>
          <w:b w:val="0"/>
          <w:color w:val="auto"/>
          <w:kern w:val="2"/>
          <w:sz w:val="24"/>
          <w:szCs w:val="24"/>
          <w:shd w:val="clear" w:color="auto" w:fill="FFFFFF"/>
        </w:rPr>
        <w:t>5 –</w:t>
      </w:r>
      <w:r w:rsidRPr="007C0E19">
        <w:rPr>
          <w:rFonts w:ascii="Times New Roman" w:hAnsi="Times New Roman"/>
          <w:b w:val="0"/>
          <w:color w:val="auto"/>
          <w:kern w:val="2"/>
          <w:sz w:val="24"/>
          <w:szCs w:val="24"/>
          <w:shd w:val="clear" w:color="auto" w:fill="FFFFFF"/>
          <w:lang w:val="ru-RU"/>
        </w:rPr>
        <w:t>образцыгенотипов</w:t>
      </w:r>
      <w:r w:rsidRPr="007C0E19">
        <w:rPr>
          <w:rFonts w:ascii="Times New Roman" w:hAnsi="Times New Roman"/>
          <w:b w:val="0"/>
          <w:color w:val="auto"/>
          <w:kern w:val="2"/>
          <w:sz w:val="24"/>
          <w:szCs w:val="24"/>
          <w:shd w:val="clear" w:color="auto" w:fill="FFFFFF"/>
        </w:rPr>
        <w:t xml:space="preserve">; </w:t>
      </w:r>
      <w:r w:rsidRPr="007C0E19">
        <w:rPr>
          <w:rFonts w:ascii="Times New Roman" w:hAnsi="Times New Roman"/>
          <w:b w:val="0"/>
          <w:color w:val="auto"/>
          <w:kern w:val="2"/>
          <w:sz w:val="24"/>
          <w:szCs w:val="24"/>
          <w:shd w:val="clear" w:color="auto" w:fill="FFFFFF"/>
          <w:lang w:val="ru-RU"/>
        </w:rPr>
        <w:t>Н</w:t>
      </w:r>
      <w:r w:rsidRPr="007C0E19">
        <w:rPr>
          <w:rFonts w:ascii="Times New Roman" w:hAnsi="Times New Roman"/>
          <w:b w:val="0"/>
          <w:color w:val="auto"/>
          <w:kern w:val="2"/>
          <w:sz w:val="24"/>
          <w:szCs w:val="24"/>
          <w:shd w:val="clear" w:color="auto" w:fill="FFFFFF"/>
        </w:rPr>
        <w:t>12 –</w:t>
      </w:r>
      <w:r w:rsidRPr="007C0E19">
        <w:rPr>
          <w:rFonts w:ascii="Times New Roman" w:hAnsi="Times New Roman"/>
          <w:b w:val="0"/>
          <w:color w:val="auto"/>
          <w:kern w:val="2"/>
          <w:sz w:val="24"/>
          <w:szCs w:val="24"/>
          <w:shd w:val="clear" w:color="auto" w:fill="FFFFFF"/>
          <w:lang w:val="ru-RU"/>
        </w:rPr>
        <w:t>молекулярныймаркер</w:t>
      </w:r>
      <w:r w:rsidRPr="007C0E19">
        <w:rPr>
          <w:rFonts w:ascii="Times New Roman" w:hAnsi="Times New Roman"/>
          <w:b w:val="0"/>
          <w:color w:val="auto"/>
          <w:kern w:val="2"/>
          <w:sz w:val="24"/>
          <w:szCs w:val="24"/>
          <w:shd w:val="clear" w:color="auto" w:fill="FFFFFF"/>
        </w:rPr>
        <w:t xml:space="preserve"> (35 bp-5,000 bp, Agilent Technologies, Ankeny, IA 50021)</w:t>
      </w:r>
    </w:p>
    <w:p w14:paraId="75550357" w14:textId="77777777" w:rsidR="007A170E" w:rsidRPr="007C0E19" w:rsidRDefault="007A170E" w:rsidP="007A170E">
      <w:pPr>
        <w:pStyle w:val="MDPI21heading1"/>
        <w:spacing w:before="120" w:after="0" w:line="240" w:lineRule="auto"/>
        <w:ind w:left="0"/>
        <w:jc w:val="center"/>
        <w:rPr>
          <w:rFonts w:ascii="Times New Roman" w:hAnsi="Times New Roman"/>
          <w:b w:val="0"/>
          <w:color w:val="auto"/>
          <w:kern w:val="2"/>
          <w:sz w:val="28"/>
          <w:szCs w:val="28"/>
          <w:shd w:val="clear" w:color="auto" w:fill="FFFFFF"/>
          <w:vertAlign w:val="subscript"/>
          <w:lang w:val="ru-RU"/>
        </w:rPr>
      </w:pPr>
      <w:r w:rsidRPr="007C0E19">
        <w:rPr>
          <w:rFonts w:ascii="Times New Roman" w:hAnsi="Times New Roman"/>
          <w:b w:val="0"/>
          <w:color w:val="auto"/>
          <w:kern w:val="2"/>
          <w:sz w:val="28"/>
          <w:szCs w:val="28"/>
          <w:shd w:val="clear" w:color="auto" w:fill="FFFFFF"/>
          <w:lang w:val="ru-RU"/>
        </w:rPr>
        <w:t>Рисунок 27</w:t>
      </w:r>
      <w:r w:rsidRPr="007C0E19">
        <w:rPr>
          <w:rFonts w:ascii="Times New Roman" w:hAnsi="Times New Roman"/>
          <w:b w:val="0"/>
          <w:bCs/>
          <w:color w:val="auto"/>
          <w:kern w:val="2"/>
          <w:sz w:val="28"/>
          <w:szCs w:val="28"/>
          <w:shd w:val="clear" w:color="auto" w:fill="FFFFFF"/>
          <w:lang w:val="ru-RU"/>
        </w:rPr>
        <w:t xml:space="preserve"> – </w:t>
      </w:r>
      <w:r w:rsidRPr="007C0E19">
        <w:rPr>
          <w:rFonts w:ascii="Times New Roman" w:hAnsi="Times New Roman"/>
          <w:b w:val="0"/>
          <w:color w:val="auto"/>
          <w:kern w:val="2"/>
          <w:sz w:val="28"/>
          <w:szCs w:val="28"/>
          <w:shd w:val="clear" w:color="auto" w:fill="FFFFFF"/>
          <w:lang w:val="ru-RU"/>
        </w:rPr>
        <w:t>Профили амплификации праймера</w:t>
      </w:r>
      <w:r w:rsidRPr="007C0E19">
        <w:rPr>
          <w:rFonts w:ascii="Times New Roman" w:hAnsi="Times New Roman"/>
          <w:b w:val="0"/>
          <w:color w:val="auto"/>
          <w:kern w:val="2"/>
          <w:sz w:val="28"/>
          <w:szCs w:val="28"/>
          <w:shd w:val="clear" w:color="auto" w:fill="FFFFFF"/>
        </w:rPr>
        <w:t>ISSR</w:t>
      </w:r>
      <w:r w:rsidRPr="007C0E19">
        <w:rPr>
          <w:rFonts w:ascii="Times New Roman" w:hAnsi="Times New Roman"/>
          <w:b w:val="0"/>
          <w:color w:val="auto"/>
          <w:kern w:val="2"/>
          <w:sz w:val="28"/>
          <w:szCs w:val="28"/>
          <w:shd w:val="clear" w:color="auto" w:fill="FFFFFF"/>
          <w:lang w:val="ru-RU"/>
        </w:rPr>
        <w:t xml:space="preserve"> 840 в растениях М</w:t>
      </w:r>
      <w:r w:rsidRPr="007C0E19">
        <w:rPr>
          <w:rFonts w:ascii="Times New Roman" w:hAnsi="Times New Roman"/>
          <w:b w:val="0"/>
          <w:color w:val="auto"/>
          <w:kern w:val="2"/>
          <w:sz w:val="28"/>
          <w:szCs w:val="28"/>
          <w:shd w:val="clear" w:color="auto" w:fill="FFFFFF"/>
          <w:vertAlign w:val="subscript"/>
          <w:lang w:val="ru-RU"/>
        </w:rPr>
        <w:t>2</w:t>
      </w:r>
    </w:p>
    <w:p w14:paraId="596E0C20" w14:textId="77777777" w:rsidR="007A170E" w:rsidRPr="007C0E19" w:rsidRDefault="007A170E" w:rsidP="007A170E">
      <w:pPr>
        <w:pStyle w:val="MDPI21heading1"/>
        <w:spacing w:before="120" w:after="0" w:line="240" w:lineRule="auto"/>
        <w:ind w:left="0"/>
        <w:jc w:val="center"/>
        <w:rPr>
          <w:rFonts w:ascii="Times New Roman" w:hAnsi="Times New Roman"/>
          <w:color w:val="auto"/>
          <w:kern w:val="2"/>
          <w:sz w:val="28"/>
          <w:szCs w:val="28"/>
          <w:shd w:val="clear" w:color="auto" w:fill="FFFFFF"/>
          <w:lang w:val="ru-RU"/>
        </w:rPr>
      </w:pPr>
    </w:p>
    <w:p w14:paraId="6DD41AA3" w14:textId="77777777" w:rsidR="007A170E" w:rsidRPr="007C0E19" w:rsidRDefault="007A170E" w:rsidP="00B05DAF">
      <w:pPr>
        <w:spacing w:after="0" w:line="240" w:lineRule="auto"/>
        <w:ind w:right="-1" w:firstLine="720"/>
        <w:jc w:val="both"/>
        <w:rPr>
          <w:rFonts w:ascii="Times New Roman" w:hAnsi="Times New Roman"/>
          <w:sz w:val="28"/>
          <w:szCs w:val="28"/>
          <w:lang w:val="kk-KZ"/>
        </w:rPr>
      </w:pPr>
      <w:r w:rsidRPr="007C0E19">
        <w:rPr>
          <w:rFonts w:ascii="Times New Roman" w:hAnsi="Times New Roman"/>
          <w:sz w:val="28"/>
          <w:szCs w:val="28"/>
        </w:rPr>
        <w:t xml:space="preserve">Были рассчитаны различные оценки генетического разнообразия для трех концентраций колхицина, при этом максимальная концентрация наблюдаемых число аллелей (Na) была зарегистрирована для контроля (0,913±0,023), за которой следовали концентрации колхицина 0,08% (0,801±0,023), 0,04% (0,676±0,022) и 0,06% (0,499±0,020), в среднем 0,722±0,022. </w:t>
      </w:r>
      <w:bookmarkStart w:id="89" w:name="_Hlk165486891"/>
      <w:r w:rsidRPr="007C0E19">
        <w:rPr>
          <w:rFonts w:ascii="Times New Roman" w:hAnsi="Times New Roman"/>
          <w:sz w:val="28"/>
          <w:szCs w:val="28"/>
          <w:lang w:val="kk-KZ"/>
        </w:rPr>
        <w:t>Количество эффективных аллелей</w:t>
      </w:r>
      <w:r w:rsidRPr="007C0E19">
        <w:rPr>
          <w:rFonts w:ascii="Times New Roman" w:hAnsi="Times New Roman"/>
          <w:sz w:val="28"/>
          <w:szCs w:val="28"/>
        </w:rPr>
        <w:t>(</w:t>
      </w:r>
      <w:r w:rsidRPr="007C0E19">
        <w:rPr>
          <w:rFonts w:ascii="Times New Roman" w:hAnsi="Times New Roman"/>
          <w:sz w:val="28"/>
          <w:szCs w:val="28"/>
          <w:lang w:val="en-US"/>
        </w:rPr>
        <w:t>Ne</w:t>
      </w:r>
      <w:r w:rsidRPr="007C0E19">
        <w:rPr>
          <w:rFonts w:ascii="Times New Roman" w:hAnsi="Times New Roman"/>
          <w:sz w:val="28"/>
          <w:szCs w:val="28"/>
        </w:rPr>
        <w:t xml:space="preserve">) был выше </w:t>
      </w:r>
      <w:r w:rsidRPr="007C0E19">
        <w:rPr>
          <w:rFonts w:ascii="Times New Roman" w:hAnsi="Times New Roman"/>
          <w:sz w:val="28"/>
          <w:szCs w:val="28"/>
          <w:lang w:val="kk-KZ"/>
        </w:rPr>
        <w:t>у</w:t>
      </w:r>
      <w:r w:rsidRPr="007C0E19">
        <w:rPr>
          <w:rFonts w:ascii="Times New Roman" w:hAnsi="Times New Roman"/>
          <w:sz w:val="28"/>
          <w:szCs w:val="28"/>
        </w:rPr>
        <w:t xml:space="preserve"> 0,04% (1,232) и ниже </w:t>
      </w:r>
      <w:r w:rsidRPr="007C0E19">
        <w:rPr>
          <w:rFonts w:ascii="Times New Roman" w:hAnsi="Times New Roman"/>
          <w:sz w:val="28"/>
          <w:szCs w:val="28"/>
          <w:lang w:val="kk-KZ"/>
        </w:rPr>
        <w:t>у</w:t>
      </w:r>
      <w:r w:rsidRPr="007C0E19">
        <w:rPr>
          <w:rFonts w:ascii="Times New Roman" w:hAnsi="Times New Roman"/>
          <w:sz w:val="28"/>
          <w:szCs w:val="28"/>
        </w:rPr>
        <w:t xml:space="preserve"> 0,06% (1,169), в среднем 1,205</w:t>
      </w:r>
      <w:bookmarkEnd w:id="89"/>
      <w:r w:rsidRPr="007C0E19">
        <w:rPr>
          <w:rFonts w:ascii="Times New Roman" w:hAnsi="Times New Roman"/>
          <w:sz w:val="28"/>
          <w:szCs w:val="28"/>
        </w:rPr>
        <w:t>. Индекс Шеннона (</w:t>
      </w:r>
      <w:r w:rsidRPr="007C0E19">
        <w:rPr>
          <w:rFonts w:ascii="Times New Roman" w:hAnsi="Times New Roman"/>
          <w:sz w:val="28"/>
          <w:szCs w:val="28"/>
          <w:lang w:val="en-US"/>
        </w:rPr>
        <w:t>I</w:t>
      </w:r>
      <w:r w:rsidRPr="007C0E19">
        <w:rPr>
          <w:rFonts w:ascii="Times New Roman" w:hAnsi="Times New Roman"/>
          <w:sz w:val="28"/>
          <w:szCs w:val="28"/>
        </w:rPr>
        <w:t xml:space="preserve">) колебался от 0,145 до 0,228, в среднем 0,192. </w:t>
      </w:r>
      <w:r w:rsidRPr="007C0E19">
        <w:rPr>
          <w:rFonts w:ascii="Times New Roman" w:hAnsi="Times New Roman"/>
          <w:sz w:val="28"/>
          <w:szCs w:val="28"/>
          <w:lang w:val="en-US"/>
        </w:rPr>
        <w:t>He</w:t>
      </w:r>
      <w:r w:rsidRPr="007C0E19">
        <w:rPr>
          <w:rFonts w:ascii="Times New Roman" w:hAnsi="Times New Roman"/>
          <w:sz w:val="28"/>
          <w:szCs w:val="28"/>
        </w:rPr>
        <w:t xml:space="preserve"> колебался от 0,099 до 0,147 со средним значением 0,127. Среднее значение </w:t>
      </w:r>
      <w:r w:rsidRPr="007C0E19">
        <w:rPr>
          <w:rFonts w:ascii="Times New Roman" w:hAnsi="Times New Roman"/>
          <w:sz w:val="28"/>
          <w:szCs w:val="28"/>
          <w:lang w:val="en-US"/>
        </w:rPr>
        <w:t>uHe</w:t>
      </w:r>
      <w:r w:rsidRPr="007C0E19">
        <w:rPr>
          <w:rFonts w:ascii="Times New Roman" w:hAnsi="Times New Roman"/>
          <w:sz w:val="28"/>
          <w:szCs w:val="28"/>
        </w:rPr>
        <w:t xml:space="preserve"> составило 0,380, при значениях 0,181 при 0,04%, 0,176 в контроле, 0,153 при 0,08% и 0,132 при 0,06%. </w:t>
      </w:r>
      <w:bookmarkStart w:id="90" w:name="_Hlk165486862"/>
      <w:r w:rsidRPr="007C0E19">
        <w:rPr>
          <w:rFonts w:ascii="Times New Roman" w:hAnsi="Times New Roman"/>
          <w:sz w:val="28"/>
          <w:szCs w:val="28"/>
        </w:rPr>
        <w:t>Средний процент полиморфных локусов был ниже при концентрации 0,06% (23,92%) и выше при контроле (45,34%), в среднем 35,49%</w:t>
      </w:r>
      <w:bookmarkEnd w:id="90"/>
      <w:r w:rsidRPr="007C0E19">
        <w:rPr>
          <w:rFonts w:ascii="Times New Roman" w:hAnsi="Times New Roman"/>
          <w:sz w:val="28"/>
          <w:szCs w:val="28"/>
        </w:rPr>
        <w:t xml:space="preserve">(таблица 32). </w:t>
      </w:r>
    </w:p>
    <w:p w14:paraId="7D0ED872" w14:textId="77777777" w:rsidR="007A170E" w:rsidRPr="007C0E19" w:rsidRDefault="007A170E" w:rsidP="007A170E">
      <w:pPr>
        <w:spacing w:after="0" w:line="240" w:lineRule="auto"/>
        <w:ind w:right="-1"/>
        <w:jc w:val="both"/>
        <w:rPr>
          <w:rFonts w:ascii="Times New Roman" w:hAnsi="Times New Roman"/>
          <w:sz w:val="28"/>
          <w:szCs w:val="28"/>
        </w:rPr>
      </w:pPr>
      <w:r w:rsidRPr="007C0E19">
        <w:rPr>
          <w:rFonts w:ascii="Times New Roman" w:hAnsi="Times New Roman"/>
          <w:sz w:val="28"/>
          <w:szCs w:val="28"/>
          <w:shd w:val="clear" w:color="auto" w:fill="FFFFFF"/>
        </w:rPr>
        <w:t xml:space="preserve">Таблица </w:t>
      </w:r>
      <w:r w:rsidRPr="007C0E19">
        <w:rPr>
          <w:rFonts w:ascii="Times New Roman" w:hAnsi="Times New Roman"/>
          <w:sz w:val="28"/>
          <w:szCs w:val="28"/>
          <w:shd w:val="clear" w:color="auto" w:fill="FFFFFF"/>
          <w:lang w:val="kk-KZ"/>
        </w:rPr>
        <w:t>32</w:t>
      </w:r>
      <w:r w:rsidRPr="007C0E19">
        <w:rPr>
          <w:rFonts w:ascii="Times New Roman" w:hAnsi="Times New Roman"/>
          <w:sz w:val="28"/>
          <w:szCs w:val="28"/>
          <w:shd w:val="clear" w:color="auto" w:fill="FFFFFF"/>
        </w:rPr>
        <w:t xml:space="preserve"> – Информация о генетическом разнообразии проса в зависимости от различных концентраций колхицина, обеспечиваемая маркерами </w:t>
      </w:r>
      <w:r w:rsidRPr="007C0E19">
        <w:rPr>
          <w:rFonts w:ascii="Times New Roman" w:hAnsi="Times New Roman"/>
          <w:sz w:val="28"/>
          <w:szCs w:val="28"/>
          <w:shd w:val="clear" w:color="auto" w:fill="FFFFFF"/>
          <w:lang w:val="en-US"/>
        </w:rPr>
        <w:t>ISSR</w:t>
      </w:r>
    </w:p>
    <w:tbl>
      <w:tblPr>
        <w:tblStyle w:val="-11"/>
        <w:tblpPr w:leftFromText="180" w:rightFromText="180" w:vertAnchor="text" w:horzAnchor="margin" w:tblpXSpec="center" w:tblpY="245"/>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0"/>
        <w:gridCol w:w="11"/>
        <w:gridCol w:w="1264"/>
        <w:gridCol w:w="10"/>
        <w:gridCol w:w="1006"/>
        <w:gridCol w:w="6"/>
        <w:gridCol w:w="1012"/>
        <w:gridCol w:w="1016"/>
        <w:gridCol w:w="1017"/>
        <w:gridCol w:w="1017"/>
        <w:gridCol w:w="1014"/>
      </w:tblGrid>
      <w:tr w:rsidR="007A170E" w:rsidRPr="007C0E19" w14:paraId="04D2243B" w14:textId="77777777" w:rsidTr="007A170E">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131" w:type="dxa"/>
            <w:gridSpan w:val="2"/>
            <w:tcBorders>
              <w:bottom w:val="none" w:sz="0" w:space="0" w:color="auto"/>
            </w:tcBorders>
          </w:tcPr>
          <w:p w14:paraId="3D9289B8" w14:textId="77777777" w:rsidR="007A170E" w:rsidRPr="007C0E19" w:rsidRDefault="007A170E" w:rsidP="007A170E">
            <w:pPr>
              <w:spacing w:after="0" w:line="240" w:lineRule="auto"/>
              <w:ind w:right="-1"/>
              <w:rPr>
                <w:rFonts w:ascii="Times New Roman" w:hAnsi="Times New Roman" w:cs="Times New Roman"/>
                <w:b w:val="0"/>
                <w:bCs w:val="0"/>
                <w:sz w:val="28"/>
                <w:szCs w:val="28"/>
                <w:lang w:val="en-US" w:eastAsia="zh-CN"/>
              </w:rPr>
            </w:pPr>
            <w:r w:rsidRPr="007C0E19">
              <w:rPr>
                <w:rFonts w:ascii="Times New Roman" w:hAnsi="Times New Roman" w:cs="Times New Roman"/>
                <w:b w:val="0"/>
                <w:bCs w:val="0"/>
                <w:sz w:val="28"/>
                <w:szCs w:val="28"/>
                <w:lang w:val="kk-KZ" w:eastAsia="zh-CN"/>
              </w:rPr>
              <w:t>Концент</w:t>
            </w:r>
            <w:r w:rsidR="00B05DAF">
              <w:rPr>
                <w:rFonts w:ascii="Times New Roman" w:hAnsi="Times New Roman" w:cs="Times New Roman"/>
                <w:b w:val="0"/>
                <w:bCs w:val="0"/>
                <w:sz w:val="28"/>
                <w:szCs w:val="28"/>
                <w:lang w:val="kk-KZ" w:eastAsia="zh-CN"/>
              </w:rPr>
              <w:t>ра</w:t>
            </w:r>
            <w:r w:rsidRPr="007C0E19">
              <w:rPr>
                <w:rFonts w:ascii="Times New Roman" w:hAnsi="Times New Roman" w:cs="Times New Roman"/>
                <w:b w:val="0"/>
                <w:bCs w:val="0"/>
                <w:sz w:val="28"/>
                <w:szCs w:val="28"/>
                <w:lang w:val="kk-KZ" w:eastAsia="zh-CN"/>
              </w:rPr>
              <w:t>ция колхицина</w:t>
            </w:r>
            <w:r w:rsidRPr="007C0E19">
              <w:rPr>
                <w:rFonts w:ascii="Times New Roman" w:hAnsi="Times New Roman" w:cs="Times New Roman"/>
                <w:b w:val="0"/>
                <w:bCs w:val="0"/>
                <w:sz w:val="28"/>
                <w:szCs w:val="28"/>
                <w:lang w:val="en-US" w:eastAsia="zh-CN"/>
              </w:rPr>
              <w:t>, %</w:t>
            </w:r>
          </w:p>
        </w:tc>
        <w:tc>
          <w:tcPr>
            <w:tcW w:w="1274" w:type="dxa"/>
            <w:gridSpan w:val="2"/>
            <w:tcBorders>
              <w:bottom w:val="none" w:sz="0" w:space="0" w:color="auto"/>
            </w:tcBorders>
          </w:tcPr>
          <w:p w14:paraId="39BA3EDF" w14:textId="77777777" w:rsidR="007A170E" w:rsidRPr="007C0E19" w:rsidRDefault="007A170E" w:rsidP="007A17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lang w:val="en-US" w:eastAsia="zh-CN"/>
              </w:rPr>
            </w:pPr>
            <w:r w:rsidRPr="007C0E19">
              <w:rPr>
                <w:rFonts w:ascii="Times New Roman" w:hAnsi="Times New Roman" w:cs="Times New Roman"/>
                <w:b w:val="0"/>
                <w:bCs w:val="0"/>
                <w:sz w:val="28"/>
                <w:szCs w:val="28"/>
                <w:lang w:val="kk-KZ" w:eastAsia="zh-CN"/>
              </w:rPr>
              <w:t>среднее</w:t>
            </w:r>
            <w:r w:rsidRPr="007C0E19">
              <w:rPr>
                <w:rFonts w:ascii="Times New Roman" w:hAnsi="Times New Roman" w:cs="Times New Roman"/>
                <w:b w:val="0"/>
                <w:bCs w:val="0"/>
                <w:sz w:val="28"/>
                <w:szCs w:val="28"/>
                <w:lang w:val="en-US" w:eastAsia="zh-CN"/>
              </w:rPr>
              <w:t>/SE</w:t>
            </w:r>
          </w:p>
        </w:tc>
        <w:tc>
          <w:tcPr>
            <w:tcW w:w="1012" w:type="dxa"/>
            <w:gridSpan w:val="2"/>
            <w:tcBorders>
              <w:bottom w:val="none" w:sz="0" w:space="0" w:color="auto"/>
            </w:tcBorders>
          </w:tcPr>
          <w:p w14:paraId="390AC17C" w14:textId="77777777" w:rsidR="007A170E" w:rsidRPr="007C0E19" w:rsidRDefault="007A170E" w:rsidP="007A17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lang w:val="en-US" w:eastAsia="zh-CN"/>
              </w:rPr>
            </w:pPr>
            <w:bookmarkStart w:id="91" w:name="_Hlk152581755"/>
            <w:r w:rsidRPr="007C0E19">
              <w:rPr>
                <w:rFonts w:ascii="Times New Roman" w:hAnsi="Times New Roman" w:cs="Times New Roman"/>
                <w:b w:val="0"/>
                <w:bCs w:val="0"/>
                <w:sz w:val="28"/>
                <w:szCs w:val="28"/>
                <w:lang w:val="en-US" w:eastAsia="zh-CN"/>
              </w:rPr>
              <w:t>Na</w:t>
            </w:r>
            <w:bookmarkEnd w:id="91"/>
          </w:p>
        </w:tc>
        <w:tc>
          <w:tcPr>
            <w:tcW w:w="1012" w:type="dxa"/>
            <w:tcBorders>
              <w:bottom w:val="none" w:sz="0" w:space="0" w:color="auto"/>
            </w:tcBorders>
          </w:tcPr>
          <w:p w14:paraId="6CAD8F08" w14:textId="77777777" w:rsidR="007A170E" w:rsidRPr="007C0E19" w:rsidRDefault="007A170E" w:rsidP="007A17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lang w:val="en-US" w:eastAsia="zh-CN"/>
              </w:rPr>
            </w:pPr>
            <w:bookmarkStart w:id="92" w:name="_Hlk152581774"/>
            <w:r w:rsidRPr="007C0E19">
              <w:rPr>
                <w:rFonts w:ascii="Times New Roman" w:hAnsi="Times New Roman" w:cs="Times New Roman"/>
                <w:b w:val="0"/>
                <w:bCs w:val="0"/>
                <w:sz w:val="28"/>
                <w:szCs w:val="28"/>
                <w:lang w:val="en-US" w:eastAsia="zh-CN"/>
              </w:rPr>
              <w:t>Ne</w:t>
            </w:r>
            <w:bookmarkEnd w:id="92"/>
          </w:p>
        </w:tc>
        <w:tc>
          <w:tcPr>
            <w:tcW w:w="1016" w:type="dxa"/>
            <w:tcBorders>
              <w:bottom w:val="none" w:sz="0" w:space="0" w:color="auto"/>
            </w:tcBorders>
          </w:tcPr>
          <w:p w14:paraId="59550FB4" w14:textId="77777777" w:rsidR="007A170E" w:rsidRPr="007C0E19" w:rsidRDefault="007A170E" w:rsidP="007A17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lang w:val="en-US" w:eastAsia="zh-CN"/>
              </w:rPr>
            </w:pPr>
            <w:r w:rsidRPr="007C0E19">
              <w:rPr>
                <w:rFonts w:ascii="Times New Roman" w:hAnsi="Times New Roman" w:cs="Times New Roman"/>
                <w:b w:val="0"/>
                <w:bCs w:val="0"/>
                <w:sz w:val="28"/>
                <w:szCs w:val="28"/>
                <w:lang w:val="en-US" w:eastAsia="zh-CN"/>
              </w:rPr>
              <w:t>I</w:t>
            </w:r>
          </w:p>
        </w:tc>
        <w:tc>
          <w:tcPr>
            <w:tcW w:w="1017" w:type="dxa"/>
            <w:tcBorders>
              <w:bottom w:val="none" w:sz="0" w:space="0" w:color="auto"/>
            </w:tcBorders>
          </w:tcPr>
          <w:p w14:paraId="2F485883" w14:textId="77777777" w:rsidR="007A170E" w:rsidRPr="007C0E19" w:rsidRDefault="007A170E" w:rsidP="007A17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lang w:val="en-US" w:eastAsia="zh-CN"/>
              </w:rPr>
            </w:pPr>
            <w:r w:rsidRPr="007C0E19">
              <w:rPr>
                <w:rFonts w:ascii="Times New Roman" w:hAnsi="Times New Roman" w:cs="Times New Roman"/>
                <w:b w:val="0"/>
                <w:bCs w:val="0"/>
                <w:sz w:val="28"/>
                <w:szCs w:val="28"/>
                <w:lang w:val="en-US" w:eastAsia="zh-CN"/>
              </w:rPr>
              <w:t>He</w:t>
            </w:r>
          </w:p>
        </w:tc>
        <w:tc>
          <w:tcPr>
            <w:tcW w:w="1017" w:type="dxa"/>
            <w:tcBorders>
              <w:bottom w:val="none" w:sz="0" w:space="0" w:color="auto"/>
            </w:tcBorders>
          </w:tcPr>
          <w:p w14:paraId="0578778E" w14:textId="77777777" w:rsidR="007A170E" w:rsidRPr="007C0E19" w:rsidRDefault="007A170E" w:rsidP="007A17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lang w:val="en-US" w:eastAsia="zh-CN"/>
              </w:rPr>
            </w:pPr>
            <w:r w:rsidRPr="007C0E19">
              <w:rPr>
                <w:rFonts w:ascii="Times New Roman" w:hAnsi="Times New Roman" w:cs="Times New Roman"/>
                <w:b w:val="0"/>
                <w:bCs w:val="0"/>
                <w:sz w:val="28"/>
                <w:szCs w:val="28"/>
                <w:lang w:val="en-US" w:eastAsia="zh-CN"/>
              </w:rPr>
              <w:t>uHe</w:t>
            </w:r>
          </w:p>
        </w:tc>
        <w:tc>
          <w:tcPr>
            <w:tcW w:w="1014" w:type="dxa"/>
            <w:tcBorders>
              <w:bottom w:val="none" w:sz="0" w:space="0" w:color="auto"/>
            </w:tcBorders>
          </w:tcPr>
          <w:p w14:paraId="798F2D84" w14:textId="77777777" w:rsidR="007A170E" w:rsidRPr="007C0E19" w:rsidRDefault="007A170E" w:rsidP="007A17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lang w:val="en-US" w:eastAsia="zh-CN"/>
              </w:rPr>
            </w:pPr>
            <w:r w:rsidRPr="007C0E19">
              <w:rPr>
                <w:rFonts w:ascii="Times New Roman" w:hAnsi="Times New Roman" w:cs="Times New Roman"/>
                <w:b w:val="0"/>
                <w:bCs w:val="0"/>
                <w:sz w:val="28"/>
                <w:szCs w:val="28"/>
                <w:lang w:val="en-US" w:eastAsia="zh-CN"/>
              </w:rPr>
              <w:t>P</w:t>
            </w:r>
          </w:p>
        </w:tc>
      </w:tr>
      <w:tr w:rsidR="007A170E" w:rsidRPr="007C0E19" w14:paraId="7400B17E" w14:textId="77777777" w:rsidTr="007A170E">
        <w:trPr>
          <w:trHeight w:val="226"/>
        </w:trPr>
        <w:tc>
          <w:tcPr>
            <w:cnfStyle w:val="001000000000" w:firstRow="0" w:lastRow="0" w:firstColumn="1" w:lastColumn="0" w:oddVBand="0" w:evenVBand="0" w:oddHBand="0" w:evenHBand="0" w:firstRowFirstColumn="0" w:firstRowLastColumn="0" w:lastRowFirstColumn="0" w:lastRowLastColumn="0"/>
            <w:tcW w:w="2131" w:type="dxa"/>
            <w:gridSpan w:val="2"/>
            <w:vMerge w:val="restart"/>
          </w:tcPr>
          <w:p w14:paraId="0CC4A7E7" w14:textId="77777777" w:rsidR="007A170E" w:rsidRPr="007C0E19" w:rsidRDefault="007A170E" w:rsidP="007A170E">
            <w:pPr>
              <w:spacing w:after="0" w:line="240" w:lineRule="auto"/>
              <w:ind w:right="-1"/>
              <w:rPr>
                <w:rFonts w:ascii="Times New Roman" w:hAnsi="Times New Roman" w:cs="Times New Roman"/>
                <w:b w:val="0"/>
                <w:bCs w:val="0"/>
                <w:sz w:val="28"/>
                <w:szCs w:val="28"/>
                <w:lang w:val="kk-KZ" w:eastAsia="zh-CN"/>
              </w:rPr>
            </w:pPr>
            <w:r w:rsidRPr="007C0E19">
              <w:rPr>
                <w:rFonts w:ascii="Times New Roman" w:hAnsi="Times New Roman" w:cs="Times New Roman"/>
                <w:b w:val="0"/>
                <w:bCs w:val="0"/>
                <w:sz w:val="28"/>
                <w:szCs w:val="28"/>
                <w:lang w:val="kk-KZ" w:eastAsia="zh-CN"/>
              </w:rPr>
              <w:t>контроль</w:t>
            </w:r>
          </w:p>
        </w:tc>
        <w:tc>
          <w:tcPr>
            <w:tcW w:w="1274" w:type="dxa"/>
            <w:gridSpan w:val="2"/>
          </w:tcPr>
          <w:p w14:paraId="6F6A12CB"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eastAsia="zh-CN"/>
              </w:rPr>
            </w:pPr>
            <w:r w:rsidRPr="007C0E19">
              <w:rPr>
                <w:rFonts w:ascii="Times New Roman" w:hAnsi="Times New Roman" w:cs="Times New Roman"/>
                <w:sz w:val="28"/>
                <w:szCs w:val="28"/>
                <w:lang w:val="kk-KZ" w:eastAsia="zh-CN"/>
              </w:rPr>
              <w:t>среднее</w:t>
            </w:r>
          </w:p>
        </w:tc>
        <w:tc>
          <w:tcPr>
            <w:tcW w:w="1012" w:type="dxa"/>
            <w:gridSpan w:val="2"/>
          </w:tcPr>
          <w:p w14:paraId="535FF9B2"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0,913</w:t>
            </w:r>
          </w:p>
        </w:tc>
        <w:tc>
          <w:tcPr>
            <w:tcW w:w="1012" w:type="dxa"/>
          </w:tcPr>
          <w:p w14:paraId="23FAF68F"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1,224</w:t>
            </w:r>
          </w:p>
        </w:tc>
        <w:tc>
          <w:tcPr>
            <w:tcW w:w="1016" w:type="dxa"/>
          </w:tcPr>
          <w:p w14:paraId="6DD19E11"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0,228</w:t>
            </w:r>
          </w:p>
        </w:tc>
        <w:tc>
          <w:tcPr>
            <w:tcW w:w="1017" w:type="dxa"/>
          </w:tcPr>
          <w:p w14:paraId="1DA9F561"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0,147</w:t>
            </w:r>
          </w:p>
        </w:tc>
        <w:tc>
          <w:tcPr>
            <w:tcW w:w="1017" w:type="dxa"/>
          </w:tcPr>
          <w:p w14:paraId="1C373FD1"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0,176</w:t>
            </w:r>
          </w:p>
        </w:tc>
        <w:tc>
          <w:tcPr>
            <w:tcW w:w="1014" w:type="dxa"/>
          </w:tcPr>
          <w:p w14:paraId="0E97E389"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45,34</w:t>
            </w:r>
          </w:p>
        </w:tc>
      </w:tr>
      <w:tr w:rsidR="007A170E" w:rsidRPr="007C0E19" w14:paraId="34A9C8AF" w14:textId="77777777" w:rsidTr="007A170E">
        <w:trPr>
          <w:trHeight w:val="101"/>
        </w:trPr>
        <w:tc>
          <w:tcPr>
            <w:cnfStyle w:val="001000000000" w:firstRow="0" w:lastRow="0" w:firstColumn="1" w:lastColumn="0" w:oddVBand="0" w:evenVBand="0" w:oddHBand="0" w:evenHBand="0" w:firstRowFirstColumn="0" w:firstRowLastColumn="0" w:lastRowFirstColumn="0" w:lastRowLastColumn="0"/>
            <w:tcW w:w="2131" w:type="dxa"/>
            <w:gridSpan w:val="2"/>
            <w:vMerge/>
          </w:tcPr>
          <w:p w14:paraId="59A62DDA" w14:textId="77777777" w:rsidR="007A170E" w:rsidRPr="007C0E19" w:rsidRDefault="007A170E" w:rsidP="007A170E">
            <w:pPr>
              <w:spacing w:after="0" w:line="240" w:lineRule="auto"/>
              <w:ind w:right="-1"/>
              <w:rPr>
                <w:rFonts w:ascii="Times New Roman" w:hAnsi="Times New Roman" w:cs="Times New Roman"/>
                <w:b w:val="0"/>
                <w:bCs w:val="0"/>
                <w:sz w:val="28"/>
                <w:szCs w:val="28"/>
                <w:lang w:val="en-US" w:eastAsia="zh-CN"/>
              </w:rPr>
            </w:pPr>
          </w:p>
        </w:tc>
        <w:tc>
          <w:tcPr>
            <w:tcW w:w="1274" w:type="dxa"/>
            <w:gridSpan w:val="2"/>
          </w:tcPr>
          <w:p w14:paraId="5739E06E"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SE</w:t>
            </w:r>
          </w:p>
        </w:tc>
        <w:tc>
          <w:tcPr>
            <w:tcW w:w="1012" w:type="dxa"/>
            <w:gridSpan w:val="2"/>
          </w:tcPr>
          <w:p w14:paraId="6263CCCD"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0,023</w:t>
            </w:r>
          </w:p>
        </w:tc>
        <w:tc>
          <w:tcPr>
            <w:tcW w:w="1012" w:type="dxa"/>
          </w:tcPr>
          <w:p w14:paraId="29B4C371"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0,006</w:t>
            </w:r>
          </w:p>
        </w:tc>
        <w:tc>
          <w:tcPr>
            <w:tcW w:w="1016" w:type="dxa"/>
          </w:tcPr>
          <w:p w14:paraId="16BAA044"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0,006</w:t>
            </w:r>
          </w:p>
        </w:tc>
        <w:tc>
          <w:tcPr>
            <w:tcW w:w="1017" w:type="dxa"/>
          </w:tcPr>
          <w:p w14:paraId="10A31EDB"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0,004</w:t>
            </w:r>
          </w:p>
        </w:tc>
        <w:tc>
          <w:tcPr>
            <w:tcW w:w="1017" w:type="dxa"/>
          </w:tcPr>
          <w:p w14:paraId="5CE37C57"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0,005</w:t>
            </w:r>
          </w:p>
        </w:tc>
        <w:tc>
          <w:tcPr>
            <w:tcW w:w="1014" w:type="dxa"/>
          </w:tcPr>
          <w:p w14:paraId="1E260C12"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2,561</w:t>
            </w:r>
          </w:p>
        </w:tc>
      </w:tr>
      <w:tr w:rsidR="007A170E" w:rsidRPr="007C0E19" w14:paraId="5AF40740" w14:textId="77777777" w:rsidTr="007A170E">
        <w:trPr>
          <w:trHeight w:val="226"/>
        </w:trPr>
        <w:tc>
          <w:tcPr>
            <w:cnfStyle w:val="001000000000" w:firstRow="0" w:lastRow="0" w:firstColumn="1" w:lastColumn="0" w:oddVBand="0" w:evenVBand="0" w:oddHBand="0" w:evenHBand="0" w:firstRowFirstColumn="0" w:firstRowLastColumn="0" w:lastRowFirstColumn="0" w:lastRowLastColumn="0"/>
            <w:tcW w:w="2131" w:type="dxa"/>
            <w:gridSpan w:val="2"/>
            <w:vMerge w:val="restart"/>
          </w:tcPr>
          <w:p w14:paraId="7084B99D" w14:textId="77777777" w:rsidR="007A170E" w:rsidRPr="007C0E19" w:rsidRDefault="007A170E" w:rsidP="007A170E">
            <w:pPr>
              <w:spacing w:after="0" w:line="240" w:lineRule="auto"/>
              <w:ind w:right="-1"/>
              <w:rPr>
                <w:rFonts w:ascii="Times New Roman" w:hAnsi="Times New Roman" w:cs="Times New Roman"/>
                <w:b w:val="0"/>
                <w:bCs w:val="0"/>
                <w:sz w:val="28"/>
                <w:szCs w:val="28"/>
                <w:lang w:val="en-US" w:eastAsia="zh-CN"/>
              </w:rPr>
            </w:pPr>
            <w:r w:rsidRPr="007C0E19">
              <w:rPr>
                <w:rFonts w:ascii="Times New Roman" w:hAnsi="Times New Roman" w:cs="Times New Roman"/>
                <w:b w:val="0"/>
                <w:bCs w:val="0"/>
                <w:sz w:val="28"/>
                <w:szCs w:val="28"/>
                <w:lang w:val="en-US" w:eastAsia="zh-CN"/>
              </w:rPr>
              <w:t>0,04%</w:t>
            </w:r>
          </w:p>
        </w:tc>
        <w:tc>
          <w:tcPr>
            <w:tcW w:w="1274" w:type="dxa"/>
            <w:gridSpan w:val="2"/>
          </w:tcPr>
          <w:p w14:paraId="2ED1A649"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eastAsia="zh-CN"/>
              </w:rPr>
            </w:pPr>
            <w:r w:rsidRPr="007C0E19">
              <w:rPr>
                <w:rFonts w:ascii="Times New Roman" w:hAnsi="Times New Roman" w:cs="Times New Roman"/>
                <w:sz w:val="28"/>
                <w:szCs w:val="28"/>
                <w:lang w:val="kk-KZ" w:eastAsia="zh-CN"/>
              </w:rPr>
              <w:t>среднее</w:t>
            </w:r>
          </w:p>
        </w:tc>
        <w:tc>
          <w:tcPr>
            <w:tcW w:w="1012" w:type="dxa"/>
            <w:gridSpan w:val="2"/>
          </w:tcPr>
          <w:p w14:paraId="3BE507E0"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0,676</w:t>
            </w:r>
          </w:p>
        </w:tc>
        <w:tc>
          <w:tcPr>
            <w:tcW w:w="1012" w:type="dxa"/>
          </w:tcPr>
          <w:p w14:paraId="5C6BEF8B"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1,232</w:t>
            </w:r>
          </w:p>
        </w:tc>
        <w:tc>
          <w:tcPr>
            <w:tcW w:w="1016" w:type="dxa"/>
          </w:tcPr>
          <w:p w14:paraId="33D1992A"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0,199</w:t>
            </w:r>
          </w:p>
        </w:tc>
        <w:tc>
          <w:tcPr>
            <w:tcW w:w="1017" w:type="dxa"/>
          </w:tcPr>
          <w:p w14:paraId="0AEDA8CB"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0,136</w:t>
            </w:r>
          </w:p>
        </w:tc>
        <w:tc>
          <w:tcPr>
            <w:tcW w:w="1017" w:type="dxa"/>
          </w:tcPr>
          <w:p w14:paraId="5A7120A0"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0,181</w:t>
            </w:r>
          </w:p>
        </w:tc>
        <w:tc>
          <w:tcPr>
            <w:tcW w:w="1014" w:type="dxa"/>
          </w:tcPr>
          <w:p w14:paraId="40FD92C3"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32,85</w:t>
            </w:r>
          </w:p>
        </w:tc>
      </w:tr>
      <w:tr w:rsidR="007A170E" w:rsidRPr="007C0E19" w14:paraId="7EB05D50" w14:textId="77777777" w:rsidTr="007A170E">
        <w:trPr>
          <w:trHeight w:val="101"/>
        </w:trPr>
        <w:tc>
          <w:tcPr>
            <w:cnfStyle w:val="001000000000" w:firstRow="0" w:lastRow="0" w:firstColumn="1" w:lastColumn="0" w:oddVBand="0" w:evenVBand="0" w:oddHBand="0" w:evenHBand="0" w:firstRowFirstColumn="0" w:firstRowLastColumn="0" w:lastRowFirstColumn="0" w:lastRowLastColumn="0"/>
            <w:tcW w:w="2131" w:type="dxa"/>
            <w:gridSpan w:val="2"/>
            <w:vMerge/>
          </w:tcPr>
          <w:p w14:paraId="5EC6F5DE" w14:textId="77777777" w:rsidR="007A170E" w:rsidRPr="007C0E19" w:rsidRDefault="007A170E" w:rsidP="007A170E">
            <w:pPr>
              <w:spacing w:after="0" w:line="240" w:lineRule="auto"/>
              <w:ind w:right="-1"/>
              <w:rPr>
                <w:rFonts w:ascii="Times New Roman" w:hAnsi="Times New Roman" w:cs="Times New Roman"/>
                <w:b w:val="0"/>
                <w:bCs w:val="0"/>
                <w:sz w:val="28"/>
                <w:szCs w:val="28"/>
                <w:lang w:val="en-US" w:eastAsia="zh-CN"/>
              </w:rPr>
            </w:pPr>
          </w:p>
        </w:tc>
        <w:tc>
          <w:tcPr>
            <w:tcW w:w="1274" w:type="dxa"/>
            <w:gridSpan w:val="2"/>
          </w:tcPr>
          <w:p w14:paraId="11D33AC4"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SE</w:t>
            </w:r>
          </w:p>
        </w:tc>
        <w:tc>
          <w:tcPr>
            <w:tcW w:w="1012" w:type="dxa"/>
            <w:gridSpan w:val="2"/>
          </w:tcPr>
          <w:p w14:paraId="6F822101"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0,022</w:t>
            </w:r>
          </w:p>
        </w:tc>
        <w:tc>
          <w:tcPr>
            <w:tcW w:w="1012" w:type="dxa"/>
          </w:tcPr>
          <w:p w14:paraId="6E391F38"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0,008</w:t>
            </w:r>
          </w:p>
        </w:tc>
        <w:tc>
          <w:tcPr>
            <w:tcW w:w="1016" w:type="dxa"/>
          </w:tcPr>
          <w:p w14:paraId="206F8AED"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0,007</w:t>
            </w:r>
          </w:p>
        </w:tc>
        <w:tc>
          <w:tcPr>
            <w:tcW w:w="1017" w:type="dxa"/>
          </w:tcPr>
          <w:p w14:paraId="72316902"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0,005</w:t>
            </w:r>
          </w:p>
        </w:tc>
        <w:tc>
          <w:tcPr>
            <w:tcW w:w="1017" w:type="dxa"/>
          </w:tcPr>
          <w:p w14:paraId="6C96536E"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0,006</w:t>
            </w:r>
          </w:p>
        </w:tc>
        <w:tc>
          <w:tcPr>
            <w:tcW w:w="1014" w:type="dxa"/>
          </w:tcPr>
          <w:p w14:paraId="5E0B9DC4"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1,784</w:t>
            </w:r>
          </w:p>
        </w:tc>
      </w:tr>
      <w:tr w:rsidR="007A170E" w:rsidRPr="007C0E19" w14:paraId="15C432F2" w14:textId="77777777" w:rsidTr="007A170E">
        <w:trPr>
          <w:trHeight w:val="226"/>
        </w:trPr>
        <w:tc>
          <w:tcPr>
            <w:cnfStyle w:val="001000000000" w:firstRow="0" w:lastRow="0" w:firstColumn="1" w:lastColumn="0" w:oddVBand="0" w:evenVBand="0" w:oddHBand="0" w:evenHBand="0" w:firstRowFirstColumn="0" w:firstRowLastColumn="0" w:lastRowFirstColumn="0" w:lastRowLastColumn="0"/>
            <w:tcW w:w="2131" w:type="dxa"/>
            <w:gridSpan w:val="2"/>
            <w:vMerge w:val="restart"/>
          </w:tcPr>
          <w:p w14:paraId="4EF8C298" w14:textId="77777777" w:rsidR="007A170E" w:rsidRPr="007C0E19" w:rsidRDefault="007A170E" w:rsidP="007A170E">
            <w:pPr>
              <w:spacing w:after="0" w:line="240" w:lineRule="auto"/>
              <w:ind w:right="-1"/>
              <w:rPr>
                <w:rFonts w:ascii="Times New Roman" w:hAnsi="Times New Roman" w:cs="Times New Roman"/>
                <w:b w:val="0"/>
                <w:bCs w:val="0"/>
                <w:sz w:val="28"/>
                <w:szCs w:val="28"/>
                <w:lang w:val="en-US" w:eastAsia="zh-CN"/>
              </w:rPr>
            </w:pPr>
            <w:r w:rsidRPr="007C0E19">
              <w:rPr>
                <w:rFonts w:ascii="Times New Roman" w:hAnsi="Times New Roman" w:cs="Times New Roman"/>
                <w:b w:val="0"/>
                <w:bCs w:val="0"/>
                <w:sz w:val="28"/>
                <w:szCs w:val="28"/>
                <w:lang w:val="en-US" w:eastAsia="zh-CN"/>
              </w:rPr>
              <w:t>0,06%</w:t>
            </w:r>
          </w:p>
        </w:tc>
        <w:tc>
          <w:tcPr>
            <w:tcW w:w="1274" w:type="dxa"/>
            <w:gridSpan w:val="2"/>
          </w:tcPr>
          <w:p w14:paraId="384E16DD"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eastAsia="zh-CN"/>
              </w:rPr>
            </w:pPr>
            <w:r w:rsidRPr="007C0E19">
              <w:rPr>
                <w:rFonts w:ascii="Times New Roman" w:hAnsi="Times New Roman" w:cs="Times New Roman"/>
                <w:sz w:val="28"/>
                <w:szCs w:val="28"/>
                <w:lang w:val="kk-KZ" w:eastAsia="zh-CN"/>
              </w:rPr>
              <w:t>среднее</w:t>
            </w:r>
          </w:p>
        </w:tc>
        <w:tc>
          <w:tcPr>
            <w:tcW w:w="1012" w:type="dxa"/>
            <w:gridSpan w:val="2"/>
          </w:tcPr>
          <w:p w14:paraId="26CFE75D"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0,499</w:t>
            </w:r>
          </w:p>
        </w:tc>
        <w:tc>
          <w:tcPr>
            <w:tcW w:w="1012" w:type="dxa"/>
          </w:tcPr>
          <w:p w14:paraId="10EBB4C7"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1,169</w:t>
            </w:r>
          </w:p>
        </w:tc>
        <w:tc>
          <w:tcPr>
            <w:tcW w:w="1016" w:type="dxa"/>
          </w:tcPr>
          <w:p w14:paraId="3D82EF8A"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0,145</w:t>
            </w:r>
          </w:p>
        </w:tc>
        <w:tc>
          <w:tcPr>
            <w:tcW w:w="1017" w:type="dxa"/>
          </w:tcPr>
          <w:p w14:paraId="632C5247"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0,099</w:t>
            </w:r>
          </w:p>
        </w:tc>
        <w:tc>
          <w:tcPr>
            <w:tcW w:w="1017" w:type="dxa"/>
          </w:tcPr>
          <w:p w14:paraId="365D6322"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0,132</w:t>
            </w:r>
          </w:p>
        </w:tc>
        <w:tc>
          <w:tcPr>
            <w:tcW w:w="1014" w:type="dxa"/>
          </w:tcPr>
          <w:p w14:paraId="37B0D410"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23,92</w:t>
            </w:r>
          </w:p>
        </w:tc>
      </w:tr>
      <w:tr w:rsidR="007A170E" w:rsidRPr="007C0E19" w14:paraId="4442C1D5" w14:textId="77777777" w:rsidTr="007A170E">
        <w:trPr>
          <w:trHeight w:val="226"/>
        </w:trPr>
        <w:tc>
          <w:tcPr>
            <w:cnfStyle w:val="001000000000" w:firstRow="0" w:lastRow="0" w:firstColumn="1" w:lastColumn="0" w:oddVBand="0" w:evenVBand="0" w:oddHBand="0" w:evenHBand="0" w:firstRowFirstColumn="0" w:firstRowLastColumn="0" w:lastRowFirstColumn="0" w:lastRowLastColumn="0"/>
            <w:tcW w:w="2131" w:type="dxa"/>
            <w:gridSpan w:val="2"/>
            <w:vMerge/>
          </w:tcPr>
          <w:p w14:paraId="22E32C2E" w14:textId="77777777" w:rsidR="007A170E" w:rsidRPr="007C0E19" w:rsidRDefault="007A170E" w:rsidP="007A170E">
            <w:pPr>
              <w:spacing w:after="0" w:line="240" w:lineRule="auto"/>
              <w:ind w:right="-1"/>
              <w:rPr>
                <w:rFonts w:ascii="Times New Roman" w:hAnsi="Times New Roman" w:cs="Times New Roman"/>
                <w:b w:val="0"/>
                <w:bCs w:val="0"/>
                <w:sz w:val="28"/>
                <w:szCs w:val="28"/>
                <w:lang w:val="en-US" w:eastAsia="zh-CN"/>
              </w:rPr>
            </w:pPr>
          </w:p>
        </w:tc>
        <w:tc>
          <w:tcPr>
            <w:tcW w:w="1274" w:type="dxa"/>
            <w:gridSpan w:val="2"/>
          </w:tcPr>
          <w:p w14:paraId="0022B862"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eastAsia="zh-CN"/>
              </w:rPr>
            </w:pPr>
            <w:r w:rsidRPr="007C0E19">
              <w:rPr>
                <w:rFonts w:ascii="Times New Roman" w:hAnsi="Times New Roman" w:cs="Times New Roman"/>
                <w:sz w:val="28"/>
                <w:szCs w:val="28"/>
                <w:lang w:val="en-US" w:eastAsia="zh-CN"/>
              </w:rPr>
              <w:t>SE</w:t>
            </w:r>
          </w:p>
        </w:tc>
        <w:tc>
          <w:tcPr>
            <w:tcW w:w="1012" w:type="dxa"/>
            <w:gridSpan w:val="2"/>
          </w:tcPr>
          <w:p w14:paraId="4F0828A5"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0,020</w:t>
            </w:r>
          </w:p>
        </w:tc>
        <w:tc>
          <w:tcPr>
            <w:tcW w:w="1012" w:type="dxa"/>
          </w:tcPr>
          <w:p w14:paraId="070C1FC2"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0,007</w:t>
            </w:r>
          </w:p>
        </w:tc>
        <w:tc>
          <w:tcPr>
            <w:tcW w:w="1016" w:type="dxa"/>
          </w:tcPr>
          <w:p w14:paraId="772B00DB"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0,006</w:t>
            </w:r>
          </w:p>
        </w:tc>
        <w:tc>
          <w:tcPr>
            <w:tcW w:w="1017" w:type="dxa"/>
          </w:tcPr>
          <w:p w14:paraId="47CCD848"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0,004</w:t>
            </w:r>
          </w:p>
        </w:tc>
        <w:tc>
          <w:tcPr>
            <w:tcW w:w="1017" w:type="dxa"/>
          </w:tcPr>
          <w:p w14:paraId="18920C6A"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0,006</w:t>
            </w:r>
          </w:p>
        </w:tc>
        <w:tc>
          <w:tcPr>
            <w:tcW w:w="1014" w:type="dxa"/>
          </w:tcPr>
          <w:p w14:paraId="35F2F236"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1,483</w:t>
            </w:r>
          </w:p>
        </w:tc>
      </w:tr>
      <w:tr w:rsidR="007A170E" w:rsidRPr="007C0E19" w14:paraId="71015006" w14:textId="77777777" w:rsidTr="007A170E">
        <w:trPr>
          <w:trHeight w:val="241"/>
        </w:trPr>
        <w:tc>
          <w:tcPr>
            <w:cnfStyle w:val="001000000000" w:firstRow="0" w:lastRow="0" w:firstColumn="1" w:lastColumn="0" w:oddVBand="0" w:evenVBand="0" w:oddHBand="0" w:evenHBand="0" w:firstRowFirstColumn="0" w:firstRowLastColumn="0" w:lastRowFirstColumn="0" w:lastRowLastColumn="0"/>
            <w:tcW w:w="2120" w:type="dxa"/>
            <w:vMerge w:val="restart"/>
          </w:tcPr>
          <w:p w14:paraId="5012D568" w14:textId="77777777" w:rsidR="007A170E" w:rsidRPr="007C0E19" w:rsidRDefault="007A170E" w:rsidP="007A170E">
            <w:pPr>
              <w:spacing w:after="0" w:line="240" w:lineRule="auto"/>
              <w:ind w:right="-1"/>
              <w:rPr>
                <w:rFonts w:ascii="Times New Roman" w:hAnsi="Times New Roman" w:cs="Times New Roman"/>
                <w:b w:val="0"/>
                <w:bCs w:val="0"/>
                <w:sz w:val="28"/>
                <w:szCs w:val="28"/>
                <w:lang w:val="en-US" w:eastAsia="zh-CN"/>
              </w:rPr>
            </w:pPr>
            <w:r w:rsidRPr="007C0E19">
              <w:rPr>
                <w:rFonts w:ascii="Times New Roman" w:hAnsi="Times New Roman" w:cs="Times New Roman"/>
                <w:b w:val="0"/>
                <w:bCs w:val="0"/>
                <w:sz w:val="28"/>
                <w:szCs w:val="28"/>
                <w:lang w:val="en-US" w:eastAsia="zh-CN"/>
              </w:rPr>
              <w:t>0,08%</w:t>
            </w:r>
          </w:p>
        </w:tc>
        <w:tc>
          <w:tcPr>
            <w:tcW w:w="1275" w:type="dxa"/>
            <w:gridSpan w:val="2"/>
          </w:tcPr>
          <w:p w14:paraId="7D91C620"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eastAsia="zh-CN"/>
              </w:rPr>
            </w:pPr>
            <w:r w:rsidRPr="007C0E19">
              <w:rPr>
                <w:rFonts w:ascii="Times New Roman" w:hAnsi="Times New Roman" w:cs="Times New Roman"/>
                <w:sz w:val="28"/>
                <w:szCs w:val="28"/>
                <w:lang w:val="kk-KZ" w:eastAsia="zh-CN"/>
              </w:rPr>
              <w:t>среднее</w:t>
            </w:r>
          </w:p>
        </w:tc>
        <w:tc>
          <w:tcPr>
            <w:tcW w:w="1016" w:type="dxa"/>
            <w:gridSpan w:val="2"/>
          </w:tcPr>
          <w:p w14:paraId="5C6AC78A"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0,801</w:t>
            </w:r>
          </w:p>
        </w:tc>
        <w:tc>
          <w:tcPr>
            <w:tcW w:w="1018" w:type="dxa"/>
            <w:gridSpan w:val="2"/>
          </w:tcPr>
          <w:p w14:paraId="0775D42D"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1,194</w:t>
            </w:r>
          </w:p>
        </w:tc>
        <w:tc>
          <w:tcPr>
            <w:tcW w:w="1016" w:type="dxa"/>
          </w:tcPr>
          <w:p w14:paraId="4E596A0F"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0,199</w:t>
            </w:r>
          </w:p>
        </w:tc>
        <w:tc>
          <w:tcPr>
            <w:tcW w:w="1017" w:type="dxa"/>
          </w:tcPr>
          <w:p w14:paraId="5746A5A1"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0,128</w:t>
            </w:r>
          </w:p>
        </w:tc>
        <w:tc>
          <w:tcPr>
            <w:tcW w:w="1017" w:type="dxa"/>
          </w:tcPr>
          <w:p w14:paraId="4C4CE5B5"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0,153</w:t>
            </w:r>
          </w:p>
        </w:tc>
        <w:tc>
          <w:tcPr>
            <w:tcW w:w="1014" w:type="dxa"/>
          </w:tcPr>
          <w:p w14:paraId="3D1530E3"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39,84</w:t>
            </w:r>
          </w:p>
        </w:tc>
      </w:tr>
      <w:tr w:rsidR="007A170E" w:rsidRPr="007C0E19" w14:paraId="0A2F5683" w14:textId="77777777" w:rsidTr="007A170E">
        <w:trPr>
          <w:trHeight w:val="101"/>
        </w:trPr>
        <w:tc>
          <w:tcPr>
            <w:cnfStyle w:val="001000000000" w:firstRow="0" w:lastRow="0" w:firstColumn="1" w:lastColumn="0" w:oddVBand="0" w:evenVBand="0" w:oddHBand="0" w:evenHBand="0" w:firstRowFirstColumn="0" w:firstRowLastColumn="0" w:lastRowFirstColumn="0" w:lastRowLastColumn="0"/>
            <w:tcW w:w="2120" w:type="dxa"/>
            <w:vMerge/>
          </w:tcPr>
          <w:p w14:paraId="5A67F508" w14:textId="77777777" w:rsidR="007A170E" w:rsidRPr="007C0E19" w:rsidRDefault="007A170E" w:rsidP="007A170E">
            <w:pPr>
              <w:spacing w:after="0" w:line="240" w:lineRule="auto"/>
              <w:ind w:right="-1" w:firstLine="709"/>
              <w:rPr>
                <w:rFonts w:ascii="Times New Roman" w:hAnsi="Times New Roman" w:cs="Times New Roman"/>
                <w:b w:val="0"/>
                <w:bCs w:val="0"/>
                <w:sz w:val="28"/>
                <w:szCs w:val="28"/>
                <w:lang w:val="en-US" w:eastAsia="zh-CN"/>
              </w:rPr>
            </w:pPr>
          </w:p>
        </w:tc>
        <w:tc>
          <w:tcPr>
            <w:tcW w:w="1275" w:type="dxa"/>
            <w:gridSpan w:val="2"/>
          </w:tcPr>
          <w:p w14:paraId="613021AD"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SE</w:t>
            </w:r>
          </w:p>
        </w:tc>
        <w:tc>
          <w:tcPr>
            <w:tcW w:w="1016" w:type="dxa"/>
            <w:gridSpan w:val="2"/>
          </w:tcPr>
          <w:p w14:paraId="0E88C7A9"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0,023</w:t>
            </w:r>
          </w:p>
        </w:tc>
        <w:tc>
          <w:tcPr>
            <w:tcW w:w="1018" w:type="dxa"/>
            <w:gridSpan w:val="2"/>
          </w:tcPr>
          <w:p w14:paraId="306061C2"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0,006</w:t>
            </w:r>
          </w:p>
        </w:tc>
        <w:tc>
          <w:tcPr>
            <w:tcW w:w="1016" w:type="dxa"/>
          </w:tcPr>
          <w:p w14:paraId="7C930E43"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0,006</w:t>
            </w:r>
          </w:p>
        </w:tc>
        <w:tc>
          <w:tcPr>
            <w:tcW w:w="1017" w:type="dxa"/>
          </w:tcPr>
          <w:p w14:paraId="309728C9"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0,004</w:t>
            </w:r>
          </w:p>
        </w:tc>
        <w:tc>
          <w:tcPr>
            <w:tcW w:w="1017" w:type="dxa"/>
          </w:tcPr>
          <w:p w14:paraId="32047805"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0,005</w:t>
            </w:r>
          </w:p>
        </w:tc>
        <w:tc>
          <w:tcPr>
            <w:tcW w:w="1014" w:type="dxa"/>
          </w:tcPr>
          <w:p w14:paraId="707D18DA" w14:textId="77777777" w:rsidR="007A170E" w:rsidRPr="007C0E19" w:rsidRDefault="007A170E" w:rsidP="007A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eastAsia="zh-CN"/>
              </w:rPr>
            </w:pPr>
            <w:r w:rsidRPr="007C0E19">
              <w:rPr>
                <w:rFonts w:ascii="Times New Roman" w:hAnsi="Times New Roman" w:cs="Times New Roman"/>
                <w:sz w:val="28"/>
                <w:szCs w:val="28"/>
                <w:lang w:val="en-US" w:eastAsia="zh-CN"/>
              </w:rPr>
              <w:t>2,457</w:t>
            </w:r>
          </w:p>
        </w:tc>
      </w:tr>
      <w:tr w:rsidR="007A170E" w:rsidRPr="007C0E19" w14:paraId="6139A0A2" w14:textId="77777777" w:rsidTr="007A170E">
        <w:trPr>
          <w:trHeight w:val="101"/>
        </w:trPr>
        <w:tc>
          <w:tcPr>
            <w:cnfStyle w:val="001000000000" w:firstRow="0" w:lastRow="0" w:firstColumn="1" w:lastColumn="0" w:oddVBand="0" w:evenVBand="0" w:oddHBand="0" w:evenHBand="0" w:firstRowFirstColumn="0" w:firstRowLastColumn="0" w:lastRowFirstColumn="0" w:lastRowLastColumn="0"/>
            <w:tcW w:w="9493" w:type="dxa"/>
            <w:gridSpan w:val="11"/>
          </w:tcPr>
          <w:p w14:paraId="5516A80B" w14:textId="77777777" w:rsidR="007A170E" w:rsidRPr="007C0E19" w:rsidRDefault="007A170E" w:rsidP="007A170E">
            <w:pPr>
              <w:spacing w:after="0" w:line="240" w:lineRule="auto"/>
              <w:ind w:right="-1"/>
              <w:jc w:val="both"/>
              <w:rPr>
                <w:rFonts w:ascii="Times New Roman" w:hAnsi="Times New Roman" w:cs="Times New Roman"/>
                <w:b w:val="0"/>
                <w:bCs w:val="0"/>
                <w:sz w:val="24"/>
                <w:szCs w:val="24"/>
                <w:lang w:val="kk-KZ"/>
              </w:rPr>
            </w:pPr>
            <w:r w:rsidRPr="007C0E19">
              <w:rPr>
                <w:rFonts w:ascii="Times New Roman" w:hAnsi="Times New Roman" w:cs="Times New Roman"/>
                <w:b w:val="0"/>
                <w:bCs w:val="0"/>
                <w:sz w:val="24"/>
                <w:szCs w:val="24"/>
                <w:lang w:val="kk-KZ"/>
              </w:rPr>
              <w:t xml:space="preserve">Примечание: </w:t>
            </w:r>
            <w:r w:rsidRPr="007C0E19">
              <w:rPr>
                <w:rFonts w:ascii="Times New Roman" w:hAnsi="Times New Roman" w:cs="Times New Roman"/>
                <w:b w:val="0"/>
                <w:bCs w:val="0"/>
                <w:sz w:val="24"/>
                <w:szCs w:val="24"/>
                <w:lang w:val="en-US"/>
              </w:rPr>
              <w:t>Na</w:t>
            </w:r>
            <w:r w:rsidRPr="007C0E19">
              <w:rPr>
                <w:rFonts w:ascii="Times New Roman" w:hAnsi="Times New Roman" w:cs="Times New Roman"/>
                <w:b w:val="0"/>
                <w:bCs w:val="0"/>
                <w:sz w:val="24"/>
                <w:szCs w:val="24"/>
              </w:rPr>
              <w:t>-</w:t>
            </w:r>
            <w:bookmarkStart w:id="93" w:name="_Hlk164684490"/>
            <w:r w:rsidRPr="007C0E19">
              <w:rPr>
                <w:rFonts w:ascii="Times New Roman" w:hAnsi="Times New Roman" w:cs="Times New Roman"/>
                <w:b w:val="0"/>
                <w:bCs w:val="0"/>
                <w:sz w:val="24"/>
                <w:szCs w:val="24"/>
                <w:lang w:val="kk-KZ"/>
              </w:rPr>
              <w:t>наблюдаемое число аллелей</w:t>
            </w:r>
            <w:bookmarkEnd w:id="93"/>
            <w:r w:rsidRPr="007C0E19">
              <w:rPr>
                <w:rFonts w:ascii="Times New Roman" w:hAnsi="Times New Roman" w:cs="Times New Roman"/>
                <w:b w:val="0"/>
                <w:bCs w:val="0"/>
                <w:sz w:val="24"/>
                <w:szCs w:val="24"/>
                <w:lang w:val="kk-KZ"/>
              </w:rPr>
              <w:t xml:space="preserve">; Ne-количество эффективных аллелей; </w:t>
            </w:r>
            <w:r w:rsidRPr="007C0E19">
              <w:rPr>
                <w:rFonts w:ascii="Times New Roman" w:hAnsi="Times New Roman" w:cs="Times New Roman"/>
                <w:b w:val="0"/>
                <w:bCs w:val="0"/>
                <w:sz w:val="24"/>
                <w:szCs w:val="24"/>
                <w:lang w:val="en-US" w:eastAsia="zh-CN"/>
              </w:rPr>
              <w:t>I</w:t>
            </w:r>
            <w:r w:rsidRPr="007C0E19">
              <w:rPr>
                <w:rFonts w:ascii="Times New Roman" w:hAnsi="Times New Roman" w:cs="Times New Roman"/>
                <w:b w:val="0"/>
                <w:bCs w:val="0"/>
                <w:sz w:val="24"/>
                <w:szCs w:val="24"/>
              </w:rPr>
              <w:t>-</w:t>
            </w:r>
            <w:r w:rsidRPr="007C0E19">
              <w:rPr>
                <w:rFonts w:ascii="Times New Roman" w:hAnsi="Times New Roman" w:cs="Times New Roman"/>
                <w:b w:val="0"/>
                <w:bCs w:val="0"/>
                <w:sz w:val="24"/>
                <w:szCs w:val="24"/>
                <w:lang w:val="kk-KZ"/>
              </w:rPr>
              <w:t xml:space="preserve">информационный указатель Шеннона; </w:t>
            </w:r>
            <w:r w:rsidRPr="007C0E19">
              <w:rPr>
                <w:rFonts w:ascii="Times New Roman" w:hAnsi="Times New Roman" w:cs="Times New Roman"/>
                <w:b w:val="0"/>
                <w:bCs w:val="0"/>
                <w:sz w:val="24"/>
                <w:szCs w:val="24"/>
                <w:lang w:val="en-US" w:eastAsia="zh-CN"/>
              </w:rPr>
              <w:t>He</w:t>
            </w:r>
            <w:r w:rsidRPr="007C0E19">
              <w:rPr>
                <w:rFonts w:ascii="Times New Roman" w:hAnsi="Times New Roman" w:cs="Times New Roman"/>
                <w:b w:val="0"/>
                <w:bCs w:val="0"/>
                <w:sz w:val="24"/>
                <w:szCs w:val="24"/>
              </w:rPr>
              <w:t>-</w:t>
            </w:r>
            <w:r w:rsidRPr="007C0E19">
              <w:rPr>
                <w:rFonts w:ascii="Times New Roman" w:hAnsi="Times New Roman" w:cs="Times New Roman"/>
                <w:b w:val="0"/>
                <w:bCs w:val="0"/>
                <w:sz w:val="24"/>
                <w:szCs w:val="24"/>
                <w:lang w:val="kk-KZ"/>
              </w:rPr>
              <w:t xml:space="preserve">ожидаемая гетерозиготность; </w:t>
            </w:r>
            <w:r w:rsidRPr="007C0E19">
              <w:rPr>
                <w:rFonts w:ascii="Times New Roman" w:hAnsi="Times New Roman" w:cs="Times New Roman"/>
                <w:b w:val="0"/>
                <w:bCs w:val="0"/>
                <w:sz w:val="24"/>
                <w:szCs w:val="24"/>
                <w:lang w:val="en-US" w:eastAsia="zh-CN"/>
              </w:rPr>
              <w:t>uHe</w:t>
            </w:r>
            <w:r w:rsidRPr="007C0E19">
              <w:rPr>
                <w:rFonts w:ascii="Times New Roman" w:hAnsi="Times New Roman" w:cs="Times New Roman"/>
                <w:b w:val="0"/>
                <w:bCs w:val="0"/>
                <w:sz w:val="24"/>
                <w:szCs w:val="24"/>
                <w:lang w:val="kk-KZ"/>
              </w:rPr>
              <w:t xml:space="preserve">-непредвзятая ожидаемая гетерозиготность; </w:t>
            </w:r>
            <w:r w:rsidRPr="007C0E19">
              <w:rPr>
                <w:rFonts w:ascii="Times New Roman" w:hAnsi="Times New Roman" w:cs="Times New Roman"/>
                <w:b w:val="0"/>
                <w:bCs w:val="0"/>
                <w:sz w:val="24"/>
                <w:szCs w:val="24"/>
                <w:lang w:val="en-US" w:eastAsia="zh-CN"/>
              </w:rPr>
              <w:t>P</w:t>
            </w:r>
            <w:r w:rsidRPr="007C0E19">
              <w:rPr>
                <w:rFonts w:ascii="Times New Roman" w:hAnsi="Times New Roman" w:cs="Times New Roman"/>
                <w:b w:val="0"/>
                <w:bCs w:val="0"/>
                <w:sz w:val="24"/>
                <w:szCs w:val="24"/>
                <w:lang w:val="kk-KZ"/>
              </w:rPr>
              <w:t>-процент полиморфных локусов.</w:t>
            </w:r>
          </w:p>
        </w:tc>
      </w:tr>
    </w:tbl>
    <w:p w14:paraId="7AD4639B" w14:textId="77777777" w:rsidR="007A170E" w:rsidRPr="007C0E19" w:rsidRDefault="007A170E" w:rsidP="007A170E">
      <w:pPr>
        <w:spacing w:after="0" w:line="240" w:lineRule="auto"/>
        <w:ind w:right="-1" w:firstLine="709"/>
        <w:jc w:val="both"/>
        <w:rPr>
          <w:rFonts w:ascii="Times New Roman" w:hAnsi="Times New Roman"/>
          <w:sz w:val="28"/>
          <w:szCs w:val="28"/>
        </w:rPr>
      </w:pPr>
    </w:p>
    <w:p w14:paraId="40FE1BB5" w14:textId="77777777" w:rsidR="007A170E" w:rsidRPr="007C0E19" w:rsidRDefault="007A170E" w:rsidP="007A170E">
      <w:pPr>
        <w:spacing w:after="0" w:line="240" w:lineRule="auto"/>
        <w:ind w:right="-1" w:firstLine="567"/>
        <w:jc w:val="both"/>
        <w:rPr>
          <w:rFonts w:ascii="Times New Roman" w:hAnsi="Times New Roman"/>
          <w:sz w:val="28"/>
          <w:szCs w:val="28"/>
        </w:rPr>
      </w:pPr>
      <w:r w:rsidRPr="007C0E19">
        <w:rPr>
          <w:rFonts w:ascii="Times New Roman" w:hAnsi="Times New Roman"/>
          <w:sz w:val="28"/>
          <w:szCs w:val="28"/>
        </w:rPr>
        <w:t>С целью выявления влияния различных концентрации колхицина был проведен анализ главных компонентов (PCA) на М</w:t>
      </w:r>
      <w:r w:rsidRPr="007C0E19">
        <w:rPr>
          <w:rFonts w:ascii="Times New Roman" w:hAnsi="Times New Roman"/>
          <w:sz w:val="28"/>
          <w:szCs w:val="28"/>
          <w:vertAlign w:val="subscript"/>
        </w:rPr>
        <w:t>2</w:t>
      </w:r>
      <w:r w:rsidRPr="007C0E19">
        <w:rPr>
          <w:rFonts w:ascii="Times New Roman" w:hAnsi="Times New Roman"/>
          <w:sz w:val="28"/>
          <w:szCs w:val="28"/>
        </w:rPr>
        <w:t xml:space="preserve">растениях. Координаты главныхкомпонентовCoord. 1 и Coord. 2 составили 77,85% и 16,09% соответственно (рисунок </w:t>
      </w:r>
      <w:r w:rsidRPr="007C0E19">
        <w:rPr>
          <w:rFonts w:ascii="Times New Roman" w:hAnsi="Times New Roman"/>
          <w:sz w:val="28"/>
          <w:szCs w:val="28"/>
          <w:lang w:val="kk-KZ"/>
        </w:rPr>
        <w:t>28</w:t>
      </w:r>
      <w:r w:rsidRPr="007C0E19">
        <w:rPr>
          <w:rFonts w:ascii="Times New Roman" w:hAnsi="Times New Roman"/>
          <w:sz w:val="28"/>
          <w:szCs w:val="28"/>
        </w:rPr>
        <w:t>).</w:t>
      </w:r>
    </w:p>
    <w:p w14:paraId="6F79C5E5" w14:textId="77777777" w:rsidR="007A170E" w:rsidRPr="007C0E19" w:rsidRDefault="007A170E" w:rsidP="007A170E">
      <w:pPr>
        <w:spacing w:after="0" w:line="240" w:lineRule="auto"/>
        <w:ind w:right="-1" w:firstLine="709"/>
        <w:jc w:val="both"/>
        <w:rPr>
          <w:rFonts w:ascii="Times New Roman" w:hAnsi="Times New Roman"/>
          <w:sz w:val="28"/>
          <w:szCs w:val="28"/>
        </w:rPr>
      </w:pPr>
    </w:p>
    <w:p w14:paraId="2DA9C58C" w14:textId="77777777" w:rsidR="007A170E" w:rsidRPr="007C0E19" w:rsidRDefault="00376562" w:rsidP="007A170E">
      <w:pPr>
        <w:spacing w:after="0" w:line="240" w:lineRule="auto"/>
        <w:ind w:right="-1"/>
        <w:jc w:val="center"/>
        <w:rPr>
          <w:rFonts w:ascii="Times New Roman" w:hAnsi="Times New Roman"/>
          <w:b/>
          <w:bCs/>
          <w:sz w:val="28"/>
          <w:szCs w:val="28"/>
        </w:rPr>
      </w:pPr>
      <w:r>
        <w:rPr>
          <w:noProof/>
        </w:rPr>
        <w:pict w14:anchorId="4A1AC7BB">
          <v:oval id="_x0000_s1060" style="position:absolute;left:0;text-align:left;margin-left:127.05pt;margin-top:87.95pt;width:63.65pt;height:35.95pt;rotation:8206439fd;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o0SgIAAOIEAAAOAAAAZHJzL2Uyb0RvYy54bWysVEtu2zAQ3RfoHQjua8lOnDhC5Czippug&#10;NZr2AGOKtIjyB5Kx7Mv0DEW3vYSPlCElq027aYpCAMHhfN+bGV3f7LUiO+6DtKam00lJCTfMNtJs&#10;a/r5092bBSUhgmlAWcNreuCB3ixfv7ruXMVntrWq4Z5gEBOqztW0jdFVRRFYyzWEiXXcoFJYryGi&#10;6LdF46HD6FoVs7K8KDrrG+ct4yHg66pX0mWOLwRn8YMQgUeiaoq1xXz6fG7SWSyvodp6cK1kQxnw&#10;D1VokAaTjqFWEIE8evlHKC2Zt8GKOGFWF1YIyXjGgGim5W9oHlpwPGNBcoIbaQr/Lyx7v1t7Ihvs&#10;3TklBjT26Pj1+P347fiDTBM9nQsVWj24tU8Ag7u37EtARfFMk4Qw2OyF18RbJPtyPj2bTa8yNQiW&#10;7DPzh5F5vo+E4eOiXJzN55QwVJ3PL/BLqQuoUqiU1vkQ33GrSbrUlCslXUjcQAW7+xB765NVejb2&#10;TiqF71ApQ7qaXs1nKQPglAkFEa/aIe5gtpSA2uL4suhzxGCVbJJ3cg5+u7lVnuwgjVB5Wd7mqcHa&#10;npml1CsIbW+XVf1weftomlxGy6F5axoSDw5ZNrgPNNWleUOJ4pg/3bJlBKn+xhKLUGboRE9+bkM8&#10;KN7j/sgFNjeznrGwAUy/AbiiuBOnPcjB0CEZCgT/Qt/BJXnzvHgv9B+dcn5r4uivpbFDY9JvgY/d&#10;AMa4iXlKsXjR+5zo6ElIfGxsc1j7NCFJwkXKkzUsfdrUX+Vs9fPXtHwCAAD//wMAUEsDBBQABgAI&#10;AAAAIQBplAja4QAAAAsBAAAPAAAAZHJzL2Rvd25yZXYueG1sTI/BTsMwEETvSPyDtUjcqNOEtFGI&#10;UyEkVCROhBzozY3dOGpsB9tNTb+e5VSOqzeaeVttoh7JLJ0frGGwXCRApOmsGEzPoP18fSiA+MCN&#10;4KM1ksGP9LCpb28qXgp7Nh9ybkJPsMT4kjNQIUwlpb5TUnO/sJM0yA7WaR7wdD0Vjp+xXI80TZIV&#10;1XwwuKD4JF+U7I7NSTNYfV12Mb433659UwXfbbP50m4Zu7+Lz09AgozhGoY/fVSHGp329mSEJyOD&#10;tFiiekDwWKRAMJHl2RrIHtE6z4HWFf3/Q/0LAAD//wMAUEsBAi0AFAAGAAgAAAAhALaDOJL+AAAA&#10;4QEAABMAAAAAAAAAAAAAAAAAAAAAAFtDb250ZW50X1R5cGVzXS54bWxQSwECLQAUAAYACAAAACEA&#10;OP0h/9YAAACUAQAACwAAAAAAAAAAAAAAAAAvAQAAX3JlbHMvLnJlbHNQSwECLQAUAAYACAAAACEA&#10;iGJ6NEoCAADiBAAADgAAAAAAAAAAAAAAAAAuAgAAZHJzL2Uyb0RvYy54bWxQSwECLQAUAAYACAAA&#10;ACEAaZQI2uEAAAALAQAADwAAAAAAAAAAAAAAAACkBAAAZHJzL2Rvd25yZXYueG1sUEsFBgAAAAAE&#10;AAQA8wAAALIFAAAAAA==&#10;" filled="f" strokecolor="#0070c0">
            <v:path arrowok="t"/>
          </v:oval>
        </w:pict>
      </w:r>
      <w:r>
        <w:rPr>
          <w:noProof/>
        </w:rPr>
        <w:pict w14:anchorId="006D2169">
          <v:oval id="_x0000_s1059" style="position:absolute;left:0;text-align:left;margin-left:132.1pt;margin-top:127.3pt;width:100.15pt;height:49.05pt;rotation:6221261fd;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nCSgIAAOMEAAAOAAAAZHJzL2Uyb0RvYy54bWysVEuOEzEQ3SNxB8t70p0eJUNa05kFIWxG&#10;EDHDASpuu9vCP9mefC7DGRBbLpEjUXZ3AgMbBtELy596VfVeVfXN7UErsuM+SGsaOp2UlHDDbCtN&#10;19BPD+tXrykJEUwLyhre0CMP9Hb58sXN3tW8sr1VLfcEnZhQ711D+xhdXRSB9VxDmFjHDT4K6zVE&#10;PPquaD3s0btWRVWW82Jvfeu8ZTwEvF0Nj3SZ/QvBWfwgROCRqIZibjGvPq/btBbLG6g7D66XbEwD&#10;/iELDdJg0IurFUQgj17+4UpL5m2wIk6Y1YUVQjKeOSCbafkbm/seHM9cUJzgLjKF/+eWvd9tPJEt&#10;1u6KEgMaa3T6cvp2+nr6TqZJnr0LNVrdu41PBIO7s+xzwIfiyUs6hNHmILwm3qLYs/lidn01y9Ig&#10;WXLIyh8vyvNDJAwvp9X1dFHOKGH4Nq+qBWJSCKiTrxTX+RDfcatJ2jSUKyVdSOJADbu7EAfrs1W6&#10;NnYtlcJ7qJUh+4YuZlWKANhmQkHErXZIPJiOElAd9i+LPnsMVsk2oRM4+G77RnmyA+yh9brEb8zt&#10;iVkKvYLQD3b5aegubx9Nm9PoObRvTUvi0aHMBgeCprw0bylRHOOnXbaMINXfWKJAyoylGNTPdYhH&#10;xQfeH7nA6mbZMxc2khlGAGcUh+I8CNkZApKhQPLPxI6QhOZ58p6Jv4ByfGviBa+lsWNh0n+BX6oB&#10;jHETc5ti8mLAnOUYREh6bG173PjUIemEk5Q7a5z6NKq/nrPVz3/T8gcAAAD//wMAUEsDBBQABgAI&#10;AAAAIQBzYRZ94gAAAAsBAAAPAAAAZHJzL2Rvd25yZXYueG1sTI9NT8MwDIbvSPyHyEjcWNplQ6M0&#10;nRji48RhBSS4ZY3XVmucqkm3wq/HnOBmy49eP2++nlwnjjiE1pOGdJaAQKq8banW8Pb6eLUCEaIh&#10;azpPqOELA6yL87PcZNafaIvHMtaCQyhkRkMTY59JGaoGnQkz3yPxbe8HZyKvQy3tYE4c7jo5T5Jr&#10;6UxL/KExPd43WB3K0Wn49B/jzcvTd3wvrTo87zfb8NBvtL68mO5uQUSc4h8Mv/qsDgU77fxINohO&#10;g0qXilEN80QtQTCxSNUCxI6HRK1AFrn836H4AQAA//8DAFBLAQItABQABgAIAAAAIQC2gziS/gAA&#10;AOEBAAATAAAAAAAAAAAAAAAAAAAAAABbQ29udGVudF9UeXBlc10ueG1sUEsBAi0AFAAGAAgAAAAh&#10;ADj9If/WAAAAlAEAAAsAAAAAAAAAAAAAAAAALwEAAF9yZWxzLy5yZWxzUEsBAi0AFAAGAAgAAAAh&#10;ADMRycJKAgAA4wQAAA4AAAAAAAAAAAAAAAAALgIAAGRycy9lMm9Eb2MueG1sUEsBAi0AFAAGAAgA&#10;AAAhAHNhFn3iAAAACwEAAA8AAAAAAAAAAAAAAAAApAQAAGRycy9kb3ducmV2LnhtbFBLBQYAAAAA&#10;BAAEAPMAAACzBQAAAAA=&#10;" filled="f" strokecolor="red">
            <v:path arrowok="t"/>
          </v:oval>
        </w:pict>
      </w:r>
      <w:r w:rsidR="007A170E" w:rsidRPr="007C0E19">
        <w:rPr>
          <w:noProof/>
        </w:rPr>
        <w:drawing>
          <wp:inline distT="0" distB="0" distL="0" distR="0" wp14:anchorId="75A76FC4" wp14:editId="33779C01">
            <wp:extent cx="6080078" cy="2984500"/>
            <wp:effectExtent l="0" t="0" r="16510" b="6350"/>
            <wp:docPr id="115" name="Диаграмма 23">
              <a:extLst xmlns:a="http://schemas.openxmlformats.org/drawingml/2006/main">
                <a:ext uri="{FF2B5EF4-FFF2-40B4-BE49-F238E27FC236}">
                  <a16:creationId xmlns:a16="http://schemas.microsoft.com/office/drawing/2014/main" id="{2D3A6290-F55C-4A8F-80F1-BDB0C7AE65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50C604D" w14:textId="77777777" w:rsidR="007A170E" w:rsidRPr="007C0E19" w:rsidRDefault="007A170E" w:rsidP="007A170E">
      <w:pPr>
        <w:spacing w:after="0" w:line="240" w:lineRule="auto"/>
        <w:ind w:right="-1"/>
        <w:jc w:val="center"/>
        <w:rPr>
          <w:rFonts w:ascii="Times New Roman" w:hAnsi="Times New Roman"/>
          <w:sz w:val="24"/>
          <w:szCs w:val="24"/>
        </w:rPr>
      </w:pPr>
      <w:r w:rsidRPr="007C0E19">
        <w:rPr>
          <w:rFonts w:ascii="Times New Roman" w:hAnsi="Times New Roman"/>
          <w:sz w:val="24"/>
          <w:szCs w:val="24"/>
        </w:rPr>
        <w:t>1, 2, 1-10 – контроль; 1-12, 1-17 – 0,04%; 1-18, 1_19 – 0,06%; 1-21, 1-22, 1-23 – 0,08%</w:t>
      </w:r>
    </w:p>
    <w:p w14:paraId="26D75F03" w14:textId="77777777" w:rsidR="007A170E" w:rsidRPr="007C0E19" w:rsidRDefault="007A170E" w:rsidP="007A170E">
      <w:pPr>
        <w:spacing w:before="120" w:after="0" w:line="240" w:lineRule="auto"/>
        <w:jc w:val="center"/>
        <w:rPr>
          <w:rFonts w:ascii="Times New Roman" w:hAnsi="Times New Roman"/>
          <w:bCs/>
          <w:sz w:val="28"/>
          <w:szCs w:val="28"/>
        </w:rPr>
      </w:pPr>
      <w:r w:rsidRPr="007C0E19">
        <w:rPr>
          <w:rFonts w:ascii="Times New Roman" w:hAnsi="Times New Roman"/>
          <w:bCs/>
          <w:kern w:val="2"/>
          <w:sz w:val="28"/>
          <w:szCs w:val="28"/>
          <w:shd w:val="clear" w:color="auto" w:fill="FFFFFF"/>
        </w:rPr>
        <w:t xml:space="preserve">Рисунок </w:t>
      </w:r>
      <w:r w:rsidRPr="007C0E19">
        <w:rPr>
          <w:rFonts w:ascii="Times New Roman" w:hAnsi="Times New Roman"/>
          <w:bCs/>
          <w:kern w:val="2"/>
          <w:sz w:val="28"/>
          <w:szCs w:val="28"/>
          <w:shd w:val="clear" w:color="auto" w:fill="FFFFFF"/>
          <w:lang w:val="kk-KZ"/>
        </w:rPr>
        <w:t>28</w:t>
      </w:r>
      <w:r w:rsidRPr="007C0E19">
        <w:rPr>
          <w:rFonts w:ascii="Times New Roman" w:hAnsi="Times New Roman"/>
          <w:bCs/>
          <w:kern w:val="2"/>
          <w:sz w:val="28"/>
          <w:szCs w:val="28"/>
          <w:shd w:val="clear" w:color="auto" w:fill="FFFFFF"/>
        </w:rPr>
        <w:t xml:space="preserve"> – Анализ главных </w:t>
      </w:r>
      <w:r w:rsidRPr="007C0E19">
        <w:rPr>
          <w:rFonts w:ascii="Times New Roman" w:hAnsi="Times New Roman"/>
          <w:sz w:val="28"/>
          <w:szCs w:val="28"/>
        </w:rPr>
        <w:t>координат</w:t>
      </w:r>
      <w:r w:rsidRPr="007C0E19">
        <w:rPr>
          <w:rFonts w:ascii="Times New Roman" w:hAnsi="Times New Roman"/>
          <w:bCs/>
          <w:kern w:val="2"/>
          <w:sz w:val="28"/>
          <w:szCs w:val="28"/>
          <w:shd w:val="clear" w:color="auto" w:fill="FFFFFF"/>
        </w:rPr>
        <w:t xml:space="preserve"> (PCoA) мутантных форма проса на основе </w:t>
      </w:r>
      <w:r w:rsidRPr="007C0E19">
        <w:rPr>
          <w:rFonts w:ascii="Times New Roman" w:hAnsi="Times New Roman"/>
          <w:sz w:val="28"/>
          <w:szCs w:val="28"/>
          <w:u w:color="242021"/>
          <w:lang w:val="en-US"/>
        </w:rPr>
        <w:t>I</w:t>
      </w:r>
      <w:r w:rsidRPr="007C0E19">
        <w:rPr>
          <w:rFonts w:ascii="Times New Roman" w:hAnsi="Times New Roman"/>
          <w:bCs/>
          <w:kern w:val="2"/>
          <w:sz w:val="28"/>
          <w:szCs w:val="28"/>
          <w:shd w:val="clear" w:color="auto" w:fill="FFFFFF"/>
        </w:rPr>
        <w:t>SSR-маркеров в зависимости от концентрации колхицина</w:t>
      </w:r>
    </w:p>
    <w:p w14:paraId="2F64C54A" w14:textId="77777777" w:rsidR="007A170E" w:rsidRPr="007C0E19" w:rsidRDefault="007A170E" w:rsidP="007A170E">
      <w:pPr>
        <w:spacing w:after="0" w:line="240" w:lineRule="auto"/>
        <w:ind w:right="-1"/>
        <w:jc w:val="center"/>
        <w:rPr>
          <w:rFonts w:ascii="Times New Roman" w:hAnsi="Times New Roman"/>
          <w:sz w:val="24"/>
          <w:szCs w:val="24"/>
        </w:rPr>
      </w:pPr>
    </w:p>
    <w:p w14:paraId="47F1817F" w14:textId="77777777" w:rsidR="007A170E" w:rsidRPr="007C0E19" w:rsidRDefault="007A170E" w:rsidP="007A170E">
      <w:pPr>
        <w:spacing w:after="0" w:line="240" w:lineRule="auto"/>
        <w:ind w:right="-1" w:firstLine="567"/>
        <w:jc w:val="both"/>
        <w:rPr>
          <w:rFonts w:ascii="Times New Roman" w:hAnsi="Times New Roman"/>
          <w:sz w:val="28"/>
          <w:szCs w:val="28"/>
        </w:rPr>
      </w:pPr>
      <w:bookmarkStart w:id="94" w:name="_Hlk164691085"/>
      <w:r w:rsidRPr="007C0E19">
        <w:rPr>
          <w:rFonts w:ascii="Times New Roman" w:hAnsi="Times New Roman"/>
          <w:sz w:val="28"/>
          <w:szCs w:val="28"/>
        </w:rPr>
        <w:t>Графическое представление результатов анализаPCA</w:t>
      </w:r>
      <w:bookmarkEnd w:id="94"/>
      <w:r w:rsidRPr="007C0E19">
        <w:rPr>
          <w:rFonts w:ascii="Times New Roman" w:hAnsi="Times New Roman"/>
          <w:sz w:val="28"/>
          <w:szCs w:val="28"/>
        </w:rPr>
        <w:t>для М</w:t>
      </w:r>
      <w:r w:rsidRPr="007C0E19">
        <w:rPr>
          <w:rFonts w:ascii="Times New Roman" w:hAnsi="Times New Roman"/>
          <w:sz w:val="28"/>
          <w:szCs w:val="28"/>
          <w:vertAlign w:val="subscript"/>
        </w:rPr>
        <w:t>2</w:t>
      </w:r>
      <w:r w:rsidRPr="007C0E19">
        <w:rPr>
          <w:rFonts w:ascii="Times New Roman" w:hAnsi="Times New Roman"/>
          <w:sz w:val="28"/>
          <w:szCs w:val="28"/>
        </w:rPr>
        <w:t xml:space="preserve"> растений проса на основе ISSR маркеров показал, что мутантные формы группируются отдельно от контрольных образцов. Все мутантные образцы частично перемешаны в зависимости от концентрации колхицина, что указывает на их генетический полиморфизм в сравнении с контролем. </w:t>
      </w:r>
    </w:p>
    <w:p w14:paraId="1701C845" w14:textId="77777777" w:rsidR="007A170E" w:rsidRPr="007C0E19" w:rsidRDefault="007A170E" w:rsidP="007A170E">
      <w:pPr>
        <w:spacing w:after="0" w:line="240" w:lineRule="auto"/>
        <w:ind w:right="-1" w:firstLine="567"/>
        <w:jc w:val="both"/>
        <w:rPr>
          <w:rFonts w:ascii="Times New Roman" w:hAnsi="Times New Roman"/>
          <w:sz w:val="28"/>
          <w:szCs w:val="28"/>
        </w:rPr>
      </w:pPr>
      <w:r w:rsidRPr="007C0E19">
        <w:rPr>
          <w:rFonts w:ascii="Times New Roman" w:hAnsi="Times New Roman"/>
          <w:sz w:val="28"/>
          <w:szCs w:val="28"/>
        </w:rPr>
        <w:t xml:space="preserve">Таким образом, анализ молекулярных данных с использованием маркеров ISSR показал наличие значительного генетического разнообразия </w:t>
      </w:r>
      <w:bookmarkStart w:id="95" w:name="_Hlk164972615"/>
      <w:r w:rsidRPr="007C0E19">
        <w:rPr>
          <w:rFonts w:ascii="Times New Roman" w:hAnsi="Times New Roman"/>
          <w:sz w:val="28"/>
          <w:szCs w:val="28"/>
        </w:rPr>
        <w:t>между контрольными и образцами</w:t>
      </w:r>
      <w:bookmarkEnd w:id="95"/>
      <w:r w:rsidRPr="007C0E19">
        <w:rPr>
          <w:rFonts w:ascii="Times New Roman" w:hAnsi="Times New Roman"/>
          <w:sz w:val="28"/>
          <w:szCs w:val="28"/>
        </w:rPr>
        <w:t xml:space="preserve">, подвергшимися воздействию различными концентрациями колхицина. </w:t>
      </w:r>
      <w:bookmarkStart w:id="96" w:name="_Hlk165486562"/>
      <w:r w:rsidRPr="007C0E19">
        <w:rPr>
          <w:rFonts w:ascii="Times New Roman" w:hAnsi="Times New Roman"/>
          <w:sz w:val="28"/>
          <w:szCs w:val="28"/>
        </w:rPr>
        <w:t xml:space="preserve">Число генетических локусов, выявляемых ISSR-маркерами, колебалось от 4 до 53, всего по праймерам– 1333 локуса. PIC был выше для праймера ISSR 840 (0,322) и ниже для ISSR 819 (0,202). Из этих 1333 1281 локус оказался полиморфным, процент полиморфизма колебался от 80 до 100%. Можно отметить, </w:t>
      </w:r>
      <w:bookmarkStart w:id="97" w:name="_Hlk164972645"/>
      <w:r w:rsidRPr="007C0E19">
        <w:rPr>
          <w:rFonts w:ascii="Times New Roman" w:hAnsi="Times New Roman"/>
          <w:sz w:val="28"/>
          <w:szCs w:val="28"/>
        </w:rPr>
        <w:t>что мутантные образцы сгруппированы тесно в левом углу и достоверно подтверждает эффект мутагена на М</w:t>
      </w:r>
      <w:r w:rsidRPr="007C0E19">
        <w:rPr>
          <w:rFonts w:ascii="Times New Roman" w:hAnsi="Times New Roman"/>
          <w:sz w:val="28"/>
          <w:szCs w:val="28"/>
          <w:vertAlign w:val="subscript"/>
        </w:rPr>
        <w:t>2</w:t>
      </w:r>
      <w:r w:rsidRPr="007C0E19">
        <w:rPr>
          <w:rFonts w:ascii="Times New Roman" w:hAnsi="Times New Roman"/>
          <w:sz w:val="28"/>
          <w:szCs w:val="28"/>
        </w:rPr>
        <w:t xml:space="preserve"> растения. Так, полученные результаты показали, что больше полос было амплифицировано при обработке 0,08% колхицина</w:t>
      </w:r>
      <w:bookmarkEnd w:id="96"/>
      <w:r w:rsidRPr="007C0E19">
        <w:rPr>
          <w:rFonts w:ascii="Times New Roman" w:hAnsi="Times New Roman"/>
          <w:sz w:val="28"/>
          <w:szCs w:val="28"/>
        </w:rPr>
        <w:t xml:space="preserve">, что указывает на информативность маркеров ISSR для выявления мутагенных эффектов колхицина на </w:t>
      </w:r>
      <w:r w:rsidRPr="007C0E19">
        <w:rPr>
          <w:rFonts w:ascii="Times New Roman" w:hAnsi="Times New Roman"/>
          <w:sz w:val="28"/>
          <w:szCs w:val="28"/>
          <w:lang w:val="kk-KZ"/>
        </w:rPr>
        <w:t>молекулярн</w:t>
      </w:r>
      <w:r w:rsidRPr="007C0E19">
        <w:rPr>
          <w:rFonts w:ascii="Times New Roman" w:hAnsi="Times New Roman"/>
          <w:sz w:val="28"/>
          <w:szCs w:val="28"/>
        </w:rPr>
        <w:t>ом уровне.</w:t>
      </w:r>
    </w:p>
    <w:bookmarkEnd w:id="97"/>
    <w:p w14:paraId="3A6CBE75" w14:textId="77777777" w:rsidR="007A170E" w:rsidRPr="007C0E19" w:rsidRDefault="007A170E" w:rsidP="007A170E">
      <w:pPr>
        <w:spacing w:after="0" w:line="240" w:lineRule="auto"/>
        <w:ind w:right="-1"/>
        <w:jc w:val="both"/>
        <w:rPr>
          <w:rFonts w:ascii="Times New Roman" w:hAnsi="Times New Roman"/>
          <w:sz w:val="28"/>
          <w:szCs w:val="28"/>
        </w:rPr>
      </w:pPr>
    </w:p>
    <w:p w14:paraId="78D35B9A"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jc w:val="both"/>
        <w:rPr>
          <w:rFonts w:ascii="Times New Roman" w:eastAsia="Times New Roman" w:hAnsi="Times New Roman" w:cs="Times New Roman"/>
          <w:b/>
          <w:sz w:val="28"/>
          <w:szCs w:val="28"/>
          <w:lang w:val="kk-KZ"/>
        </w:rPr>
      </w:pPr>
    </w:p>
    <w:p w14:paraId="5F6E1FA0"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jc w:val="both"/>
        <w:rPr>
          <w:rFonts w:ascii="Times New Roman" w:eastAsia="Times New Roman" w:hAnsi="Times New Roman" w:cs="Times New Roman"/>
          <w:b/>
          <w:sz w:val="28"/>
          <w:szCs w:val="28"/>
          <w:lang w:val="kk-KZ"/>
        </w:rPr>
      </w:pPr>
    </w:p>
    <w:p w14:paraId="1EC0208F"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jc w:val="both"/>
        <w:rPr>
          <w:rFonts w:ascii="Times New Roman" w:eastAsia="Times New Roman" w:hAnsi="Times New Roman" w:cs="Times New Roman"/>
          <w:b/>
          <w:sz w:val="28"/>
          <w:szCs w:val="28"/>
          <w:lang w:val="kk-KZ"/>
        </w:rPr>
      </w:pPr>
    </w:p>
    <w:p w14:paraId="4BADC2D9"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jc w:val="both"/>
        <w:rPr>
          <w:rFonts w:ascii="Times New Roman" w:eastAsia="Times New Roman" w:hAnsi="Times New Roman" w:cs="Times New Roman"/>
          <w:b/>
          <w:sz w:val="28"/>
          <w:szCs w:val="28"/>
          <w:lang w:val="kk-KZ"/>
        </w:rPr>
      </w:pPr>
    </w:p>
    <w:p w14:paraId="6418E1CF"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jc w:val="both"/>
        <w:rPr>
          <w:rFonts w:ascii="Times New Roman" w:eastAsia="Times New Roman" w:hAnsi="Times New Roman" w:cs="Times New Roman"/>
          <w:b/>
          <w:sz w:val="28"/>
          <w:szCs w:val="28"/>
          <w:lang w:val="kk-KZ"/>
        </w:rPr>
      </w:pPr>
    </w:p>
    <w:p w14:paraId="299BC061"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jc w:val="both"/>
        <w:rPr>
          <w:rFonts w:ascii="Times New Roman" w:eastAsia="Times New Roman" w:hAnsi="Times New Roman" w:cs="Times New Roman"/>
          <w:b/>
          <w:sz w:val="28"/>
          <w:szCs w:val="28"/>
          <w:lang w:val="kk-KZ"/>
        </w:rPr>
      </w:pPr>
    </w:p>
    <w:p w14:paraId="57301E95"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jc w:val="both"/>
        <w:rPr>
          <w:rFonts w:ascii="Times New Roman" w:eastAsia="Times New Roman" w:hAnsi="Times New Roman" w:cs="Times New Roman"/>
          <w:b/>
          <w:sz w:val="28"/>
          <w:szCs w:val="28"/>
          <w:lang w:val="kk-KZ"/>
        </w:rPr>
      </w:pPr>
    </w:p>
    <w:p w14:paraId="6C120FB2"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jc w:val="both"/>
        <w:rPr>
          <w:rFonts w:ascii="Times New Roman" w:eastAsia="Times New Roman" w:hAnsi="Times New Roman" w:cs="Times New Roman"/>
          <w:b/>
          <w:sz w:val="28"/>
          <w:szCs w:val="28"/>
          <w:lang w:val="kk-KZ"/>
        </w:rPr>
      </w:pPr>
    </w:p>
    <w:p w14:paraId="0BF10A24"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jc w:val="both"/>
        <w:rPr>
          <w:rFonts w:ascii="Times New Roman" w:eastAsia="Times New Roman" w:hAnsi="Times New Roman" w:cs="Times New Roman"/>
          <w:b/>
          <w:sz w:val="28"/>
          <w:szCs w:val="28"/>
          <w:lang w:val="kk-KZ"/>
        </w:rPr>
      </w:pPr>
    </w:p>
    <w:p w14:paraId="391EBEE7"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jc w:val="both"/>
        <w:rPr>
          <w:rFonts w:ascii="Times New Roman" w:eastAsia="Times New Roman" w:hAnsi="Times New Roman" w:cs="Times New Roman"/>
          <w:b/>
          <w:sz w:val="28"/>
          <w:szCs w:val="28"/>
          <w:lang w:val="kk-KZ"/>
        </w:rPr>
      </w:pPr>
    </w:p>
    <w:p w14:paraId="6B8E63C1"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jc w:val="both"/>
        <w:rPr>
          <w:rFonts w:ascii="Times New Roman" w:eastAsia="Times New Roman" w:hAnsi="Times New Roman" w:cs="Times New Roman"/>
          <w:b/>
          <w:sz w:val="28"/>
          <w:szCs w:val="28"/>
          <w:lang w:val="kk-KZ"/>
        </w:rPr>
      </w:pPr>
    </w:p>
    <w:p w14:paraId="5095DA06"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jc w:val="both"/>
        <w:rPr>
          <w:rFonts w:ascii="Times New Roman" w:eastAsia="Times New Roman" w:hAnsi="Times New Roman" w:cs="Times New Roman"/>
          <w:b/>
          <w:sz w:val="28"/>
          <w:szCs w:val="28"/>
          <w:lang w:val="kk-KZ"/>
        </w:rPr>
      </w:pPr>
    </w:p>
    <w:p w14:paraId="1FD9FC36"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jc w:val="both"/>
        <w:rPr>
          <w:rFonts w:ascii="Times New Roman" w:eastAsia="Times New Roman" w:hAnsi="Times New Roman" w:cs="Times New Roman"/>
          <w:b/>
          <w:sz w:val="28"/>
          <w:szCs w:val="28"/>
          <w:lang w:val="kk-KZ"/>
        </w:rPr>
      </w:pPr>
    </w:p>
    <w:p w14:paraId="08AD69E7"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jc w:val="both"/>
        <w:rPr>
          <w:rFonts w:ascii="Times New Roman" w:eastAsia="Times New Roman" w:hAnsi="Times New Roman" w:cs="Times New Roman"/>
          <w:b/>
          <w:sz w:val="28"/>
          <w:szCs w:val="28"/>
          <w:lang w:val="kk-KZ"/>
        </w:rPr>
      </w:pPr>
    </w:p>
    <w:p w14:paraId="7FC484ED"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jc w:val="both"/>
        <w:rPr>
          <w:rFonts w:ascii="Times New Roman" w:eastAsia="Times New Roman" w:hAnsi="Times New Roman" w:cs="Times New Roman"/>
          <w:b/>
          <w:sz w:val="28"/>
          <w:szCs w:val="28"/>
          <w:lang w:val="kk-KZ"/>
        </w:rPr>
      </w:pPr>
    </w:p>
    <w:p w14:paraId="312C7946"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jc w:val="both"/>
        <w:rPr>
          <w:rFonts w:ascii="Times New Roman" w:eastAsia="Times New Roman" w:hAnsi="Times New Roman" w:cs="Times New Roman"/>
          <w:b/>
          <w:sz w:val="28"/>
          <w:szCs w:val="28"/>
          <w:lang w:val="kk-KZ"/>
        </w:rPr>
      </w:pPr>
    </w:p>
    <w:p w14:paraId="123551F7"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jc w:val="both"/>
        <w:rPr>
          <w:rFonts w:ascii="Times New Roman" w:eastAsia="Times New Roman" w:hAnsi="Times New Roman" w:cs="Times New Roman"/>
          <w:b/>
          <w:sz w:val="28"/>
          <w:szCs w:val="28"/>
          <w:lang w:val="kk-KZ"/>
        </w:rPr>
      </w:pPr>
    </w:p>
    <w:p w14:paraId="22963AE9"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jc w:val="both"/>
        <w:rPr>
          <w:rFonts w:ascii="Times New Roman" w:eastAsia="Times New Roman" w:hAnsi="Times New Roman" w:cs="Times New Roman"/>
          <w:b/>
          <w:sz w:val="28"/>
          <w:szCs w:val="28"/>
          <w:lang w:val="kk-KZ"/>
        </w:rPr>
      </w:pPr>
    </w:p>
    <w:p w14:paraId="785ECFBD"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jc w:val="both"/>
        <w:rPr>
          <w:rFonts w:ascii="Times New Roman" w:eastAsia="Times New Roman" w:hAnsi="Times New Roman" w:cs="Times New Roman"/>
          <w:b/>
          <w:sz w:val="28"/>
          <w:szCs w:val="28"/>
          <w:lang w:val="kk-KZ"/>
        </w:rPr>
      </w:pPr>
    </w:p>
    <w:p w14:paraId="6854705B"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jc w:val="both"/>
        <w:rPr>
          <w:rFonts w:ascii="Times New Roman" w:eastAsia="Times New Roman" w:hAnsi="Times New Roman" w:cs="Times New Roman"/>
          <w:b/>
          <w:sz w:val="28"/>
          <w:szCs w:val="28"/>
          <w:lang w:val="kk-KZ"/>
        </w:rPr>
      </w:pPr>
    </w:p>
    <w:p w14:paraId="0A674614"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jc w:val="both"/>
        <w:rPr>
          <w:rFonts w:ascii="Times New Roman" w:eastAsia="Times New Roman" w:hAnsi="Times New Roman" w:cs="Times New Roman"/>
          <w:b/>
          <w:sz w:val="28"/>
          <w:szCs w:val="28"/>
          <w:lang w:val="kk-KZ"/>
        </w:rPr>
      </w:pPr>
    </w:p>
    <w:p w14:paraId="36F819C6"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jc w:val="both"/>
        <w:rPr>
          <w:rFonts w:ascii="Times New Roman" w:eastAsia="Times New Roman" w:hAnsi="Times New Roman" w:cs="Times New Roman"/>
          <w:b/>
          <w:sz w:val="28"/>
          <w:szCs w:val="28"/>
          <w:lang w:val="kk-KZ"/>
        </w:rPr>
      </w:pPr>
    </w:p>
    <w:p w14:paraId="670196B8"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jc w:val="both"/>
        <w:rPr>
          <w:rFonts w:ascii="Times New Roman" w:eastAsia="Times New Roman" w:hAnsi="Times New Roman" w:cs="Times New Roman"/>
          <w:b/>
          <w:sz w:val="28"/>
          <w:szCs w:val="28"/>
          <w:lang w:val="kk-KZ"/>
        </w:rPr>
      </w:pPr>
    </w:p>
    <w:p w14:paraId="43001039"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jc w:val="both"/>
        <w:rPr>
          <w:rFonts w:ascii="Times New Roman" w:eastAsia="Times New Roman" w:hAnsi="Times New Roman" w:cs="Times New Roman"/>
          <w:b/>
          <w:sz w:val="28"/>
          <w:szCs w:val="28"/>
          <w:lang w:val="kk-KZ"/>
        </w:rPr>
      </w:pPr>
    </w:p>
    <w:p w14:paraId="747B2C73"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jc w:val="both"/>
        <w:rPr>
          <w:rFonts w:ascii="Times New Roman" w:eastAsia="Times New Roman" w:hAnsi="Times New Roman" w:cs="Times New Roman"/>
          <w:b/>
          <w:sz w:val="28"/>
          <w:szCs w:val="28"/>
          <w:lang w:val="kk-KZ"/>
        </w:rPr>
      </w:pPr>
    </w:p>
    <w:p w14:paraId="34653E80"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jc w:val="both"/>
        <w:rPr>
          <w:rFonts w:ascii="Times New Roman" w:eastAsia="Times New Roman" w:hAnsi="Times New Roman" w:cs="Times New Roman"/>
          <w:b/>
          <w:sz w:val="28"/>
          <w:szCs w:val="28"/>
          <w:lang w:val="kk-KZ"/>
        </w:rPr>
      </w:pPr>
    </w:p>
    <w:p w14:paraId="2B1B7EC1"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jc w:val="both"/>
        <w:rPr>
          <w:rFonts w:ascii="Times New Roman" w:eastAsia="Times New Roman" w:hAnsi="Times New Roman" w:cs="Times New Roman"/>
          <w:b/>
          <w:sz w:val="28"/>
          <w:szCs w:val="28"/>
          <w:lang w:val="kk-KZ"/>
        </w:rPr>
      </w:pPr>
    </w:p>
    <w:p w14:paraId="58DA8C2D"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jc w:val="both"/>
        <w:rPr>
          <w:rFonts w:ascii="Times New Roman" w:eastAsia="Times New Roman" w:hAnsi="Times New Roman" w:cs="Times New Roman"/>
          <w:b/>
          <w:sz w:val="28"/>
          <w:szCs w:val="28"/>
          <w:lang w:val="kk-KZ"/>
        </w:rPr>
      </w:pPr>
    </w:p>
    <w:p w14:paraId="534080EC"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jc w:val="both"/>
        <w:rPr>
          <w:rFonts w:ascii="Times New Roman" w:eastAsia="Times New Roman" w:hAnsi="Times New Roman" w:cs="Times New Roman"/>
          <w:b/>
          <w:sz w:val="28"/>
          <w:szCs w:val="28"/>
          <w:lang w:val="kk-KZ"/>
        </w:rPr>
      </w:pPr>
      <w:r w:rsidRPr="007C0E19">
        <w:rPr>
          <w:rFonts w:ascii="Times New Roman" w:eastAsia="Times New Roman" w:hAnsi="Times New Roman" w:cs="Times New Roman"/>
          <w:b/>
          <w:sz w:val="28"/>
          <w:szCs w:val="28"/>
          <w:lang w:val="kk-KZ"/>
        </w:rPr>
        <w:t xml:space="preserve">5 </w:t>
      </w:r>
      <w:r w:rsidRPr="007C0E19">
        <w:rPr>
          <w:rFonts w:ascii="Times New Roman" w:eastAsia="Times New Roman" w:hAnsi="Times New Roman" w:cs="Times New Roman"/>
          <w:b/>
          <w:bCs/>
          <w:sz w:val="28"/>
          <w:szCs w:val="28"/>
        </w:rPr>
        <w:t xml:space="preserve">МУТАЦИОННАЯ И МОДИФИКАЦИОННАЯ ИЗМЕНЧИВОСТЬ </w:t>
      </w:r>
      <w:r w:rsidRPr="007C0E19">
        <w:rPr>
          <w:rFonts w:ascii="Times New Roman" w:eastAsia="Times New Roman" w:hAnsi="Times New Roman" w:cs="Times New Roman"/>
          <w:b/>
          <w:bCs/>
          <w:sz w:val="28"/>
          <w:szCs w:val="28"/>
          <w:lang w:val="kk-KZ"/>
        </w:rPr>
        <w:t xml:space="preserve">МУТАНТНЫХ ФОРМ </w:t>
      </w:r>
      <w:r w:rsidRPr="007C0E19">
        <w:rPr>
          <w:rFonts w:ascii="Times New Roman" w:eastAsia="Times New Roman" w:hAnsi="Times New Roman" w:cs="Times New Roman"/>
          <w:b/>
          <w:bCs/>
          <w:sz w:val="28"/>
          <w:szCs w:val="28"/>
        </w:rPr>
        <w:t>М</w:t>
      </w:r>
      <w:r w:rsidRPr="007C0E19">
        <w:rPr>
          <w:rFonts w:ascii="Times New Roman" w:eastAsia="Times New Roman" w:hAnsi="Times New Roman" w:cs="Times New Roman"/>
          <w:b/>
          <w:bCs/>
          <w:sz w:val="28"/>
          <w:szCs w:val="28"/>
          <w:vertAlign w:val="subscript"/>
        </w:rPr>
        <w:t>3</w:t>
      </w:r>
      <w:r w:rsidRPr="007C0E19">
        <w:rPr>
          <w:rFonts w:ascii="Times New Roman" w:eastAsia="Times New Roman" w:hAnsi="Times New Roman" w:cs="Times New Roman"/>
          <w:b/>
          <w:bCs/>
          <w:sz w:val="28"/>
          <w:szCs w:val="28"/>
        </w:rPr>
        <w:t>РАСТЕНИЙ</w:t>
      </w:r>
    </w:p>
    <w:p w14:paraId="6C9ED11F"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jc w:val="both"/>
        <w:rPr>
          <w:rFonts w:ascii="Times New Roman" w:eastAsia="Times New Roman" w:hAnsi="Times New Roman" w:cs="Times New Roman"/>
          <w:color w:val="000000"/>
          <w:sz w:val="28"/>
          <w:szCs w:val="28"/>
          <w:lang w:val="kk-KZ"/>
        </w:rPr>
      </w:pPr>
      <w:r w:rsidRPr="007C0E19">
        <w:rPr>
          <w:rFonts w:ascii="Times New Roman" w:eastAsia="Times New Roman" w:hAnsi="Times New Roman" w:cs="Times New Roman"/>
          <w:color w:val="000000"/>
          <w:sz w:val="28"/>
          <w:szCs w:val="28"/>
          <w:lang w:val="kk-KZ"/>
        </w:rPr>
        <w:t>Морфологические, физиологические и генетические изменения, как высота растений, длина и окраска метелки, масса семян, длина вегетационного периода и другие, являются важными для оценки эффективности мутагенов. Эти макромутации могут оказать значительное влияние на продуктивность и другие агрономические характеристики растений. Использование таких морфологических изменений в селекционных программах позволяет создавать новые сорта с улучшенными характеристиками, такими как повышенная урожайность, устойчивость к стрессовым условиям, улучшенная адаптация к определенным климатическим зонам или болезням. Такие изменения могут быть отправной точкой для дальнейшего селекционного процесса, включая кроссинг и селекцию на основе желаемых свойств растений. Это позволяет селекционерам создавать новые сорта, отвечающие специфическим потребностям сельского хозяйства.</w:t>
      </w:r>
      <w:bookmarkStart w:id="98" w:name="_Hlk165037881"/>
      <w:r w:rsidRPr="007C0E19">
        <w:rPr>
          <w:rFonts w:ascii="Times New Roman" w:eastAsia="Times New Roman" w:hAnsi="Times New Roman" w:cs="Times New Roman"/>
          <w:color w:val="000000"/>
          <w:sz w:val="28"/>
          <w:szCs w:val="28"/>
          <w:lang w:val="kk-KZ"/>
        </w:rPr>
        <w:t xml:space="preserve"> На основании этого во втором поколении из всех полученных растений отобраны образцы с видимыми морфофизиологическими и </w:t>
      </w:r>
      <w:bookmarkStart w:id="99" w:name="_Hlk165559635"/>
      <w:r w:rsidRPr="007C0E19">
        <w:rPr>
          <w:rFonts w:ascii="Times New Roman" w:eastAsia="Times New Roman" w:hAnsi="Times New Roman" w:cs="Times New Roman"/>
          <w:color w:val="000000"/>
          <w:sz w:val="28"/>
          <w:szCs w:val="28"/>
          <w:lang w:val="kk-KZ"/>
        </w:rPr>
        <w:t>мутационными</w:t>
      </w:r>
      <w:bookmarkEnd w:id="99"/>
      <w:r w:rsidRPr="007C0E19">
        <w:rPr>
          <w:rFonts w:ascii="Times New Roman" w:eastAsia="Times New Roman" w:hAnsi="Times New Roman" w:cs="Times New Roman"/>
          <w:color w:val="000000"/>
          <w:sz w:val="28"/>
          <w:szCs w:val="28"/>
          <w:lang w:val="kk-KZ"/>
        </w:rPr>
        <w:t xml:space="preserve"> изменениями. Из всего 45 вариантов растений М</w:t>
      </w:r>
      <w:r w:rsidRPr="007C0E19">
        <w:rPr>
          <w:rFonts w:ascii="Times New Roman" w:eastAsia="Times New Roman" w:hAnsi="Times New Roman" w:cs="Times New Roman"/>
          <w:color w:val="000000"/>
          <w:sz w:val="28"/>
          <w:szCs w:val="28"/>
          <w:vertAlign w:val="subscript"/>
          <w:lang w:val="kk-KZ"/>
        </w:rPr>
        <w:t>2</w:t>
      </w:r>
      <w:r w:rsidRPr="007C0E19">
        <w:rPr>
          <w:rFonts w:ascii="Times New Roman" w:eastAsia="Times New Roman" w:hAnsi="Times New Roman" w:cs="Times New Roman"/>
          <w:color w:val="000000"/>
          <w:sz w:val="28"/>
          <w:szCs w:val="28"/>
          <w:lang w:val="kk-KZ"/>
        </w:rPr>
        <w:t>, потомков растений обработанных азидом натрия всего было отобрано 18 вариантов с макромутациями. В опытах с колхицином из 30 вариантов М</w:t>
      </w:r>
      <w:r w:rsidRPr="007C0E19">
        <w:rPr>
          <w:rFonts w:ascii="Times New Roman" w:eastAsia="Times New Roman" w:hAnsi="Times New Roman" w:cs="Times New Roman"/>
          <w:color w:val="000000"/>
          <w:sz w:val="28"/>
          <w:szCs w:val="28"/>
          <w:vertAlign w:val="subscript"/>
          <w:lang w:val="kk-KZ"/>
        </w:rPr>
        <w:t>2</w:t>
      </w:r>
      <w:r w:rsidRPr="007C0E19">
        <w:rPr>
          <w:rFonts w:ascii="Times New Roman" w:eastAsia="Times New Roman" w:hAnsi="Times New Roman" w:cs="Times New Roman"/>
          <w:color w:val="000000"/>
          <w:sz w:val="28"/>
          <w:szCs w:val="28"/>
          <w:lang w:val="kk-KZ"/>
        </w:rPr>
        <w:t xml:space="preserve">идентифицированы 13 вариантов с морфофизиологическими изменениями. </w:t>
      </w:r>
    </w:p>
    <w:bookmarkEnd w:id="98"/>
    <w:p w14:paraId="23C987FA"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jc w:val="both"/>
        <w:rPr>
          <w:rFonts w:ascii="Times New Roman" w:eastAsia="Times New Roman" w:hAnsi="Times New Roman" w:cs="Times New Roman"/>
          <w:color w:val="000000"/>
          <w:sz w:val="28"/>
          <w:szCs w:val="28"/>
          <w:lang w:val="kk-KZ"/>
        </w:rPr>
      </w:pPr>
    </w:p>
    <w:p w14:paraId="05724316"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jc w:val="both"/>
        <w:rPr>
          <w:rFonts w:ascii="Times New Roman" w:eastAsia="Times New Roman" w:hAnsi="Times New Roman" w:cs="Times New Roman"/>
          <w:color w:val="000000"/>
          <w:sz w:val="28"/>
          <w:szCs w:val="28"/>
          <w:lang w:val="kk-KZ"/>
        </w:rPr>
      </w:pPr>
    </w:p>
    <w:p w14:paraId="0B845E7D" w14:textId="77777777" w:rsidR="007A170E" w:rsidRPr="007C0E19" w:rsidRDefault="007A170E" w:rsidP="007A170E">
      <w:pPr>
        <w:spacing w:after="0" w:line="240" w:lineRule="auto"/>
        <w:ind w:firstLine="709"/>
        <w:jc w:val="both"/>
        <w:rPr>
          <w:rFonts w:ascii="Times New Roman" w:eastAsia="Times New Roman" w:hAnsi="Times New Roman" w:cs="Times New Roman"/>
          <w:b/>
          <w:bCs/>
          <w:color w:val="000000"/>
          <w:sz w:val="28"/>
          <w:szCs w:val="28"/>
          <w:lang w:val="kk-KZ"/>
        </w:rPr>
      </w:pPr>
      <w:r w:rsidRPr="007C0E19">
        <w:rPr>
          <w:rFonts w:ascii="Times New Roman" w:eastAsia="Times New Roman" w:hAnsi="Times New Roman" w:cs="Times New Roman"/>
          <w:b/>
          <w:bCs/>
          <w:color w:val="000000"/>
          <w:sz w:val="28"/>
          <w:szCs w:val="28"/>
          <w:lang w:val="kk-KZ"/>
        </w:rPr>
        <w:t xml:space="preserve">5.1 </w:t>
      </w:r>
      <w:r w:rsidRPr="007C0E19">
        <w:rPr>
          <w:rFonts w:ascii="Times New Roman" w:eastAsia="Times New Roman" w:hAnsi="Times New Roman" w:cs="Times New Roman"/>
          <w:b/>
          <w:bCs/>
          <w:sz w:val="28"/>
          <w:szCs w:val="28"/>
        </w:rPr>
        <w:t>Изменчивость количественных признаков под влиянием мутагенов</w:t>
      </w:r>
    </w:p>
    <w:p w14:paraId="70299D6D" w14:textId="77777777" w:rsidR="007A170E" w:rsidRPr="007C0E19" w:rsidRDefault="007A170E" w:rsidP="007A170E">
      <w:pPr>
        <w:pStyle w:val="ad"/>
        <w:spacing w:before="0" w:after="0" w:line="240" w:lineRule="auto"/>
        <w:rPr>
          <w:rFonts w:cs="Times New Roman"/>
          <w:sz w:val="28"/>
          <w:szCs w:val="28"/>
          <w:lang w:val="ru-RU"/>
        </w:rPr>
      </w:pPr>
      <w:r w:rsidRPr="007C0E19">
        <w:rPr>
          <w:rFonts w:cs="Times New Roman"/>
          <w:sz w:val="28"/>
          <w:szCs w:val="28"/>
          <w:lang w:val="ru-RU"/>
        </w:rPr>
        <w:t xml:space="preserve">В течение вегетационного периода оценивали мутационную и модификационную изменчивость </w:t>
      </w:r>
      <w:r w:rsidRPr="007C0E19">
        <w:rPr>
          <w:rFonts w:cs="Times New Roman"/>
          <w:sz w:val="28"/>
          <w:szCs w:val="28"/>
          <w:lang w:val="kk-KZ"/>
        </w:rPr>
        <w:t>М</w:t>
      </w:r>
      <w:r w:rsidRPr="007C0E19">
        <w:rPr>
          <w:rFonts w:cs="Times New Roman"/>
          <w:sz w:val="28"/>
          <w:szCs w:val="28"/>
          <w:vertAlign w:val="subscript"/>
          <w:lang w:val="kk-KZ"/>
        </w:rPr>
        <w:t xml:space="preserve">3 </w:t>
      </w:r>
      <w:r w:rsidRPr="007C0E19">
        <w:rPr>
          <w:rFonts w:cs="Times New Roman"/>
          <w:sz w:val="28"/>
          <w:szCs w:val="28"/>
          <w:lang w:val="ru-RU"/>
        </w:rPr>
        <w:t>растений</w:t>
      </w:r>
      <w:r w:rsidRPr="007C0E19">
        <w:rPr>
          <w:rFonts w:cs="Times New Roman"/>
          <w:sz w:val="28"/>
          <w:szCs w:val="28"/>
          <w:lang w:val="kk-KZ"/>
        </w:rPr>
        <w:t xml:space="preserve">. </w:t>
      </w:r>
      <w:r w:rsidRPr="007C0E19">
        <w:rPr>
          <w:rFonts w:eastAsia="Arial Unicode MS"/>
          <w:kern w:val="2"/>
          <w:sz w:val="28"/>
          <w:szCs w:val="28"/>
          <w:lang w:val="kk-KZ" w:bidi="hi-IN"/>
        </w:rPr>
        <w:t xml:space="preserve">В результате изучения отобранных мутантных форм проса появление всходов и вегетативной массы в полевых условиях началось на восьмой день в контрольных вариантах и на двенадцатый день у мутантных вариантов. </w:t>
      </w:r>
      <w:r w:rsidRPr="007C0E19">
        <w:rPr>
          <w:rFonts w:cs="Times New Roman"/>
          <w:color w:val="auto"/>
          <w:sz w:val="28"/>
          <w:szCs w:val="28"/>
          <w:lang w:val="ru-RU" w:eastAsia="ru-RU"/>
        </w:rPr>
        <w:t xml:space="preserve">Вы описали интересные аспекты влияния факторов на рост и развитие проса в третьем поколении. Действительно, неблагоприятные условия, такие как недостаток осадков и низкая влажность почвы, могут значительно снижать полевую всхожесть семян. </w:t>
      </w:r>
      <w:r w:rsidRPr="007C0E19">
        <w:rPr>
          <w:rFonts w:cs="Times New Roman"/>
          <w:sz w:val="28"/>
          <w:szCs w:val="28"/>
          <w:lang w:val="ru-RU"/>
        </w:rPr>
        <w:t>Кроме того, обработка семян азидом натрия и колхицином может вызывать мутации, которые в свою очередь влияют на генетические характеристики растений. Это может как положительно, так и отрицательно сказаться на их всхожести и устойчивости к стрессовым условиям.</w:t>
      </w:r>
      <w:bookmarkStart w:id="100" w:name="_Hlk165560061"/>
    </w:p>
    <w:p w14:paraId="07894B66" w14:textId="77777777" w:rsidR="007A170E" w:rsidRPr="007C0E19" w:rsidRDefault="007A170E" w:rsidP="007A170E">
      <w:pPr>
        <w:pStyle w:val="ad"/>
        <w:spacing w:before="0" w:after="0" w:line="240" w:lineRule="auto"/>
        <w:rPr>
          <w:rFonts w:eastAsia="Arial Unicode MS"/>
          <w:kern w:val="2"/>
          <w:sz w:val="28"/>
          <w:szCs w:val="28"/>
          <w:lang w:val="kk-KZ" w:bidi="hi-IN"/>
        </w:rPr>
      </w:pPr>
      <w:r w:rsidRPr="007C0E19">
        <w:rPr>
          <w:rFonts w:eastAsia="Arial Unicode MS"/>
          <w:kern w:val="2"/>
          <w:sz w:val="28"/>
          <w:szCs w:val="28"/>
          <w:lang w:val="kk-KZ" w:bidi="hi-IN"/>
        </w:rPr>
        <w:t>В контрольных вариантах средняя полевая всхожесть генотипов проса при 4-часовой экспозиции составила 73,9%, тогда как у отобранных опытных вариантов при 0,2</w:t>
      </w:r>
      <w:r w:rsidRPr="007C0E19">
        <w:rPr>
          <w:rFonts w:eastAsia="Arial Unicode MS"/>
          <w:kern w:val="2"/>
          <w:sz w:val="28"/>
          <w:szCs w:val="28"/>
          <w:lang w:val="ru-RU" w:bidi="hi-IN"/>
        </w:rPr>
        <w:t>% - 72,9%, при 0,3% - 72,7%, при 0,4% - 70,0%, что на 12-30% выше в сравнении с результатами полевой всхожести растений М</w:t>
      </w:r>
      <w:r w:rsidRPr="007C0E19">
        <w:rPr>
          <w:rFonts w:eastAsia="Arial Unicode MS"/>
          <w:kern w:val="2"/>
          <w:sz w:val="28"/>
          <w:szCs w:val="28"/>
          <w:vertAlign w:val="subscript"/>
          <w:lang w:val="ru-RU" w:bidi="hi-IN"/>
        </w:rPr>
        <w:t>1</w:t>
      </w:r>
      <w:r w:rsidRPr="007C0E19">
        <w:rPr>
          <w:rFonts w:eastAsia="Arial Unicode MS"/>
          <w:kern w:val="2"/>
          <w:sz w:val="28"/>
          <w:szCs w:val="28"/>
          <w:lang w:val="ru-RU" w:bidi="hi-IN"/>
        </w:rPr>
        <w:t>-М</w:t>
      </w:r>
      <w:r w:rsidRPr="007C0E19">
        <w:rPr>
          <w:rFonts w:eastAsia="Arial Unicode MS"/>
          <w:kern w:val="2"/>
          <w:sz w:val="28"/>
          <w:szCs w:val="28"/>
          <w:vertAlign w:val="subscript"/>
          <w:lang w:val="ru-RU" w:bidi="hi-IN"/>
        </w:rPr>
        <w:t>2</w:t>
      </w:r>
      <w:r w:rsidRPr="007C0E19">
        <w:rPr>
          <w:rFonts w:eastAsia="Arial Unicode MS"/>
          <w:kern w:val="2"/>
          <w:sz w:val="28"/>
          <w:szCs w:val="28"/>
          <w:lang w:val="ru-RU" w:bidi="hi-IN"/>
        </w:rPr>
        <w:t>.</w:t>
      </w:r>
      <w:bookmarkEnd w:id="100"/>
      <w:r w:rsidRPr="007C0E19">
        <w:rPr>
          <w:rFonts w:eastAsia="Arial Unicode MS"/>
          <w:kern w:val="2"/>
          <w:sz w:val="28"/>
          <w:szCs w:val="28"/>
          <w:lang w:val="kk-KZ" w:bidi="hi-IN"/>
        </w:rPr>
        <w:t xml:space="preserve"> В вариантах с 8- и 12-часовыми экспозициями также наблюдается уменьшение процента всхожести семян как и в предыдущих поколениях, но уже в незначительном количестве, </w:t>
      </w:r>
      <w:bookmarkStart w:id="101" w:name="_Hlk165560128"/>
      <w:r w:rsidRPr="007C0E19">
        <w:rPr>
          <w:rFonts w:eastAsia="Arial Unicode MS"/>
          <w:kern w:val="2"/>
          <w:sz w:val="28"/>
          <w:szCs w:val="28"/>
          <w:lang w:val="kk-KZ" w:bidi="hi-IN"/>
        </w:rPr>
        <w:t>что подтверждает о потери негативного действия мутагена на растения.</w:t>
      </w:r>
      <w:bookmarkEnd w:id="101"/>
    </w:p>
    <w:p w14:paraId="391E31A4" w14:textId="77777777" w:rsidR="007A170E" w:rsidRDefault="007A170E" w:rsidP="007A170E">
      <w:pPr>
        <w:pBdr>
          <w:top w:val="nil"/>
          <w:left w:val="nil"/>
          <w:bottom w:val="nil"/>
          <w:right w:val="nil"/>
          <w:between w:val="nil"/>
        </w:pBdr>
        <w:shd w:val="clear" w:color="auto" w:fill="FFFFFF"/>
        <w:spacing w:after="0" w:line="240" w:lineRule="auto"/>
        <w:ind w:firstLine="709"/>
        <w:jc w:val="both"/>
        <w:rPr>
          <w:rFonts w:ascii="Times New Roman" w:hAnsi="Times New Roman" w:cs="Times New Roman"/>
          <w:sz w:val="28"/>
          <w:szCs w:val="28"/>
          <w:lang w:val="kk-KZ"/>
        </w:rPr>
      </w:pPr>
      <w:r w:rsidRPr="007C0E19">
        <w:rPr>
          <w:rFonts w:ascii="Times New Roman" w:eastAsia="Arial Unicode MS" w:hAnsi="Times New Roman"/>
          <w:kern w:val="2"/>
          <w:sz w:val="28"/>
          <w:szCs w:val="28"/>
          <w:lang w:val="kk-KZ" w:bidi="hi-IN"/>
        </w:rPr>
        <w:t xml:space="preserve">У </w:t>
      </w:r>
      <w:r w:rsidRPr="007C0E19">
        <w:rPr>
          <w:rFonts w:ascii="Times New Roman" w:eastAsia="Arial Unicode MS" w:hAnsi="Times New Roman" w:cs="Times New Roman"/>
          <w:kern w:val="2"/>
          <w:sz w:val="28"/>
          <w:szCs w:val="28"/>
          <w:lang w:val="kk-KZ" w:bidi="hi-IN"/>
        </w:rPr>
        <w:t xml:space="preserve">колхимутантных растений </w:t>
      </w:r>
      <w:r w:rsidRPr="007C0E19">
        <w:rPr>
          <w:rFonts w:ascii="Times New Roman" w:hAnsi="Times New Roman" w:cs="Times New Roman"/>
          <w:sz w:val="28"/>
          <w:szCs w:val="28"/>
        </w:rPr>
        <w:t>наблюдения за динамикой развития не показали значительных отклонений от контрольной группы</w:t>
      </w:r>
      <w:r w:rsidR="0092153C" w:rsidRPr="007C0E19">
        <w:rPr>
          <w:rFonts w:ascii="Times New Roman" w:hAnsi="Times New Roman" w:cs="Times New Roman"/>
          <w:sz w:val="28"/>
          <w:szCs w:val="28"/>
        </w:rPr>
        <w:t xml:space="preserve">(таблица </w:t>
      </w:r>
      <w:r w:rsidR="0092153C" w:rsidRPr="007C0E19">
        <w:rPr>
          <w:rFonts w:ascii="Times New Roman" w:hAnsi="Times New Roman" w:cs="Times New Roman"/>
          <w:sz w:val="28"/>
          <w:szCs w:val="28"/>
          <w:lang w:val="kk-KZ"/>
        </w:rPr>
        <w:t>33</w:t>
      </w:r>
      <w:r w:rsidR="0092153C" w:rsidRPr="007C0E19">
        <w:rPr>
          <w:rFonts w:ascii="Times New Roman" w:hAnsi="Times New Roman" w:cs="Times New Roman"/>
          <w:sz w:val="28"/>
          <w:szCs w:val="28"/>
        </w:rPr>
        <w:t>).</w:t>
      </w:r>
    </w:p>
    <w:p w14:paraId="56633326" w14:textId="77777777" w:rsidR="0092153C" w:rsidRPr="0092153C" w:rsidRDefault="0092153C" w:rsidP="007A170E">
      <w:pPr>
        <w:pBdr>
          <w:top w:val="nil"/>
          <w:left w:val="nil"/>
          <w:bottom w:val="nil"/>
          <w:right w:val="nil"/>
          <w:between w:val="nil"/>
        </w:pBdr>
        <w:shd w:val="clear" w:color="auto" w:fill="FFFFFF"/>
        <w:spacing w:after="0" w:line="240" w:lineRule="auto"/>
        <w:ind w:firstLine="709"/>
        <w:jc w:val="both"/>
        <w:rPr>
          <w:rFonts w:ascii="Times New Roman" w:hAnsi="Times New Roman" w:cs="Times New Roman"/>
          <w:sz w:val="28"/>
          <w:szCs w:val="28"/>
          <w:lang w:val="kk-KZ"/>
        </w:rPr>
      </w:pPr>
    </w:p>
    <w:p w14:paraId="36AE1917" w14:textId="77777777" w:rsidR="007A170E" w:rsidRPr="007C0E19" w:rsidRDefault="007A170E" w:rsidP="007A170E">
      <w:pPr>
        <w:spacing w:after="0" w:line="240" w:lineRule="auto"/>
        <w:jc w:val="both"/>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lang w:val="kk-KZ"/>
        </w:rPr>
        <w:t>Таблица 33</w:t>
      </w:r>
      <w:bookmarkStart w:id="102" w:name="_Hlk165560077"/>
      <w:r w:rsidR="00B05DAF">
        <w:rPr>
          <w:rFonts w:ascii="Times New Roman" w:hAnsi="Times New Roman"/>
          <w:sz w:val="28"/>
          <w:szCs w:val="28"/>
          <w:shd w:val="clear" w:color="auto" w:fill="FFFFFF"/>
          <w:lang w:val="kk-KZ"/>
        </w:rPr>
        <w:t xml:space="preserve"> – </w:t>
      </w:r>
      <w:r w:rsidRPr="007C0E19">
        <w:rPr>
          <w:rFonts w:ascii="Times New Roman" w:hAnsi="Times New Roman"/>
          <w:sz w:val="28"/>
          <w:szCs w:val="28"/>
          <w:shd w:val="clear" w:color="auto" w:fill="FFFFFF"/>
          <w:lang w:val="kk-KZ"/>
        </w:rPr>
        <w:t>Полевая в</w:t>
      </w:r>
      <w:r w:rsidRPr="007C0E19">
        <w:rPr>
          <w:rFonts w:ascii="Times New Roman" w:hAnsi="Times New Roman" w:cs="Times New Roman"/>
          <w:sz w:val="28"/>
          <w:szCs w:val="28"/>
        </w:rPr>
        <w:t xml:space="preserve">схожесть семян и сохранность </w:t>
      </w:r>
      <w:r w:rsidRPr="007C0E19">
        <w:rPr>
          <w:rFonts w:ascii="Times New Roman" w:hAnsi="Times New Roman" w:cs="Times New Roman"/>
          <w:sz w:val="28"/>
          <w:szCs w:val="28"/>
          <w:lang w:val="kk-KZ"/>
        </w:rPr>
        <w:t>М</w:t>
      </w:r>
      <w:r w:rsidRPr="007C0E19">
        <w:rPr>
          <w:rFonts w:ascii="Times New Roman" w:hAnsi="Times New Roman" w:cs="Times New Roman"/>
          <w:sz w:val="28"/>
          <w:szCs w:val="28"/>
          <w:vertAlign w:val="subscript"/>
          <w:lang w:val="kk-KZ"/>
        </w:rPr>
        <w:t>3</w:t>
      </w:r>
      <w:r w:rsidRPr="007C0E19">
        <w:rPr>
          <w:rFonts w:ascii="Times New Roman" w:hAnsi="Times New Roman" w:cs="Times New Roman"/>
          <w:sz w:val="28"/>
          <w:szCs w:val="28"/>
        </w:rPr>
        <w:t xml:space="preserve">растений </w:t>
      </w:r>
      <w:bookmarkEnd w:id="102"/>
    </w:p>
    <w:tbl>
      <w:tblPr>
        <w:tblStyle w:val="-1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2301"/>
        <w:gridCol w:w="2023"/>
        <w:gridCol w:w="1601"/>
        <w:gridCol w:w="2126"/>
      </w:tblGrid>
      <w:tr w:rsidR="007A170E" w:rsidRPr="007C0E19" w14:paraId="76079405" w14:textId="77777777" w:rsidTr="0092153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39" w:type="dxa"/>
            <w:gridSpan w:val="5"/>
            <w:tcBorders>
              <w:bottom w:val="none" w:sz="0" w:space="0" w:color="auto"/>
            </w:tcBorders>
          </w:tcPr>
          <w:p w14:paraId="50054A7E" w14:textId="77777777" w:rsidR="007A170E" w:rsidRPr="007C0E19" w:rsidRDefault="007A170E" w:rsidP="007A170E">
            <w:pPr>
              <w:spacing w:after="0" w:line="240" w:lineRule="auto"/>
              <w:ind w:right="-1"/>
              <w:jc w:val="center"/>
              <w:rPr>
                <w:rFonts w:ascii="Times New Roman" w:hAnsi="Times New Roman" w:cs="Times New Roman"/>
                <w:b w:val="0"/>
                <w:bCs w:val="0"/>
                <w:sz w:val="24"/>
                <w:szCs w:val="24"/>
                <w:lang w:val="kk-KZ"/>
              </w:rPr>
            </w:pPr>
            <w:bookmarkStart w:id="103" w:name="_Hlk165626550"/>
            <w:r w:rsidRPr="007C0E19">
              <w:rPr>
                <w:rFonts w:ascii="Times New Roman" w:hAnsi="Times New Roman" w:cs="Times New Roman"/>
                <w:b w:val="0"/>
                <w:bCs w:val="0"/>
                <w:sz w:val="24"/>
                <w:szCs w:val="24"/>
                <w:lang w:val="kk-KZ"/>
              </w:rPr>
              <w:t>Азид натрия</w:t>
            </w:r>
          </w:p>
        </w:tc>
      </w:tr>
      <w:tr w:rsidR="007A170E" w:rsidRPr="007C0E19" w14:paraId="6413978B" w14:textId="77777777" w:rsidTr="0092153C">
        <w:trPr>
          <w:trHeight w:val="562"/>
        </w:trPr>
        <w:tc>
          <w:tcPr>
            <w:cnfStyle w:val="001000000000" w:firstRow="0" w:lastRow="0" w:firstColumn="1" w:lastColumn="0" w:oddVBand="0" w:evenVBand="0" w:oddHBand="0" w:evenHBand="0" w:firstRowFirstColumn="0" w:firstRowLastColumn="0" w:lastRowFirstColumn="0" w:lastRowLastColumn="0"/>
            <w:tcW w:w="1588" w:type="dxa"/>
          </w:tcPr>
          <w:p w14:paraId="1BC67243" w14:textId="77777777" w:rsidR="007A170E" w:rsidRPr="007C0E19" w:rsidRDefault="007A170E" w:rsidP="007A170E">
            <w:pPr>
              <w:spacing w:after="0" w:line="240" w:lineRule="auto"/>
              <w:ind w:right="-1"/>
              <w:jc w:val="center"/>
              <w:rPr>
                <w:rFonts w:ascii="Times New Roman" w:hAnsi="Times New Roman" w:cs="Times New Roman"/>
                <w:b w:val="0"/>
                <w:bCs w:val="0"/>
                <w:sz w:val="24"/>
                <w:szCs w:val="24"/>
                <w:lang w:val="kk-KZ"/>
              </w:rPr>
            </w:pPr>
            <w:r w:rsidRPr="007C0E19">
              <w:rPr>
                <w:rFonts w:ascii="Times New Roman" w:hAnsi="Times New Roman" w:cs="Times New Roman"/>
                <w:b w:val="0"/>
                <w:bCs w:val="0"/>
                <w:sz w:val="24"/>
                <w:szCs w:val="24"/>
                <w:lang w:val="kk-KZ"/>
              </w:rPr>
              <w:t>Экспозиция обработки, ч</w:t>
            </w:r>
          </w:p>
        </w:tc>
        <w:tc>
          <w:tcPr>
            <w:tcW w:w="2301" w:type="dxa"/>
          </w:tcPr>
          <w:p w14:paraId="271A444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Наименование генотипа</w:t>
            </w:r>
          </w:p>
        </w:tc>
        <w:tc>
          <w:tcPr>
            <w:tcW w:w="2023" w:type="dxa"/>
          </w:tcPr>
          <w:p w14:paraId="35BA9D7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rPr>
              <w:t>Концентрации, %</w:t>
            </w:r>
          </w:p>
        </w:tc>
        <w:tc>
          <w:tcPr>
            <w:tcW w:w="1601" w:type="dxa"/>
          </w:tcPr>
          <w:p w14:paraId="53374B6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lang w:val="kk-KZ"/>
              </w:rPr>
              <w:t xml:space="preserve">Полевая всхожесть, </w:t>
            </w:r>
            <w:r w:rsidRPr="007C0E19">
              <w:rPr>
                <w:rFonts w:ascii="Times New Roman" w:hAnsi="Times New Roman" w:cs="Times New Roman"/>
                <w:sz w:val="24"/>
                <w:szCs w:val="24"/>
              </w:rPr>
              <w:t>%</w:t>
            </w:r>
          </w:p>
        </w:tc>
        <w:tc>
          <w:tcPr>
            <w:tcW w:w="2126" w:type="dxa"/>
          </w:tcPr>
          <w:p w14:paraId="0B5557B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7C0E19">
              <w:rPr>
                <w:rFonts w:ascii="Times New Roman" w:hAnsi="Times New Roman" w:cs="Times New Roman"/>
                <w:sz w:val="24"/>
                <w:szCs w:val="24"/>
              </w:rPr>
              <w:t>Сохранность растений, %</w:t>
            </w:r>
          </w:p>
        </w:tc>
      </w:tr>
      <w:tr w:rsidR="0092153C" w:rsidRPr="007C0E19" w14:paraId="757C00C3" w14:textId="77777777" w:rsidTr="0092153C">
        <w:trPr>
          <w:trHeight w:val="20"/>
        </w:trPr>
        <w:tc>
          <w:tcPr>
            <w:cnfStyle w:val="001000000000" w:firstRow="0" w:lastRow="0" w:firstColumn="1" w:lastColumn="0" w:oddVBand="0" w:evenVBand="0" w:oddHBand="0" w:evenHBand="0" w:firstRowFirstColumn="0" w:firstRowLastColumn="0" w:lastRowFirstColumn="0" w:lastRowLastColumn="0"/>
            <w:tcW w:w="1588" w:type="dxa"/>
            <w:vMerge w:val="restart"/>
          </w:tcPr>
          <w:p w14:paraId="5EA99DF0" w14:textId="77777777" w:rsidR="0092153C" w:rsidRPr="007C0E19" w:rsidRDefault="0092153C" w:rsidP="007A170E">
            <w:pPr>
              <w:spacing w:after="0" w:line="240" w:lineRule="auto"/>
              <w:ind w:right="-1"/>
              <w:jc w:val="center"/>
              <w:rPr>
                <w:rFonts w:ascii="Times New Roman" w:hAnsi="Times New Roman" w:cs="Times New Roman"/>
                <w:b w:val="0"/>
                <w:bCs w:val="0"/>
                <w:sz w:val="24"/>
                <w:szCs w:val="24"/>
              </w:rPr>
            </w:pPr>
            <w:r w:rsidRPr="007C0E19">
              <w:rPr>
                <w:rFonts w:ascii="Times New Roman" w:hAnsi="Times New Roman" w:cs="Times New Roman"/>
                <w:b w:val="0"/>
                <w:bCs w:val="0"/>
                <w:sz w:val="24"/>
                <w:szCs w:val="24"/>
              </w:rPr>
              <w:t>4</w:t>
            </w:r>
          </w:p>
        </w:tc>
        <w:tc>
          <w:tcPr>
            <w:tcW w:w="2301" w:type="dxa"/>
            <w:vMerge w:val="restart"/>
          </w:tcPr>
          <w:p w14:paraId="2C1CF65A" w14:textId="77777777" w:rsidR="0092153C" w:rsidRPr="007C0E19" w:rsidRDefault="0092153C"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Квартет</w:t>
            </w:r>
          </w:p>
        </w:tc>
        <w:tc>
          <w:tcPr>
            <w:tcW w:w="2023" w:type="dxa"/>
          </w:tcPr>
          <w:p w14:paraId="6E239F54" w14:textId="77777777" w:rsidR="0092153C" w:rsidRPr="007C0E19" w:rsidRDefault="0092153C"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0,0</w:t>
            </w:r>
          </w:p>
        </w:tc>
        <w:tc>
          <w:tcPr>
            <w:tcW w:w="1601" w:type="dxa"/>
          </w:tcPr>
          <w:p w14:paraId="67A4420A" w14:textId="77777777" w:rsidR="0092153C" w:rsidRPr="007C0E19" w:rsidRDefault="0092153C"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74,3</w:t>
            </w:r>
          </w:p>
        </w:tc>
        <w:tc>
          <w:tcPr>
            <w:tcW w:w="2126" w:type="dxa"/>
          </w:tcPr>
          <w:p w14:paraId="23866276" w14:textId="77777777" w:rsidR="0092153C" w:rsidRPr="007C0E19" w:rsidRDefault="0092153C"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eastAsia="en-US"/>
              </w:rPr>
            </w:pPr>
            <w:r w:rsidRPr="007C0E19">
              <w:rPr>
                <w:rFonts w:ascii="Times New Roman" w:hAnsi="Times New Roman" w:cs="Times New Roman"/>
                <w:sz w:val="24"/>
                <w:szCs w:val="24"/>
                <w:lang w:val="kk-KZ"/>
              </w:rPr>
              <w:t>71,5</w:t>
            </w:r>
          </w:p>
        </w:tc>
      </w:tr>
      <w:tr w:rsidR="0092153C" w:rsidRPr="007C0E19" w14:paraId="00174D53" w14:textId="77777777" w:rsidTr="0092153C">
        <w:trPr>
          <w:trHeight w:val="20"/>
        </w:trPr>
        <w:tc>
          <w:tcPr>
            <w:cnfStyle w:val="001000000000" w:firstRow="0" w:lastRow="0" w:firstColumn="1" w:lastColumn="0" w:oddVBand="0" w:evenVBand="0" w:oddHBand="0" w:evenHBand="0" w:firstRowFirstColumn="0" w:firstRowLastColumn="0" w:lastRowFirstColumn="0" w:lastRowLastColumn="0"/>
            <w:tcW w:w="1588" w:type="dxa"/>
            <w:vMerge/>
          </w:tcPr>
          <w:p w14:paraId="31362603" w14:textId="77777777" w:rsidR="0092153C" w:rsidRPr="007C0E19" w:rsidRDefault="0092153C" w:rsidP="007A170E">
            <w:pPr>
              <w:pBdr>
                <w:top w:val="nil"/>
                <w:left w:val="nil"/>
                <w:bottom w:val="nil"/>
                <w:right w:val="nil"/>
                <w:between w:val="nil"/>
              </w:pBdr>
              <w:spacing w:after="0" w:line="240" w:lineRule="auto"/>
              <w:ind w:right="-1"/>
              <w:jc w:val="center"/>
              <w:rPr>
                <w:rFonts w:ascii="Times New Roman" w:hAnsi="Times New Roman" w:cs="Times New Roman"/>
                <w:b w:val="0"/>
                <w:bCs w:val="0"/>
                <w:sz w:val="24"/>
                <w:szCs w:val="24"/>
              </w:rPr>
            </w:pPr>
          </w:p>
        </w:tc>
        <w:tc>
          <w:tcPr>
            <w:tcW w:w="2301" w:type="dxa"/>
            <w:vMerge/>
          </w:tcPr>
          <w:p w14:paraId="055D0D98" w14:textId="77777777" w:rsidR="0092153C" w:rsidRPr="007C0E19" w:rsidRDefault="0092153C" w:rsidP="007A170E">
            <w:pPr>
              <w:pBdr>
                <w:top w:val="nil"/>
                <w:left w:val="nil"/>
                <w:bottom w:val="nil"/>
                <w:right w:val="nil"/>
                <w:between w:val="nil"/>
              </w:pBd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p>
        </w:tc>
        <w:tc>
          <w:tcPr>
            <w:tcW w:w="2023" w:type="dxa"/>
          </w:tcPr>
          <w:p w14:paraId="5DDF4527" w14:textId="77777777" w:rsidR="0092153C" w:rsidRPr="007C0E19" w:rsidRDefault="0092153C"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0,2</w:t>
            </w:r>
          </w:p>
        </w:tc>
        <w:tc>
          <w:tcPr>
            <w:tcW w:w="1601" w:type="dxa"/>
          </w:tcPr>
          <w:p w14:paraId="596CC734" w14:textId="77777777" w:rsidR="0092153C" w:rsidRPr="007C0E19" w:rsidRDefault="0092153C"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72,5</w:t>
            </w:r>
          </w:p>
        </w:tc>
        <w:tc>
          <w:tcPr>
            <w:tcW w:w="2126" w:type="dxa"/>
          </w:tcPr>
          <w:p w14:paraId="3D22EE28" w14:textId="77777777" w:rsidR="0092153C" w:rsidRPr="007C0E19" w:rsidRDefault="0092153C"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71,6</w:t>
            </w:r>
          </w:p>
        </w:tc>
      </w:tr>
      <w:tr w:rsidR="0092153C" w:rsidRPr="007C0E19" w14:paraId="2B81DBD8" w14:textId="77777777" w:rsidTr="0092153C">
        <w:trPr>
          <w:trHeight w:val="20"/>
        </w:trPr>
        <w:tc>
          <w:tcPr>
            <w:cnfStyle w:val="001000000000" w:firstRow="0" w:lastRow="0" w:firstColumn="1" w:lastColumn="0" w:oddVBand="0" w:evenVBand="0" w:oddHBand="0" w:evenHBand="0" w:firstRowFirstColumn="0" w:firstRowLastColumn="0" w:lastRowFirstColumn="0" w:lastRowLastColumn="0"/>
            <w:tcW w:w="1588" w:type="dxa"/>
            <w:vMerge/>
          </w:tcPr>
          <w:p w14:paraId="18FE25FF" w14:textId="77777777" w:rsidR="0092153C" w:rsidRPr="007C0E19" w:rsidRDefault="0092153C" w:rsidP="007A170E">
            <w:pPr>
              <w:pBdr>
                <w:top w:val="nil"/>
                <w:left w:val="nil"/>
                <w:bottom w:val="nil"/>
                <w:right w:val="nil"/>
                <w:between w:val="nil"/>
              </w:pBdr>
              <w:spacing w:after="0" w:line="240" w:lineRule="auto"/>
              <w:ind w:right="-1"/>
              <w:jc w:val="center"/>
              <w:rPr>
                <w:rFonts w:ascii="Times New Roman" w:hAnsi="Times New Roman" w:cs="Times New Roman"/>
                <w:b w:val="0"/>
                <w:bCs w:val="0"/>
                <w:sz w:val="24"/>
                <w:szCs w:val="24"/>
              </w:rPr>
            </w:pPr>
          </w:p>
        </w:tc>
        <w:tc>
          <w:tcPr>
            <w:tcW w:w="2301" w:type="dxa"/>
            <w:vMerge/>
          </w:tcPr>
          <w:p w14:paraId="69046DFE" w14:textId="77777777" w:rsidR="0092153C" w:rsidRPr="007C0E19" w:rsidRDefault="0092153C" w:rsidP="007A170E">
            <w:pPr>
              <w:pBdr>
                <w:top w:val="nil"/>
                <w:left w:val="nil"/>
                <w:bottom w:val="nil"/>
                <w:right w:val="nil"/>
                <w:between w:val="nil"/>
              </w:pBd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p>
        </w:tc>
        <w:tc>
          <w:tcPr>
            <w:tcW w:w="2023" w:type="dxa"/>
          </w:tcPr>
          <w:p w14:paraId="69FCA645" w14:textId="77777777" w:rsidR="0092153C" w:rsidRPr="007C0E19" w:rsidRDefault="0092153C"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0,3</w:t>
            </w:r>
          </w:p>
        </w:tc>
        <w:tc>
          <w:tcPr>
            <w:tcW w:w="1601" w:type="dxa"/>
          </w:tcPr>
          <w:p w14:paraId="1C839C81" w14:textId="77777777" w:rsidR="0092153C" w:rsidRPr="007C0E19" w:rsidRDefault="0092153C"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72,0</w:t>
            </w:r>
          </w:p>
        </w:tc>
        <w:tc>
          <w:tcPr>
            <w:tcW w:w="2126" w:type="dxa"/>
          </w:tcPr>
          <w:p w14:paraId="0017C8E0" w14:textId="77777777" w:rsidR="0092153C" w:rsidRPr="007C0E19" w:rsidRDefault="0092153C"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68,8</w:t>
            </w:r>
          </w:p>
        </w:tc>
      </w:tr>
      <w:tr w:rsidR="0092153C" w:rsidRPr="007C0E19" w14:paraId="542903A1" w14:textId="77777777" w:rsidTr="0092153C">
        <w:trPr>
          <w:trHeight w:val="20"/>
        </w:trPr>
        <w:tc>
          <w:tcPr>
            <w:cnfStyle w:val="001000000000" w:firstRow="0" w:lastRow="0" w:firstColumn="1" w:lastColumn="0" w:oddVBand="0" w:evenVBand="0" w:oddHBand="0" w:evenHBand="0" w:firstRowFirstColumn="0" w:firstRowLastColumn="0" w:lastRowFirstColumn="0" w:lastRowLastColumn="0"/>
            <w:tcW w:w="1588" w:type="dxa"/>
            <w:vMerge/>
          </w:tcPr>
          <w:p w14:paraId="2FDBB63A" w14:textId="77777777" w:rsidR="0092153C" w:rsidRPr="007C0E19" w:rsidRDefault="0092153C" w:rsidP="007A170E">
            <w:pPr>
              <w:pBdr>
                <w:top w:val="nil"/>
                <w:left w:val="nil"/>
                <w:bottom w:val="nil"/>
                <w:right w:val="nil"/>
                <w:between w:val="nil"/>
              </w:pBdr>
              <w:spacing w:after="0" w:line="240" w:lineRule="auto"/>
              <w:ind w:right="-1"/>
              <w:jc w:val="center"/>
              <w:rPr>
                <w:rFonts w:ascii="Times New Roman" w:hAnsi="Times New Roman" w:cs="Times New Roman"/>
                <w:b w:val="0"/>
                <w:bCs w:val="0"/>
                <w:sz w:val="24"/>
                <w:szCs w:val="24"/>
              </w:rPr>
            </w:pPr>
          </w:p>
        </w:tc>
        <w:tc>
          <w:tcPr>
            <w:tcW w:w="2301" w:type="dxa"/>
            <w:vMerge/>
          </w:tcPr>
          <w:p w14:paraId="1AEA9E7F" w14:textId="77777777" w:rsidR="0092153C" w:rsidRPr="007C0E19" w:rsidRDefault="0092153C" w:rsidP="007A170E">
            <w:pPr>
              <w:pBdr>
                <w:top w:val="nil"/>
                <w:left w:val="nil"/>
                <w:bottom w:val="nil"/>
                <w:right w:val="nil"/>
                <w:between w:val="nil"/>
              </w:pBd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p>
        </w:tc>
        <w:tc>
          <w:tcPr>
            <w:tcW w:w="2023" w:type="dxa"/>
          </w:tcPr>
          <w:p w14:paraId="35CF364B" w14:textId="77777777" w:rsidR="0092153C" w:rsidRPr="007C0E19" w:rsidRDefault="0092153C"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0,4</w:t>
            </w:r>
          </w:p>
        </w:tc>
        <w:tc>
          <w:tcPr>
            <w:tcW w:w="1601" w:type="dxa"/>
          </w:tcPr>
          <w:p w14:paraId="6962B203" w14:textId="77777777" w:rsidR="0092153C" w:rsidRPr="007C0E19" w:rsidRDefault="0092153C"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68,8</w:t>
            </w:r>
          </w:p>
        </w:tc>
        <w:tc>
          <w:tcPr>
            <w:tcW w:w="2126" w:type="dxa"/>
          </w:tcPr>
          <w:p w14:paraId="0A5403F8" w14:textId="77777777" w:rsidR="0092153C" w:rsidRPr="007C0E19" w:rsidRDefault="0092153C"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66,7</w:t>
            </w:r>
          </w:p>
        </w:tc>
      </w:tr>
      <w:tr w:rsidR="0092153C" w:rsidRPr="007C0E19" w14:paraId="35AE698D" w14:textId="77777777" w:rsidTr="0092153C">
        <w:trPr>
          <w:trHeight w:val="20"/>
        </w:trPr>
        <w:tc>
          <w:tcPr>
            <w:cnfStyle w:val="001000000000" w:firstRow="0" w:lastRow="0" w:firstColumn="1" w:lastColumn="0" w:oddVBand="0" w:evenVBand="0" w:oddHBand="0" w:evenHBand="0" w:firstRowFirstColumn="0" w:firstRowLastColumn="0" w:lastRowFirstColumn="0" w:lastRowLastColumn="0"/>
            <w:tcW w:w="1588" w:type="dxa"/>
            <w:vMerge/>
          </w:tcPr>
          <w:p w14:paraId="447D1CB7" w14:textId="77777777" w:rsidR="0092153C" w:rsidRPr="007C0E19" w:rsidRDefault="0092153C" w:rsidP="007A170E">
            <w:pPr>
              <w:spacing w:after="0" w:line="240" w:lineRule="auto"/>
              <w:ind w:right="-1"/>
              <w:jc w:val="center"/>
              <w:rPr>
                <w:rFonts w:ascii="Times New Roman" w:hAnsi="Times New Roman" w:cs="Times New Roman"/>
                <w:b w:val="0"/>
                <w:bCs w:val="0"/>
                <w:sz w:val="24"/>
                <w:szCs w:val="24"/>
              </w:rPr>
            </w:pPr>
          </w:p>
        </w:tc>
        <w:tc>
          <w:tcPr>
            <w:tcW w:w="2301" w:type="dxa"/>
            <w:vMerge w:val="restart"/>
          </w:tcPr>
          <w:p w14:paraId="0EC38189" w14:textId="77777777" w:rsidR="0092153C" w:rsidRPr="007C0E19" w:rsidRDefault="0092153C"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PI289324</w:t>
            </w:r>
          </w:p>
        </w:tc>
        <w:tc>
          <w:tcPr>
            <w:tcW w:w="2023" w:type="dxa"/>
          </w:tcPr>
          <w:p w14:paraId="7D4D0B34" w14:textId="77777777" w:rsidR="0092153C" w:rsidRPr="007C0E19" w:rsidRDefault="0092153C"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0,0</w:t>
            </w:r>
          </w:p>
        </w:tc>
        <w:tc>
          <w:tcPr>
            <w:tcW w:w="1601" w:type="dxa"/>
          </w:tcPr>
          <w:p w14:paraId="0FB3D111" w14:textId="77777777" w:rsidR="0092153C" w:rsidRPr="007C0E19" w:rsidRDefault="0092153C"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75,5</w:t>
            </w:r>
          </w:p>
        </w:tc>
        <w:tc>
          <w:tcPr>
            <w:tcW w:w="2126" w:type="dxa"/>
          </w:tcPr>
          <w:p w14:paraId="0068205E" w14:textId="77777777" w:rsidR="0092153C" w:rsidRPr="007C0E19" w:rsidRDefault="0092153C"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eastAsia="en-US"/>
              </w:rPr>
            </w:pPr>
            <w:r w:rsidRPr="007C0E19">
              <w:rPr>
                <w:rFonts w:ascii="Times New Roman" w:hAnsi="Times New Roman" w:cs="Times New Roman"/>
                <w:sz w:val="24"/>
                <w:szCs w:val="24"/>
                <w:lang w:val="kk-KZ"/>
              </w:rPr>
              <w:t>72,4</w:t>
            </w:r>
          </w:p>
        </w:tc>
      </w:tr>
      <w:tr w:rsidR="0092153C" w:rsidRPr="007C0E19" w14:paraId="7D5A1F8F" w14:textId="77777777" w:rsidTr="0092153C">
        <w:trPr>
          <w:trHeight w:val="20"/>
        </w:trPr>
        <w:tc>
          <w:tcPr>
            <w:cnfStyle w:val="001000000000" w:firstRow="0" w:lastRow="0" w:firstColumn="1" w:lastColumn="0" w:oddVBand="0" w:evenVBand="0" w:oddHBand="0" w:evenHBand="0" w:firstRowFirstColumn="0" w:firstRowLastColumn="0" w:lastRowFirstColumn="0" w:lastRowLastColumn="0"/>
            <w:tcW w:w="1588" w:type="dxa"/>
            <w:vMerge/>
          </w:tcPr>
          <w:p w14:paraId="7F1410ED" w14:textId="77777777" w:rsidR="0092153C" w:rsidRPr="007C0E19" w:rsidRDefault="0092153C" w:rsidP="007A170E">
            <w:pPr>
              <w:pBdr>
                <w:top w:val="nil"/>
                <w:left w:val="nil"/>
                <w:bottom w:val="nil"/>
                <w:right w:val="nil"/>
                <w:between w:val="nil"/>
              </w:pBdr>
              <w:spacing w:after="0" w:line="240" w:lineRule="auto"/>
              <w:ind w:right="-1"/>
              <w:jc w:val="center"/>
              <w:rPr>
                <w:rFonts w:ascii="Times New Roman" w:hAnsi="Times New Roman" w:cs="Times New Roman"/>
                <w:b w:val="0"/>
                <w:bCs w:val="0"/>
                <w:sz w:val="24"/>
                <w:szCs w:val="24"/>
              </w:rPr>
            </w:pPr>
          </w:p>
        </w:tc>
        <w:tc>
          <w:tcPr>
            <w:tcW w:w="2301" w:type="dxa"/>
            <w:vMerge/>
          </w:tcPr>
          <w:p w14:paraId="3FDA3FFF" w14:textId="77777777" w:rsidR="0092153C" w:rsidRPr="007C0E19" w:rsidRDefault="0092153C" w:rsidP="007A170E">
            <w:pPr>
              <w:pBdr>
                <w:top w:val="nil"/>
                <w:left w:val="nil"/>
                <w:bottom w:val="nil"/>
                <w:right w:val="nil"/>
                <w:between w:val="nil"/>
              </w:pBd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p>
        </w:tc>
        <w:tc>
          <w:tcPr>
            <w:tcW w:w="2023" w:type="dxa"/>
          </w:tcPr>
          <w:p w14:paraId="32D5E2B1" w14:textId="77777777" w:rsidR="0092153C" w:rsidRPr="007C0E19" w:rsidRDefault="0092153C"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0,3</w:t>
            </w:r>
          </w:p>
        </w:tc>
        <w:tc>
          <w:tcPr>
            <w:tcW w:w="1601" w:type="dxa"/>
          </w:tcPr>
          <w:p w14:paraId="52667DF6" w14:textId="77777777" w:rsidR="0092153C" w:rsidRPr="007C0E19" w:rsidRDefault="0092153C"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73,5</w:t>
            </w:r>
          </w:p>
        </w:tc>
        <w:tc>
          <w:tcPr>
            <w:tcW w:w="2126" w:type="dxa"/>
          </w:tcPr>
          <w:p w14:paraId="40FB2228" w14:textId="77777777" w:rsidR="0092153C" w:rsidRPr="007C0E19" w:rsidRDefault="0092153C"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71,5</w:t>
            </w:r>
          </w:p>
        </w:tc>
      </w:tr>
      <w:tr w:rsidR="0092153C" w:rsidRPr="007C0E19" w14:paraId="6B3573FE" w14:textId="77777777" w:rsidTr="0092153C">
        <w:trPr>
          <w:trHeight w:val="20"/>
        </w:trPr>
        <w:tc>
          <w:tcPr>
            <w:cnfStyle w:val="001000000000" w:firstRow="0" w:lastRow="0" w:firstColumn="1" w:lastColumn="0" w:oddVBand="0" w:evenVBand="0" w:oddHBand="0" w:evenHBand="0" w:firstRowFirstColumn="0" w:firstRowLastColumn="0" w:lastRowFirstColumn="0" w:lastRowLastColumn="0"/>
            <w:tcW w:w="1588" w:type="dxa"/>
            <w:vMerge/>
          </w:tcPr>
          <w:p w14:paraId="0579B8A6" w14:textId="77777777" w:rsidR="0092153C" w:rsidRPr="007C0E19" w:rsidRDefault="0092153C" w:rsidP="007A170E">
            <w:pPr>
              <w:pBdr>
                <w:top w:val="nil"/>
                <w:left w:val="nil"/>
                <w:bottom w:val="nil"/>
                <w:right w:val="nil"/>
                <w:between w:val="nil"/>
              </w:pBdr>
              <w:spacing w:after="0" w:line="240" w:lineRule="auto"/>
              <w:ind w:right="-1"/>
              <w:jc w:val="center"/>
              <w:rPr>
                <w:rFonts w:ascii="Times New Roman" w:hAnsi="Times New Roman" w:cs="Times New Roman"/>
                <w:b w:val="0"/>
                <w:bCs w:val="0"/>
                <w:sz w:val="24"/>
                <w:szCs w:val="24"/>
              </w:rPr>
            </w:pPr>
          </w:p>
        </w:tc>
        <w:tc>
          <w:tcPr>
            <w:tcW w:w="2301" w:type="dxa"/>
            <w:vMerge/>
          </w:tcPr>
          <w:p w14:paraId="29AD69FC" w14:textId="77777777" w:rsidR="0092153C" w:rsidRPr="007C0E19" w:rsidRDefault="0092153C" w:rsidP="007A170E">
            <w:pPr>
              <w:pBdr>
                <w:top w:val="nil"/>
                <w:left w:val="nil"/>
                <w:bottom w:val="nil"/>
                <w:right w:val="nil"/>
                <w:between w:val="nil"/>
              </w:pBd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p>
        </w:tc>
        <w:tc>
          <w:tcPr>
            <w:tcW w:w="2023" w:type="dxa"/>
          </w:tcPr>
          <w:p w14:paraId="7CC7AC6E" w14:textId="77777777" w:rsidR="0092153C" w:rsidRPr="007C0E19" w:rsidRDefault="0092153C"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0,4</w:t>
            </w:r>
          </w:p>
        </w:tc>
        <w:tc>
          <w:tcPr>
            <w:tcW w:w="1601" w:type="dxa"/>
          </w:tcPr>
          <w:p w14:paraId="132EE788" w14:textId="77777777" w:rsidR="0092153C" w:rsidRPr="007C0E19" w:rsidRDefault="0092153C"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70,7</w:t>
            </w:r>
          </w:p>
        </w:tc>
        <w:tc>
          <w:tcPr>
            <w:tcW w:w="2126" w:type="dxa"/>
          </w:tcPr>
          <w:p w14:paraId="097511B8" w14:textId="77777777" w:rsidR="0092153C" w:rsidRPr="007C0E19" w:rsidRDefault="0092153C"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66,4</w:t>
            </w:r>
          </w:p>
        </w:tc>
      </w:tr>
      <w:tr w:rsidR="0092153C" w:rsidRPr="007C0E19" w14:paraId="1F463E1C" w14:textId="77777777" w:rsidTr="0092153C">
        <w:trPr>
          <w:trHeight w:val="20"/>
        </w:trPr>
        <w:tc>
          <w:tcPr>
            <w:cnfStyle w:val="001000000000" w:firstRow="0" w:lastRow="0" w:firstColumn="1" w:lastColumn="0" w:oddVBand="0" w:evenVBand="0" w:oddHBand="0" w:evenHBand="0" w:firstRowFirstColumn="0" w:firstRowLastColumn="0" w:lastRowFirstColumn="0" w:lastRowLastColumn="0"/>
            <w:tcW w:w="1588" w:type="dxa"/>
            <w:vMerge/>
          </w:tcPr>
          <w:p w14:paraId="7CAFC14B" w14:textId="77777777" w:rsidR="0092153C" w:rsidRPr="007C0E19" w:rsidRDefault="0092153C" w:rsidP="007A170E">
            <w:pPr>
              <w:pBdr>
                <w:top w:val="nil"/>
                <w:left w:val="nil"/>
                <w:bottom w:val="nil"/>
                <w:right w:val="nil"/>
                <w:between w:val="nil"/>
              </w:pBdr>
              <w:spacing w:after="0" w:line="240" w:lineRule="auto"/>
              <w:ind w:right="-1"/>
              <w:jc w:val="center"/>
              <w:rPr>
                <w:rFonts w:ascii="Times New Roman" w:hAnsi="Times New Roman" w:cs="Times New Roman"/>
                <w:b w:val="0"/>
                <w:bCs w:val="0"/>
                <w:sz w:val="24"/>
                <w:szCs w:val="24"/>
              </w:rPr>
            </w:pPr>
          </w:p>
        </w:tc>
        <w:tc>
          <w:tcPr>
            <w:tcW w:w="2301" w:type="dxa"/>
            <w:vMerge/>
          </w:tcPr>
          <w:p w14:paraId="7D975B58" w14:textId="77777777" w:rsidR="0092153C" w:rsidRPr="007C0E19" w:rsidRDefault="0092153C" w:rsidP="007A170E">
            <w:pPr>
              <w:pBdr>
                <w:top w:val="nil"/>
                <w:left w:val="nil"/>
                <w:bottom w:val="nil"/>
                <w:right w:val="nil"/>
                <w:between w:val="nil"/>
              </w:pBd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p>
        </w:tc>
        <w:tc>
          <w:tcPr>
            <w:tcW w:w="2023" w:type="dxa"/>
          </w:tcPr>
          <w:p w14:paraId="32983DF9" w14:textId="77777777" w:rsidR="0092153C" w:rsidRPr="007C0E19" w:rsidRDefault="0092153C"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0,5</w:t>
            </w:r>
          </w:p>
        </w:tc>
        <w:tc>
          <w:tcPr>
            <w:tcW w:w="1601" w:type="dxa"/>
          </w:tcPr>
          <w:p w14:paraId="158E4ECE" w14:textId="77777777" w:rsidR="0092153C" w:rsidRPr="007C0E19" w:rsidRDefault="0092153C"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65,5</w:t>
            </w:r>
          </w:p>
        </w:tc>
        <w:tc>
          <w:tcPr>
            <w:tcW w:w="2126" w:type="dxa"/>
          </w:tcPr>
          <w:p w14:paraId="0F71E40B" w14:textId="77777777" w:rsidR="0092153C" w:rsidRPr="007C0E19" w:rsidRDefault="0092153C"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61,2</w:t>
            </w:r>
          </w:p>
        </w:tc>
      </w:tr>
      <w:tr w:rsidR="0092153C" w:rsidRPr="007C0E19" w14:paraId="067B6B5B" w14:textId="77777777" w:rsidTr="0092153C">
        <w:trPr>
          <w:trHeight w:val="20"/>
        </w:trPr>
        <w:tc>
          <w:tcPr>
            <w:cnfStyle w:val="001000000000" w:firstRow="0" w:lastRow="0" w:firstColumn="1" w:lastColumn="0" w:oddVBand="0" w:evenVBand="0" w:oddHBand="0" w:evenHBand="0" w:firstRowFirstColumn="0" w:firstRowLastColumn="0" w:lastRowFirstColumn="0" w:lastRowLastColumn="0"/>
            <w:tcW w:w="1588" w:type="dxa"/>
            <w:vMerge/>
          </w:tcPr>
          <w:p w14:paraId="64C96FEB" w14:textId="77777777" w:rsidR="0092153C" w:rsidRPr="007C0E19" w:rsidRDefault="0092153C" w:rsidP="007A170E">
            <w:pPr>
              <w:spacing w:after="0" w:line="240" w:lineRule="auto"/>
              <w:ind w:right="-1"/>
              <w:jc w:val="center"/>
              <w:rPr>
                <w:rFonts w:ascii="Times New Roman" w:hAnsi="Times New Roman" w:cs="Times New Roman"/>
                <w:b w:val="0"/>
                <w:bCs w:val="0"/>
                <w:sz w:val="24"/>
                <w:szCs w:val="24"/>
              </w:rPr>
            </w:pPr>
          </w:p>
        </w:tc>
        <w:tc>
          <w:tcPr>
            <w:tcW w:w="2301" w:type="dxa"/>
            <w:vMerge w:val="restart"/>
          </w:tcPr>
          <w:p w14:paraId="1ED7699B" w14:textId="77777777" w:rsidR="0092153C" w:rsidRPr="007C0E19" w:rsidRDefault="0092153C"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Павлодарское 4</w:t>
            </w:r>
          </w:p>
        </w:tc>
        <w:tc>
          <w:tcPr>
            <w:tcW w:w="2023" w:type="dxa"/>
          </w:tcPr>
          <w:p w14:paraId="48FB33FA" w14:textId="77777777" w:rsidR="0092153C" w:rsidRPr="007C0E19" w:rsidRDefault="0092153C"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0,0</w:t>
            </w:r>
          </w:p>
        </w:tc>
        <w:tc>
          <w:tcPr>
            <w:tcW w:w="1601" w:type="dxa"/>
          </w:tcPr>
          <w:p w14:paraId="6805E166" w14:textId="77777777" w:rsidR="0092153C" w:rsidRPr="007C0E19" w:rsidRDefault="0092153C"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72,5</w:t>
            </w:r>
          </w:p>
        </w:tc>
        <w:tc>
          <w:tcPr>
            <w:tcW w:w="2126" w:type="dxa"/>
          </w:tcPr>
          <w:p w14:paraId="44A4EF41" w14:textId="77777777" w:rsidR="0092153C" w:rsidRPr="007C0E19" w:rsidRDefault="0092153C"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eastAsia="en-US"/>
              </w:rPr>
            </w:pPr>
            <w:r w:rsidRPr="007C0E19">
              <w:rPr>
                <w:rFonts w:ascii="Times New Roman" w:hAnsi="Times New Roman" w:cs="Times New Roman"/>
                <w:sz w:val="24"/>
                <w:szCs w:val="24"/>
                <w:lang w:val="kk-KZ"/>
              </w:rPr>
              <w:t>71,4</w:t>
            </w:r>
          </w:p>
        </w:tc>
      </w:tr>
      <w:tr w:rsidR="0092153C" w:rsidRPr="007C0E19" w14:paraId="179BAF6E" w14:textId="77777777" w:rsidTr="0092153C">
        <w:trPr>
          <w:trHeight w:val="20"/>
        </w:trPr>
        <w:tc>
          <w:tcPr>
            <w:cnfStyle w:val="001000000000" w:firstRow="0" w:lastRow="0" w:firstColumn="1" w:lastColumn="0" w:oddVBand="0" w:evenVBand="0" w:oddHBand="0" w:evenHBand="0" w:firstRowFirstColumn="0" w:firstRowLastColumn="0" w:lastRowFirstColumn="0" w:lastRowLastColumn="0"/>
            <w:tcW w:w="1588" w:type="dxa"/>
            <w:vMerge/>
          </w:tcPr>
          <w:p w14:paraId="47D23443" w14:textId="77777777" w:rsidR="0092153C" w:rsidRPr="007C0E19" w:rsidRDefault="0092153C" w:rsidP="007A170E">
            <w:pPr>
              <w:pBdr>
                <w:top w:val="nil"/>
                <w:left w:val="nil"/>
                <w:bottom w:val="nil"/>
                <w:right w:val="nil"/>
                <w:between w:val="nil"/>
              </w:pBdr>
              <w:spacing w:after="0" w:line="240" w:lineRule="auto"/>
              <w:ind w:right="-1"/>
              <w:jc w:val="center"/>
              <w:rPr>
                <w:rFonts w:ascii="Times New Roman" w:hAnsi="Times New Roman" w:cs="Times New Roman"/>
                <w:b w:val="0"/>
                <w:bCs w:val="0"/>
                <w:sz w:val="24"/>
                <w:szCs w:val="24"/>
              </w:rPr>
            </w:pPr>
          </w:p>
        </w:tc>
        <w:tc>
          <w:tcPr>
            <w:tcW w:w="2301" w:type="dxa"/>
            <w:vMerge/>
          </w:tcPr>
          <w:p w14:paraId="662BBCA3" w14:textId="77777777" w:rsidR="0092153C" w:rsidRPr="007C0E19" w:rsidRDefault="0092153C" w:rsidP="007A170E">
            <w:pPr>
              <w:pBdr>
                <w:top w:val="nil"/>
                <w:left w:val="nil"/>
                <w:bottom w:val="nil"/>
                <w:right w:val="nil"/>
                <w:between w:val="nil"/>
              </w:pBd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p>
        </w:tc>
        <w:tc>
          <w:tcPr>
            <w:tcW w:w="2023" w:type="dxa"/>
          </w:tcPr>
          <w:p w14:paraId="36F0B24D" w14:textId="77777777" w:rsidR="0092153C" w:rsidRPr="007C0E19" w:rsidRDefault="0092153C"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0,2</w:t>
            </w:r>
          </w:p>
        </w:tc>
        <w:tc>
          <w:tcPr>
            <w:tcW w:w="1601" w:type="dxa"/>
          </w:tcPr>
          <w:p w14:paraId="4AF4FBD4" w14:textId="77777777" w:rsidR="0092153C" w:rsidRPr="007C0E19" w:rsidRDefault="0092153C"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73,4</w:t>
            </w:r>
          </w:p>
        </w:tc>
        <w:tc>
          <w:tcPr>
            <w:tcW w:w="2126" w:type="dxa"/>
          </w:tcPr>
          <w:p w14:paraId="336DD546" w14:textId="77777777" w:rsidR="0092153C" w:rsidRPr="007C0E19" w:rsidRDefault="0092153C"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70,6</w:t>
            </w:r>
          </w:p>
        </w:tc>
      </w:tr>
      <w:tr w:rsidR="0092153C" w:rsidRPr="007C0E19" w14:paraId="7C0884C1" w14:textId="77777777" w:rsidTr="0092153C">
        <w:trPr>
          <w:trHeight w:val="20"/>
        </w:trPr>
        <w:tc>
          <w:tcPr>
            <w:cnfStyle w:val="001000000000" w:firstRow="0" w:lastRow="0" w:firstColumn="1" w:lastColumn="0" w:oddVBand="0" w:evenVBand="0" w:oddHBand="0" w:evenHBand="0" w:firstRowFirstColumn="0" w:firstRowLastColumn="0" w:lastRowFirstColumn="0" w:lastRowLastColumn="0"/>
            <w:tcW w:w="1588" w:type="dxa"/>
            <w:vMerge/>
          </w:tcPr>
          <w:p w14:paraId="4AA5D000" w14:textId="77777777" w:rsidR="0092153C" w:rsidRPr="007C0E19" w:rsidRDefault="0092153C" w:rsidP="007A170E">
            <w:pPr>
              <w:pBdr>
                <w:top w:val="nil"/>
                <w:left w:val="nil"/>
                <w:bottom w:val="nil"/>
                <w:right w:val="nil"/>
                <w:between w:val="nil"/>
              </w:pBdr>
              <w:spacing w:after="0" w:line="240" w:lineRule="auto"/>
              <w:ind w:right="-1"/>
              <w:jc w:val="center"/>
              <w:rPr>
                <w:rFonts w:ascii="Times New Roman" w:hAnsi="Times New Roman" w:cs="Times New Roman"/>
                <w:b w:val="0"/>
                <w:bCs w:val="0"/>
                <w:sz w:val="24"/>
                <w:szCs w:val="24"/>
              </w:rPr>
            </w:pPr>
          </w:p>
        </w:tc>
        <w:tc>
          <w:tcPr>
            <w:tcW w:w="2301" w:type="dxa"/>
            <w:vMerge/>
          </w:tcPr>
          <w:p w14:paraId="56295CF3" w14:textId="77777777" w:rsidR="0092153C" w:rsidRPr="007C0E19" w:rsidRDefault="0092153C" w:rsidP="007A170E">
            <w:pPr>
              <w:pBdr>
                <w:top w:val="nil"/>
                <w:left w:val="nil"/>
                <w:bottom w:val="nil"/>
                <w:right w:val="nil"/>
                <w:between w:val="nil"/>
              </w:pBd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p>
        </w:tc>
        <w:tc>
          <w:tcPr>
            <w:tcW w:w="2023" w:type="dxa"/>
          </w:tcPr>
          <w:p w14:paraId="0BDFC506" w14:textId="77777777" w:rsidR="0092153C" w:rsidRPr="007C0E19" w:rsidRDefault="0092153C"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0,4</w:t>
            </w:r>
          </w:p>
        </w:tc>
        <w:tc>
          <w:tcPr>
            <w:tcW w:w="1601" w:type="dxa"/>
          </w:tcPr>
          <w:p w14:paraId="22963C7E" w14:textId="77777777" w:rsidR="0092153C" w:rsidRPr="007C0E19" w:rsidRDefault="0092153C"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70,5</w:t>
            </w:r>
          </w:p>
        </w:tc>
        <w:tc>
          <w:tcPr>
            <w:tcW w:w="2126" w:type="dxa"/>
          </w:tcPr>
          <w:p w14:paraId="789B61EC" w14:textId="77777777" w:rsidR="0092153C" w:rsidRPr="007C0E19" w:rsidRDefault="0092153C"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67,5</w:t>
            </w:r>
          </w:p>
        </w:tc>
      </w:tr>
      <w:tr w:rsidR="007A170E" w:rsidRPr="007C0E19" w14:paraId="07926685" w14:textId="77777777" w:rsidTr="0092153C">
        <w:trPr>
          <w:trHeight w:val="20"/>
        </w:trPr>
        <w:tc>
          <w:tcPr>
            <w:cnfStyle w:val="001000000000" w:firstRow="0" w:lastRow="0" w:firstColumn="1" w:lastColumn="0" w:oddVBand="0" w:evenVBand="0" w:oddHBand="0" w:evenHBand="0" w:firstRowFirstColumn="0" w:firstRowLastColumn="0" w:lastRowFirstColumn="0" w:lastRowLastColumn="0"/>
            <w:tcW w:w="1588" w:type="dxa"/>
            <w:vMerge w:val="restart"/>
          </w:tcPr>
          <w:p w14:paraId="6DD9E136" w14:textId="77777777" w:rsidR="007A170E" w:rsidRPr="007C0E19" w:rsidRDefault="007A170E" w:rsidP="007A170E">
            <w:pPr>
              <w:pBdr>
                <w:top w:val="nil"/>
                <w:left w:val="nil"/>
                <w:bottom w:val="nil"/>
                <w:right w:val="nil"/>
                <w:between w:val="nil"/>
              </w:pBdr>
              <w:spacing w:after="0" w:line="240" w:lineRule="auto"/>
              <w:ind w:right="-1"/>
              <w:jc w:val="center"/>
              <w:rPr>
                <w:rFonts w:ascii="Times New Roman" w:hAnsi="Times New Roman" w:cs="Times New Roman"/>
                <w:b w:val="0"/>
                <w:bCs w:val="0"/>
                <w:sz w:val="24"/>
                <w:szCs w:val="24"/>
              </w:rPr>
            </w:pPr>
            <w:r w:rsidRPr="007C0E19">
              <w:rPr>
                <w:rFonts w:ascii="Times New Roman" w:hAnsi="Times New Roman" w:cs="Times New Roman"/>
                <w:b w:val="0"/>
                <w:bCs w:val="0"/>
                <w:sz w:val="24"/>
                <w:szCs w:val="24"/>
              </w:rPr>
              <w:t>8</w:t>
            </w:r>
          </w:p>
        </w:tc>
        <w:tc>
          <w:tcPr>
            <w:tcW w:w="2301" w:type="dxa"/>
            <w:vMerge w:val="restart"/>
          </w:tcPr>
          <w:p w14:paraId="5AA1D39F" w14:textId="77777777" w:rsidR="007A170E" w:rsidRPr="007C0E19" w:rsidRDefault="007A170E" w:rsidP="007A170E">
            <w:pPr>
              <w:pBdr>
                <w:top w:val="nil"/>
                <w:left w:val="nil"/>
                <w:bottom w:val="nil"/>
                <w:right w:val="nil"/>
                <w:between w:val="nil"/>
              </w:pBd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Квартет</w:t>
            </w:r>
          </w:p>
        </w:tc>
        <w:tc>
          <w:tcPr>
            <w:tcW w:w="2023" w:type="dxa"/>
          </w:tcPr>
          <w:p w14:paraId="0D40501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0,2</w:t>
            </w:r>
          </w:p>
        </w:tc>
        <w:tc>
          <w:tcPr>
            <w:tcW w:w="1601" w:type="dxa"/>
          </w:tcPr>
          <w:p w14:paraId="774DF16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74,8</w:t>
            </w:r>
          </w:p>
        </w:tc>
        <w:tc>
          <w:tcPr>
            <w:tcW w:w="2126" w:type="dxa"/>
          </w:tcPr>
          <w:p w14:paraId="0431DA5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70,8</w:t>
            </w:r>
          </w:p>
        </w:tc>
      </w:tr>
      <w:tr w:rsidR="007A170E" w:rsidRPr="007C0E19" w14:paraId="28FEBB49" w14:textId="77777777" w:rsidTr="0092153C">
        <w:trPr>
          <w:trHeight w:val="20"/>
        </w:trPr>
        <w:tc>
          <w:tcPr>
            <w:cnfStyle w:val="001000000000" w:firstRow="0" w:lastRow="0" w:firstColumn="1" w:lastColumn="0" w:oddVBand="0" w:evenVBand="0" w:oddHBand="0" w:evenHBand="0" w:firstRowFirstColumn="0" w:firstRowLastColumn="0" w:lastRowFirstColumn="0" w:lastRowLastColumn="0"/>
            <w:tcW w:w="1588" w:type="dxa"/>
            <w:vMerge/>
          </w:tcPr>
          <w:p w14:paraId="1673BC28" w14:textId="77777777" w:rsidR="007A170E" w:rsidRPr="007C0E19" w:rsidRDefault="007A170E" w:rsidP="007A170E">
            <w:pPr>
              <w:pBdr>
                <w:top w:val="nil"/>
                <w:left w:val="nil"/>
                <w:bottom w:val="nil"/>
                <w:right w:val="nil"/>
                <w:between w:val="nil"/>
              </w:pBdr>
              <w:spacing w:after="0" w:line="240" w:lineRule="auto"/>
              <w:ind w:right="-1"/>
              <w:jc w:val="center"/>
              <w:rPr>
                <w:rFonts w:ascii="Times New Roman" w:hAnsi="Times New Roman" w:cs="Times New Roman"/>
                <w:b w:val="0"/>
                <w:bCs w:val="0"/>
                <w:sz w:val="24"/>
                <w:szCs w:val="24"/>
              </w:rPr>
            </w:pPr>
          </w:p>
        </w:tc>
        <w:tc>
          <w:tcPr>
            <w:tcW w:w="2301" w:type="dxa"/>
            <w:vMerge/>
          </w:tcPr>
          <w:p w14:paraId="71061B14" w14:textId="77777777" w:rsidR="007A170E" w:rsidRPr="007C0E19" w:rsidRDefault="007A170E" w:rsidP="007A170E">
            <w:pPr>
              <w:pBdr>
                <w:top w:val="nil"/>
                <w:left w:val="nil"/>
                <w:bottom w:val="nil"/>
                <w:right w:val="nil"/>
                <w:between w:val="nil"/>
              </w:pBd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p>
        </w:tc>
        <w:tc>
          <w:tcPr>
            <w:tcW w:w="2023" w:type="dxa"/>
          </w:tcPr>
          <w:p w14:paraId="1249B23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0,4</w:t>
            </w:r>
          </w:p>
        </w:tc>
        <w:tc>
          <w:tcPr>
            <w:tcW w:w="1601" w:type="dxa"/>
          </w:tcPr>
          <w:p w14:paraId="3046F42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68,5</w:t>
            </w:r>
          </w:p>
        </w:tc>
        <w:tc>
          <w:tcPr>
            <w:tcW w:w="2126" w:type="dxa"/>
          </w:tcPr>
          <w:p w14:paraId="2D12100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62,7</w:t>
            </w:r>
          </w:p>
        </w:tc>
      </w:tr>
      <w:tr w:rsidR="007A170E" w:rsidRPr="007C0E19" w14:paraId="41F111A3" w14:textId="77777777" w:rsidTr="0092153C">
        <w:trPr>
          <w:trHeight w:val="20"/>
        </w:trPr>
        <w:tc>
          <w:tcPr>
            <w:cnfStyle w:val="001000000000" w:firstRow="0" w:lastRow="0" w:firstColumn="1" w:lastColumn="0" w:oddVBand="0" w:evenVBand="0" w:oddHBand="0" w:evenHBand="0" w:firstRowFirstColumn="0" w:firstRowLastColumn="0" w:lastRowFirstColumn="0" w:lastRowLastColumn="0"/>
            <w:tcW w:w="1588" w:type="dxa"/>
            <w:vMerge/>
          </w:tcPr>
          <w:p w14:paraId="4F639CF6" w14:textId="77777777" w:rsidR="007A170E" w:rsidRPr="007C0E19" w:rsidRDefault="007A170E" w:rsidP="007A170E">
            <w:pPr>
              <w:pBdr>
                <w:top w:val="nil"/>
                <w:left w:val="nil"/>
                <w:bottom w:val="nil"/>
                <w:right w:val="nil"/>
                <w:between w:val="nil"/>
              </w:pBdr>
              <w:spacing w:after="0" w:line="240" w:lineRule="auto"/>
              <w:ind w:right="-1"/>
              <w:jc w:val="center"/>
              <w:rPr>
                <w:rFonts w:ascii="Times New Roman" w:hAnsi="Times New Roman" w:cs="Times New Roman"/>
                <w:b w:val="0"/>
                <w:bCs w:val="0"/>
                <w:sz w:val="24"/>
                <w:szCs w:val="24"/>
              </w:rPr>
            </w:pPr>
          </w:p>
        </w:tc>
        <w:tc>
          <w:tcPr>
            <w:tcW w:w="2301" w:type="dxa"/>
            <w:vMerge w:val="restart"/>
          </w:tcPr>
          <w:p w14:paraId="3B89611C" w14:textId="77777777" w:rsidR="007A170E" w:rsidRPr="007C0E19" w:rsidRDefault="007A170E" w:rsidP="007A170E">
            <w:pPr>
              <w:pBdr>
                <w:top w:val="nil"/>
                <w:left w:val="nil"/>
                <w:bottom w:val="nil"/>
                <w:right w:val="nil"/>
                <w:between w:val="nil"/>
              </w:pBd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PI289324</w:t>
            </w:r>
          </w:p>
        </w:tc>
        <w:tc>
          <w:tcPr>
            <w:tcW w:w="2023" w:type="dxa"/>
          </w:tcPr>
          <w:p w14:paraId="205F3D8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0,2</w:t>
            </w:r>
          </w:p>
        </w:tc>
        <w:tc>
          <w:tcPr>
            <w:tcW w:w="1601" w:type="dxa"/>
          </w:tcPr>
          <w:p w14:paraId="00C8FD8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72,2</w:t>
            </w:r>
          </w:p>
        </w:tc>
        <w:tc>
          <w:tcPr>
            <w:tcW w:w="2126" w:type="dxa"/>
          </w:tcPr>
          <w:p w14:paraId="39B3CDF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69,1</w:t>
            </w:r>
          </w:p>
        </w:tc>
      </w:tr>
      <w:tr w:rsidR="007A170E" w:rsidRPr="007C0E19" w14:paraId="6569D4DA" w14:textId="77777777" w:rsidTr="0092153C">
        <w:trPr>
          <w:trHeight w:val="20"/>
        </w:trPr>
        <w:tc>
          <w:tcPr>
            <w:cnfStyle w:val="001000000000" w:firstRow="0" w:lastRow="0" w:firstColumn="1" w:lastColumn="0" w:oddVBand="0" w:evenVBand="0" w:oddHBand="0" w:evenHBand="0" w:firstRowFirstColumn="0" w:firstRowLastColumn="0" w:lastRowFirstColumn="0" w:lastRowLastColumn="0"/>
            <w:tcW w:w="1588" w:type="dxa"/>
            <w:vMerge/>
          </w:tcPr>
          <w:p w14:paraId="583E7327" w14:textId="77777777" w:rsidR="007A170E" w:rsidRPr="007C0E19" w:rsidRDefault="007A170E" w:rsidP="007A170E">
            <w:pPr>
              <w:pBdr>
                <w:top w:val="nil"/>
                <w:left w:val="nil"/>
                <w:bottom w:val="nil"/>
                <w:right w:val="nil"/>
                <w:between w:val="nil"/>
              </w:pBdr>
              <w:spacing w:after="0" w:line="240" w:lineRule="auto"/>
              <w:ind w:right="-1"/>
              <w:jc w:val="center"/>
              <w:rPr>
                <w:rFonts w:ascii="Times New Roman" w:hAnsi="Times New Roman" w:cs="Times New Roman"/>
                <w:b w:val="0"/>
                <w:bCs w:val="0"/>
                <w:sz w:val="24"/>
                <w:szCs w:val="24"/>
              </w:rPr>
            </w:pPr>
          </w:p>
        </w:tc>
        <w:tc>
          <w:tcPr>
            <w:tcW w:w="2301" w:type="dxa"/>
            <w:vMerge/>
          </w:tcPr>
          <w:p w14:paraId="6ED4904F" w14:textId="77777777" w:rsidR="007A170E" w:rsidRPr="007C0E19" w:rsidRDefault="007A170E" w:rsidP="007A170E">
            <w:pPr>
              <w:pBdr>
                <w:top w:val="nil"/>
                <w:left w:val="nil"/>
                <w:bottom w:val="nil"/>
                <w:right w:val="nil"/>
                <w:between w:val="nil"/>
              </w:pBd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p>
        </w:tc>
        <w:tc>
          <w:tcPr>
            <w:tcW w:w="2023" w:type="dxa"/>
          </w:tcPr>
          <w:p w14:paraId="6BB10B2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0,4</w:t>
            </w:r>
          </w:p>
        </w:tc>
        <w:tc>
          <w:tcPr>
            <w:tcW w:w="1601" w:type="dxa"/>
          </w:tcPr>
          <w:p w14:paraId="0206AD8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68,2</w:t>
            </w:r>
          </w:p>
        </w:tc>
        <w:tc>
          <w:tcPr>
            <w:tcW w:w="2126" w:type="dxa"/>
          </w:tcPr>
          <w:p w14:paraId="553B77A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64,7</w:t>
            </w:r>
          </w:p>
        </w:tc>
      </w:tr>
      <w:tr w:rsidR="007A170E" w:rsidRPr="007C0E19" w14:paraId="1D45C291" w14:textId="77777777" w:rsidTr="0092153C">
        <w:trPr>
          <w:trHeight w:val="20"/>
        </w:trPr>
        <w:tc>
          <w:tcPr>
            <w:cnfStyle w:val="001000000000" w:firstRow="0" w:lastRow="0" w:firstColumn="1" w:lastColumn="0" w:oddVBand="0" w:evenVBand="0" w:oddHBand="0" w:evenHBand="0" w:firstRowFirstColumn="0" w:firstRowLastColumn="0" w:lastRowFirstColumn="0" w:lastRowLastColumn="0"/>
            <w:tcW w:w="1588" w:type="dxa"/>
            <w:vMerge/>
          </w:tcPr>
          <w:p w14:paraId="28178CDC" w14:textId="77777777" w:rsidR="007A170E" w:rsidRPr="007C0E19" w:rsidRDefault="007A170E" w:rsidP="007A170E">
            <w:pPr>
              <w:spacing w:after="0" w:line="240" w:lineRule="auto"/>
              <w:ind w:right="-1"/>
              <w:jc w:val="center"/>
              <w:rPr>
                <w:rFonts w:ascii="Times New Roman" w:hAnsi="Times New Roman" w:cs="Times New Roman"/>
                <w:b w:val="0"/>
                <w:bCs w:val="0"/>
                <w:sz w:val="24"/>
                <w:szCs w:val="24"/>
              </w:rPr>
            </w:pPr>
          </w:p>
        </w:tc>
        <w:tc>
          <w:tcPr>
            <w:tcW w:w="2301" w:type="dxa"/>
            <w:vMerge w:val="restart"/>
          </w:tcPr>
          <w:p w14:paraId="2A83895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Павлодарское 4</w:t>
            </w:r>
          </w:p>
        </w:tc>
        <w:tc>
          <w:tcPr>
            <w:tcW w:w="2023" w:type="dxa"/>
          </w:tcPr>
          <w:p w14:paraId="1338E25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rPr>
              <w:t>0,</w:t>
            </w:r>
            <w:r w:rsidRPr="007C0E19">
              <w:rPr>
                <w:rFonts w:ascii="Times New Roman" w:hAnsi="Times New Roman" w:cs="Times New Roman"/>
                <w:sz w:val="24"/>
                <w:szCs w:val="24"/>
                <w:lang w:val="kk-KZ"/>
              </w:rPr>
              <w:t>2</w:t>
            </w:r>
          </w:p>
        </w:tc>
        <w:tc>
          <w:tcPr>
            <w:tcW w:w="1601" w:type="dxa"/>
          </w:tcPr>
          <w:p w14:paraId="0850EB1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71,4</w:t>
            </w:r>
          </w:p>
        </w:tc>
        <w:tc>
          <w:tcPr>
            <w:tcW w:w="2126" w:type="dxa"/>
          </w:tcPr>
          <w:p w14:paraId="2358B5D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67,6</w:t>
            </w:r>
          </w:p>
        </w:tc>
      </w:tr>
      <w:tr w:rsidR="007A170E" w:rsidRPr="007C0E19" w14:paraId="6FE2AFD4" w14:textId="77777777" w:rsidTr="0092153C">
        <w:trPr>
          <w:trHeight w:val="20"/>
        </w:trPr>
        <w:tc>
          <w:tcPr>
            <w:cnfStyle w:val="001000000000" w:firstRow="0" w:lastRow="0" w:firstColumn="1" w:lastColumn="0" w:oddVBand="0" w:evenVBand="0" w:oddHBand="0" w:evenHBand="0" w:firstRowFirstColumn="0" w:firstRowLastColumn="0" w:lastRowFirstColumn="0" w:lastRowLastColumn="0"/>
            <w:tcW w:w="1588" w:type="dxa"/>
            <w:vMerge/>
          </w:tcPr>
          <w:p w14:paraId="18460201" w14:textId="77777777" w:rsidR="007A170E" w:rsidRPr="007C0E19" w:rsidRDefault="007A170E" w:rsidP="007A170E">
            <w:pPr>
              <w:pBdr>
                <w:top w:val="nil"/>
                <w:left w:val="nil"/>
                <w:bottom w:val="nil"/>
                <w:right w:val="nil"/>
                <w:between w:val="nil"/>
              </w:pBdr>
              <w:spacing w:after="0" w:line="240" w:lineRule="auto"/>
              <w:ind w:right="-1"/>
              <w:jc w:val="center"/>
              <w:rPr>
                <w:rFonts w:ascii="Times New Roman" w:hAnsi="Times New Roman" w:cs="Times New Roman"/>
                <w:b w:val="0"/>
                <w:bCs w:val="0"/>
                <w:sz w:val="24"/>
                <w:szCs w:val="24"/>
              </w:rPr>
            </w:pPr>
          </w:p>
        </w:tc>
        <w:tc>
          <w:tcPr>
            <w:tcW w:w="2301" w:type="dxa"/>
            <w:vMerge/>
          </w:tcPr>
          <w:p w14:paraId="50C7A539" w14:textId="77777777" w:rsidR="007A170E" w:rsidRPr="007C0E19" w:rsidRDefault="007A170E" w:rsidP="007A170E">
            <w:pPr>
              <w:pBdr>
                <w:top w:val="nil"/>
                <w:left w:val="nil"/>
                <w:bottom w:val="nil"/>
                <w:right w:val="nil"/>
                <w:between w:val="nil"/>
              </w:pBd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p>
        </w:tc>
        <w:tc>
          <w:tcPr>
            <w:tcW w:w="2023" w:type="dxa"/>
          </w:tcPr>
          <w:p w14:paraId="161A52C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rPr>
              <w:t>0,</w:t>
            </w:r>
            <w:r w:rsidRPr="007C0E19">
              <w:rPr>
                <w:rFonts w:ascii="Times New Roman" w:hAnsi="Times New Roman" w:cs="Times New Roman"/>
                <w:sz w:val="24"/>
                <w:szCs w:val="24"/>
                <w:lang w:val="kk-KZ"/>
              </w:rPr>
              <w:t>3</w:t>
            </w:r>
          </w:p>
        </w:tc>
        <w:tc>
          <w:tcPr>
            <w:tcW w:w="1601" w:type="dxa"/>
          </w:tcPr>
          <w:p w14:paraId="0AE6525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70,2</w:t>
            </w:r>
          </w:p>
        </w:tc>
        <w:tc>
          <w:tcPr>
            <w:tcW w:w="2126" w:type="dxa"/>
          </w:tcPr>
          <w:p w14:paraId="40F0C5D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66,0</w:t>
            </w:r>
          </w:p>
        </w:tc>
      </w:tr>
      <w:tr w:rsidR="007A170E" w:rsidRPr="007C0E19" w14:paraId="7C493B20" w14:textId="77777777" w:rsidTr="0092153C">
        <w:trPr>
          <w:trHeight w:val="20"/>
        </w:trPr>
        <w:tc>
          <w:tcPr>
            <w:cnfStyle w:val="001000000000" w:firstRow="0" w:lastRow="0" w:firstColumn="1" w:lastColumn="0" w:oddVBand="0" w:evenVBand="0" w:oddHBand="0" w:evenHBand="0" w:firstRowFirstColumn="0" w:firstRowLastColumn="0" w:lastRowFirstColumn="0" w:lastRowLastColumn="0"/>
            <w:tcW w:w="1588" w:type="dxa"/>
            <w:vMerge w:val="restart"/>
          </w:tcPr>
          <w:p w14:paraId="66805957" w14:textId="77777777" w:rsidR="007A170E" w:rsidRPr="007C0E19" w:rsidRDefault="007A170E" w:rsidP="007A170E">
            <w:pPr>
              <w:pBdr>
                <w:top w:val="nil"/>
                <w:left w:val="nil"/>
                <w:bottom w:val="nil"/>
                <w:right w:val="nil"/>
                <w:between w:val="nil"/>
              </w:pBdr>
              <w:spacing w:after="0" w:line="240" w:lineRule="auto"/>
              <w:ind w:right="-1"/>
              <w:jc w:val="center"/>
              <w:rPr>
                <w:rFonts w:ascii="Times New Roman" w:hAnsi="Times New Roman" w:cs="Times New Roman"/>
                <w:b w:val="0"/>
                <w:bCs w:val="0"/>
                <w:sz w:val="24"/>
                <w:szCs w:val="24"/>
              </w:rPr>
            </w:pPr>
            <w:r w:rsidRPr="007C0E19">
              <w:rPr>
                <w:rFonts w:ascii="Times New Roman" w:hAnsi="Times New Roman" w:cs="Times New Roman"/>
                <w:b w:val="0"/>
                <w:bCs w:val="0"/>
                <w:sz w:val="24"/>
                <w:szCs w:val="24"/>
              </w:rPr>
              <w:t>12</w:t>
            </w:r>
          </w:p>
        </w:tc>
        <w:tc>
          <w:tcPr>
            <w:tcW w:w="2301" w:type="dxa"/>
          </w:tcPr>
          <w:p w14:paraId="64F04C39" w14:textId="77777777" w:rsidR="007A170E" w:rsidRPr="007C0E19" w:rsidRDefault="007A170E" w:rsidP="007A170E">
            <w:pPr>
              <w:pBdr>
                <w:top w:val="nil"/>
                <w:left w:val="nil"/>
                <w:bottom w:val="nil"/>
                <w:right w:val="nil"/>
                <w:between w:val="nil"/>
              </w:pBd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Квартет</w:t>
            </w:r>
          </w:p>
        </w:tc>
        <w:tc>
          <w:tcPr>
            <w:tcW w:w="2023" w:type="dxa"/>
          </w:tcPr>
          <w:p w14:paraId="71A91CF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0,4</w:t>
            </w:r>
          </w:p>
        </w:tc>
        <w:tc>
          <w:tcPr>
            <w:tcW w:w="1601" w:type="dxa"/>
          </w:tcPr>
          <w:p w14:paraId="7FC83B8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69,3</w:t>
            </w:r>
          </w:p>
        </w:tc>
        <w:tc>
          <w:tcPr>
            <w:tcW w:w="2126" w:type="dxa"/>
          </w:tcPr>
          <w:p w14:paraId="3FA01B6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66,7</w:t>
            </w:r>
          </w:p>
        </w:tc>
      </w:tr>
      <w:tr w:rsidR="007A170E" w:rsidRPr="007C0E19" w14:paraId="7D86DE4A" w14:textId="77777777" w:rsidTr="0092153C">
        <w:trPr>
          <w:trHeight w:val="20"/>
        </w:trPr>
        <w:tc>
          <w:tcPr>
            <w:cnfStyle w:val="001000000000" w:firstRow="0" w:lastRow="0" w:firstColumn="1" w:lastColumn="0" w:oddVBand="0" w:evenVBand="0" w:oddHBand="0" w:evenHBand="0" w:firstRowFirstColumn="0" w:firstRowLastColumn="0" w:lastRowFirstColumn="0" w:lastRowLastColumn="0"/>
            <w:tcW w:w="1588" w:type="dxa"/>
            <w:vMerge/>
          </w:tcPr>
          <w:p w14:paraId="206E379C" w14:textId="77777777" w:rsidR="007A170E" w:rsidRPr="007C0E19" w:rsidRDefault="007A170E" w:rsidP="007A170E">
            <w:pPr>
              <w:spacing w:after="0" w:line="240" w:lineRule="auto"/>
              <w:ind w:right="-1"/>
              <w:rPr>
                <w:rFonts w:ascii="Times New Roman" w:hAnsi="Times New Roman" w:cs="Times New Roman"/>
                <w:b w:val="0"/>
                <w:bCs w:val="0"/>
                <w:sz w:val="24"/>
                <w:szCs w:val="24"/>
              </w:rPr>
            </w:pPr>
          </w:p>
        </w:tc>
        <w:tc>
          <w:tcPr>
            <w:tcW w:w="2301" w:type="dxa"/>
            <w:vMerge w:val="restart"/>
          </w:tcPr>
          <w:p w14:paraId="3F580E4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PI289324</w:t>
            </w:r>
          </w:p>
        </w:tc>
        <w:tc>
          <w:tcPr>
            <w:tcW w:w="2023" w:type="dxa"/>
          </w:tcPr>
          <w:p w14:paraId="3027780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0,2</w:t>
            </w:r>
          </w:p>
        </w:tc>
        <w:tc>
          <w:tcPr>
            <w:tcW w:w="1601" w:type="dxa"/>
          </w:tcPr>
          <w:p w14:paraId="7534890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72,6</w:t>
            </w:r>
          </w:p>
        </w:tc>
        <w:tc>
          <w:tcPr>
            <w:tcW w:w="2126" w:type="dxa"/>
          </w:tcPr>
          <w:p w14:paraId="7B7974E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70,2</w:t>
            </w:r>
          </w:p>
        </w:tc>
      </w:tr>
      <w:tr w:rsidR="007A170E" w:rsidRPr="007C0E19" w14:paraId="0F5181A1" w14:textId="77777777" w:rsidTr="0092153C">
        <w:trPr>
          <w:trHeight w:val="20"/>
        </w:trPr>
        <w:tc>
          <w:tcPr>
            <w:cnfStyle w:val="001000000000" w:firstRow="0" w:lastRow="0" w:firstColumn="1" w:lastColumn="0" w:oddVBand="0" w:evenVBand="0" w:oddHBand="0" w:evenHBand="0" w:firstRowFirstColumn="0" w:firstRowLastColumn="0" w:lastRowFirstColumn="0" w:lastRowLastColumn="0"/>
            <w:tcW w:w="1588" w:type="dxa"/>
            <w:vMerge/>
          </w:tcPr>
          <w:p w14:paraId="3A0AC062" w14:textId="77777777" w:rsidR="007A170E" w:rsidRPr="007C0E19" w:rsidRDefault="007A170E" w:rsidP="007A170E">
            <w:pPr>
              <w:spacing w:after="0" w:line="240" w:lineRule="auto"/>
              <w:ind w:right="-1"/>
              <w:jc w:val="center"/>
              <w:rPr>
                <w:rFonts w:ascii="Times New Roman" w:hAnsi="Times New Roman" w:cs="Times New Roman"/>
                <w:b w:val="0"/>
                <w:bCs w:val="0"/>
                <w:sz w:val="24"/>
                <w:szCs w:val="24"/>
              </w:rPr>
            </w:pPr>
          </w:p>
        </w:tc>
        <w:tc>
          <w:tcPr>
            <w:tcW w:w="2301" w:type="dxa"/>
            <w:vMerge/>
          </w:tcPr>
          <w:p w14:paraId="4983410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p>
        </w:tc>
        <w:tc>
          <w:tcPr>
            <w:tcW w:w="2023" w:type="dxa"/>
          </w:tcPr>
          <w:p w14:paraId="4B63543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0,3</w:t>
            </w:r>
          </w:p>
        </w:tc>
        <w:tc>
          <w:tcPr>
            <w:tcW w:w="1601" w:type="dxa"/>
          </w:tcPr>
          <w:p w14:paraId="3CA24FD8"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69,7</w:t>
            </w:r>
          </w:p>
        </w:tc>
        <w:tc>
          <w:tcPr>
            <w:tcW w:w="2126" w:type="dxa"/>
          </w:tcPr>
          <w:p w14:paraId="39DDDC1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66,8</w:t>
            </w:r>
          </w:p>
        </w:tc>
      </w:tr>
      <w:tr w:rsidR="007A170E" w:rsidRPr="007C0E19" w14:paraId="5DD3BCA5" w14:textId="77777777" w:rsidTr="0092153C">
        <w:trPr>
          <w:trHeight w:val="20"/>
        </w:trPr>
        <w:tc>
          <w:tcPr>
            <w:cnfStyle w:val="001000000000" w:firstRow="0" w:lastRow="0" w:firstColumn="1" w:lastColumn="0" w:oddVBand="0" w:evenVBand="0" w:oddHBand="0" w:evenHBand="0" w:firstRowFirstColumn="0" w:firstRowLastColumn="0" w:lastRowFirstColumn="0" w:lastRowLastColumn="0"/>
            <w:tcW w:w="1588" w:type="dxa"/>
            <w:vMerge/>
          </w:tcPr>
          <w:p w14:paraId="44E6A919" w14:textId="77777777" w:rsidR="007A170E" w:rsidRPr="007C0E19" w:rsidRDefault="007A170E" w:rsidP="007A170E">
            <w:pPr>
              <w:spacing w:after="0" w:line="240" w:lineRule="auto"/>
              <w:ind w:right="-1"/>
              <w:rPr>
                <w:rFonts w:ascii="Times New Roman" w:hAnsi="Times New Roman" w:cs="Times New Roman"/>
                <w:b w:val="0"/>
                <w:bCs w:val="0"/>
                <w:sz w:val="24"/>
                <w:szCs w:val="24"/>
              </w:rPr>
            </w:pPr>
          </w:p>
        </w:tc>
        <w:tc>
          <w:tcPr>
            <w:tcW w:w="2301" w:type="dxa"/>
          </w:tcPr>
          <w:p w14:paraId="5FF1F2FB"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Павлодарское 4</w:t>
            </w:r>
          </w:p>
        </w:tc>
        <w:tc>
          <w:tcPr>
            <w:tcW w:w="2023" w:type="dxa"/>
          </w:tcPr>
          <w:p w14:paraId="60036B4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0,2</w:t>
            </w:r>
          </w:p>
        </w:tc>
        <w:tc>
          <w:tcPr>
            <w:tcW w:w="1601" w:type="dxa"/>
          </w:tcPr>
          <w:p w14:paraId="7E37C32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70,5</w:t>
            </w:r>
          </w:p>
        </w:tc>
        <w:tc>
          <w:tcPr>
            <w:tcW w:w="2126" w:type="dxa"/>
          </w:tcPr>
          <w:p w14:paraId="3C45D39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66,9</w:t>
            </w:r>
          </w:p>
        </w:tc>
      </w:tr>
      <w:tr w:rsidR="007A170E" w:rsidRPr="007C0E19" w14:paraId="4F17D186" w14:textId="77777777" w:rsidTr="0092153C">
        <w:trPr>
          <w:trHeight w:val="20"/>
        </w:trPr>
        <w:tc>
          <w:tcPr>
            <w:cnfStyle w:val="001000000000" w:firstRow="0" w:lastRow="0" w:firstColumn="1" w:lastColumn="0" w:oddVBand="0" w:evenVBand="0" w:oddHBand="0" w:evenHBand="0" w:firstRowFirstColumn="0" w:firstRowLastColumn="0" w:lastRowFirstColumn="0" w:lastRowLastColumn="0"/>
            <w:tcW w:w="9639" w:type="dxa"/>
            <w:gridSpan w:val="5"/>
          </w:tcPr>
          <w:p w14:paraId="1EF8EFE4" w14:textId="77777777" w:rsidR="007A170E" w:rsidRPr="007C0E19" w:rsidRDefault="007A170E" w:rsidP="007A170E">
            <w:pPr>
              <w:spacing w:after="0" w:line="240" w:lineRule="auto"/>
              <w:ind w:right="-1"/>
              <w:jc w:val="center"/>
              <w:rPr>
                <w:rFonts w:ascii="Times New Roman" w:hAnsi="Times New Roman" w:cs="Times New Roman"/>
                <w:b w:val="0"/>
                <w:bCs w:val="0"/>
                <w:sz w:val="24"/>
                <w:szCs w:val="24"/>
                <w:lang w:val="kk-KZ"/>
              </w:rPr>
            </w:pPr>
            <w:r w:rsidRPr="007C0E19">
              <w:rPr>
                <w:rFonts w:ascii="Times New Roman" w:hAnsi="Times New Roman" w:cs="Times New Roman"/>
                <w:b w:val="0"/>
                <w:bCs w:val="0"/>
                <w:sz w:val="24"/>
                <w:szCs w:val="24"/>
                <w:lang w:val="kk-KZ"/>
              </w:rPr>
              <w:t>Колхицин</w:t>
            </w:r>
          </w:p>
        </w:tc>
      </w:tr>
      <w:tr w:rsidR="007A170E" w:rsidRPr="007C0E19" w14:paraId="04204F37" w14:textId="77777777" w:rsidTr="0092153C">
        <w:trPr>
          <w:trHeight w:val="20"/>
        </w:trPr>
        <w:tc>
          <w:tcPr>
            <w:cnfStyle w:val="001000000000" w:firstRow="0" w:lastRow="0" w:firstColumn="1" w:lastColumn="0" w:oddVBand="0" w:evenVBand="0" w:oddHBand="0" w:evenHBand="0" w:firstRowFirstColumn="0" w:firstRowLastColumn="0" w:lastRowFirstColumn="0" w:lastRowLastColumn="0"/>
            <w:tcW w:w="1588" w:type="dxa"/>
            <w:vMerge w:val="restart"/>
          </w:tcPr>
          <w:p w14:paraId="5FCDD765" w14:textId="77777777" w:rsidR="007A170E" w:rsidRPr="007C0E19" w:rsidRDefault="007A170E" w:rsidP="007A170E">
            <w:pPr>
              <w:spacing w:after="0" w:line="240" w:lineRule="auto"/>
              <w:ind w:right="-1"/>
              <w:jc w:val="center"/>
              <w:rPr>
                <w:rFonts w:ascii="Times New Roman" w:hAnsi="Times New Roman" w:cs="Times New Roman"/>
                <w:b w:val="0"/>
                <w:bCs w:val="0"/>
                <w:sz w:val="24"/>
                <w:szCs w:val="24"/>
              </w:rPr>
            </w:pPr>
            <w:r w:rsidRPr="007C0E19">
              <w:rPr>
                <w:rFonts w:ascii="Times New Roman" w:hAnsi="Times New Roman" w:cs="Times New Roman"/>
                <w:b w:val="0"/>
                <w:bCs w:val="0"/>
                <w:sz w:val="24"/>
                <w:szCs w:val="24"/>
              </w:rPr>
              <w:t>6</w:t>
            </w:r>
          </w:p>
        </w:tc>
        <w:tc>
          <w:tcPr>
            <w:tcW w:w="2301" w:type="dxa"/>
            <w:vMerge w:val="restart"/>
          </w:tcPr>
          <w:p w14:paraId="76CD3619"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Квартет</w:t>
            </w:r>
          </w:p>
        </w:tc>
        <w:tc>
          <w:tcPr>
            <w:tcW w:w="2023" w:type="dxa"/>
          </w:tcPr>
          <w:p w14:paraId="39A1595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0,0</w:t>
            </w:r>
          </w:p>
        </w:tc>
        <w:tc>
          <w:tcPr>
            <w:tcW w:w="1601" w:type="dxa"/>
          </w:tcPr>
          <w:p w14:paraId="7DEC323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74,3</w:t>
            </w:r>
          </w:p>
        </w:tc>
        <w:tc>
          <w:tcPr>
            <w:tcW w:w="2126" w:type="dxa"/>
          </w:tcPr>
          <w:p w14:paraId="694E83B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eastAsia="en-US"/>
              </w:rPr>
            </w:pPr>
            <w:r w:rsidRPr="007C0E19">
              <w:rPr>
                <w:rFonts w:ascii="Times New Roman" w:hAnsi="Times New Roman" w:cs="Times New Roman"/>
                <w:sz w:val="24"/>
                <w:szCs w:val="24"/>
                <w:lang w:val="kk-KZ"/>
              </w:rPr>
              <w:t>71,5</w:t>
            </w:r>
          </w:p>
        </w:tc>
      </w:tr>
      <w:tr w:rsidR="007A170E" w:rsidRPr="007C0E19" w14:paraId="15913008" w14:textId="77777777" w:rsidTr="0092153C">
        <w:trPr>
          <w:trHeight w:val="20"/>
        </w:trPr>
        <w:tc>
          <w:tcPr>
            <w:cnfStyle w:val="001000000000" w:firstRow="0" w:lastRow="0" w:firstColumn="1" w:lastColumn="0" w:oddVBand="0" w:evenVBand="0" w:oddHBand="0" w:evenHBand="0" w:firstRowFirstColumn="0" w:firstRowLastColumn="0" w:lastRowFirstColumn="0" w:lastRowLastColumn="0"/>
            <w:tcW w:w="1588" w:type="dxa"/>
            <w:vMerge/>
          </w:tcPr>
          <w:p w14:paraId="668B9FE2" w14:textId="77777777" w:rsidR="007A170E" w:rsidRPr="007C0E19" w:rsidRDefault="007A170E" w:rsidP="007A170E">
            <w:pPr>
              <w:spacing w:after="0" w:line="240" w:lineRule="auto"/>
              <w:ind w:right="-1"/>
              <w:jc w:val="center"/>
              <w:rPr>
                <w:rFonts w:ascii="Times New Roman" w:hAnsi="Times New Roman" w:cs="Times New Roman"/>
                <w:b w:val="0"/>
                <w:bCs w:val="0"/>
                <w:sz w:val="24"/>
                <w:szCs w:val="24"/>
              </w:rPr>
            </w:pPr>
          </w:p>
        </w:tc>
        <w:tc>
          <w:tcPr>
            <w:tcW w:w="2301" w:type="dxa"/>
            <w:vMerge/>
          </w:tcPr>
          <w:p w14:paraId="1581961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p>
        </w:tc>
        <w:tc>
          <w:tcPr>
            <w:tcW w:w="2023" w:type="dxa"/>
          </w:tcPr>
          <w:p w14:paraId="2766D26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0,04</w:t>
            </w:r>
          </w:p>
        </w:tc>
        <w:tc>
          <w:tcPr>
            <w:tcW w:w="1601" w:type="dxa"/>
          </w:tcPr>
          <w:p w14:paraId="2EA2BD8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72,2</w:t>
            </w:r>
          </w:p>
        </w:tc>
        <w:tc>
          <w:tcPr>
            <w:tcW w:w="2126" w:type="dxa"/>
          </w:tcPr>
          <w:p w14:paraId="344D53B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eastAsia="en-US"/>
              </w:rPr>
            </w:pPr>
            <w:r w:rsidRPr="007C0E19">
              <w:rPr>
                <w:rFonts w:ascii="Times New Roman" w:hAnsi="Times New Roman" w:cs="Times New Roman"/>
                <w:sz w:val="24"/>
                <w:szCs w:val="24"/>
                <w:lang w:val="kk-KZ"/>
              </w:rPr>
              <w:t>68,6</w:t>
            </w:r>
          </w:p>
        </w:tc>
      </w:tr>
      <w:tr w:rsidR="007A170E" w:rsidRPr="007C0E19" w14:paraId="3CB81100" w14:textId="77777777" w:rsidTr="0092153C">
        <w:trPr>
          <w:trHeight w:val="20"/>
        </w:trPr>
        <w:tc>
          <w:tcPr>
            <w:cnfStyle w:val="001000000000" w:firstRow="0" w:lastRow="0" w:firstColumn="1" w:lastColumn="0" w:oddVBand="0" w:evenVBand="0" w:oddHBand="0" w:evenHBand="0" w:firstRowFirstColumn="0" w:firstRowLastColumn="0" w:lastRowFirstColumn="0" w:lastRowLastColumn="0"/>
            <w:tcW w:w="1588" w:type="dxa"/>
            <w:vMerge/>
          </w:tcPr>
          <w:p w14:paraId="7DEC5E3F" w14:textId="77777777" w:rsidR="007A170E" w:rsidRPr="007C0E19" w:rsidRDefault="007A170E" w:rsidP="007A170E">
            <w:pPr>
              <w:spacing w:after="0" w:line="240" w:lineRule="auto"/>
              <w:ind w:right="-1"/>
              <w:jc w:val="center"/>
              <w:rPr>
                <w:rFonts w:ascii="Times New Roman" w:hAnsi="Times New Roman" w:cs="Times New Roman"/>
                <w:b w:val="0"/>
                <w:bCs w:val="0"/>
                <w:sz w:val="24"/>
                <w:szCs w:val="24"/>
              </w:rPr>
            </w:pPr>
          </w:p>
        </w:tc>
        <w:tc>
          <w:tcPr>
            <w:tcW w:w="2301" w:type="dxa"/>
            <w:vMerge w:val="restart"/>
          </w:tcPr>
          <w:p w14:paraId="6FE891B1"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PI289324</w:t>
            </w:r>
          </w:p>
        </w:tc>
        <w:tc>
          <w:tcPr>
            <w:tcW w:w="2023" w:type="dxa"/>
          </w:tcPr>
          <w:p w14:paraId="482A286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0,0</w:t>
            </w:r>
          </w:p>
        </w:tc>
        <w:tc>
          <w:tcPr>
            <w:tcW w:w="1601" w:type="dxa"/>
          </w:tcPr>
          <w:p w14:paraId="145D40C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75,5</w:t>
            </w:r>
          </w:p>
        </w:tc>
        <w:tc>
          <w:tcPr>
            <w:tcW w:w="2126" w:type="dxa"/>
          </w:tcPr>
          <w:p w14:paraId="5889E236"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eastAsia="en-US"/>
              </w:rPr>
            </w:pPr>
            <w:r w:rsidRPr="007C0E19">
              <w:rPr>
                <w:rFonts w:ascii="Times New Roman" w:hAnsi="Times New Roman" w:cs="Times New Roman"/>
                <w:sz w:val="24"/>
                <w:szCs w:val="24"/>
                <w:lang w:val="kk-KZ"/>
              </w:rPr>
              <w:t>72,4</w:t>
            </w:r>
          </w:p>
        </w:tc>
      </w:tr>
      <w:tr w:rsidR="007A170E" w:rsidRPr="007C0E19" w14:paraId="6A30124D" w14:textId="77777777" w:rsidTr="0092153C">
        <w:trPr>
          <w:trHeight w:val="20"/>
        </w:trPr>
        <w:tc>
          <w:tcPr>
            <w:cnfStyle w:val="001000000000" w:firstRow="0" w:lastRow="0" w:firstColumn="1" w:lastColumn="0" w:oddVBand="0" w:evenVBand="0" w:oddHBand="0" w:evenHBand="0" w:firstRowFirstColumn="0" w:firstRowLastColumn="0" w:lastRowFirstColumn="0" w:lastRowLastColumn="0"/>
            <w:tcW w:w="1588" w:type="dxa"/>
            <w:vMerge/>
          </w:tcPr>
          <w:p w14:paraId="7C710F9A" w14:textId="77777777" w:rsidR="007A170E" w:rsidRPr="007C0E19" w:rsidRDefault="007A170E" w:rsidP="007A170E">
            <w:pPr>
              <w:spacing w:after="0" w:line="240" w:lineRule="auto"/>
              <w:ind w:right="-1"/>
              <w:jc w:val="center"/>
              <w:rPr>
                <w:rFonts w:ascii="Times New Roman" w:hAnsi="Times New Roman" w:cs="Times New Roman"/>
                <w:b w:val="0"/>
                <w:bCs w:val="0"/>
                <w:sz w:val="24"/>
                <w:szCs w:val="24"/>
              </w:rPr>
            </w:pPr>
          </w:p>
        </w:tc>
        <w:tc>
          <w:tcPr>
            <w:tcW w:w="2301" w:type="dxa"/>
            <w:vMerge/>
          </w:tcPr>
          <w:p w14:paraId="187088A6"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p>
        </w:tc>
        <w:tc>
          <w:tcPr>
            <w:tcW w:w="2023" w:type="dxa"/>
          </w:tcPr>
          <w:p w14:paraId="30370BF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0,08</w:t>
            </w:r>
          </w:p>
        </w:tc>
        <w:tc>
          <w:tcPr>
            <w:tcW w:w="1601" w:type="dxa"/>
          </w:tcPr>
          <w:p w14:paraId="4AD2DD6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71,5</w:t>
            </w:r>
          </w:p>
        </w:tc>
        <w:tc>
          <w:tcPr>
            <w:tcW w:w="2126" w:type="dxa"/>
          </w:tcPr>
          <w:p w14:paraId="16843D4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eastAsia="en-US"/>
              </w:rPr>
            </w:pPr>
            <w:r w:rsidRPr="007C0E19">
              <w:rPr>
                <w:rFonts w:ascii="Times New Roman" w:hAnsi="Times New Roman" w:cs="Times New Roman"/>
                <w:sz w:val="24"/>
                <w:szCs w:val="24"/>
                <w:lang w:val="kk-KZ"/>
              </w:rPr>
              <w:t>70,0</w:t>
            </w:r>
          </w:p>
        </w:tc>
      </w:tr>
      <w:tr w:rsidR="007A170E" w:rsidRPr="007C0E19" w14:paraId="4F828C05" w14:textId="77777777" w:rsidTr="0092153C">
        <w:trPr>
          <w:trHeight w:val="20"/>
        </w:trPr>
        <w:tc>
          <w:tcPr>
            <w:cnfStyle w:val="001000000000" w:firstRow="0" w:lastRow="0" w:firstColumn="1" w:lastColumn="0" w:oddVBand="0" w:evenVBand="0" w:oddHBand="0" w:evenHBand="0" w:firstRowFirstColumn="0" w:firstRowLastColumn="0" w:lastRowFirstColumn="0" w:lastRowLastColumn="0"/>
            <w:tcW w:w="1588" w:type="dxa"/>
            <w:vMerge/>
          </w:tcPr>
          <w:p w14:paraId="513B0CAE" w14:textId="77777777" w:rsidR="007A170E" w:rsidRPr="007C0E19" w:rsidRDefault="007A170E" w:rsidP="007A170E">
            <w:pPr>
              <w:pBdr>
                <w:top w:val="nil"/>
                <w:left w:val="nil"/>
                <w:bottom w:val="nil"/>
                <w:right w:val="nil"/>
                <w:between w:val="nil"/>
              </w:pBdr>
              <w:spacing w:after="0" w:line="240" w:lineRule="auto"/>
              <w:ind w:right="-1"/>
              <w:jc w:val="center"/>
              <w:rPr>
                <w:rFonts w:ascii="Times New Roman" w:hAnsi="Times New Roman" w:cs="Times New Roman"/>
                <w:b w:val="0"/>
                <w:bCs w:val="0"/>
                <w:sz w:val="24"/>
                <w:szCs w:val="24"/>
              </w:rPr>
            </w:pPr>
          </w:p>
        </w:tc>
        <w:tc>
          <w:tcPr>
            <w:tcW w:w="2301" w:type="dxa"/>
            <w:vMerge w:val="restart"/>
          </w:tcPr>
          <w:p w14:paraId="616260F3" w14:textId="77777777" w:rsidR="007A170E" w:rsidRPr="007C0E19" w:rsidRDefault="007A170E" w:rsidP="007A170E">
            <w:pPr>
              <w:pBdr>
                <w:top w:val="nil"/>
                <w:left w:val="nil"/>
                <w:bottom w:val="nil"/>
                <w:right w:val="nil"/>
                <w:between w:val="nil"/>
              </w:pBd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Павлодарское 4</w:t>
            </w:r>
          </w:p>
        </w:tc>
        <w:tc>
          <w:tcPr>
            <w:tcW w:w="2023" w:type="dxa"/>
          </w:tcPr>
          <w:p w14:paraId="162E402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0,0</w:t>
            </w:r>
          </w:p>
        </w:tc>
        <w:tc>
          <w:tcPr>
            <w:tcW w:w="1601" w:type="dxa"/>
          </w:tcPr>
          <w:p w14:paraId="075F743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72,5</w:t>
            </w:r>
          </w:p>
        </w:tc>
        <w:tc>
          <w:tcPr>
            <w:tcW w:w="2126" w:type="dxa"/>
          </w:tcPr>
          <w:p w14:paraId="73F9C18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eastAsia="en-US"/>
              </w:rPr>
            </w:pPr>
            <w:r w:rsidRPr="007C0E19">
              <w:rPr>
                <w:rFonts w:ascii="Times New Roman" w:hAnsi="Times New Roman" w:cs="Times New Roman"/>
                <w:sz w:val="24"/>
                <w:szCs w:val="24"/>
                <w:lang w:val="kk-KZ"/>
              </w:rPr>
              <w:t>71,4</w:t>
            </w:r>
          </w:p>
        </w:tc>
      </w:tr>
      <w:tr w:rsidR="007A170E" w:rsidRPr="007C0E19" w14:paraId="2DCB0704" w14:textId="77777777" w:rsidTr="0092153C">
        <w:trPr>
          <w:trHeight w:val="20"/>
        </w:trPr>
        <w:tc>
          <w:tcPr>
            <w:cnfStyle w:val="001000000000" w:firstRow="0" w:lastRow="0" w:firstColumn="1" w:lastColumn="0" w:oddVBand="0" w:evenVBand="0" w:oddHBand="0" w:evenHBand="0" w:firstRowFirstColumn="0" w:firstRowLastColumn="0" w:lastRowFirstColumn="0" w:lastRowLastColumn="0"/>
            <w:tcW w:w="1588" w:type="dxa"/>
            <w:vMerge/>
          </w:tcPr>
          <w:p w14:paraId="5E428158" w14:textId="77777777" w:rsidR="007A170E" w:rsidRPr="007C0E19" w:rsidRDefault="007A170E" w:rsidP="007A170E">
            <w:pPr>
              <w:pBdr>
                <w:top w:val="nil"/>
                <w:left w:val="nil"/>
                <w:bottom w:val="nil"/>
                <w:right w:val="nil"/>
                <w:between w:val="nil"/>
              </w:pBdr>
              <w:spacing w:after="0" w:line="240" w:lineRule="auto"/>
              <w:ind w:right="-1"/>
              <w:jc w:val="center"/>
              <w:rPr>
                <w:rFonts w:ascii="Times New Roman" w:hAnsi="Times New Roman" w:cs="Times New Roman"/>
                <w:b w:val="0"/>
                <w:bCs w:val="0"/>
                <w:sz w:val="24"/>
                <w:szCs w:val="24"/>
              </w:rPr>
            </w:pPr>
          </w:p>
        </w:tc>
        <w:tc>
          <w:tcPr>
            <w:tcW w:w="2301" w:type="dxa"/>
            <w:vMerge/>
          </w:tcPr>
          <w:p w14:paraId="3868EB87" w14:textId="77777777" w:rsidR="007A170E" w:rsidRPr="007C0E19" w:rsidRDefault="007A170E" w:rsidP="007A170E">
            <w:pPr>
              <w:pBdr>
                <w:top w:val="nil"/>
                <w:left w:val="nil"/>
                <w:bottom w:val="nil"/>
                <w:right w:val="nil"/>
                <w:between w:val="nil"/>
              </w:pBd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p>
        </w:tc>
        <w:tc>
          <w:tcPr>
            <w:tcW w:w="2023" w:type="dxa"/>
          </w:tcPr>
          <w:p w14:paraId="2C207CB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0,08</w:t>
            </w:r>
          </w:p>
        </w:tc>
        <w:tc>
          <w:tcPr>
            <w:tcW w:w="1601" w:type="dxa"/>
          </w:tcPr>
          <w:p w14:paraId="755DA78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70,6</w:t>
            </w:r>
          </w:p>
        </w:tc>
        <w:tc>
          <w:tcPr>
            <w:tcW w:w="2126" w:type="dxa"/>
          </w:tcPr>
          <w:p w14:paraId="24F0326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eastAsia="en-US"/>
              </w:rPr>
            </w:pPr>
            <w:r w:rsidRPr="007C0E19">
              <w:rPr>
                <w:rFonts w:ascii="Times New Roman" w:hAnsi="Times New Roman" w:cs="Times New Roman"/>
                <w:sz w:val="24"/>
                <w:szCs w:val="24"/>
                <w:lang w:val="kk-KZ"/>
              </w:rPr>
              <w:t>68,2</w:t>
            </w:r>
          </w:p>
        </w:tc>
      </w:tr>
      <w:tr w:rsidR="007A170E" w:rsidRPr="007C0E19" w14:paraId="37601A48" w14:textId="77777777" w:rsidTr="0092153C">
        <w:trPr>
          <w:trHeight w:val="20"/>
        </w:trPr>
        <w:tc>
          <w:tcPr>
            <w:cnfStyle w:val="001000000000" w:firstRow="0" w:lastRow="0" w:firstColumn="1" w:lastColumn="0" w:oddVBand="0" w:evenVBand="0" w:oddHBand="0" w:evenHBand="0" w:firstRowFirstColumn="0" w:firstRowLastColumn="0" w:lastRowFirstColumn="0" w:lastRowLastColumn="0"/>
            <w:tcW w:w="1588" w:type="dxa"/>
            <w:vMerge w:val="restart"/>
          </w:tcPr>
          <w:p w14:paraId="60D8FD9E" w14:textId="77777777" w:rsidR="007A170E" w:rsidRPr="007C0E19" w:rsidRDefault="007A170E" w:rsidP="007A170E">
            <w:pPr>
              <w:pBdr>
                <w:top w:val="nil"/>
                <w:left w:val="nil"/>
                <w:bottom w:val="nil"/>
                <w:right w:val="nil"/>
                <w:between w:val="nil"/>
              </w:pBdr>
              <w:spacing w:after="0" w:line="240" w:lineRule="auto"/>
              <w:ind w:right="-1"/>
              <w:jc w:val="center"/>
              <w:rPr>
                <w:rFonts w:ascii="Times New Roman" w:hAnsi="Times New Roman" w:cs="Times New Roman"/>
                <w:b w:val="0"/>
                <w:bCs w:val="0"/>
                <w:sz w:val="24"/>
                <w:szCs w:val="24"/>
              </w:rPr>
            </w:pPr>
            <w:r w:rsidRPr="007C0E19">
              <w:rPr>
                <w:rFonts w:ascii="Times New Roman" w:hAnsi="Times New Roman" w:cs="Times New Roman"/>
                <w:b w:val="0"/>
                <w:bCs w:val="0"/>
                <w:sz w:val="24"/>
                <w:szCs w:val="24"/>
              </w:rPr>
              <w:t>12</w:t>
            </w:r>
          </w:p>
        </w:tc>
        <w:tc>
          <w:tcPr>
            <w:tcW w:w="2301" w:type="dxa"/>
            <w:vMerge w:val="restart"/>
          </w:tcPr>
          <w:p w14:paraId="7F867614" w14:textId="77777777" w:rsidR="007A170E" w:rsidRPr="007C0E19" w:rsidRDefault="007A170E" w:rsidP="007A170E">
            <w:pPr>
              <w:pBdr>
                <w:top w:val="nil"/>
                <w:left w:val="nil"/>
                <w:bottom w:val="nil"/>
                <w:right w:val="nil"/>
                <w:between w:val="nil"/>
              </w:pBd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Квартет</w:t>
            </w:r>
          </w:p>
        </w:tc>
        <w:tc>
          <w:tcPr>
            <w:tcW w:w="2023" w:type="dxa"/>
          </w:tcPr>
          <w:p w14:paraId="646CDBB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0,06</w:t>
            </w:r>
          </w:p>
        </w:tc>
        <w:tc>
          <w:tcPr>
            <w:tcW w:w="1601" w:type="dxa"/>
          </w:tcPr>
          <w:p w14:paraId="3F36F93E"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69,7</w:t>
            </w:r>
          </w:p>
        </w:tc>
        <w:tc>
          <w:tcPr>
            <w:tcW w:w="2126" w:type="dxa"/>
          </w:tcPr>
          <w:p w14:paraId="3B04849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eastAsia="en-US"/>
              </w:rPr>
            </w:pPr>
            <w:r w:rsidRPr="007C0E19">
              <w:rPr>
                <w:rFonts w:ascii="Times New Roman" w:hAnsi="Times New Roman" w:cs="Times New Roman"/>
                <w:sz w:val="24"/>
                <w:szCs w:val="24"/>
                <w:lang w:val="kk-KZ"/>
              </w:rPr>
              <w:t>66,4</w:t>
            </w:r>
          </w:p>
        </w:tc>
      </w:tr>
      <w:tr w:rsidR="007A170E" w:rsidRPr="007C0E19" w14:paraId="7B7AA989" w14:textId="77777777" w:rsidTr="0092153C">
        <w:trPr>
          <w:trHeight w:val="20"/>
        </w:trPr>
        <w:tc>
          <w:tcPr>
            <w:cnfStyle w:val="001000000000" w:firstRow="0" w:lastRow="0" w:firstColumn="1" w:lastColumn="0" w:oddVBand="0" w:evenVBand="0" w:oddHBand="0" w:evenHBand="0" w:firstRowFirstColumn="0" w:firstRowLastColumn="0" w:lastRowFirstColumn="0" w:lastRowLastColumn="0"/>
            <w:tcW w:w="1588" w:type="dxa"/>
            <w:vMerge/>
          </w:tcPr>
          <w:p w14:paraId="7CDD0C2D" w14:textId="77777777" w:rsidR="007A170E" w:rsidRPr="007C0E19" w:rsidRDefault="007A170E" w:rsidP="007A170E">
            <w:pPr>
              <w:spacing w:after="0" w:line="240" w:lineRule="auto"/>
              <w:ind w:right="-1"/>
              <w:jc w:val="center"/>
              <w:rPr>
                <w:rFonts w:ascii="Times New Roman" w:hAnsi="Times New Roman" w:cs="Times New Roman"/>
                <w:b w:val="0"/>
                <w:bCs w:val="0"/>
                <w:sz w:val="24"/>
                <w:szCs w:val="24"/>
              </w:rPr>
            </w:pPr>
          </w:p>
        </w:tc>
        <w:tc>
          <w:tcPr>
            <w:tcW w:w="2301" w:type="dxa"/>
            <w:vMerge/>
          </w:tcPr>
          <w:p w14:paraId="47291A40"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p>
        </w:tc>
        <w:tc>
          <w:tcPr>
            <w:tcW w:w="2023" w:type="dxa"/>
          </w:tcPr>
          <w:p w14:paraId="0EE0E57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0,08</w:t>
            </w:r>
          </w:p>
        </w:tc>
        <w:tc>
          <w:tcPr>
            <w:tcW w:w="1601" w:type="dxa"/>
          </w:tcPr>
          <w:p w14:paraId="64D0B6E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68,3</w:t>
            </w:r>
          </w:p>
        </w:tc>
        <w:tc>
          <w:tcPr>
            <w:tcW w:w="2126" w:type="dxa"/>
          </w:tcPr>
          <w:p w14:paraId="3605116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eastAsia="en-US"/>
              </w:rPr>
            </w:pPr>
            <w:r w:rsidRPr="007C0E19">
              <w:rPr>
                <w:rFonts w:ascii="Times New Roman" w:hAnsi="Times New Roman" w:cs="Times New Roman"/>
                <w:sz w:val="24"/>
                <w:szCs w:val="24"/>
                <w:lang w:val="kk-KZ"/>
              </w:rPr>
              <w:t>64,8</w:t>
            </w:r>
          </w:p>
        </w:tc>
      </w:tr>
      <w:tr w:rsidR="007A170E" w:rsidRPr="007C0E19" w14:paraId="2D1A457E" w14:textId="77777777" w:rsidTr="0092153C">
        <w:trPr>
          <w:trHeight w:val="218"/>
        </w:trPr>
        <w:tc>
          <w:tcPr>
            <w:cnfStyle w:val="001000000000" w:firstRow="0" w:lastRow="0" w:firstColumn="1" w:lastColumn="0" w:oddVBand="0" w:evenVBand="0" w:oddHBand="0" w:evenHBand="0" w:firstRowFirstColumn="0" w:firstRowLastColumn="0" w:lastRowFirstColumn="0" w:lastRowLastColumn="0"/>
            <w:tcW w:w="1588" w:type="dxa"/>
            <w:vMerge/>
          </w:tcPr>
          <w:p w14:paraId="2BC6E149" w14:textId="77777777" w:rsidR="007A170E" w:rsidRPr="007C0E19" w:rsidRDefault="007A170E" w:rsidP="007A170E">
            <w:pPr>
              <w:pBdr>
                <w:top w:val="nil"/>
                <w:left w:val="nil"/>
                <w:bottom w:val="nil"/>
                <w:right w:val="nil"/>
                <w:between w:val="nil"/>
              </w:pBdr>
              <w:spacing w:after="0" w:line="240" w:lineRule="auto"/>
              <w:ind w:right="-1"/>
              <w:jc w:val="center"/>
              <w:rPr>
                <w:rFonts w:ascii="Times New Roman" w:hAnsi="Times New Roman" w:cs="Times New Roman"/>
                <w:b w:val="0"/>
                <w:bCs w:val="0"/>
                <w:sz w:val="24"/>
                <w:szCs w:val="24"/>
              </w:rPr>
            </w:pPr>
          </w:p>
        </w:tc>
        <w:tc>
          <w:tcPr>
            <w:tcW w:w="2301" w:type="dxa"/>
            <w:vMerge w:val="restart"/>
          </w:tcPr>
          <w:p w14:paraId="07BD7262" w14:textId="77777777" w:rsidR="007A170E" w:rsidRPr="007C0E19" w:rsidRDefault="007A170E" w:rsidP="007A170E">
            <w:pPr>
              <w:pBdr>
                <w:top w:val="nil"/>
                <w:left w:val="nil"/>
                <w:bottom w:val="nil"/>
                <w:right w:val="nil"/>
                <w:between w:val="nil"/>
              </w:pBd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PI289324</w:t>
            </w:r>
          </w:p>
        </w:tc>
        <w:tc>
          <w:tcPr>
            <w:tcW w:w="2023" w:type="dxa"/>
          </w:tcPr>
          <w:p w14:paraId="09D9CA4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0,06</w:t>
            </w:r>
          </w:p>
        </w:tc>
        <w:tc>
          <w:tcPr>
            <w:tcW w:w="1601" w:type="dxa"/>
          </w:tcPr>
          <w:p w14:paraId="0332EEB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71,9</w:t>
            </w:r>
          </w:p>
        </w:tc>
        <w:tc>
          <w:tcPr>
            <w:tcW w:w="2126" w:type="dxa"/>
          </w:tcPr>
          <w:p w14:paraId="53FD079F"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eastAsia="en-US"/>
              </w:rPr>
            </w:pPr>
            <w:r w:rsidRPr="007C0E19">
              <w:rPr>
                <w:rFonts w:ascii="Times New Roman" w:hAnsi="Times New Roman" w:cs="Times New Roman"/>
                <w:sz w:val="24"/>
                <w:szCs w:val="24"/>
                <w:lang w:val="kk-KZ"/>
              </w:rPr>
              <w:t>67,8</w:t>
            </w:r>
          </w:p>
        </w:tc>
      </w:tr>
      <w:tr w:rsidR="007A170E" w:rsidRPr="007C0E19" w14:paraId="743B7004" w14:textId="77777777" w:rsidTr="0092153C">
        <w:trPr>
          <w:trHeight w:val="20"/>
        </w:trPr>
        <w:tc>
          <w:tcPr>
            <w:cnfStyle w:val="001000000000" w:firstRow="0" w:lastRow="0" w:firstColumn="1" w:lastColumn="0" w:oddVBand="0" w:evenVBand="0" w:oddHBand="0" w:evenHBand="0" w:firstRowFirstColumn="0" w:firstRowLastColumn="0" w:lastRowFirstColumn="0" w:lastRowLastColumn="0"/>
            <w:tcW w:w="1588" w:type="dxa"/>
            <w:vMerge/>
          </w:tcPr>
          <w:p w14:paraId="63E8BE60" w14:textId="77777777" w:rsidR="007A170E" w:rsidRPr="007C0E19" w:rsidRDefault="007A170E" w:rsidP="007A170E">
            <w:pPr>
              <w:pBdr>
                <w:top w:val="nil"/>
                <w:left w:val="nil"/>
                <w:bottom w:val="nil"/>
                <w:right w:val="nil"/>
                <w:between w:val="nil"/>
              </w:pBdr>
              <w:spacing w:after="0" w:line="240" w:lineRule="auto"/>
              <w:ind w:right="-1"/>
              <w:jc w:val="center"/>
              <w:rPr>
                <w:rFonts w:ascii="Times New Roman" w:hAnsi="Times New Roman" w:cs="Times New Roman"/>
                <w:b w:val="0"/>
                <w:bCs w:val="0"/>
                <w:sz w:val="24"/>
                <w:szCs w:val="24"/>
              </w:rPr>
            </w:pPr>
          </w:p>
        </w:tc>
        <w:tc>
          <w:tcPr>
            <w:tcW w:w="2301" w:type="dxa"/>
            <w:vMerge/>
          </w:tcPr>
          <w:p w14:paraId="72DC4D47" w14:textId="77777777" w:rsidR="007A170E" w:rsidRPr="007C0E19" w:rsidRDefault="007A170E" w:rsidP="007A170E">
            <w:pPr>
              <w:pBdr>
                <w:top w:val="nil"/>
                <w:left w:val="nil"/>
                <w:bottom w:val="nil"/>
                <w:right w:val="nil"/>
                <w:between w:val="nil"/>
              </w:pBd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p>
        </w:tc>
        <w:tc>
          <w:tcPr>
            <w:tcW w:w="2023" w:type="dxa"/>
          </w:tcPr>
          <w:p w14:paraId="088D85E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0,08</w:t>
            </w:r>
          </w:p>
        </w:tc>
        <w:tc>
          <w:tcPr>
            <w:tcW w:w="1601" w:type="dxa"/>
          </w:tcPr>
          <w:p w14:paraId="38575C3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68,1</w:t>
            </w:r>
          </w:p>
        </w:tc>
        <w:tc>
          <w:tcPr>
            <w:tcW w:w="2126" w:type="dxa"/>
          </w:tcPr>
          <w:p w14:paraId="0A798DA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eastAsia="en-US"/>
              </w:rPr>
            </w:pPr>
            <w:r w:rsidRPr="007C0E19">
              <w:rPr>
                <w:rFonts w:ascii="Times New Roman" w:hAnsi="Times New Roman" w:cs="Times New Roman"/>
                <w:sz w:val="24"/>
                <w:szCs w:val="24"/>
                <w:lang w:val="kk-KZ"/>
              </w:rPr>
              <w:t>65,9</w:t>
            </w:r>
          </w:p>
        </w:tc>
      </w:tr>
      <w:tr w:rsidR="007A170E" w:rsidRPr="007C0E19" w14:paraId="299B4890" w14:textId="77777777" w:rsidTr="0092153C">
        <w:trPr>
          <w:trHeight w:val="20"/>
        </w:trPr>
        <w:tc>
          <w:tcPr>
            <w:cnfStyle w:val="001000000000" w:firstRow="0" w:lastRow="0" w:firstColumn="1" w:lastColumn="0" w:oddVBand="0" w:evenVBand="0" w:oddHBand="0" w:evenHBand="0" w:firstRowFirstColumn="0" w:firstRowLastColumn="0" w:lastRowFirstColumn="0" w:lastRowLastColumn="0"/>
            <w:tcW w:w="1588" w:type="dxa"/>
            <w:vMerge/>
          </w:tcPr>
          <w:p w14:paraId="2745466F" w14:textId="77777777" w:rsidR="007A170E" w:rsidRPr="007C0E19" w:rsidRDefault="007A170E" w:rsidP="007A170E">
            <w:pPr>
              <w:spacing w:after="0" w:line="240" w:lineRule="auto"/>
              <w:ind w:right="-1"/>
              <w:jc w:val="center"/>
              <w:rPr>
                <w:rFonts w:ascii="Times New Roman" w:hAnsi="Times New Roman" w:cs="Times New Roman"/>
                <w:b w:val="0"/>
                <w:bCs w:val="0"/>
                <w:sz w:val="24"/>
                <w:szCs w:val="24"/>
              </w:rPr>
            </w:pPr>
          </w:p>
        </w:tc>
        <w:tc>
          <w:tcPr>
            <w:tcW w:w="2301" w:type="dxa"/>
            <w:vMerge w:val="restart"/>
          </w:tcPr>
          <w:p w14:paraId="27ABE944"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Павлодарское 4</w:t>
            </w:r>
          </w:p>
        </w:tc>
        <w:tc>
          <w:tcPr>
            <w:tcW w:w="2023" w:type="dxa"/>
          </w:tcPr>
          <w:p w14:paraId="0920A07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0,06</w:t>
            </w:r>
          </w:p>
        </w:tc>
        <w:tc>
          <w:tcPr>
            <w:tcW w:w="1601" w:type="dxa"/>
          </w:tcPr>
          <w:p w14:paraId="43B9732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eastAsia="en-US"/>
              </w:rPr>
            </w:pPr>
            <w:r w:rsidRPr="007C0E19">
              <w:rPr>
                <w:rFonts w:ascii="Times New Roman" w:hAnsi="Times New Roman" w:cs="Times New Roman"/>
                <w:sz w:val="24"/>
                <w:szCs w:val="24"/>
                <w:lang w:val="kk-KZ"/>
              </w:rPr>
              <w:t>67,5</w:t>
            </w:r>
          </w:p>
        </w:tc>
        <w:tc>
          <w:tcPr>
            <w:tcW w:w="2126" w:type="dxa"/>
          </w:tcPr>
          <w:p w14:paraId="3C83DBF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eastAsia="en-US"/>
              </w:rPr>
            </w:pPr>
            <w:r w:rsidRPr="007C0E19">
              <w:rPr>
                <w:rFonts w:ascii="Times New Roman" w:hAnsi="Times New Roman" w:cs="Times New Roman"/>
                <w:sz w:val="24"/>
                <w:szCs w:val="24"/>
                <w:lang w:val="kk-KZ"/>
              </w:rPr>
              <w:t>64,7</w:t>
            </w:r>
          </w:p>
        </w:tc>
      </w:tr>
      <w:tr w:rsidR="007A170E" w:rsidRPr="007C0E19" w14:paraId="09F6E7DD" w14:textId="77777777" w:rsidTr="0092153C">
        <w:trPr>
          <w:trHeight w:val="20"/>
        </w:trPr>
        <w:tc>
          <w:tcPr>
            <w:cnfStyle w:val="001000000000" w:firstRow="0" w:lastRow="0" w:firstColumn="1" w:lastColumn="0" w:oddVBand="0" w:evenVBand="0" w:oddHBand="0" w:evenHBand="0" w:firstRowFirstColumn="0" w:firstRowLastColumn="0" w:lastRowFirstColumn="0" w:lastRowLastColumn="0"/>
            <w:tcW w:w="1588" w:type="dxa"/>
            <w:vMerge/>
          </w:tcPr>
          <w:p w14:paraId="453B7303" w14:textId="77777777" w:rsidR="007A170E" w:rsidRPr="007C0E19" w:rsidRDefault="007A170E" w:rsidP="007A170E">
            <w:pPr>
              <w:spacing w:after="0" w:line="240" w:lineRule="auto"/>
              <w:ind w:right="-1"/>
              <w:jc w:val="center"/>
              <w:rPr>
                <w:rFonts w:ascii="Times New Roman" w:hAnsi="Times New Roman" w:cs="Times New Roman"/>
                <w:b w:val="0"/>
                <w:bCs w:val="0"/>
                <w:sz w:val="24"/>
                <w:szCs w:val="24"/>
              </w:rPr>
            </w:pPr>
          </w:p>
        </w:tc>
        <w:tc>
          <w:tcPr>
            <w:tcW w:w="2301" w:type="dxa"/>
            <w:vMerge/>
          </w:tcPr>
          <w:p w14:paraId="14B8047F" w14:textId="77777777" w:rsidR="007A170E" w:rsidRPr="007C0E19" w:rsidRDefault="007A170E" w:rsidP="007A170E">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p>
        </w:tc>
        <w:tc>
          <w:tcPr>
            <w:tcW w:w="2023" w:type="dxa"/>
          </w:tcPr>
          <w:p w14:paraId="72913DC5"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0,08</w:t>
            </w:r>
          </w:p>
        </w:tc>
        <w:tc>
          <w:tcPr>
            <w:tcW w:w="1601" w:type="dxa"/>
          </w:tcPr>
          <w:p w14:paraId="48FBB344"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eastAsia="en-US"/>
              </w:rPr>
            </w:pPr>
            <w:r w:rsidRPr="007C0E19">
              <w:rPr>
                <w:rFonts w:ascii="Times New Roman" w:hAnsi="Times New Roman" w:cs="Times New Roman"/>
                <w:sz w:val="24"/>
                <w:szCs w:val="24"/>
                <w:lang w:val="kk-KZ"/>
              </w:rPr>
              <w:t>65,9</w:t>
            </w:r>
          </w:p>
        </w:tc>
        <w:tc>
          <w:tcPr>
            <w:tcW w:w="2126" w:type="dxa"/>
          </w:tcPr>
          <w:p w14:paraId="7B19058D"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eastAsia="en-US"/>
              </w:rPr>
            </w:pPr>
            <w:r w:rsidRPr="007C0E19">
              <w:rPr>
                <w:rFonts w:ascii="Times New Roman" w:hAnsi="Times New Roman" w:cs="Times New Roman"/>
                <w:sz w:val="24"/>
                <w:szCs w:val="24"/>
                <w:lang w:val="kk-KZ"/>
              </w:rPr>
              <w:t>61,8</w:t>
            </w:r>
          </w:p>
        </w:tc>
      </w:tr>
      <w:tr w:rsidR="007A170E" w:rsidRPr="007C0E19" w14:paraId="5EE8F4EC" w14:textId="77777777" w:rsidTr="0092153C">
        <w:trPr>
          <w:trHeight w:val="20"/>
        </w:trPr>
        <w:tc>
          <w:tcPr>
            <w:cnfStyle w:val="001000000000" w:firstRow="0" w:lastRow="0" w:firstColumn="1" w:lastColumn="0" w:oddVBand="0" w:evenVBand="0" w:oddHBand="0" w:evenHBand="0" w:firstRowFirstColumn="0" w:firstRowLastColumn="0" w:lastRowFirstColumn="0" w:lastRowLastColumn="0"/>
            <w:tcW w:w="1588" w:type="dxa"/>
            <w:vMerge w:val="restart"/>
          </w:tcPr>
          <w:p w14:paraId="6029C3A7" w14:textId="77777777" w:rsidR="007A170E" w:rsidRPr="007C0E19" w:rsidRDefault="007A170E" w:rsidP="007A170E">
            <w:pPr>
              <w:pBdr>
                <w:top w:val="nil"/>
                <w:left w:val="nil"/>
                <w:bottom w:val="nil"/>
                <w:right w:val="nil"/>
                <w:between w:val="nil"/>
              </w:pBdr>
              <w:spacing w:after="0" w:line="240" w:lineRule="auto"/>
              <w:ind w:right="-1"/>
              <w:jc w:val="center"/>
              <w:rPr>
                <w:rFonts w:ascii="Times New Roman" w:hAnsi="Times New Roman" w:cs="Times New Roman"/>
                <w:b w:val="0"/>
                <w:bCs w:val="0"/>
                <w:sz w:val="24"/>
                <w:szCs w:val="24"/>
                <w:lang w:val="kk-KZ"/>
              </w:rPr>
            </w:pPr>
            <w:r w:rsidRPr="007C0E19">
              <w:rPr>
                <w:rFonts w:ascii="Times New Roman" w:hAnsi="Times New Roman" w:cs="Times New Roman"/>
                <w:b w:val="0"/>
                <w:bCs w:val="0"/>
                <w:sz w:val="24"/>
                <w:szCs w:val="24"/>
                <w:lang w:val="kk-KZ"/>
              </w:rPr>
              <w:t>24</w:t>
            </w:r>
          </w:p>
        </w:tc>
        <w:tc>
          <w:tcPr>
            <w:tcW w:w="2301" w:type="dxa"/>
          </w:tcPr>
          <w:p w14:paraId="3D43CA9D" w14:textId="77777777" w:rsidR="007A170E" w:rsidRPr="007C0E19" w:rsidRDefault="007A170E" w:rsidP="007A170E">
            <w:pPr>
              <w:pBdr>
                <w:top w:val="nil"/>
                <w:left w:val="nil"/>
                <w:bottom w:val="nil"/>
                <w:right w:val="nil"/>
                <w:between w:val="nil"/>
              </w:pBd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Квартет</w:t>
            </w:r>
          </w:p>
        </w:tc>
        <w:tc>
          <w:tcPr>
            <w:tcW w:w="2023" w:type="dxa"/>
          </w:tcPr>
          <w:p w14:paraId="6CC0C6EB"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0,1</w:t>
            </w:r>
          </w:p>
        </w:tc>
        <w:tc>
          <w:tcPr>
            <w:tcW w:w="1601" w:type="dxa"/>
          </w:tcPr>
          <w:p w14:paraId="3A9C161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eastAsia="en-US"/>
              </w:rPr>
            </w:pPr>
            <w:r w:rsidRPr="007C0E19">
              <w:rPr>
                <w:rFonts w:ascii="Times New Roman" w:hAnsi="Times New Roman" w:cs="Times New Roman"/>
                <w:sz w:val="24"/>
                <w:szCs w:val="24"/>
                <w:lang w:val="kk-KZ"/>
              </w:rPr>
              <w:t>64,5</w:t>
            </w:r>
          </w:p>
        </w:tc>
        <w:tc>
          <w:tcPr>
            <w:tcW w:w="2126" w:type="dxa"/>
          </w:tcPr>
          <w:p w14:paraId="110744D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eastAsia="en-US"/>
              </w:rPr>
            </w:pPr>
            <w:r w:rsidRPr="007C0E19">
              <w:rPr>
                <w:rFonts w:ascii="Times New Roman" w:hAnsi="Times New Roman" w:cs="Times New Roman"/>
                <w:sz w:val="24"/>
                <w:szCs w:val="24"/>
                <w:lang w:val="kk-KZ"/>
              </w:rPr>
              <w:t>60,7</w:t>
            </w:r>
          </w:p>
        </w:tc>
      </w:tr>
      <w:tr w:rsidR="007A170E" w:rsidRPr="007C0E19" w14:paraId="33EF9DB9" w14:textId="77777777" w:rsidTr="0092153C">
        <w:trPr>
          <w:trHeight w:val="20"/>
        </w:trPr>
        <w:tc>
          <w:tcPr>
            <w:cnfStyle w:val="001000000000" w:firstRow="0" w:lastRow="0" w:firstColumn="1" w:lastColumn="0" w:oddVBand="0" w:evenVBand="0" w:oddHBand="0" w:evenHBand="0" w:firstRowFirstColumn="0" w:firstRowLastColumn="0" w:lastRowFirstColumn="0" w:lastRowLastColumn="0"/>
            <w:tcW w:w="1588" w:type="dxa"/>
            <w:vMerge/>
          </w:tcPr>
          <w:p w14:paraId="2A08F580" w14:textId="77777777" w:rsidR="007A170E" w:rsidRPr="007C0E19" w:rsidRDefault="007A170E" w:rsidP="007A170E">
            <w:pPr>
              <w:pBdr>
                <w:top w:val="nil"/>
                <w:left w:val="nil"/>
                <w:bottom w:val="nil"/>
                <w:right w:val="nil"/>
                <w:between w:val="nil"/>
              </w:pBdr>
              <w:spacing w:after="0" w:line="240" w:lineRule="auto"/>
              <w:ind w:right="-1"/>
              <w:rPr>
                <w:rFonts w:ascii="Times New Roman" w:hAnsi="Times New Roman" w:cs="Times New Roman"/>
                <w:b w:val="0"/>
                <w:bCs w:val="0"/>
                <w:sz w:val="24"/>
                <w:szCs w:val="24"/>
              </w:rPr>
            </w:pPr>
          </w:p>
        </w:tc>
        <w:tc>
          <w:tcPr>
            <w:tcW w:w="2301" w:type="dxa"/>
          </w:tcPr>
          <w:p w14:paraId="34BEFB54" w14:textId="77777777" w:rsidR="007A170E" w:rsidRPr="007C0E19" w:rsidRDefault="007A170E" w:rsidP="007A170E">
            <w:pPr>
              <w:pBdr>
                <w:top w:val="nil"/>
                <w:left w:val="nil"/>
                <w:bottom w:val="nil"/>
                <w:right w:val="nil"/>
                <w:between w:val="nil"/>
              </w:pBd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PI289324</w:t>
            </w:r>
          </w:p>
        </w:tc>
        <w:tc>
          <w:tcPr>
            <w:tcW w:w="2023" w:type="dxa"/>
          </w:tcPr>
          <w:p w14:paraId="1DBC9877"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0,06</w:t>
            </w:r>
          </w:p>
        </w:tc>
        <w:tc>
          <w:tcPr>
            <w:tcW w:w="1601" w:type="dxa"/>
          </w:tcPr>
          <w:p w14:paraId="6731C3A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eastAsia="en-US"/>
              </w:rPr>
            </w:pPr>
            <w:r w:rsidRPr="007C0E19">
              <w:rPr>
                <w:rFonts w:ascii="Times New Roman" w:hAnsi="Times New Roman" w:cs="Times New Roman"/>
                <w:sz w:val="24"/>
                <w:szCs w:val="24"/>
                <w:lang w:val="kk-KZ"/>
              </w:rPr>
              <w:t>68,7</w:t>
            </w:r>
          </w:p>
        </w:tc>
        <w:tc>
          <w:tcPr>
            <w:tcW w:w="2126" w:type="dxa"/>
          </w:tcPr>
          <w:p w14:paraId="7B2ACC61"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eastAsia="en-US"/>
              </w:rPr>
            </w:pPr>
            <w:r w:rsidRPr="007C0E19">
              <w:rPr>
                <w:rFonts w:ascii="Times New Roman" w:hAnsi="Times New Roman" w:cs="Times New Roman"/>
                <w:sz w:val="24"/>
                <w:szCs w:val="24"/>
                <w:lang w:val="kk-KZ"/>
              </w:rPr>
              <w:t>65,0</w:t>
            </w:r>
          </w:p>
        </w:tc>
      </w:tr>
      <w:tr w:rsidR="007A170E" w:rsidRPr="007C0E19" w14:paraId="6F01B05E" w14:textId="77777777" w:rsidTr="0092153C">
        <w:trPr>
          <w:trHeight w:val="20"/>
        </w:trPr>
        <w:tc>
          <w:tcPr>
            <w:cnfStyle w:val="001000000000" w:firstRow="0" w:lastRow="0" w:firstColumn="1" w:lastColumn="0" w:oddVBand="0" w:evenVBand="0" w:oddHBand="0" w:evenHBand="0" w:firstRowFirstColumn="0" w:firstRowLastColumn="0" w:lastRowFirstColumn="0" w:lastRowLastColumn="0"/>
            <w:tcW w:w="1588" w:type="dxa"/>
            <w:vMerge/>
          </w:tcPr>
          <w:p w14:paraId="0A829F0C" w14:textId="77777777" w:rsidR="007A170E" w:rsidRPr="007C0E19" w:rsidRDefault="007A170E" w:rsidP="007A170E">
            <w:pPr>
              <w:pBdr>
                <w:top w:val="nil"/>
                <w:left w:val="nil"/>
                <w:bottom w:val="nil"/>
                <w:right w:val="nil"/>
                <w:between w:val="nil"/>
              </w:pBdr>
              <w:spacing w:after="0" w:line="240" w:lineRule="auto"/>
              <w:ind w:right="-1"/>
              <w:rPr>
                <w:rFonts w:ascii="Times New Roman" w:hAnsi="Times New Roman" w:cs="Times New Roman"/>
                <w:b w:val="0"/>
                <w:bCs w:val="0"/>
                <w:sz w:val="24"/>
                <w:szCs w:val="24"/>
              </w:rPr>
            </w:pPr>
          </w:p>
        </w:tc>
        <w:tc>
          <w:tcPr>
            <w:tcW w:w="2301" w:type="dxa"/>
            <w:vMerge w:val="restart"/>
          </w:tcPr>
          <w:p w14:paraId="501C44DC" w14:textId="77777777" w:rsidR="007A170E" w:rsidRPr="007C0E19" w:rsidRDefault="007A170E" w:rsidP="007A170E">
            <w:pPr>
              <w:pBdr>
                <w:top w:val="nil"/>
                <w:left w:val="nil"/>
                <w:bottom w:val="nil"/>
                <w:right w:val="nil"/>
                <w:between w:val="nil"/>
              </w:pBd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0E19">
              <w:rPr>
                <w:rFonts w:ascii="Times New Roman" w:hAnsi="Times New Roman" w:cs="Times New Roman"/>
                <w:sz w:val="24"/>
                <w:szCs w:val="24"/>
              </w:rPr>
              <w:t>Павлодарское 4</w:t>
            </w:r>
          </w:p>
        </w:tc>
        <w:tc>
          <w:tcPr>
            <w:tcW w:w="2023" w:type="dxa"/>
          </w:tcPr>
          <w:p w14:paraId="678A79EC"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0,08</w:t>
            </w:r>
          </w:p>
        </w:tc>
        <w:tc>
          <w:tcPr>
            <w:tcW w:w="1601" w:type="dxa"/>
          </w:tcPr>
          <w:p w14:paraId="46742FF2"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eastAsia="en-US"/>
              </w:rPr>
            </w:pPr>
            <w:r w:rsidRPr="007C0E19">
              <w:rPr>
                <w:rFonts w:ascii="Times New Roman" w:hAnsi="Times New Roman" w:cs="Times New Roman"/>
                <w:sz w:val="24"/>
                <w:szCs w:val="24"/>
                <w:lang w:val="kk-KZ"/>
              </w:rPr>
              <w:t>71,2</w:t>
            </w:r>
          </w:p>
        </w:tc>
        <w:tc>
          <w:tcPr>
            <w:tcW w:w="2126" w:type="dxa"/>
          </w:tcPr>
          <w:p w14:paraId="72602F40"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eastAsia="en-US"/>
              </w:rPr>
            </w:pPr>
            <w:r w:rsidRPr="007C0E19">
              <w:rPr>
                <w:rFonts w:ascii="Times New Roman" w:hAnsi="Times New Roman" w:cs="Times New Roman"/>
                <w:sz w:val="24"/>
                <w:szCs w:val="24"/>
                <w:lang w:val="kk-KZ"/>
              </w:rPr>
              <w:t>67,2</w:t>
            </w:r>
          </w:p>
        </w:tc>
      </w:tr>
      <w:tr w:rsidR="007A170E" w:rsidRPr="007C0E19" w14:paraId="6E9396F5" w14:textId="77777777" w:rsidTr="0092153C">
        <w:trPr>
          <w:trHeight w:val="20"/>
        </w:trPr>
        <w:tc>
          <w:tcPr>
            <w:cnfStyle w:val="001000000000" w:firstRow="0" w:lastRow="0" w:firstColumn="1" w:lastColumn="0" w:oddVBand="0" w:evenVBand="0" w:oddHBand="0" w:evenHBand="0" w:firstRowFirstColumn="0" w:firstRowLastColumn="0" w:lastRowFirstColumn="0" w:lastRowLastColumn="0"/>
            <w:tcW w:w="1588" w:type="dxa"/>
            <w:vMerge/>
          </w:tcPr>
          <w:p w14:paraId="2ED80BBF" w14:textId="77777777" w:rsidR="007A170E" w:rsidRPr="007C0E19" w:rsidRDefault="007A170E" w:rsidP="007A170E">
            <w:pPr>
              <w:pBdr>
                <w:top w:val="nil"/>
                <w:left w:val="nil"/>
                <w:bottom w:val="nil"/>
                <w:right w:val="nil"/>
                <w:between w:val="nil"/>
              </w:pBdr>
              <w:spacing w:after="0" w:line="240" w:lineRule="auto"/>
              <w:ind w:right="-1"/>
              <w:rPr>
                <w:rFonts w:ascii="Times New Roman" w:hAnsi="Times New Roman" w:cs="Times New Roman"/>
                <w:b w:val="0"/>
                <w:bCs w:val="0"/>
                <w:sz w:val="24"/>
                <w:szCs w:val="24"/>
              </w:rPr>
            </w:pPr>
          </w:p>
        </w:tc>
        <w:tc>
          <w:tcPr>
            <w:tcW w:w="2301" w:type="dxa"/>
            <w:vMerge/>
          </w:tcPr>
          <w:p w14:paraId="31477322" w14:textId="77777777" w:rsidR="007A170E" w:rsidRPr="007C0E19" w:rsidRDefault="007A170E" w:rsidP="007A170E">
            <w:pPr>
              <w:pBdr>
                <w:top w:val="nil"/>
                <w:left w:val="nil"/>
                <w:bottom w:val="nil"/>
                <w:right w:val="nil"/>
                <w:between w:val="nil"/>
              </w:pBd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p>
        </w:tc>
        <w:tc>
          <w:tcPr>
            <w:tcW w:w="2023" w:type="dxa"/>
          </w:tcPr>
          <w:p w14:paraId="1D18A38A"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7C0E19">
              <w:rPr>
                <w:rFonts w:ascii="Times New Roman" w:hAnsi="Times New Roman" w:cs="Times New Roman"/>
                <w:sz w:val="24"/>
                <w:szCs w:val="24"/>
                <w:lang w:val="kk-KZ"/>
              </w:rPr>
              <w:t>0,1</w:t>
            </w:r>
          </w:p>
        </w:tc>
        <w:tc>
          <w:tcPr>
            <w:tcW w:w="1601" w:type="dxa"/>
          </w:tcPr>
          <w:p w14:paraId="5546A3D9"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eastAsia="en-US"/>
              </w:rPr>
            </w:pPr>
            <w:r w:rsidRPr="007C0E19">
              <w:rPr>
                <w:rFonts w:ascii="Times New Roman" w:hAnsi="Times New Roman" w:cs="Times New Roman"/>
                <w:sz w:val="24"/>
                <w:szCs w:val="24"/>
                <w:lang w:val="kk-KZ"/>
              </w:rPr>
              <w:t>72,4</w:t>
            </w:r>
          </w:p>
        </w:tc>
        <w:tc>
          <w:tcPr>
            <w:tcW w:w="2126" w:type="dxa"/>
          </w:tcPr>
          <w:p w14:paraId="120896F3" w14:textId="77777777" w:rsidR="007A170E" w:rsidRPr="007C0E19" w:rsidRDefault="007A170E" w:rsidP="007A170E">
            <w:pPr>
              <w:spacing w:after="0" w:line="240"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eastAsia="en-US"/>
              </w:rPr>
            </w:pPr>
            <w:r w:rsidRPr="007C0E19">
              <w:rPr>
                <w:rFonts w:ascii="Times New Roman" w:hAnsi="Times New Roman" w:cs="Times New Roman"/>
                <w:sz w:val="24"/>
                <w:szCs w:val="24"/>
                <w:lang w:val="kk-KZ"/>
              </w:rPr>
              <w:t>70,4</w:t>
            </w:r>
          </w:p>
        </w:tc>
      </w:tr>
      <w:bookmarkEnd w:id="103"/>
    </w:tbl>
    <w:p w14:paraId="2F131510" w14:textId="77777777" w:rsidR="007A170E" w:rsidRPr="007C0E19" w:rsidRDefault="007A170E" w:rsidP="007A170E">
      <w:pPr>
        <w:pBdr>
          <w:top w:val="nil"/>
          <w:left w:val="nil"/>
          <w:bottom w:val="nil"/>
          <w:right w:val="nil"/>
          <w:between w:val="nil"/>
        </w:pBdr>
        <w:shd w:val="clear" w:color="auto" w:fill="FFFFFF"/>
        <w:spacing w:after="0" w:line="240" w:lineRule="auto"/>
        <w:ind w:firstLine="709"/>
        <w:jc w:val="both"/>
        <w:rPr>
          <w:rFonts w:ascii="Times New Roman" w:hAnsi="Times New Roman" w:cs="Times New Roman"/>
          <w:sz w:val="28"/>
          <w:szCs w:val="28"/>
        </w:rPr>
      </w:pPr>
    </w:p>
    <w:p w14:paraId="0A1BDB8F" w14:textId="77777777" w:rsidR="0092153C" w:rsidRPr="0092153C" w:rsidRDefault="0092153C" w:rsidP="0092153C">
      <w:pPr>
        <w:pBdr>
          <w:top w:val="nil"/>
          <w:left w:val="nil"/>
          <w:bottom w:val="nil"/>
          <w:right w:val="nil"/>
          <w:between w:val="nil"/>
        </w:pBdr>
        <w:shd w:val="clear" w:color="auto" w:fill="FFFFFF"/>
        <w:spacing w:after="0" w:line="240" w:lineRule="auto"/>
        <w:ind w:firstLine="709"/>
        <w:jc w:val="both"/>
        <w:rPr>
          <w:rFonts w:ascii="Times New Roman" w:hAnsi="Times New Roman" w:cs="Times New Roman"/>
          <w:sz w:val="28"/>
          <w:szCs w:val="28"/>
          <w:lang w:val="kk-KZ"/>
        </w:rPr>
      </w:pPr>
      <w:r w:rsidRPr="007C0E19">
        <w:rPr>
          <w:rFonts w:ascii="Times New Roman" w:hAnsi="Times New Roman" w:cs="Times New Roman"/>
          <w:sz w:val="28"/>
          <w:szCs w:val="28"/>
        </w:rPr>
        <w:t>Это может свидетельствовать о том, что условия эксперимента не оказали существенного воздействия на рост и развитие растений, или же о том, что эффекты мутаций, вызванные обработкой, были недостаточно выражены при подсчете количества сохранных растений. Сохранность растений относительно полевой всхожести была снижена на -1,1%-4,0%, но следует отметить, что процент сохранности был незначительно ниже у мутантных вариантов, чем в М</w:t>
      </w:r>
      <w:r w:rsidRPr="007C0E19">
        <w:rPr>
          <w:rFonts w:ascii="Times New Roman" w:hAnsi="Times New Roman" w:cs="Times New Roman"/>
          <w:sz w:val="28"/>
          <w:szCs w:val="28"/>
          <w:vertAlign w:val="subscript"/>
        </w:rPr>
        <w:t>1</w:t>
      </w:r>
      <w:r w:rsidRPr="007C0E19">
        <w:rPr>
          <w:rFonts w:ascii="Times New Roman" w:hAnsi="Times New Roman" w:cs="Times New Roman"/>
          <w:sz w:val="28"/>
          <w:szCs w:val="28"/>
        </w:rPr>
        <w:t xml:space="preserve"> и М</w:t>
      </w:r>
      <w:r w:rsidRPr="007C0E19">
        <w:rPr>
          <w:rFonts w:ascii="Times New Roman" w:hAnsi="Times New Roman" w:cs="Times New Roman"/>
          <w:sz w:val="28"/>
          <w:szCs w:val="28"/>
          <w:vertAlign w:val="subscript"/>
        </w:rPr>
        <w:t>2</w:t>
      </w:r>
      <w:r w:rsidRPr="007C0E19">
        <w:rPr>
          <w:rFonts w:ascii="Times New Roman" w:hAnsi="Times New Roman" w:cs="Times New Roman"/>
          <w:sz w:val="28"/>
          <w:szCs w:val="28"/>
        </w:rPr>
        <w:t xml:space="preserve"> поколениях</w:t>
      </w:r>
      <w:r>
        <w:rPr>
          <w:rFonts w:ascii="Times New Roman" w:hAnsi="Times New Roman" w:cs="Times New Roman"/>
          <w:sz w:val="28"/>
          <w:szCs w:val="28"/>
          <w:lang w:val="kk-KZ"/>
        </w:rPr>
        <w:t>.</w:t>
      </w:r>
    </w:p>
    <w:p w14:paraId="69C2C122" w14:textId="77777777" w:rsidR="007A170E" w:rsidRPr="007C0E19" w:rsidRDefault="007A170E" w:rsidP="007A170E">
      <w:pPr>
        <w:pBdr>
          <w:top w:val="nil"/>
          <w:left w:val="nil"/>
          <w:bottom w:val="nil"/>
          <w:right w:val="nil"/>
          <w:between w:val="nil"/>
        </w:pBdr>
        <w:shd w:val="clear" w:color="auto" w:fill="FFFFFF"/>
        <w:spacing w:after="0" w:line="240" w:lineRule="auto"/>
        <w:ind w:firstLine="709"/>
        <w:jc w:val="both"/>
        <w:rPr>
          <w:rFonts w:ascii="Times New Roman" w:hAnsi="Times New Roman" w:cs="Times New Roman"/>
          <w:color w:val="0D0D0D"/>
          <w:sz w:val="28"/>
          <w:szCs w:val="28"/>
          <w:shd w:val="clear" w:color="auto" w:fill="FFFFFF"/>
          <w:lang w:val="kk-KZ"/>
        </w:rPr>
      </w:pPr>
      <w:r w:rsidRPr="007C0E19">
        <w:rPr>
          <w:rFonts w:ascii="Times New Roman" w:hAnsi="Times New Roman" w:cs="Times New Roman"/>
          <w:sz w:val="28"/>
          <w:szCs w:val="28"/>
        </w:rPr>
        <w:t>Таким образом, в опыте отмечено несущественное снижение числа взошедших семян и сохранных растений в вариантах и при минимальной, и при максимальной концентрациях азида натрия и колхицина</w:t>
      </w:r>
      <w:r w:rsidRPr="007C0E19">
        <w:rPr>
          <w:rFonts w:ascii="Times New Roman" w:hAnsi="Times New Roman" w:cs="Times New Roman"/>
          <w:sz w:val="28"/>
          <w:szCs w:val="28"/>
          <w:lang w:val="kk-KZ"/>
        </w:rPr>
        <w:t xml:space="preserve">. </w:t>
      </w:r>
      <w:r w:rsidRPr="007C0E19">
        <w:rPr>
          <w:rFonts w:ascii="Times New Roman" w:hAnsi="Times New Roman" w:cs="Times New Roman"/>
          <w:sz w:val="28"/>
          <w:szCs w:val="28"/>
        </w:rPr>
        <w:t>Исследование наследования морфологических и физиологических изменений показало, что некоторые из них являются стабильными и передаются следующему поколению. Это может свидетельствовать о том, что эти изменения имеют генетическую основу и могут быть результатом мутаций, вызванных обработкой семян</w:t>
      </w:r>
      <w:r w:rsidRPr="007C0E19">
        <w:rPr>
          <w:rFonts w:ascii="Times New Roman" w:hAnsi="Times New Roman" w:cs="Times New Roman"/>
          <w:sz w:val="28"/>
          <w:szCs w:val="28"/>
          <w:lang w:val="kk-KZ"/>
        </w:rPr>
        <w:t xml:space="preserve"> и </w:t>
      </w:r>
      <w:r w:rsidRPr="007C0E19">
        <w:rPr>
          <w:rFonts w:ascii="Times New Roman" w:hAnsi="Times New Roman" w:cs="Times New Roman"/>
          <w:color w:val="0D0D0D"/>
          <w:sz w:val="28"/>
          <w:szCs w:val="28"/>
          <w:shd w:val="clear" w:color="auto" w:fill="FFFFFF"/>
        </w:rPr>
        <w:t xml:space="preserve">обусловлены </w:t>
      </w:r>
      <w:r w:rsidRPr="007C0E19">
        <w:rPr>
          <w:rFonts w:ascii="Times New Roman" w:hAnsi="Times New Roman" w:cs="Times New Roman"/>
          <w:sz w:val="28"/>
          <w:szCs w:val="28"/>
          <w:lang w:val="kk-KZ"/>
        </w:rPr>
        <w:t>мутациями</w:t>
      </w:r>
      <w:r w:rsidRPr="007C0E19">
        <w:rPr>
          <w:rFonts w:ascii="Times New Roman" w:hAnsi="Times New Roman" w:cs="Times New Roman"/>
          <w:color w:val="0D0D0D"/>
          <w:sz w:val="28"/>
          <w:szCs w:val="28"/>
          <w:shd w:val="clear" w:color="auto" w:fill="FFFFFF"/>
        </w:rPr>
        <w:t xml:space="preserve"> и в третьем поколении отрицательное действие мутагенов умен</w:t>
      </w:r>
      <w:r w:rsidRPr="007C0E19">
        <w:rPr>
          <w:rFonts w:ascii="Times New Roman" w:hAnsi="Times New Roman" w:cs="Times New Roman"/>
          <w:color w:val="0D0D0D"/>
          <w:sz w:val="28"/>
          <w:szCs w:val="28"/>
          <w:shd w:val="clear" w:color="auto" w:fill="FFFFFF"/>
          <w:lang w:val="kk-KZ"/>
        </w:rPr>
        <w:t>ь</w:t>
      </w:r>
      <w:r w:rsidRPr="007C0E19">
        <w:rPr>
          <w:rFonts w:ascii="Times New Roman" w:hAnsi="Times New Roman" w:cs="Times New Roman"/>
          <w:color w:val="0D0D0D"/>
          <w:sz w:val="28"/>
          <w:szCs w:val="28"/>
          <w:shd w:val="clear" w:color="auto" w:fill="FFFFFF"/>
        </w:rPr>
        <w:t>шалось.</w:t>
      </w:r>
      <w:r w:rsidRPr="007C0E19">
        <w:rPr>
          <w:rFonts w:ascii="Times New Roman" w:hAnsi="Times New Roman" w:cs="Times New Roman"/>
          <w:sz w:val="28"/>
          <w:szCs w:val="28"/>
        </w:rPr>
        <w:t>Варианты с более длительнымиэксзпозициями (12 ч и 24 ч) достоверно снижали полевую всхожесть и сохранностьМ</w:t>
      </w:r>
      <w:r w:rsidRPr="007C0E19">
        <w:rPr>
          <w:rFonts w:ascii="Times New Roman" w:hAnsi="Times New Roman" w:cs="Times New Roman"/>
          <w:sz w:val="28"/>
          <w:szCs w:val="28"/>
          <w:vertAlign w:val="subscript"/>
        </w:rPr>
        <w:t>3</w:t>
      </w:r>
      <w:r w:rsidRPr="007C0E19">
        <w:rPr>
          <w:rFonts w:ascii="Times New Roman" w:hAnsi="Times New Roman" w:cs="Times New Roman"/>
          <w:sz w:val="28"/>
          <w:szCs w:val="28"/>
        </w:rPr>
        <w:t>растений, в отличии от вариантов с 4 ч, 6 ч и 8-часовыми обработками.</w:t>
      </w:r>
    </w:p>
    <w:p w14:paraId="6F781A6D" w14:textId="77777777" w:rsidR="007A170E" w:rsidRPr="007C0E19" w:rsidRDefault="007A170E" w:rsidP="007A170E">
      <w:pPr>
        <w:autoSpaceDE w:val="0"/>
        <w:autoSpaceDN w:val="0"/>
        <w:adjustRightInd w:val="0"/>
        <w:spacing w:after="0" w:line="240" w:lineRule="auto"/>
        <w:ind w:firstLine="709"/>
        <w:jc w:val="both"/>
        <w:rPr>
          <w:rFonts w:ascii="Times New Roman" w:hAnsi="Times New Roman" w:cs="Times New Roman"/>
          <w:sz w:val="28"/>
          <w:szCs w:val="28"/>
        </w:rPr>
      </w:pPr>
      <w:r w:rsidRPr="007C0E19">
        <w:rPr>
          <w:rFonts w:ascii="Times New Roman" w:hAnsi="Times New Roman" w:cs="Times New Roman"/>
          <w:sz w:val="28"/>
          <w:szCs w:val="28"/>
        </w:rPr>
        <w:t>Изучаемые в опыте факторы действительно могут оказывать различное влияние на морфометрические показатели и основные элементы продуктивности растений проса в третьем поколен</w:t>
      </w:r>
      <w:r w:rsidRPr="007C0E19">
        <w:rPr>
          <w:rFonts w:ascii="Times New Roman" w:hAnsi="Times New Roman" w:cs="Times New Roman"/>
          <w:sz w:val="28"/>
          <w:szCs w:val="28"/>
          <w:lang w:val="kk-KZ"/>
        </w:rPr>
        <w:t xml:space="preserve">ении. </w:t>
      </w:r>
      <w:r w:rsidRPr="007C0E19">
        <w:rPr>
          <w:rFonts w:ascii="Times New Roman" w:hAnsi="Times New Roman" w:cs="Times New Roman"/>
          <w:sz w:val="28"/>
          <w:szCs w:val="28"/>
        </w:rPr>
        <w:t xml:space="preserve">Подтверждение мутантной природы у 75,7 % вариантов во втором поколении говорит о том, что обработка семян привела к значительным генетическим изменениям: </w:t>
      </w:r>
      <w:r w:rsidRPr="007C0E19">
        <w:rPr>
          <w:rFonts w:ascii="Times New Roman" w:hAnsi="Times New Roman" w:cs="Times New Roman"/>
          <w:sz w:val="28"/>
          <w:szCs w:val="28"/>
          <w:lang w:val="kk-KZ"/>
        </w:rPr>
        <w:t>форма метелки</w:t>
      </w:r>
      <w:r w:rsidRPr="007C0E19">
        <w:rPr>
          <w:rFonts w:ascii="Times New Roman" w:hAnsi="Times New Roman" w:cs="Times New Roman"/>
          <w:sz w:val="28"/>
          <w:szCs w:val="28"/>
        </w:rPr>
        <w:t xml:space="preserve">, </w:t>
      </w:r>
      <w:r w:rsidRPr="007C0E19">
        <w:rPr>
          <w:rFonts w:ascii="Times New Roman" w:hAnsi="Times New Roman" w:cs="Times New Roman"/>
          <w:sz w:val="28"/>
          <w:szCs w:val="28"/>
          <w:lang w:val="kk-KZ"/>
        </w:rPr>
        <w:t xml:space="preserve">очень </w:t>
      </w:r>
      <w:r w:rsidRPr="007C0E19">
        <w:rPr>
          <w:rFonts w:ascii="Times New Roman" w:hAnsi="Times New Roman" w:cs="Times New Roman"/>
          <w:sz w:val="28"/>
          <w:szCs w:val="28"/>
        </w:rPr>
        <w:t>сильная кустистость истерильн</w:t>
      </w:r>
      <w:r w:rsidRPr="007C0E19">
        <w:rPr>
          <w:rFonts w:ascii="Times New Roman" w:hAnsi="Times New Roman" w:cs="Times New Roman"/>
          <w:sz w:val="28"/>
          <w:szCs w:val="28"/>
          <w:lang w:val="kk-KZ"/>
        </w:rPr>
        <w:t>ая метелка</w:t>
      </w:r>
      <w:r w:rsidRPr="007C0E19">
        <w:rPr>
          <w:rFonts w:ascii="Times New Roman" w:hAnsi="Times New Roman" w:cs="Times New Roman"/>
          <w:sz w:val="28"/>
          <w:szCs w:val="28"/>
        </w:rPr>
        <w:t xml:space="preserve">. Наибольшее число мутантных </w:t>
      </w:r>
      <w:r w:rsidRPr="007C0E19">
        <w:rPr>
          <w:rFonts w:ascii="Times New Roman" w:hAnsi="Times New Roman" w:cs="Times New Roman"/>
          <w:sz w:val="28"/>
          <w:szCs w:val="28"/>
          <w:lang w:val="kk-KZ"/>
        </w:rPr>
        <w:t>растений</w:t>
      </w:r>
      <w:r w:rsidRPr="007C0E19">
        <w:rPr>
          <w:rFonts w:ascii="Times New Roman" w:hAnsi="Times New Roman" w:cs="Times New Roman"/>
          <w:sz w:val="28"/>
          <w:szCs w:val="28"/>
        </w:rPr>
        <w:t xml:space="preserve"> в третьем поколении получено в вариантах с </w:t>
      </w:r>
      <w:r w:rsidRPr="007C0E19">
        <w:rPr>
          <w:rFonts w:ascii="Times New Roman" w:hAnsi="Times New Roman" w:cs="Times New Roman"/>
          <w:sz w:val="28"/>
          <w:szCs w:val="28"/>
          <w:lang w:val="kk-KZ"/>
        </w:rPr>
        <w:t>азидом натрия при 4-часовой экспозиции при 0,2</w:t>
      </w:r>
      <w:r w:rsidRPr="007C0E19">
        <w:rPr>
          <w:rFonts w:ascii="Times New Roman" w:hAnsi="Times New Roman" w:cs="Times New Roman"/>
          <w:sz w:val="28"/>
          <w:szCs w:val="28"/>
        </w:rPr>
        <w:t xml:space="preserve">% и 0,5% концентрациях, </w:t>
      </w:r>
      <w:r w:rsidRPr="007C0E19">
        <w:rPr>
          <w:rFonts w:ascii="Times New Roman" w:hAnsi="Times New Roman" w:cs="Times New Roman"/>
          <w:sz w:val="28"/>
          <w:szCs w:val="28"/>
          <w:lang w:val="kk-KZ"/>
        </w:rPr>
        <w:t>при 12-часовой экспозиции</w:t>
      </w:r>
      <w:r w:rsidRPr="007C0E19">
        <w:rPr>
          <w:rFonts w:ascii="Times New Roman" w:hAnsi="Times New Roman" w:cs="Times New Roman"/>
          <w:sz w:val="28"/>
          <w:szCs w:val="28"/>
        </w:rPr>
        <w:t xml:space="preserve"> при 0,2% и 0,3%. Максимальная частота мутаций зафиксирована в вариантах при концентрации 0,2%.</w:t>
      </w:r>
    </w:p>
    <w:p w14:paraId="6D9AC912" w14:textId="77777777" w:rsidR="007A170E" w:rsidRPr="007C0E19" w:rsidRDefault="007A170E" w:rsidP="007A170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kk-KZ"/>
        </w:rPr>
      </w:pPr>
      <w:r w:rsidRPr="007C0E19">
        <w:rPr>
          <w:rFonts w:ascii="Times New Roman" w:eastAsia="Times New Roman" w:hAnsi="Times New Roman" w:cs="Times New Roman"/>
          <w:color w:val="000000"/>
          <w:sz w:val="28"/>
          <w:szCs w:val="28"/>
          <w:lang w:val="kk-KZ"/>
        </w:rPr>
        <w:t>В таблице 34 приведены результаты морфометрического и структурного анализов полученных М</w:t>
      </w:r>
      <w:r w:rsidRPr="007C0E19">
        <w:rPr>
          <w:rFonts w:ascii="Times New Roman" w:eastAsia="Times New Roman" w:hAnsi="Times New Roman" w:cs="Times New Roman"/>
          <w:color w:val="000000"/>
          <w:sz w:val="28"/>
          <w:szCs w:val="28"/>
          <w:vertAlign w:val="subscript"/>
          <w:lang w:val="kk-KZ"/>
        </w:rPr>
        <w:t>3</w:t>
      </w:r>
      <w:r w:rsidRPr="007C0E19">
        <w:rPr>
          <w:rFonts w:ascii="Times New Roman" w:eastAsia="Times New Roman" w:hAnsi="Times New Roman" w:cs="Times New Roman"/>
          <w:color w:val="000000"/>
          <w:sz w:val="28"/>
          <w:szCs w:val="28"/>
          <w:lang w:val="kk-KZ"/>
        </w:rPr>
        <w:t xml:space="preserve"> растений. Существует значительная разница между вариантами с азидом натрия и контрольными у сорта Квартет высота растений была на +11,4 см и по длине метелки на +1,5 см выше контрольных. По среднему значению количества междоузлий следует выделить 8-часовую экспозицию. </w:t>
      </w:r>
    </w:p>
    <w:p w14:paraId="6620B2F2" w14:textId="77777777" w:rsidR="007A170E" w:rsidRPr="007C0E19" w:rsidRDefault="007A170E" w:rsidP="007A170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kk-KZ"/>
        </w:rPr>
      </w:pPr>
      <w:r w:rsidRPr="007C0E19">
        <w:rPr>
          <w:rFonts w:ascii="Times New Roman" w:hAnsi="Times New Roman" w:cs="Times New Roman"/>
          <w:sz w:val="28"/>
          <w:szCs w:val="28"/>
          <w:lang w:val="kk-KZ"/>
        </w:rPr>
        <w:t>В</w:t>
      </w:r>
      <w:r w:rsidRPr="007C0E19">
        <w:rPr>
          <w:rFonts w:ascii="Times New Roman" w:hAnsi="Times New Roman" w:cs="Times New Roman"/>
          <w:sz w:val="28"/>
          <w:szCs w:val="28"/>
        </w:rPr>
        <w:t xml:space="preserve"> третьем поколении преобладали мутации морфологических и количественных признаков. Это может указывать на то, что определенные типы мутаций стабилизировались и стали более выраженными в условиях, в которых растения развивались</w:t>
      </w:r>
      <w:r w:rsidRPr="007C0E19">
        <w:rPr>
          <w:rFonts w:ascii="Times New Roman" w:eastAsia="Times New Roman" w:hAnsi="Times New Roman" w:cs="Times New Roman"/>
          <w:color w:val="000000"/>
          <w:sz w:val="28"/>
          <w:szCs w:val="28"/>
          <w:lang w:val="kk-KZ"/>
        </w:rPr>
        <w:t xml:space="preserve"> (таблица 35).</w:t>
      </w:r>
    </w:p>
    <w:p w14:paraId="0F7DCE0D" w14:textId="77777777" w:rsidR="007A170E" w:rsidRPr="007C0E19" w:rsidRDefault="007A170E" w:rsidP="007A170E">
      <w:pPr>
        <w:autoSpaceDE w:val="0"/>
        <w:autoSpaceDN w:val="0"/>
        <w:adjustRightInd w:val="0"/>
        <w:spacing w:after="0" w:line="240" w:lineRule="auto"/>
        <w:ind w:firstLine="709"/>
        <w:jc w:val="both"/>
        <w:rPr>
          <w:rFonts w:ascii="Times New Roman" w:hAnsi="Times New Roman" w:cs="Times New Roman"/>
          <w:sz w:val="28"/>
          <w:szCs w:val="28"/>
        </w:rPr>
      </w:pPr>
    </w:p>
    <w:p w14:paraId="68567DEB" w14:textId="77777777" w:rsidR="007A170E" w:rsidRPr="007C0E19" w:rsidRDefault="007A170E" w:rsidP="007A170E">
      <w:pPr>
        <w:autoSpaceDE w:val="0"/>
        <w:autoSpaceDN w:val="0"/>
        <w:adjustRightInd w:val="0"/>
        <w:spacing w:after="0" w:line="240" w:lineRule="auto"/>
        <w:jc w:val="both"/>
        <w:rPr>
          <w:rFonts w:ascii="Times New Roman" w:hAnsi="Times New Roman" w:cs="Times New Roman"/>
          <w:sz w:val="28"/>
          <w:szCs w:val="28"/>
          <w:lang w:val="kk-KZ"/>
        </w:rPr>
        <w:sectPr w:rsidR="007A170E" w:rsidRPr="007C0E19" w:rsidSect="003D5EDC">
          <w:type w:val="continuous"/>
          <w:pgSz w:w="11906" w:h="16838"/>
          <w:pgMar w:top="1134" w:right="567" w:bottom="1134" w:left="1701" w:header="708" w:footer="708" w:gutter="0"/>
          <w:cols w:space="720"/>
        </w:sectPr>
      </w:pPr>
    </w:p>
    <w:p w14:paraId="59299F39" w14:textId="77777777" w:rsidR="007A170E" w:rsidRPr="007C0E19" w:rsidRDefault="007A170E" w:rsidP="007A170E">
      <w:pPr>
        <w:spacing w:after="120" w:line="240" w:lineRule="auto"/>
        <w:rPr>
          <w:rFonts w:ascii="Times New Roman" w:eastAsia="Times New Roman" w:hAnsi="Times New Roman" w:cs="Times New Roman"/>
          <w:sz w:val="28"/>
          <w:szCs w:val="28"/>
        </w:rPr>
      </w:pPr>
      <w:bookmarkStart w:id="104" w:name="_Hlk165389625"/>
      <w:r w:rsidRPr="007C0E19">
        <w:rPr>
          <w:rFonts w:ascii="Times New Roman" w:eastAsia="Times New Roman" w:hAnsi="Times New Roman" w:cs="Times New Roman"/>
          <w:sz w:val="28"/>
          <w:szCs w:val="28"/>
        </w:rPr>
        <w:t xml:space="preserve">Таблица </w:t>
      </w:r>
      <w:r w:rsidRPr="007C0E19">
        <w:rPr>
          <w:rFonts w:ascii="Times New Roman" w:eastAsia="Times New Roman" w:hAnsi="Times New Roman" w:cs="Times New Roman"/>
          <w:sz w:val="28"/>
          <w:szCs w:val="28"/>
          <w:lang w:val="kk-KZ"/>
        </w:rPr>
        <w:t>34</w:t>
      </w:r>
      <w:r w:rsidRPr="007C0E19">
        <w:rPr>
          <w:rFonts w:ascii="Times New Roman" w:eastAsia="Times New Roman" w:hAnsi="Times New Roman" w:cs="Times New Roman"/>
          <w:sz w:val="28"/>
          <w:szCs w:val="28"/>
        </w:rPr>
        <w:t xml:space="preserve"> – </w:t>
      </w:r>
      <w:r w:rsidRPr="007C0E19">
        <w:rPr>
          <w:rFonts w:ascii="Times New Roman" w:eastAsia="Times New Roman" w:hAnsi="Times New Roman" w:cs="Times New Roman"/>
          <w:sz w:val="28"/>
          <w:szCs w:val="28"/>
          <w:lang w:val="kk-KZ"/>
        </w:rPr>
        <w:t>Морфометрический и с</w:t>
      </w:r>
      <w:r w:rsidRPr="007C0E19">
        <w:rPr>
          <w:rFonts w:ascii="Times New Roman" w:eastAsia="Times New Roman" w:hAnsi="Times New Roman" w:cs="Times New Roman"/>
          <w:sz w:val="28"/>
          <w:szCs w:val="28"/>
        </w:rPr>
        <w:t>труктурный анализ</w:t>
      </w:r>
      <w:r w:rsidRPr="007C0E19">
        <w:rPr>
          <w:rFonts w:ascii="Times New Roman" w:eastAsia="Times New Roman" w:hAnsi="Times New Roman" w:cs="Times New Roman"/>
          <w:sz w:val="28"/>
          <w:szCs w:val="28"/>
          <w:lang w:val="kk-KZ"/>
        </w:rPr>
        <w:t>ы мутантных форм</w:t>
      </w:r>
      <w:r w:rsidRPr="007C0E19">
        <w:rPr>
          <w:rFonts w:ascii="Times New Roman" w:eastAsia="Times New Roman" w:hAnsi="Times New Roman" w:cs="Times New Roman"/>
          <w:sz w:val="28"/>
          <w:szCs w:val="28"/>
        </w:rPr>
        <w:t xml:space="preserve"> проса</w:t>
      </w:r>
      <w:r w:rsidRPr="007C0E19">
        <w:rPr>
          <w:rFonts w:ascii="Times New Roman" w:eastAsia="Times New Roman" w:hAnsi="Times New Roman" w:cs="Times New Roman"/>
          <w:sz w:val="28"/>
          <w:szCs w:val="28"/>
          <w:lang w:val="kk-KZ"/>
        </w:rPr>
        <w:t xml:space="preserve"> М</w:t>
      </w:r>
      <w:r w:rsidRPr="007C0E19">
        <w:rPr>
          <w:rFonts w:ascii="Times New Roman" w:eastAsia="Times New Roman" w:hAnsi="Times New Roman" w:cs="Times New Roman"/>
          <w:sz w:val="28"/>
          <w:szCs w:val="28"/>
          <w:vertAlign w:val="subscript"/>
          <w:lang w:val="kk-KZ"/>
        </w:rPr>
        <w:t>3</w:t>
      </w:r>
      <w:r w:rsidRPr="007C0E19">
        <w:rPr>
          <w:rFonts w:ascii="Times New Roman" w:eastAsia="Times New Roman" w:hAnsi="Times New Roman" w:cs="Times New Roman"/>
          <w:sz w:val="28"/>
          <w:szCs w:val="28"/>
        </w:rPr>
        <w:t>, обработанных азидом натрия</w:t>
      </w:r>
    </w:p>
    <w:tbl>
      <w:tblPr>
        <w:tblStyle w:val="-11"/>
        <w:tblpPr w:leftFromText="180" w:rightFromText="180" w:vertAnchor="text" w:tblpX="-649" w:tblpY="1"/>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41"/>
        <w:gridCol w:w="1276"/>
        <w:gridCol w:w="989"/>
        <w:gridCol w:w="1276"/>
        <w:gridCol w:w="1559"/>
        <w:gridCol w:w="1134"/>
        <w:gridCol w:w="1559"/>
        <w:gridCol w:w="1276"/>
        <w:gridCol w:w="1418"/>
        <w:gridCol w:w="1134"/>
        <w:gridCol w:w="1701"/>
      </w:tblGrid>
      <w:tr w:rsidR="007A170E" w:rsidRPr="007C0E19" w14:paraId="3354B94F" w14:textId="77777777" w:rsidTr="007A170E">
        <w:trPr>
          <w:trHeight w:val="20"/>
        </w:trPr>
        <w:tc>
          <w:tcPr>
            <w:tcW w:w="1841" w:type="dxa"/>
          </w:tcPr>
          <w:p w14:paraId="2CCE3B67" w14:textId="77777777" w:rsidR="007A170E" w:rsidRPr="007C0E19" w:rsidRDefault="007A170E" w:rsidP="007A170E">
            <w:pPr>
              <w:spacing w:after="0" w:line="240" w:lineRule="auto"/>
              <w:ind w:right="-1"/>
              <w:jc w:val="center"/>
              <w:rPr>
                <w:rFonts w:ascii="Times New Roman" w:hAnsi="Times New Roman" w:cs="Times New Roman"/>
                <w:sz w:val="24"/>
                <w:szCs w:val="24"/>
              </w:rPr>
            </w:pPr>
            <w:bookmarkStart w:id="105" w:name="_Hlk164868740"/>
            <w:r w:rsidRPr="007C0E19">
              <w:rPr>
                <w:rFonts w:ascii="Times New Roman" w:hAnsi="Times New Roman" w:cs="Times New Roman"/>
                <w:sz w:val="24"/>
                <w:szCs w:val="24"/>
              </w:rPr>
              <w:t>Наименование</w:t>
            </w:r>
          </w:p>
          <w:p w14:paraId="7EC9B542"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генотипа</w:t>
            </w:r>
          </w:p>
        </w:tc>
        <w:tc>
          <w:tcPr>
            <w:tcW w:w="1276" w:type="dxa"/>
          </w:tcPr>
          <w:p w14:paraId="1B3B92D3"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Концен</w:t>
            </w:r>
            <w:r w:rsidRPr="007C0E19">
              <w:rPr>
                <w:rFonts w:ascii="Times New Roman" w:hAnsi="Times New Roman" w:cs="Times New Roman"/>
                <w:sz w:val="24"/>
                <w:szCs w:val="24"/>
                <w:lang w:val="kk-KZ"/>
              </w:rPr>
              <w:t>-</w:t>
            </w:r>
            <w:r w:rsidRPr="007C0E19">
              <w:rPr>
                <w:rFonts w:ascii="Times New Roman" w:hAnsi="Times New Roman" w:cs="Times New Roman"/>
                <w:sz w:val="24"/>
                <w:szCs w:val="24"/>
              </w:rPr>
              <w:t>трация, %</w:t>
            </w:r>
          </w:p>
        </w:tc>
        <w:tc>
          <w:tcPr>
            <w:tcW w:w="989" w:type="dxa"/>
          </w:tcPr>
          <w:p w14:paraId="577C6737"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Экспо</w:t>
            </w:r>
            <w:r w:rsidRPr="007C0E19">
              <w:rPr>
                <w:rFonts w:ascii="Times New Roman" w:hAnsi="Times New Roman" w:cs="Times New Roman"/>
                <w:sz w:val="24"/>
                <w:szCs w:val="24"/>
                <w:lang w:val="kk-KZ"/>
              </w:rPr>
              <w:t>-</w:t>
            </w:r>
            <w:r w:rsidRPr="007C0E19">
              <w:rPr>
                <w:rFonts w:ascii="Times New Roman" w:hAnsi="Times New Roman" w:cs="Times New Roman"/>
                <w:sz w:val="24"/>
                <w:szCs w:val="24"/>
              </w:rPr>
              <w:t>зиция, час</w:t>
            </w:r>
          </w:p>
        </w:tc>
        <w:tc>
          <w:tcPr>
            <w:tcW w:w="1276" w:type="dxa"/>
          </w:tcPr>
          <w:p w14:paraId="5A909C85" w14:textId="77777777" w:rsidR="007A170E" w:rsidRPr="007C0E19" w:rsidRDefault="007A170E" w:rsidP="007A170E">
            <w:pPr>
              <w:spacing w:after="0" w:line="240" w:lineRule="auto"/>
              <w:ind w:right="-1"/>
              <w:jc w:val="center"/>
              <w:rPr>
                <w:rFonts w:ascii="Times New Roman" w:hAnsi="Times New Roman" w:cs="Times New Roman"/>
                <w:sz w:val="24"/>
                <w:szCs w:val="24"/>
                <w:lang w:val="kk-KZ"/>
              </w:rPr>
            </w:pPr>
            <w:r w:rsidRPr="007C0E19">
              <w:rPr>
                <w:rFonts w:ascii="Times New Roman" w:hAnsi="Times New Roman" w:cs="Times New Roman"/>
                <w:sz w:val="24"/>
                <w:szCs w:val="24"/>
              </w:rPr>
              <w:t>Высота</w:t>
            </w:r>
          </w:p>
          <w:p w14:paraId="78D17799"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растений, см</w:t>
            </w:r>
          </w:p>
        </w:tc>
        <w:tc>
          <w:tcPr>
            <w:tcW w:w="1559" w:type="dxa"/>
          </w:tcPr>
          <w:p w14:paraId="16E62E42" w14:textId="77777777" w:rsidR="007A170E" w:rsidRPr="007C0E19" w:rsidRDefault="007A170E" w:rsidP="007A170E">
            <w:pPr>
              <w:spacing w:after="0" w:line="240" w:lineRule="auto"/>
              <w:ind w:right="-1"/>
              <w:jc w:val="center"/>
              <w:rPr>
                <w:rFonts w:ascii="Times New Roman" w:hAnsi="Times New Roman" w:cs="Times New Roman"/>
                <w:sz w:val="24"/>
                <w:szCs w:val="24"/>
                <w:lang w:val="kk-KZ"/>
              </w:rPr>
            </w:pPr>
            <w:r w:rsidRPr="007C0E19">
              <w:rPr>
                <w:rFonts w:ascii="Times New Roman" w:hAnsi="Times New Roman" w:cs="Times New Roman"/>
                <w:sz w:val="24"/>
                <w:szCs w:val="24"/>
                <w:lang w:val="kk-KZ"/>
              </w:rPr>
              <w:t>К</w:t>
            </w:r>
            <w:r w:rsidRPr="007C0E19">
              <w:rPr>
                <w:rFonts w:ascii="Times New Roman" w:hAnsi="Times New Roman" w:cs="Times New Roman"/>
                <w:sz w:val="24"/>
                <w:szCs w:val="24"/>
              </w:rPr>
              <w:t>ол</w:t>
            </w:r>
            <w:r w:rsidRPr="007C0E19">
              <w:rPr>
                <w:rFonts w:ascii="Times New Roman" w:hAnsi="Times New Roman" w:cs="Times New Roman"/>
                <w:sz w:val="24"/>
                <w:szCs w:val="24"/>
                <w:lang w:val="kk-KZ"/>
              </w:rPr>
              <w:t>ичест</w:t>
            </w:r>
            <w:r w:rsidRPr="007C0E19">
              <w:rPr>
                <w:rFonts w:ascii="Times New Roman" w:hAnsi="Times New Roman" w:cs="Times New Roman"/>
                <w:sz w:val="24"/>
                <w:szCs w:val="24"/>
              </w:rPr>
              <w:t>во</w:t>
            </w:r>
          </w:p>
          <w:p w14:paraId="17894F41" w14:textId="77777777" w:rsidR="007A170E" w:rsidRPr="007C0E19" w:rsidRDefault="007A170E" w:rsidP="007A170E">
            <w:pPr>
              <w:spacing w:after="0" w:line="240" w:lineRule="auto"/>
              <w:ind w:right="-1"/>
              <w:jc w:val="center"/>
              <w:rPr>
                <w:rFonts w:ascii="Times New Roman" w:hAnsi="Times New Roman" w:cs="Times New Roman"/>
                <w:sz w:val="24"/>
                <w:szCs w:val="24"/>
                <w:lang w:val="kk-KZ"/>
              </w:rPr>
            </w:pPr>
            <w:r w:rsidRPr="007C0E19">
              <w:rPr>
                <w:rFonts w:ascii="Times New Roman" w:hAnsi="Times New Roman" w:cs="Times New Roman"/>
                <w:sz w:val="24"/>
                <w:szCs w:val="24"/>
              </w:rPr>
              <w:t>междоузлий</w:t>
            </w:r>
            <w:r w:rsidRPr="007C0E19">
              <w:rPr>
                <w:rFonts w:ascii="Times New Roman" w:hAnsi="Times New Roman" w:cs="Times New Roman"/>
                <w:sz w:val="24"/>
                <w:szCs w:val="24"/>
                <w:lang w:val="kk-KZ"/>
              </w:rPr>
              <w:t xml:space="preserve">, </w:t>
            </w:r>
            <w:r w:rsidRPr="007C0E19">
              <w:rPr>
                <w:rFonts w:ascii="Times New Roman" w:hAnsi="Times New Roman" w:cs="Times New Roman"/>
                <w:sz w:val="24"/>
                <w:szCs w:val="24"/>
              </w:rPr>
              <w:t>шт</w:t>
            </w:r>
          </w:p>
        </w:tc>
        <w:tc>
          <w:tcPr>
            <w:tcW w:w="1134" w:type="dxa"/>
          </w:tcPr>
          <w:p w14:paraId="09B229B6"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lang w:val="kk-KZ"/>
              </w:rPr>
              <w:t xml:space="preserve">Длина </w:t>
            </w:r>
            <w:r w:rsidRPr="007C0E19">
              <w:rPr>
                <w:rFonts w:ascii="Times New Roman" w:hAnsi="Times New Roman" w:cs="Times New Roman"/>
                <w:sz w:val="24"/>
                <w:szCs w:val="24"/>
              </w:rPr>
              <w:t>метелки, см</w:t>
            </w:r>
          </w:p>
        </w:tc>
        <w:tc>
          <w:tcPr>
            <w:tcW w:w="1559" w:type="dxa"/>
          </w:tcPr>
          <w:p w14:paraId="12F6EE55" w14:textId="77777777" w:rsidR="007A170E" w:rsidRPr="007C0E19" w:rsidRDefault="007A170E" w:rsidP="007A170E">
            <w:pPr>
              <w:spacing w:after="0" w:line="240" w:lineRule="auto"/>
              <w:ind w:right="-1"/>
              <w:jc w:val="center"/>
              <w:rPr>
                <w:rFonts w:ascii="Times New Roman" w:hAnsi="Times New Roman" w:cs="Times New Roman"/>
                <w:sz w:val="24"/>
                <w:szCs w:val="24"/>
                <w:lang w:val="kk-KZ"/>
              </w:rPr>
            </w:pPr>
            <w:r w:rsidRPr="007C0E19">
              <w:rPr>
                <w:rFonts w:ascii="Times New Roman" w:hAnsi="Times New Roman" w:cs="Times New Roman"/>
                <w:sz w:val="24"/>
                <w:szCs w:val="24"/>
              </w:rPr>
              <w:t>Продуктив</w:t>
            </w:r>
            <w:r w:rsidRPr="007C0E19">
              <w:rPr>
                <w:rFonts w:ascii="Times New Roman" w:hAnsi="Times New Roman" w:cs="Times New Roman"/>
                <w:sz w:val="24"/>
                <w:szCs w:val="24"/>
                <w:lang w:val="kk-KZ"/>
              </w:rPr>
              <w:t>-</w:t>
            </w:r>
            <w:r w:rsidRPr="007C0E19">
              <w:rPr>
                <w:rFonts w:ascii="Times New Roman" w:hAnsi="Times New Roman" w:cs="Times New Roman"/>
                <w:sz w:val="24"/>
                <w:szCs w:val="24"/>
              </w:rPr>
              <w:t>ная</w:t>
            </w:r>
          </w:p>
          <w:p w14:paraId="2621E3BC"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кустистость</w:t>
            </w:r>
          </w:p>
        </w:tc>
        <w:tc>
          <w:tcPr>
            <w:tcW w:w="1276" w:type="dxa"/>
          </w:tcPr>
          <w:p w14:paraId="7D2A6741"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Масса семян с метелки, г</w:t>
            </w:r>
          </w:p>
        </w:tc>
        <w:tc>
          <w:tcPr>
            <w:tcW w:w="1418" w:type="dxa"/>
          </w:tcPr>
          <w:p w14:paraId="5EC81F26"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lang w:val="kk-KZ"/>
              </w:rPr>
              <w:t>М</w:t>
            </w:r>
            <w:r w:rsidRPr="007C0E19">
              <w:rPr>
                <w:rFonts w:ascii="Times New Roman" w:hAnsi="Times New Roman" w:cs="Times New Roman"/>
                <w:sz w:val="24"/>
                <w:szCs w:val="24"/>
              </w:rPr>
              <w:t>асса семян с раст</w:t>
            </w:r>
            <w:r w:rsidRPr="007C0E19">
              <w:rPr>
                <w:rFonts w:ascii="Times New Roman" w:hAnsi="Times New Roman" w:cs="Times New Roman"/>
                <w:sz w:val="24"/>
                <w:szCs w:val="24"/>
                <w:lang w:val="kk-KZ"/>
              </w:rPr>
              <w:t>ения</w:t>
            </w:r>
            <w:r w:rsidRPr="007C0E19">
              <w:rPr>
                <w:rFonts w:ascii="Times New Roman" w:hAnsi="Times New Roman" w:cs="Times New Roman"/>
                <w:sz w:val="24"/>
                <w:szCs w:val="24"/>
              </w:rPr>
              <w:t>,</w:t>
            </w:r>
            <w:r w:rsidRPr="007C0E19">
              <w:rPr>
                <w:rFonts w:ascii="Times New Roman" w:hAnsi="Times New Roman" w:cs="Times New Roman"/>
                <w:sz w:val="24"/>
                <w:szCs w:val="24"/>
                <w:lang w:val="kk-KZ"/>
              </w:rPr>
              <w:t xml:space="preserve"> г</w:t>
            </w:r>
          </w:p>
        </w:tc>
        <w:tc>
          <w:tcPr>
            <w:tcW w:w="1134" w:type="dxa"/>
          </w:tcPr>
          <w:p w14:paraId="3E5FDC6E"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Масса 1000 семян, г</w:t>
            </w:r>
          </w:p>
        </w:tc>
        <w:tc>
          <w:tcPr>
            <w:tcW w:w="1701" w:type="dxa"/>
          </w:tcPr>
          <w:p w14:paraId="7E9849D0"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Урожайность, г/м</w:t>
            </w:r>
            <w:r w:rsidRPr="007C0E19">
              <w:rPr>
                <w:rFonts w:ascii="Times New Roman" w:hAnsi="Times New Roman" w:cs="Times New Roman"/>
                <w:sz w:val="24"/>
                <w:szCs w:val="24"/>
                <w:vertAlign w:val="superscript"/>
              </w:rPr>
              <w:t>2</w:t>
            </w:r>
          </w:p>
        </w:tc>
      </w:tr>
      <w:bookmarkEnd w:id="105"/>
      <w:tr w:rsidR="007A170E" w:rsidRPr="007C0E19" w14:paraId="3EC390B3" w14:textId="77777777" w:rsidTr="007A170E">
        <w:trPr>
          <w:trHeight w:val="20"/>
        </w:trPr>
        <w:tc>
          <w:tcPr>
            <w:tcW w:w="1841" w:type="dxa"/>
            <w:vMerge w:val="restart"/>
          </w:tcPr>
          <w:p w14:paraId="5455D235"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Квартет</w:t>
            </w:r>
          </w:p>
        </w:tc>
        <w:tc>
          <w:tcPr>
            <w:tcW w:w="1276" w:type="dxa"/>
          </w:tcPr>
          <w:p w14:paraId="7B6E122B"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0,0</w:t>
            </w:r>
          </w:p>
        </w:tc>
        <w:tc>
          <w:tcPr>
            <w:tcW w:w="989" w:type="dxa"/>
            <w:vMerge w:val="restart"/>
          </w:tcPr>
          <w:p w14:paraId="48BBF06F" w14:textId="77777777" w:rsidR="007A170E" w:rsidRPr="007C0E19" w:rsidRDefault="007A170E" w:rsidP="007A170E">
            <w:pPr>
              <w:spacing w:after="0" w:line="240" w:lineRule="auto"/>
              <w:ind w:right="-1"/>
              <w:jc w:val="center"/>
              <w:rPr>
                <w:rFonts w:ascii="Times New Roman" w:hAnsi="Times New Roman" w:cs="Times New Roman"/>
                <w:sz w:val="24"/>
                <w:szCs w:val="24"/>
                <w:lang w:val="kk-KZ"/>
              </w:rPr>
            </w:pPr>
            <w:r w:rsidRPr="007C0E19">
              <w:rPr>
                <w:rFonts w:ascii="Times New Roman" w:hAnsi="Times New Roman" w:cs="Times New Roman"/>
                <w:sz w:val="24"/>
                <w:szCs w:val="24"/>
                <w:lang w:val="kk-KZ"/>
              </w:rPr>
              <w:t>4</w:t>
            </w:r>
          </w:p>
        </w:tc>
        <w:tc>
          <w:tcPr>
            <w:tcW w:w="1276" w:type="dxa"/>
          </w:tcPr>
          <w:p w14:paraId="6D03B30E"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70,5</w:t>
            </w:r>
          </w:p>
        </w:tc>
        <w:tc>
          <w:tcPr>
            <w:tcW w:w="1559" w:type="dxa"/>
          </w:tcPr>
          <w:p w14:paraId="41F90D08"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5,2</w:t>
            </w:r>
          </w:p>
        </w:tc>
        <w:tc>
          <w:tcPr>
            <w:tcW w:w="1134" w:type="dxa"/>
          </w:tcPr>
          <w:p w14:paraId="0A75C9F2"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23,7</w:t>
            </w:r>
          </w:p>
        </w:tc>
        <w:tc>
          <w:tcPr>
            <w:tcW w:w="1559" w:type="dxa"/>
          </w:tcPr>
          <w:p w14:paraId="63D0FAD0"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lang w:val="kk-KZ"/>
              </w:rPr>
              <w:t>1,5</w:t>
            </w:r>
          </w:p>
        </w:tc>
        <w:tc>
          <w:tcPr>
            <w:tcW w:w="1276" w:type="dxa"/>
          </w:tcPr>
          <w:p w14:paraId="6332FCB7"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3,5</w:t>
            </w:r>
          </w:p>
        </w:tc>
        <w:tc>
          <w:tcPr>
            <w:tcW w:w="1418" w:type="dxa"/>
          </w:tcPr>
          <w:p w14:paraId="3615DBB0"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7,4</w:t>
            </w:r>
          </w:p>
        </w:tc>
        <w:tc>
          <w:tcPr>
            <w:tcW w:w="1134" w:type="dxa"/>
          </w:tcPr>
          <w:p w14:paraId="7F99B54B"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6,0</w:t>
            </w:r>
          </w:p>
        </w:tc>
        <w:tc>
          <w:tcPr>
            <w:tcW w:w="1701" w:type="dxa"/>
          </w:tcPr>
          <w:p w14:paraId="46CCED97"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731,4</w:t>
            </w:r>
          </w:p>
        </w:tc>
      </w:tr>
      <w:tr w:rsidR="007A170E" w:rsidRPr="007C0E19" w14:paraId="50356D79" w14:textId="77777777" w:rsidTr="007A170E">
        <w:trPr>
          <w:trHeight w:val="154"/>
        </w:trPr>
        <w:tc>
          <w:tcPr>
            <w:tcW w:w="1841" w:type="dxa"/>
            <w:vMerge/>
          </w:tcPr>
          <w:p w14:paraId="6F92EA82" w14:textId="77777777" w:rsidR="007A170E" w:rsidRPr="007C0E19" w:rsidRDefault="007A170E" w:rsidP="007A170E">
            <w:pPr>
              <w:pBdr>
                <w:top w:val="nil"/>
                <w:left w:val="nil"/>
                <w:bottom w:val="nil"/>
                <w:right w:val="nil"/>
                <w:between w:val="nil"/>
              </w:pBdr>
              <w:spacing w:after="0" w:line="240" w:lineRule="auto"/>
              <w:ind w:right="-1"/>
              <w:rPr>
                <w:rFonts w:ascii="Times New Roman" w:hAnsi="Times New Roman" w:cs="Times New Roman"/>
                <w:sz w:val="24"/>
                <w:szCs w:val="24"/>
              </w:rPr>
            </w:pPr>
          </w:p>
        </w:tc>
        <w:tc>
          <w:tcPr>
            <w:tcW w:w="1276" w:type="dxa"/>
          </w:tcPr>
          <w:p w14:paraId="723B6201"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0,2</w:t>
            </w:r>
          </w:p>
        </w:tc>
        <w:tc>
          <w:tcPr>
            <w:tcW w:w="989" w:type="dxa"/>
            <w:vMerge/>
          </w:tcPr>
          <w:p w14:paraId="6B2BA60A" w14:textId="77777777" w:rsidR="007A170E" w:rsidRPr="007C0E19" w:rsidRDefault="007A170E" w:rsidP="007A170E">
            <w:pPr>
              <w:spacing w:after="0" w:line="240" w:lineRule="auto"/>
              <w:ind w:right="-1"/>
              <w:jc w:val="center"/>
              <w:rPr>
                <w:rFonts w:ascii="Times New Roman" w:hAnsi="Times New Roman" w:cs="Times New Roman"/>
                <w:sz w:val="24"/>
                <w:szCs w:val="24"/>
              </w:rPr>
            </w:pPr>
          </w:p>
        </w:tc>
        <w:tc>
          <w:tcPr>
            <w:tcW w:w="1276" w:type="dxa"/>
          </w:tcPr>
          <w:p w14:paraId="048DBA35"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67,3</w:t>
            </w:r>
          </w:p>
        </w:tc>
        <w:tc>
          <w:tcPr>
            <w:tcW w:w="1559" w:type="dxa"/>
          </w:tcPr>
          <w:p w14:paraId="4C2D3E5F"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4,9</w:t>
            </w:r>
          </w:p>
        </w:tc>
        <w:tc>
          <w:tcPr>
            <w:tcW w:w="1134" w:type="dxa"/>
          </w:tcPr>
          <w:p w14:paraId="7EBEA869"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22,3</w:t>
            </w:r>
          </w:p>
        </w:tc>
        <w:tc>
          <w:tcPr>
            <w:tcW w:w="1559" w:type="dxa"/>
          </w:tcPr>
          <w:p w14:paraId="734FC58B"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3,0</w:t>
            </w:r>
          </w:p>
        </w:tc>
        <w:tc>
          <w:tcPr>
            <w:tcW w:w="1276" w:type="dxa"/>
          </w:tcPr>
          <w:p w14:paraId="565A5A02"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2,7</w:t>
            </w:r>
          </w:p>
        </w:tc>
        <w:tc>
          <w:tcPr>
            <w:tcW w:w="1418" w:type="dxa"/>
          </w:tcPr>
          <w:p w14:paraId="633BE9F2"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7,6</w:t>
            </w:r>
          </w:p>
        </w:tc>
        <w:tc>
          <w:tcPr>
            <w:tcW w:w="1134" w:type="dxa"/>
          </w:tcPr>
          <w:p w14:paraId="0C8AE659"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6,1</w:t>
            </w:r>
          </w:p>
        </w:tc>
        <w:tc>
          <w:tcPr>
            <w:tcW w:w="1701" w:type="dxa"/>
          </w:tcPr>
          <w:p w14:paraId="47B39A5B"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761,2</w:t>
            </w:r>
          </w:p>
        </w:tc>
      </w:tr>
      <w:tr w:rsidR="007A170E" w:rsidRPr="007C0E19" w14:paraId="34421B90" w14:textId="77777777" w:rsidTr="007A170E">
        <w:trPr>
          <w:trHeight w:val="20"/>
        </w:trPr>
        <w:tc>
          <w:tcPr>
            <w:tcW w:w="1841" w:type="dxa"/>
            <w:vMerge/>
          </w:tcPr>
          <w:p w14:paraId="2CB5A1AF" w14:textId="77777777" w:rsidR="007A170E" w:rsidRPr="007C0E19" w:rsidRDefault="007A170E" w:rsidP="007A170E">
            <w:pPr>
              <w:pBdr>
                <w:top w:val="nil"/>
                <w:left w:val="nil"/>
                <w:bottom w:val="nil"/>
                <w:right w:val="nil"/>
                <w:between w:val="nil"/>
              </w:pBdr>
              <w:spacing w:after="0" w:line="240" w:lineRule="auto"/>
              <w:ind w:right="-1"/>
              <w:rPr>
                <w:rFonts w:ascii="Times New Roman" w:hAnsi="Times New Roman" w:cs="Times New Roman"/>
                <w:sz w:val="24"/>
                <w:szCs w:val="24"/>
              </w:rPr>
            </w:pPr>
          </w:p>
        </w:tc>
        <w:tc>
          <w:tcPr>
            <w:tcW w:w="1276" w:type="dxa"/>
          </w:tcPr>
          <w:p w14:paraId="4F089189"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0,3</w:t>
            </w:r>
          </w:p>
        </w:tc>
        <w:tc>
          <w:tcPr>
            <w:tcW w:w="989" w:type="dxa"/>
            <w:vMerge/>
          </w:tcPr>
          <w:p w14:paraId="16C4223E" w14:textId="77777777" w:rsidR="007A170E" w:rsidRPr="007C0E19" w:rsidRDefault="007A170E" w:rsidP="007A170E">
            <w:pPr>
              <w:spacing w:after="0" w:line="240" w:lineRule="auto"/>
              <w:ind w:right="-1"/>
              <w:jc w:val="center"/>
              <w:rPr>
                <w:rFonts w:ascii="Times New Roman" w:hAnsi="Times New Roman" w:cs="Times New Roman"/>
                <w:sz w:val="24"/>
                <w:szCs w:val="24"/>
              </w:rPr>
            </w:pPr>
          </w:p>
        </w:tc>
        <w:tc>
          <w:tcPr>
            <w:tcW w:w="1276" w:type="dxa"/>
          </w:tcPr>
          <w:p w14:paraId="7D626675"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81,4</w:t>
            </w:r>
          </w:p>
        </w:tc>
        <w:tc>
          <w:tcPr>
            <w:tcW w:w="1559" w:type="dxa"/>
          </w:tcPr>
          <w:p w14:paraId="430190B6"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5,4</w:t>
            </w:r>
          </w:p>
        </w:tc>
        <w:tc>
          <w:tcPr>
            <w:tcW w:w="1134" w:type="dxa"/>
          </w:tcPr>
          <w:p w14:paraId="2E1979D9"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25,2</w:t>
            </w:r>
          </w:p>
        </w:tc>
        <w:tc>
          <w:tcPr>
            <w:tcW w:w="1559" w:type="dxa"/>
          </w:tcPr>
          <w:p w14:paraId="22644A9B"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1,7</w:t>
            </w:r>
          </w:p>
        </w:tc>
        <w:tc>
          <w:tcPr>
            <w:tcW w:w="1276" w:type="dxa"/>
          </w:tcPr>
          <w:p w14:paraId="7C8EEECD"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3,4</w:t>
            </w:r>
          </w:p>
        </w:tc>
        <w:tc>
          <w:tcPr>
            <w:tcW w:w="1418" w:type="dxa"/>
          </w:tcPr>
          <w:p w14:paraId="126C2E27"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6,4</w:t>
            </w:r>
          </w:p>
        </w:tc>
        <w:tc>
          <w:tcPr>
            <w:tcW w:w="1134" w:type="dxa"/>
          </w:tcPr>
          <w:p w14:paraId="5B33556C"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6,5</w:t>
            </w:r>
          </w:p>
        </w:tc>
        <w:tc>
          <w:tcPr>
            <w:tcW w:w="1701" w:type="dxa"/>
          </w:tcPr>
          <w:p w14:paraId="5B610678"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649,7</w:t>
            </w:r>
          </w:p>
        </w:tc>
      </w:tr>
      <w:tr w:rsidR="007A170E" w:rsidRPr="007C0E19" w14:paraId="684C14E4" w14:textId="77777777" w:rsidTr="007A170E">
        <w:trPr>
          <w:trHeight w:val="20"/>
        </w:trPr>
        <w:tc>
          <w:tcPr>
            <w:tcW w:w="1841" w:type="dxa"/>
            <w:vMerge/>
          </w:tcPr>
          <w:p w14:paraId="6728215A" w14:textId="77777777" w:rsidR="007A170E" w:rsidRPr="007C0E19" w:rsidRDefault="007A170E" w:rsidP="007A170E">
            <w:pPr>
              <w:pBdr>
                <w:top w:val="nil"/>
                <w:left w:val="nil"/>
                <w:bottom w:val="nil"/>
                <w:right w:val="nil"/>
                <w:between w:val="nil"/>
              </w:pBdr>
              <w:spacing w:after="0" w:line="240" w:lineRule="auto"/>
              <w:ind w:right="-1"/>
              <w:rPr>
                <w:rFonts w:ascii="Times New Roman" w:hAnsi="Times New Roman" w:cs="Times New Roman"/>
                <w:sz w:val="24"/>
                <w:szCs w:val="24"/>
              </w:rPr>
            </w:pPr>
          </w:p>
        </w:tc>
        <w:tc>
          <w:tcPr>
            <w:tcW w:w="1276" w:type="dxa"/>
          </w:tcPr>
          <w:p w14:paraId="099462D3"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0,4</w:t>
            </w:r>
          </w:p>
        </w:tc>
        <w:tc>
          <w:tcPr>
            <w:tcW w:w="989" w:type="dxa"/>
            <w:vMerge/>
          </w:tcPr>
          <w:p w14:paraId="1C9FE610" w14:textId="77777777" w:rsidR="007A170E" w:rsidRPr="007C0E19" w:rsidRDefault="007A170E" w:rsidP="007A170E">
            <w:pPr>
              <w:spacing w:after="0" w:line="240" w:lineRule="auto"/>
              <w:ind w:right="-1"/>
              <w:jc w:val="center"/>
              <w:rPr>
                <w:rFonts w:ascii="Times New Roman" w:hAnsi="Times New Roman" w:cs="Times New Roman"/>
                <w:sz w:val="24"/>
                <w:szCs w:val="24"/>
              </w:rPr>
            </w:pPr>
          </w:p>
        </w:tc>
        <w:tc>
          <w:tcPr>
            <w:tcW w:w="1276" w:type="dxa"/>
          </w:tcPr>
          <w:p w14:paraId="3D49AA23"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72,5</w:t>
            </w:r>
          </w:p>
        </w:tc>
        <w:tc>
          <w:tcPr>
            <w:tcW w:w="1559" w:type="dxa"/>
          </w:tcPr>
          <w:p w14:paraId="4E10CEA4"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5,3</w:t>
            </w:r>
          </w:p>
        </w:tc>
        <w:tc>
          <w:tcPr>
            <w:tcW w:w="1134" w:type="dxa"/>
          </w:tcPr>
          <w:p w14:paraId="75D43FD1"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25,3</w:t>
            </w:r>
          </w:p>
        </w:tc>
        <w:tc>
          <w:tcPr>
            <w:tcW w:w="1559" w:type="dxa"/>
          </w:tcPr>
          <w:p w14:paraId="6AA137C0"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1,6</w:t>
            </w:r>
          </w:p>
        </w:tc>
        <w:tc>
          <w:tcPr>
            <w:tcW w:w="1276" w:type="dxa"/>
          </w:tcPr>
          <w:p w14:paraId="45E4A049"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lang w:val="kk-KZ"/>
              </w:rPr>
              <w:t>3,3</w:t>
            </w:r>
          </w:p>
        </w:tc>
        <w:tc>
          <w:tcPr>
            <w:tcW w:w="1418" w:type="dxa"/>
          </w:tcPr>
          <w:p w14:paraId="6EE5DAB2"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lang w:val="kk-KZ"/>
              </w:rPr>
              <w:t>6,8</w:t>
            </w:r>
          </w:p>
        </w:tc>
        <w:tc>
          <w:tcPr>
            <w:tcW w:w="1134" w:type="dxa"/>
          </w:tcPr>
          <w:p w14:paraId="0303D820"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lang w:val="kk-KZ"/>
              </w:rPr>
              <w:t>6,4</w:t>
            </w:r>
          </w:p>
        </w:tc>
        <w:tc>
          <w:tcPr>
            <w:tcW w:w="1701" w:type="dxa"/>
          </w:tcPr>
          <w:p w14:paraId="45870809"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lang w:val="kk-KZ"/>
              </w:rPr>
              <w:t>6</w:t>
            </w:r>
            <w:r w:rsidRPr="007C0E19">
              <w:rPr>
                <w:rFonts w:ascii="Times New Roman" w:hAnsi="Times New Roman" w:cs="Times New Roman"/>
                <w:color w:val="000000"/>
                <w:sz w:val="24"/>
                <w:szCs w:val="24"/>
              </w:rPr>
              <w:t>24,4</w:t>
            </w:r>
          </w:p>
        </w:tc>
      </w:tr>
      <w:tr w:rsidR="007A170E" w:rsidRPr="007C0E19" w14:paraId="5398C4C2" w14:textId="77777777" w:rsidTr="007A170E">
        <w:trPr>
          <w:trHeight w:val="20"/>
        </w:trPr>
        <w:tc>
          <w:tcPr>
            <w:tcW w:w="1841" w:type="dxa"/>
            <w:vMerge w:val="restart"/>
          </w:tcPr>
          <w:p w14:paraId="49CA5495"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PI289324</w:t>
            </w:r>
          </w:p>
        </w:tc>
        <w:tc>
          <w:tcPr>
            <w:tcW w:w="1276" w:type="dxa"/>
          </w:tcPr>
          <w:p w14:paraId="721BA53A"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0,0</w:t>
            </w:r>
          </w:p>
        </w:tc>
        <w:tc>
          <w:tcPr>
            <w:tcW w:w="989" w:type="dxa"/>
            <w:vMerge/>
          </w:tcPr>
          <w:p w14:paraId="299E9EC1" w14:textId="77777777" w:rsidR="007A170E" w:rsidRPr="007C0E19" w:rsidRDefault="007A170E" w:rsidP="007A170E">
            <w:pPr>
              <w:spacing w:after="0" w:line="240" w:lineRule="auto"/>
              <w:ind w:right="-1"/>
              <w:jc w:val="center"/>
              <w:rPr>
                <w:rFonts w:ascii="Times New Roman" w:hAnsi="Times New Roman" w:cs="Times New Roman"/>
                <w:sz w:val="24"/>
                <w:szCs w:val="24"/>
              </w:rPr>
            </w:pPr>
          </w:p>
        </w:tc>
        <w:tc>
          <w:tcPr>
            <w:tcW w:w="1276" w:type="dxa"/>
          </w:tcPr>
          <w:p w14:paraId="453D0F2E"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81,1</w:t>
            </w:r>
          </w:p>
        </w:tc>
        <w:tc>
          <w:tcPr>
            <w:tcW w:w="1559" w:type="dxa"/>
          </w:tcPr>
          <w:p w14:paraId="527C32F9"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6</w:t>
            </w:r>
            <w:r w:rsidRPr="007C0E19">
              <w:rPr>
                <w:rFonts w:ascii="Times New Roman" w:hAnsi="Times New Roman" w:cs="Times New Roman"/>
                <w:color w:val="000000"/>
                <w:sz w:val="24"/>
                <w:szCs w:val="24"/>
                <w:lang w:val="kk-KZ"/>
              </w:rPr>
              <w:t>,0</w:t>
            </w:r>
          </w:p>
        </w:tc>
        <w:tc>
          <w:tcPr>
            <w:tcW w:w="1134" w:type="dxa"/>
          </w:tcPr>
          <w:p w14:paraId="01BC5D71"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28,9</w:t>
            </w:r>
          </w:p>
        </w:tc>
        <w:tc>
          <w:tcPr>
            <w:tcW w:w="1559" w:type="dxa"/>
          </w:tcPr>
          <w:p w14:paraId="32596981"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rPr>
              <w:t>1,7</w:t>
            </w:r>
          </w:p>
        </w:tc>
        <w:tc>
          <w:tcPr>
            <w:tcW w:w="1276" w:type="dxa"/>
          </w:tcPr>
          <w:p w14:paraId="2B314F36"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rPr>
              <w:t>3,1</w:t>
            </w:r>
          </w:p>
        </w:tc>
        <w:tc>
          <w:tcPr>
            <w:tcW w:w="1418" w:type="dxa"/>
          </w:tcPr>
          <w:p w14:paraId="1DB890D4"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lang w:val="kk-KZ"/>
              </w:rPr>
              <w:t>6</w:t>
            </w:r>
            <w:r w:rsidRPr="007C0E19">
              <w:rPr>
                <w:rFonts w:ascii="Times New Roman" w:hAnsi="Times New Roman" w:cs="Times New Roman"/>
                <w:color w:val="000000"/>
                <w:sz w:val="24"/>
                <w:szCs w:val="24"/>
              </w:rPr>
              <w:t>,2</w:t>
            </w:r>
          </w:p>
        </w:tc>
        <w:tc>
          <w:tcPr>
            <w:tcW w:w="1134" w:type="dxa"/>
          </w:tcPr>
          <w:p w14:paraId="4C98D00F"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lang w:val="kk-KZ"/>
              </w:rPr>
              <w:t>6,5</w:t>
            </w:r>
          </w:p>
        </w:tc>
        <w:tc>
          <w:tcPr>
            <w:tcW w:w="1701" w:type="dxa"/>
          </w:tcPr>
          <w:p w14:paraId="1D72AE63"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528,0</w:t>
            </w:r>
          </w:p>
        </w:tc>
      </w:tr>
      <w:tr w:rsidR="007A170E" w:rsidRPr="007C0E19" w14:paraId="189CBF96" w14:textId="77777777" w:rsidTr="007A170E">
        <w:trPr>
          <w:trHeight w:val="20"/>
        </w:trPr>
        <w:tc>
          <w:tcPr>
            <w:tcW w:w="1841" w:type="dxa"/>
            <w:vMerge/>
          </w:tcPr>
          <w:p w14:paraId="26C13A8B" w14:textId="77777777" w:rsidR="007A170E" w:rsidRPr="007C0E19" w:rsidRDefault="007A170E" w:rsidP="007A170E">
            <w:pPr>
              <w:pBdr>
                <w:top w:val="nil"/>
                <w:left w:val="nil"/>
                <w:bottom w:val="nil"/>
                <w:right w:val="nil"/>
                <w:between w:val="nil"/>
              </w:pBdr>
              <w:spacing w:after="0" w:line="240" w:lineRule="auto"/>
              <w:ind w:right="-1"/>
              <w:rPr>
                <w:rFonts w:ascii="Times New Roman" w:hAnsi="Times New Roman" w:cs="Times New Roman"/>
                <w:sz w:val="24"/>
                <w:szCs w:val="24"/>
              </w:rPr>
            </w:pPr>
          </w:p>
        </w:tc>
        <w:tc>
          <w:tcPr>
            <w:tcW w:w="1276" w:type="dxa"/>
          </w:tcPr>
          <w:p w14:paraId="5DEFA7D5"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0,3</w:t>
            </w:r>
          </w:p>
        </w:tc>
        <w:tc>
          <w:tcPr>
            <w:tcW w:w="989" w:type="dxa"/>
            <w:vMerge/>
          </w:tcPr>
          <w:p w14:paraId="4E067F34" w14:textId="77777777" w:rsidR="007A170E" w:rsidRPr="007C0E19" w:rsidRDefault="007A170E" w:rsidP="007A170E">
            <w:pPr>
              <w:spacing w:after="0" w:line="240" w:lineRule="auto"/>
              <w:ind w:right="-1"/>
              <w:jc w:val="center"/>
              <w:rPr>
                <w:rFonts w:ascii="Times New Roman" w:hAnsi="Times New Roman" w:cs="Times New Roman"/>
                <w:sz w:val="24"/>
                <w:szCs w:val="24"/>
              </w:rPr>
            </w:pPr>
          </w:p>
        </w:tc>
        <w:tc>
          <w:tcPr>
            <w:tcW w:w="1276" w:type="dxa"/>
          </w:tcPr>
          <w:p w14:paraId="6A4ACC26"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80,7</w:t>
            </w:r>
          </w:p>
        </w:tc>
        <w:tc>
          <w:tcPr>
            <w:tcW w:w="1559" w:type="dxa"/>
          </w:tcPr>
          <w:p w14:paraId="5286BAF9"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6,1</w:t>
            </w:r>
          </w:p>
        </w:tc>
        <w:tc>
          <w:tcPr>
            <w:tcW w:w="1134" w:type="dxa"/>
          </w:tcPr>
          <w:p w14:paraId="15BFD540"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27,8</w:t>
            </w:r>
          </w:p>
        </w:tc>
        <w:tc>
          <w:tcPr>
            <w:tcW w:w="1559" w:type="dxa"/>
          </w:tcPr>
          <w:p w14:paraId="7B64B636"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2,1</w:t>
            </w:r>
          </w:p>
        </w:tc>
        <w:tc>
          <w:tcPr>
            <w:tcW w:w="1276" w:type="dxa"/>
          </w:tcPr>
          <w:p w14:paraId="61AF3E23"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1,5</w:t>
            </w:r>
          </w:p>
        </w:tc>
        <w:tc>
          <w:tcPr>
            <w:tcW w:w="1418" w:type="dxa"/>
          </w:tcPr>
          <w:p w14:paraId="1AEF9CC2"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3,2</w:t>
            </w:r>
          </w:p>
        </w:tc>
        <w:tc>
          <w:tcPr>
            <w:tcW w:w="1134" w:type="dxa"/>
          </w:tcPr>
          <w:p w14:paraId="755D825C"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6,7</w:t>
            </w:r>
          </w:p>
        </w:tc>
        <w:tc>
          <w:tcPr>
            <w:tcW w:w="1701" w:type="dxa"/>
          </w:tcPr>
          <w:p w14:paraId="1F5EF2FE"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321,8</w:t>
            </w:r>
          </w:p>
        </w:tc>
      </w:tr>
      <w:tr w:rsidR="007A170E" w:rsidRPr="007C0E19" w14:paraId="04B8E1DE" w14:textId="77777777" w:rsidTr="007A170E">
        <w:trPr>
          <w:trHeight w:val="20"/>
        </w:trPr>
        <w:tc>
          <w:tcPr>
            <w:tcW w:w="1841" w:type="dxa"/>
            <w:vMerge/>
          </w:tcPr>
          <w:p w14:paraId="506E91A4" w14:textId="77777777" w:rsidR="007A170E" w:rsidRPr="007C0E19" w:rsidRDefault="007A170E" w:rsidP="007A170E">
            <w:pPr>
              <w:pBdr>
                <w:top w:val="nil"/>
                <w:left w:val="nil"/>
                <w:bottom w:val="nil"/>
                <w:right w:val="nil"/>
                <w:between w:val="nil"/>
              </w:pBdr>
              <w:spacing w:after="0" w:line="240" w:lineRule="auto"/>
              <w:ind w:right="-1"/>
              <w:rPr>
                <w:rFonts w:ascii="Times New Roman" w:hAnsi="Times New Roman" w:cs="Times New Roman"/>
                <w:sz w:val="24"/>
                <w:szCs w:val="24"/>
              </w:rPr>
            </w:pPr>
          </w:p>
        </w:tc>
        <w:tc>
          <w:tcPr>
            <w:tcW w:w="1276" w:type="dxa"/>
          </w:tcPr>
          <w:p w14:paraId="3CD62A9A"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0,4</w:t>
            </w:r>
          </w:p>
        </w:tc>
        <w:tc>
          <w:tcPr>
            <w:tcW w:w="989" w:type="dxa"/>
            <w:vMerge/>
          </w:tcPr>
          <w:p w14:paraId="7F2D309B" w14:textId="77777777" w:rsidR="007A170E" w:rsidRPr="007C0E19" w:rsidRDefault="007A170E" w:rsidP="007A170E">
            <w:pPr>
              <w:spacing w:after="0" w:line="240" w:lineRule="auto"/>
              <w:ind w:right="-1"/>
              <w:jc w:val="center"/>
              <w:rPr>
                <w:rFonts w:ascii="Times New Roman" w:hAnsi="Times New Roman" w:cs="Times New Roman"/>
                <w:sz w:val="24"/>
                <w:szCs w:val="24"/>
              </w:rPr>
            </w:pPr>
          </w:p>
        </w:tc>
        <w:tc>
          <w:tcPr>
            <w:tcW w:w="1276" w:type="dxa"/>
          </w:tcPr>
          <w:p w14:paraId="03AEA246"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73,5</w:t>
            </w:r>
          </w:p>
        </w:tc>
        <w:tc>
          <w:tcPr>
            <w:tcW w:w="1559" w:type="dxa"/>
          </w:tcPr>
          <w:p w14:paraId="5D940390"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4,8</w:t>
            </w:r>
          </w:p>
        </w:tc>
        <w:tc>
          <w:tcPr>
            <w:tcW w:w="1134" w:type="dxa"/>
          </w:tcPr>
          <w:p w14:paraId="125984A1"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27,2</w:t>
            </w:r>
          </w:p>
        </w:tc>
        <w:tc>
          <w:tcPr>
            <w:tcW w:w="1559" w:type="dxa"/>
          </w:tcPr>
          <w:p w14:paraId="0F41DBC0"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w:t>
            </w:r>
            <w:r w:rsidRPr="007C0E19">
              <w:rPr>
                <w:rFonts w:ascii="Times New Roman" w:hAnsi="Times New Roman" w:cs="Times New Roman"/>
                <w:color w:val="000000"/>
                <w:sz w:val="24"/>
                <w:szCs w:val="24"/>
                <w:lang w:val="kk-KZ"/>
              </w:rPr>
              <w:t>6</w:t>
            </w:r>
          </w:p>
        </w:tc>
        <w:tc>
          <w:tcPr>
            <w:tcW w:w="1276" w:type="dxa"/>
          </w:tcPr>
          <w:p w14:paraId="6C97FE42"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lang w:val="kk-KZ"/>
              </w:rPr>
              <w:t>2,9</w:t>
            </w:r>
          </w:p>
        </w:tc>
        <w:tc>
          <w:tcPr>
            <w:tcW w:w="1418" w:type="dxa"/>
          </w:tcPr>
          <w:p w14:paraId="1E021BF2"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lang w:val="kk-KZ"/>
              </w:rPr>
              <w:t>5,2</w:t>
            </w:r>
          </w:p>
        </w:tc>
        <w:tc>
          <w:tcPr>
            <w:tcW w:w="1134" w:type="dxa"/>
          </w:tcPr>
          <w:p w14:paraId="51F6D107"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lang w:val="kk-KZ"/>
              </w:rPr>
              <w:t>6,2</w:t>
            </w:r>
          </w:p>
        </w:tc>
        <w:tc>
          <w:tcPr>
            <w:tcW w:w="1701" w:type="dxa"/>
          </w:tcPr>
          <w:p w14:paraId="04BDE9A4"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lang w:val="kk-KZ"/>
              </w:rPr>
              <w:t>547,9</w:t>
            </w:r>
          </w:p>
        </w:tc>
      </w:tr>
      <w:tr w:rsidR="007A170E" w:rsidRPr="007C0E19" w14:paraId="4C7CC99E" w14:textId="77777777" w:rsidTr="007A170E">
        <w:trPr>
          <w:trHeight w:val="20"/>
        </w:trPr>
        <w:tc>
          <w:tcPr>
            <w:tcW w:w="1841" w:type="dxa"/>
            <w:vMerge/>
          </w:tcPr>
          <w:p w14:paraId="43BDB859" w14:textId="77777777" w:rsidR="007A170E" w:rsidRPr="007C0E19" w:rsidRDefault="007A170E" w:rsidP="007A170E">
            <w:pPr>
              <w:pBdr>
                <w:top w:val="nil"/>
                <w:left w:val="nil"/>
                <w:bottom w:val="nil"/>
                <w:right w:val="nil"/>
                <w:between w:val="nil"/>
              </w:pBdr>
              <w:spacing w:after="0" w:line="240" w:lineRule="auto"/>
              <w:ind w:right="-1"/>
              <w:rPr>
                <w:rFonts w:ascii="Times New Roman" w:hAnsi="Times New Roman" w:cs="Times New Roman"/>
                <w:sz w:val="24"/>
                <w:szCs w:val="24"/>
              </w:rPr>
            </w:pPr>
          </w:p>
        </w:tc>
        <w:tc>
          <w:tcPr>
            <w:tcW w:w="1276" w:type="dxa"/>
          </w:tcPr>
          <w:p w14:paraId="6055F8BC"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0,5</w:t>
            </w:r>
          </w:p>
        </w:tc>
        <w:tc>
          <w:tcPr>
            <w:tcW w:w="989" w:type="dxa"/>
            <w:vMerge/>
          </w:tcPr>
          <w:p w14:paraId="5D342C4C" w14:textId="77777777" w:rsidR="007A170E" w:rsidRPr="007C0E19" w:rsidRDefault="007A170E" w:rsidP="007A170E">
            <w:pPr>
              <w:spacing w:after="0" w:line="240" w:lineRule="auto"/>
              <w:ind w:right="-1"/>
              <w:jc w:val="center"/>
              <w:rPr>
                <w:rFonts w:ascii="Times New Roman" w:hAnsi="Times New Roman" w:cs="Times New Roman"/>
                <w:sz w:val="24"/>
                <w:szCs w:val="24"/>
              </w:rPr>
            </w:pPr>
          </w:p>
        </w:tc>
        <w:tc>
          <w:tcPr>
            <w:tcW w:w="1276" w:type="dxa"/>
          </w:tcPr>
          <w:p w14:paraId="35943DF2"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74,6</w:t>
            </w:r>
          </w:p>
        </w:tc>
        <w:tc>
          <w:tcPr>
            <w:tcW w:w="1559" w:type="dxa"/>
          </w:tcPr>
          <w:p w14:paraId="13193AB1"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4</w:t>
            </w:r>
            <w:r w:rsidRPr="007C0E19">
              <w:rPr>
                <w:rFonts w:ascii="Times New Roman" w:hAnsi="Times New Roman" w:cs="Times New Roman"/>
                <w:color w:val="000000"/>
                <w:sz w:val="24"/>
                <w:szCs w:val="24"/>
                <w:lang w:val="kk-KZ"/>
              </w:rPr>
              <w:t>,0</w:t>
            </w:r>
          </w:p>
        </w:tc>
        <w:tc>
          <w:tcPr>
            <w:tcW w:w="1134" w:type="dxa"/>
          </w:tcPr>
          <w:p w14:paraId="49ED609B"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22,2</w:t>
            </w:r>
          </w:p>
        </w:tc>
        <w:tc>
          <w:tcPr>
            <w:tcW w:w="1559" w:type="dxa"/>
          </w:tcPr>
          <w:p w14:paraId="329FFF03"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rPr>
              <w:t>2,3</w:t>
            </w:r>
          </w:p>
        </w:tc>
        <w:tc>
          <w:tcPr>
            <w:tcW w:w="1276" w:type="dxa"/>
          </w:tcPr>
          <w:p w14:paraId="3F06F4BA"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rPr>
              <w:t>3,1</w:t>
            </w:r>
          </w:p>
        </w:tc>
        <w:tc>
          <w:tcPr>
            <w:tcW w:w="1418" w:type="dxa"/>
          </w:tcPr>
          <w:p w14:paraId="08E746DC"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rPr>
              <w:t>7,1</w:t>
            </w:r>
          </w:p>
        </w:tc>
        <w:tc>
          <w:tcPr>
            <w:tcW w:w="1134" w:type="dxa"/>
          </w:tcPr>
          <w:p w14:paraId="2B961DBF"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lang w:val="kk-KZ"/>
              </w:rPr>
              <w:t>6,5</w:t>
            </w:r>
          </w:p>
        </w:tc>
        <w:tc>
          <w:tcPr>
            <w:tcW w:w="1701" w:type="dxa"/>
          </w:tcPr>
          <w:p w14:paraId="38FFE83A"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719,4</w:t>
            </w:r>
          </w:p>
        </w:tc>
      </w:tr>
      <w:tr w:rsidR="007A170E" w:rsidRPr="007C0E19" w14:paraId="2EC2E07E" w14:textId="77777777" w:rsidTr="007A170E">
        <w:trPr>
          <w:trHeight w:val="20"/>
        </w:trPr>
        <w:tc>
          <w:tcPr>
            <w:tcW w:w="1841" w:type="dxa"/>
            <w:vMerge w:val="restart"/>
          </w:tcPr>
          <w:p w14:paraId="6A4F965A"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Павлодарское 4</w:t>
            </w:r>
          </w:p>
        </w:tc>
        <w:tc>
          <w:tcPr>
            <w:tcW w:w="1276" w:type="dxa"/>
          </w:tcPr>
          <w:p w14:paraId="0A47E060"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0,0</w:t>
            </w:r>
          </w:p>
        </w:tc>
        <w:tc>
          <w:tcPr>
            <w:tcW w:w="989" w:type="dxa"/>
            <w:vMerge/>
          </w:tcPr>
          <w:p w14:paraId="02778903" w14:textId="77777777" w:rsidR="007A170E" w:rsidRPr="007C0E19" w:rsidRDefault="007A170E" w:rsidP="007A170E">
            <w:pPr>
              <w:spacing w:after="0" w:line="240" w:lineRule="auto"/>
              <w:ind w:right="-1"/>
              <w:jc w:val="center"/>
              <w:rPr>
                <w:rFonts w:ascii="Times New Roman" w:hAnsi="Times New Roman" w:cs="Times New Roman"/>
                <w:sz w:val="24"/>
                <w:szCs w:val="24"/>
              </w:rPr>
            </w:pPr>
          </w:p>
        </w:tc>
        <w:tc>
          <w:tcPr>
            <w:tcW w:w="1276" w:type="dxa"/>
          </w:tcPr>
          <w:p w14:paraId="3ECFEC2A"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rPr>
              <w:t>76</w:t>
            </w:r>
            <w:r w:rsidRPr="007C0E19">
              <w:rPr>
                <w:rFonts w:ascii="Times New Roman" w:hAnsi="Times New Roman" w:cs="Times New Roman"/>
                <w:color w:val="000000"/>
                <w:sz w:val="24"/>
                <w:szCs w:val="24"/>
                <w:lang w:val="kk-KZ"/>
              </w:rPr>
              <w:t>,7</w:t>
            </w:r>
          </w:p>
        </w:tc>
        <w:tc>
          <w:tcPr>
            <w:tcW w:w="1559" w:type="dxa"/>
          </w:tcPr>
          <w:p w14:paraId="49A3EA51"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5,2</w:t>
            </w:r>
          </w:p>
        </w:tc>
        <w:tc>
          <w:tcPr>
            <w:tcW w:w="1134" w:type="dxa"/>
          </w:tcPr>
          <w:p w14:paraId="3060F4DA"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24,2</w:t>
            </w:r>
          </w:p>
        </w:tc>
        <w:tc>
          <w:tcPr>
            <w:tcW w:w="1559" w:type="dxa"/>
          </w:tcPr>
          <w:p w14:paraId="129E175B"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lang w:val="kk-KZ"/>
              </w:rPr>
              <w:t>1,6</w:t>
            </w:r>
          </w:p>
        </w:tc>
        <w:tc>
          <w:tcPr>
            <w:tcW w:w="1276" w:type="dxa"/>
          </w:tcPr>
          <w:p w14:paraId="55F2AE76"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lang w:val="kk-KZ"/>
              </w:rPr>
              <w:t>3,1</w:t>
            </w:r>
          </w:p>
        </w:tc>
        <w:tc>
          <w:tcPr>
            <w:tcW w:w="1418" w:type="dxa"/>
          </w:tcPr>
          <w:p w14:paraId="5A1BCBBE"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lang w:val="kk-KZ"/>
              </w:rPr>
              <w:t>6,5</w:t>
            </w:r>
          </w:p>
        </w:tc>
        <w:tc>
          <w:tcPr>
            <w:tcW w:w="1134" w:type="dxa"/>
          </w:tcPr>
          <w:p w14:paraId="776420EC"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lang w:val="kk-KZ"/>
              </w:rPr>
              <w:t>6,2</w:t>
            </w:r>
          </w:p>
        </w:tc>
        <w:tc>
          <w:tcPr>
            <w:tcW w:w="1701" w:type="dxa"/>
          </w:tcPr>
          <w:p w14:paraId="574FE2F6"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lang w:val="kk-KZ"/>
              </w:rPr>
              <w:t>60</w:t>
            </w:r>
            <w:r w:rsidRPr="007C0E19">
              <w:rPr>
                <w:rFonts w:ascii="Times New Roman" w:hAnsi="Times New Roman" w:cs="Times New Roman"/>
                <w:color w:val="000000"/>
                <w:sz w:val="24"/>
                <w:szCs w:val="24"/>
              </w:rPr>
              <w:t>8,3</w:t>
            </w:r>
          </w:p>
        </w:tc>
      </w:tr>
      <w:tr w:rsidR="007A170E" w:rsidRPr="007C0E19" w14:paraId="6A2D1A01" w14:textId="77777777" w:rsidTr="007A170E">
        <w:trPr>
          <w:trHeight w:val="20"/>
        </w:trPr>
        <w:tc>
          <w:tcPr>
            <w:tcW w:w="1841" w:type="dxa"/>
            <w:vMerge/>
          </w:tcPr>
          <w:p w14:paraId="052B158C" w14:textId="77777777" w:rsidR="007A170E" w:rsidRPr="007C0E19" w:rsidRDefault="007A170E" w:rsidP="007A170E">
            <w:pPr>
              <w:pBdr>
                <w:top w:val="nil"/>
                <w:left w:val="nil"/>
                <w:bottom w:val="nil"/>
                <w:right w:val="nil"/>
                <w:between w:val="nil"/>
              </w:pBdr>
              <w:spacing w:after="0" w:line="240" w:lineRule="auto"/>
              <w:ind w:right="-1"/>
              <w:rPr>
                <w:rFonts w:ascii="Times New Roman" w:hAnsi="Times New Roman" w:cs="Times New Roman"/>
                <w:sz w:val="24"/>
                <w:szCs w:val="24"/>
              </w:rPr>
            </w:pPr>
          </w:p>
        </w:tc>
        <w:tc>
          <w:tcPr>
            <w:tcW w:w="1276" w:type="dxa"/>
          </w:tcPr>
          <w:p w14:paraId="60E6522E"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0,2</w:t>
            </w:r>
          </w:p>
        </w:tc>
        <w:tc>
          <w:tcPr>
            <w:tcW w:w="989" w:type="dxa"/>
            <w:vMerge/>
          </w:tcPr>
          <w:p w14:paraId="7EEBA2FF" w14:textId="77777777" w:rsidR="007A170E" w:rsidRPr="007C0E19" w:rsidRDefault="007A170E" w:rsidP="007A170E">
            <w:pPr>
              <w:pBdr>
                <w:top w:val="nil"/>
                <w:left w:val="nil"/>
                <w:bottom w:val="nil"/>
                <w:right w:val="nil"/>
                <w:between w:val="nil"/>
              </w:pBdr>
              <w:spacing w:after="0" w:line="240" w:lineRule="auto"/>
              <w:ind w:right="-1"/>
              <w:rPr>
                <w:rFonts w:ascii="Times New Roman" w:hAnsi="Times New Roman" w:cs="Times New Roman"/>
                <w:sz w:val="24"/>
                <w:szCs w:val="24"/>
              </w:rPr>
            </w:pPr>
          </w:p>
        </w:tc>
        <w:tc>
          <w:tcPr>
            <w:tcW w:w="1276" w:type="dxa"/>
          </w:tcPr>
          <w:p w14:paraId="30D90D3E"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70,2</w:t>
            </w:r>
          </w:p>
        </w:tc>
        <w:tc>
          <w:tcPr>
            <w:tcW w:w="1559" w:type="dxa"/>
          </w:tcPr>
          <w:p w14:paraId="11DDE010"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4,4</w:t>
            </w:r>
          </w:p>
        </w:tc>
        <w:tc>
          <w:tcPr>
            <w:tcW w:w="1134" w:type="dxa"/>
          </w:tcPr>
          <w:p w14:paraId="07E985CE"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24,4</w:t>
            </w:r>
          </w:p>
        </w:tc>
        <w:tc>
          <w:tcPr>
            <w:tcW w:w="1559" w:type="dxa"/>
          </w:tcPr>
          <w:p w14:paraId="24BEE7F6"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lang w:val="kk-KZ"/>
              </w:rPr>
              <w:t>4,1</w:t>
            </w:r>
          </w:p>
        </w:tc>
        <w:tc>
          <w:tcPr>
            <w:tcW w:w="1276" w:type="dxa"/>
          </w:tcPr>
          <w:p w14:paraId="4AD57DB7"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lang w:val="kk-KZ"/>
              </w:rPr>
              <w:t>3,3</w:t>
            </w:r>
          </w:p>
        </w:tc>
        <w:tc>
          <w:tcPr>
            <w:tcW w:w="1418" w:type="dxa"/>
          </w:tcPr>
          <w:p w14:paraId="7B44BBE7"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lang w:val="kk-KZ"/>
              </w:rPr>
              <w:t>6,7</w:t>
            </w:r>
          </w:p>
        </w:tc>
        <w:tc>
          <w:tcPr>
            <w:tcW w:w="1134" w:type="dxa"/>
          </w:tcPr>
          <w:p w14:paraId="16E998BD"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lang w:val="kk-KZ"/>
              </w:rPr>
              <w:t>6,4</w:t>
            </w:r>
          </w:p>
        </w:tc>
        <w:tc>
          <w:tcPr>
            <w:tcW w:w="1701" w:type="dxa"/>
          </w:tcPr>
          <w:p w14:paraId="1A953C0A"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836,4</w:t>
            </w:r>
          </w:p>
        </w:tc>
      </w:tr>
      <w:tr w:rsidR="007A170E" w:rsidRPr="007C0E19" w14:paraId="3E322A41" w14:textId="77777777" w:rsidTr="007A170E">
        <w:trPr>
          <w:trHeight w:val="20"/>
        </w:trPr>
        <w:tc>
          <w:tcPr>
            <w:tcW w:w="1841" w:type="dxa"/>
            <w:vMerge/>
          </w:tcPr>
          <w:p w14:paraId="5F4B986A" w14:textId="77777777" w:rsidR="007A170E" w:rsidRPr="007C0E19" w:rsidRDefault="007A170E" w:rsidP="007A170E">
            <w:pPr>
              <w:pBdr>
                <w:top w:val="nil"/>
                <w:left w:val="nil"/>
                <w:bottom w:val="nil"/>
                <w:right w:val="nil"/>
                <w:between w:val="nil"/>
              </w:pBdr>
              <w:spacing w:after="0" w:line="240" w:lineRule="auto"/>
              <w:ind w:right="-1"/>
              <w:rPr>
                <w:rFonts w:ascii="Times New Roman" w:hAnsi="Times New Roman" w:cs="Times New Roman"/>
                <w:sz w:val="24"/>
                <w:szCs w:val="24"/>
              </w:rPr>
            </w:pPr>
          </w:p>
        </w:tc>
        <w:tc>
          <w:tcPr>
            <w:tcW w:w="1276" w:type="dxa"/>
          </w:tcPr>
          <w:p w14:paraId="7223049B"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0,4</w:t>
            </w:r>
          </w:p>
        </w:tc>
        <w:tc>
          <w:tcPr>
            <w:tcW w:w="989" w:type="dxa"/>
            <w:vMerge/>
          </w:tcPr>
          <w:p w14:paraId="44748FF1" w14:textId="77777777" w:rsidR="007A170E" w:rsidRPr="007C0E19" w:rsidRDefault="007A170E" w:rsidP="007A170E">
            <w:pPr>
              <w:pBdr>
                <w:top w:val="nil"/>
                <w:left w:val="nil"/>
                <w:bottom w:val="nil"/>
                <w:right w:val="nil"/>
                <w:between w:val="nil"/>
              </w:pBdr>
              <w:spacing w:after="0" w:line="240" w:lineRule="auto"/>
              <w:ind w:right="-1"/>
              <w:rPr>
                <w:rFonts w:ascii="Times New Roman" w:hAnsi="Times New Roman" w:cs="Times New Roman"/>
                <w:sz w:val="24"/>
                <w:szCs w:val="24"/>
              </w:rPr>
            </w:pPr>
          </w:p>
        </w:tc>
        <w:tc>
          <w:tcPr>
            <w:tcW w:w="1276" w:type="dxa"/>
          </w:tcPr>
          <w:p w14:paraId="46C2DE1A"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75,5</w:t>
            </w:r>
          </w:p>
        </w:tc>
        <w:tc>
          <w:tcPr>
            <w:tcW w:w="1559" w:type="dxa"/>
          </w:tcPr>
          <w:p w14:paraId="3CCF6536"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5,4</w:t>
            </w:r>
          </w:p>
        </w:tc>
        <w:tc>
          <w:tcPr>
            <w:tcW w:w="1134" w:type="dxa"/>
          </w:tcPr>
          <w:p w14:paraId="7B6A9351"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22,3</w:t>
            </w:r>
          </w:p>
        </w:tc>
        <w:tc>
          <w:tcPr>
            <w:tcW w:w="1559" w:type="dxa"/>
          </w:tcPr>
          <w:p w14:paraId="42A28E4D"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lang w:val="kk-KZ"/>
              </w:rPr>
              <w:t>3,3</w:t>
            </w:r>
          </w:p>
        </w:tc>
        <w:tc>
          <w:tcPr>
            <w:tcW w:w="1276" w:type="dxa"/>
          </w:tcPr>
          <w:p w14:paraId="7139EDD2"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lang w:val="kk-KZ"/>
              </w:rPr>
              <w:t>2,9</w:t>
            </w:r>
          </w:p>
        </w:tc>
        <w:tc>
          <w:tcPr>
            <w:tcW w:w="1418" w:type="dxa"/>
          </w:tcPr>
          <w:p w14:paraId="566586ED"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lang w:val="kk-KZ"/>
              </w:rPr>
              <w:t>6,0</w:t>
            </w:r>
          </w:p>
        </w:tc>
        <w:tc>
          <w:tcPr>
            <w:tcW w:w="1134" w:type="dxa"/>
          </w:tcPr>
          <w:p w14:paraId="0FF612D5"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lang w:val="kk-KZ"/>
              </w:rPr>
              <w:t>6,5</w:t>
            </w:r>
          </w:p>
        </w:tc>
        <w:tc>
          <w:tcPr>
            <w:tcW w:w="1701" w:type="dxa"/>
          </w:tcPr>
          <w:p w14:paraId="6E3D3BF5"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752,4</w:t>
            </w:r>
          </w:p>
        </w:tc>
      </w:tr>
      <w:tr w:rsidR="007A170E" w:rsidRPr="007C0E19" w14:paraId="215DD68A" w14:textId="77777777" w:rsidTr="007A170E">
        <w:trPr>
          <w:trHeight w:val="20"/>
        </w:trPr>
        <w:tc>
          <w:tcPr>
            <w:tcW w:w="1841" w:type="dxa"/>
            <w:vMerge w:val="restart"/>
          </w:tcPr>
          <w:p w14:paraId="258BCA05" w14:textId="77777777" w:rsidR="007A170E" w:rsidRPr="007C0E19" w:rsidRDefault="007A170E" w:rsidP="007A170E">
            <w:pPr>
              <w:pBdr>
                <w:top w:val="nil"/>
                <w:left w:val="nil"/>
                <w:bottom w:val="nil"/>
                <w:right w:val="nil"/>
                <w:between w:val="nil"/>
              </w:pBd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Квартет</w:t>
            </w:r>
          </w:p>
        </w:tc>
        <w:tc>
          <w:tcPr>
            <w:tcW w:w="1276" w:type="dxa"/>
          </w:tcPr>
          <w:p w14:paraId="7ED1E373"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0,2</w:t>
            </w:r>
          </w:p>
        </w:tc>
        <w:tc>
          <w:tcPr>
            <w:tcW w:w="989" w:type="dxa"/>
            <w:vMerge w:val="restart"/>
          </w:tcPr>
          <w:p w14:paraId="550FB779" w14:textId="77777777" w:rsidR="007A170E" w:rsidRPr="007C0E19" w:rsidRDefault="007A170E" w:rsidP="007A170E">
            <w:pPr>
              <w:spacing w:after="0" w:line="240" w:lineRule="auto"/>
              <w:ind w:right="-1"/>
              <w:jc w:val="center"/>
              <w:rPr>
                <w:rFonts w:ascii="Times New Roman" w:hAnsi="Times New Roman" w:cs="Times New Roman"/>
                <w:sz w:val="24"/>
                <w:szCs w:val="24"/>
                <w:lang w:val="kk-KZ"/>
              </w:rPr>
            </w:pPr>
            <w:r w:rsidRPr="007C0E19">
              <w:rPr>
                <w:rFonts w:ascii="Times New Roman" w:hAnsi="Times New Roman" w:cs="Times New Roman"/>
                <w:sz w:val="24"/>
                <w:szCs w:val="24"/>
                <w:lang w:val="kk-KZ"/>
              </w:rPr>
              <w:t>8</w:t>
            </w:r>
          </w:p>
        </w:tc>
        <w:tc>
          <w:tcPr>
            <w:tcW w:w="1276" w:type="dxa"/>
          </w:tcPr>
          <w:p w14:paraId="56FE912B"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rPr>
              <w:t>67</w:t>
            </w:r>
            <w:r w:rsidRPr="007C0E19">
              <w:rPr>
                <w:rFonts w:ascii="Times New Roman" w:hAnsi="Times New Roman" w:cs="Times New Roman"/>
                <w:color w:val="000000"/>
                <w:sz w:val="24"/>
                <w:szCs w:val="24"/>
                <w:lang w:val="kk-KZ"/>
              </w:rPr>
              <w:t>,0</w:t>
            </w:r>
          </w:p>
        </w:tc>
        <w:tc>
          <w:tcPr>
            <w:tcW w:w="1559" w:type="dxa"/>
          </w:tcPr>
          <w:p w14:paraId="7F141441"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6</w:t>
            </w:r>
            <w:r w:rsidRPr="007C0E19">
              <w:rPr>
                <w:rFonts w:ascii="Times New Roman" w:hAnsi="Times New Roman" w:cs="Times New Roman"/>
                <w:color w:val="000000"/>
                <w:sz w:val="24"/>
                <w:szCs w:val="24"/>
                <w:lang w:val="kk-KZ"/>
              </w:rPr>
              <w:t>,0</w:t>
            </w:r>
          </w:p>
        </w:tc>
        <w:tc>
          <w:tcPr>
            <w:tcW w:w="1134" w:type="dxa"/>
          </w:tcPr>
          <w:p w14:paraId="405A088F"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23,6</w:t>
            </w:r>
          </w:p>
        </w:tc>
        <w:tc>
          <w:tcPr>
            <w:tcW w:w="1559" w:type="dxa"/>
          </w:tcPr>
          <w:p w14:paraId="59073508"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rPr>
              <w:t>2,0</w:t>
            </w:r>
          </w:p>
        </w:tc>
        <w:tc>
          <w:tcPr>
            <w:tcW w:w="1276" w:type="dxa"/>
          </w:tcPr>
          <w:p w14:paraId="048A6101"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rPr>
              <w:t>2,2</w:t>
            </w:r>
          </w:p>
        </w:tc>
        <w:tc>
          <w:tcPr>
            <w:tcW w:w="1418" w:type="dxa"/>
          </w:tcPr>
          <w:p w14:paraId="4BB828D2"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rPr>
              <w:t>4,5</w:t>
            </w:r>
          </w:p>
        </w:tc>
        <w:tc>
          <w:tcPr>
            <w:tcW w:w="1134" w:type="dxa"/>
          </w:tcPr>
          <w:p w14:paraId="7302E8BC"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rPr>
              <w:t>5,4</w:t>
            </w:r>
          </w:p>
        </w:tc>
        <w:tc>
          <w:tcPr>
            <w:tcW w:w="1701" w:type="dxa"/>
          </w:tcPr>
          <w:p w14:paraId="51A77C71"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456,7</w:t>
            </w:r>
          </w:p>
        </w:tc>
      </w:tr>
      <w:tr w:rsidR="007A170E" w:rsidRPr="007C0E19" w14:paraId="23D1BC70" w14:textId="77777777" w:rsidTr="007A170E">
        <w:trPr>
          <w:trHeight w:val="20"/>
        </w:trPr>
        <w:tc>
          <w:tcPr>
            <w:tcW w:w="1841" w:type="dxa"/>
            <w:vMerge/>
          </w:tcPr>
          <w:p w14:paraId="27FC3DA8" w14:textId="77777777" w:rsidR="007A170E" w:rsidRPr="007C0E19" w:rsidRDefault="007A170E" w:rsidP="007A170E">
            <w:pPr>
              <w:pBdr>
                <w:top w:val="nil"/>
                <w:left w:val="nil"/>
                <w:bottom w:val="nil"/>
                <w:right w:val="nil"/>
                <w:between w:val="nil"/>
              </w:pBdr>
              <w:spacing w:after="0" w:line="240" w:lineRule="auto"/>
              <w:ind w:right="-1"/>
              <w:rPr>
                <w:rFonts w:ascii="Times New Roman" w:hAnsi="Times New Roman" w:cs="Times New Roman"/>
                <w:sz w:val="24"/>
                <w:szCs w:val="24"/>
              </w:rPr>
            </w:pPr>
          </w:p>
        </w:tc>
        <w:tc>
          <w:tcPr>
            <w:tcW w:w="1276" w:type="dxa"/>
          </w:tcPr>
          <w:p w14:paraId="12D6217D"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0,4</w:t>
            </w:r>
          </w:p>
        </w:tc>
        <w:tc>
          <w:tcPr>
            <w:tcW w:w="989" w:type="dxa"/>
            <w:vMerge/>
          </w:tcPr>
          <w:p w14:paraId="3BCF6884" w14:textId="77777777" w:rsidR="007A170E" w:rsidRPr="007C0E19" w:rsidRDefault="007A170E" w:rsidP="007A170E">
            <w:pPr>
              <w:spacing w:after="0" w:line="240" w:lineRule="auto"/>
              <w:ind w:right="-1"/>
              <w:jc w:val="center"/>
              <w:rPr>
                <w:rFonts w:ascii="Times New Roman" w:hAnsi="Times New Roman" w:cs="Times New Roman"/>
                <w:sz w:val="24"/>
                <w:szCs w:val="24"/>
              </w:rPr>
            </w:pPr>
          </w:p>
        </w:tc>
        <w:tc>
          <w:tcPr>
            <w:tcW w:w="1276" w:type="dxa"/>
          </w:tcPr>
          <w:p w14:paraId="1EE95AF5" w14:textId="77777777" w:rsidR="007A170E" w:rsidRPr="007C0E19" w:rsidRDefault="007A170E" w:rsidP="007A170E">
            <w:pPr>
              <w:spacing w:after="0" w:line="240" w:lineRule="auto"/>
              <w:ind w:right="-1"/>
              <w:jc w:val="center"/>
              <w:rPr>
                <w:rFonts w:ascii="Times New Roman" w:hAnsi="Times New Roman" w:cs="Times New Roman"/>
                <w:color w:val="0D0D0D"/>
                <w:sz w:val="24"/>
                <w:szCs w:val="24"/>
                <w:lang w:val="kk-KZ"/>
              </w:rPr>
            </w:pPr>
            <w:r w:rsidRPr="007C0E19">
              <w:rPr>
                <w:rFonts w:ascii="Times New Roman" w:hAnsi="Times New Roman" w:cs="Times New Roman"/>
                <w:color w:val="0D0D0D"/>
                <w:sz w:val="24"/>
                <w:szCs w:val="24"/>
                <w:lang w:val="kk-KZ"/>
              </w:rPr>
              <w:t>65,0</w:t>
            </w:r>
          </w:p>
        </w:tc>
        <w:tc>
          <w:tcPr>
            <w:tcW w:w="1559" w:type="dxa"/>
          </w:tcPr>
          <w:p w14:paraId="79533C05" w14:textId="77777777" w:rsidR="007A170E" w:rsidRPr="007C0E19" w:rsidRDefault="007A170E" w:rsidP="007A170E">
            <w:pPr>
              <w:spacing w:after="0" w:line="240" w:lineRule="auto"/>
              <w:ind w:right="-1"/>
              <w:jc w:val="center"/>
              <w:rPr>
                <w:rFonts w:ascii="Times New Roman" w:hAnsi="Times New Roman" w:cs="Times New Roman"/>
                <w:color w:val="0D0D0D"/>
                <w:sz w:val="24"/>
                <w:szCs w:val="24"/>
                <w:lang w:val="kk-KZ"/>
              </w:rPr>
            </w:pPr>
            <w:r w:rsidRPr="007C0E19">
              <w:rPr>
                <w:rFonts w:ascii="Times New Roman" w:hAnsi="Times New Roman" w:cs="Times New Roman"/>
                <w:color w:val="0D0D0D"/>
                <w:sz w:val="24"/>
                <w:szCs w:val="24"/>
                <w:lang w:val="kk-KZ"/>
              </w:rPr>
              <w:t>6,1</w:t>
            </w:r>
          </w:p>
        </w:tc>
        <w:tc>
          <w:tcPr>
            <w:tcW w:w="1134" w:type="dxa"/>
          </w:tcPr>
          <w:p w14:paraId="093295EA" w14:textId="77777777" w:rsidR="007A170E" w:rsidRPr="007C0E19" w:rsidRDefault="007A170E" w:rsidP="007A170E">
            <w:pPr>
              <w:spacing w:after="0" w:line="240" w:lineRule="auto"/>
              <w:ind w:right="-1"/>
              <w:jc w:val="center"/>
              <w:rPr>
                <w:rFonts w:ascii="Times New Roman" w:hAnsi="Times New Roman" w:cs="Times New Roman"/>
                <w:color w:val="0D0D0D"/>
                <w:sz w:val="24"/>
                <w:szCs w:val="24"/>
              </w:rPr>
            </w:pPr>
            <w:r w:rsidRPr="007C0E19">
              <w:rPr>
                <w:rFonts w:ascii="Times New Roman" w:hAnsi="Times New Roman" w:cs="Times New Roman"/>
                <w:color w:val="0D0D0D"/>
                <w:sz w:val="24"/>
                <w:szCs w:val="24"/>
                <w:lang w:val="kk-KZ"/>
              </w:rPr>
              <w:t>22,4</w:t>
            </w:r>
            <w:r w:rsidRPr="007C0E19">
              <w:rPr>
                <w:rFonts w:ascii="Times New Roman" w:hAnsi="Times New Roman" w:cs="Times New Roman"/>
                <w:color w:val="0D0D0D"/>
                <w:sz w:val="24"/>
                <w:szCs w:val="24"/>
              </w:rPr>
              <w:t> </w:t>
            </w:r>
          </w:p>
        </w:tc>
        <w:tc>
          <w:tcPr>
            <w:tcW w:w="1559" w:type="dxa"/>
          </w:tcPr>
          <w:p w14:paraId="74ADDC7D" w14:textId="77777777" w:rsidR="007A170E" w:rsidRPr="007C0E19" w:rsidRDefault="007A170E" w:rsidP="007A170E">
            <w:pPr>
              <w:spacing w:after="0" w:line="240" w:lineRule="auto"/>
              <w:ind w:right="-1"/>
              <w:jc w:val="center"/>
              <w:rPr>
                <w:rFonts w:ascii="Times New Roman" w:hAnsi="Times New Roman" w:cs="Times New Roman"/>
                <w:color w:val="0D0D0D"/>
                <w:sz w:val="24"/>
                <w:szCs w:val="24"/>
                <w:lang w:val="kk-KZ"/>
              </w:rPr>
            </w:pPr>
            <w:r w:rsidRPr="007C0E19">
              <w:rPr>
                <w:rFonts w:ascii="Times New Roman" w:hAnsi="Times New Roman" w:cs="Times New Roman"/>
                <w:color w:val="0D0D0D"/>
                <w:sz w:val="24"/>
                <w:szCs w:val="24"/>
                <w:lang w:val="kk-KZ"/>
              </w:rPr>
              <w:t>1,5</w:t>
            </w:r>
          </w:p>
        </w:tc>
        <w:tc>
          <w:tcPr>
            <w:tcW w:w="1276" w:type="dxa"/>
          </w:tcPr>
          <w:p w14:paraId="4CF0A73D" w14:textId="77777777" w:rsidR="007A170E" w:rsidRPr="007C0E19" w:rsidRDefault="007A170E" w:rsidP="007A170E">
            <w:pPr>
              <w:spacing w:after="0" w:line="240" w:lineRule="auto"/>
              <w:ind w:right="-1"/>
              <w:jc w:val="center"/>
              <w:rPr>
                <w:rFonts w:ascii="Times New Roman" w:hAnsi="Times New Roman" w:cs="Times New Roman"/>
                <w:color w:val="0D0D0D"/>
                <w:sz w:val="24"/>
                <w:szCs w:val="24"/>
                <w:lang w:val="kk-KZ"/>
              </w:rPr>
            </w:pPr>
            <w:r w:rsidRPr="007C0E19">
              <w:rPr>
                <w:rFonts w:ascii="Times New Roman" w:hAnsi="Times New Roman" w:cs="Times New Roman"/>
                <w:color w:val="0D0D0D"/>
                <w:sz w:val="24"/>
                <w:szCs w:val="24"/>
                <w:lang w:val="kk-KZ"/>
              </w:rPr>
              <w:t>2,8</w:t>
            </w:r>
            <w:r w:rsidRPr="007C0E19">
              <w:rPr>
                <w:rFonts w:ascii="Times New Roman" w:hAnsi="Times New Roman" w:cs="Times New Roman"/>
                <w:color w:val="0D0D0D"/>
                <w:sz w:val="24"/>
                <w:szCs w:val="24"/>
              </w:rPr>
              <w:t> </w:t>
            </w:r>
          </w:p>
        </w:tc>
        <w:tc>
          <w:tcPr>
            <w:tcW w:w="1418" w:type="dxa"/>
          </w:tcPr>
          <w:p w14:paraId="474CA481" w14:textId="77777777" w:rsidR="007A170E" w:rsidRPr="007C0E19" w:rsidRDefault="007A170E" w:rsidP="007A170E">
            <w:pPr>
              <w:spacing w:after="0" w:line="240" w:lineRule="auto"/>
              <w:ind w:right="-1"/>
              <w:jc w:val="center"/>
              <w:rPr>
                <w:rFonts w:ascii="Times New Roman" w:hAnsi="Times New Roman" w:cs="Times New Roman"/>
                <w:color w:val="0D0D0D"/>
                <w:sz w:val="24"/>
                <w:szCs w:val="24"/>
                <w:lang w:val="kk-KZ"/>
              </w:rPr>
            </w:pPr>
            <w:r w:rsidRPr="007C0E19">
              <w:rPr>
                <w:rFonts w:ascii="Times New Roman" w:hAnsi="Times New Roman" w:cs="Times New Roman"/>
                <w:color w:val="0D0D0D"/>
                <w:sz w:val="24"/>
                <w:szCs w:val="24"/>
                <w:lang w:val="kk-KZ"/>
              </w:rPr>
              <w:t>5,8</w:t>
            </w:r>
          </w:p>
        </w:tc>
        <w:tc>
          <w:tcPr>
            <w:tcW w:w="1134" w:type="dxa"/>
          </w:tcPr>
          <w:p w14:paraId="624FBE6E" w14:textId="77777777" w:rsidR="007A170E" w:rsidRPr="007C0E19" w:rsidRDefault="007A170E" w:rsidP="007A170E">
            <w:pPr>
              <w:spacing w:after="0" w:line="240" w:lineRule="auto"/>
              <w:ind w:right="-1"/>
              <w:jc w:val="center"/>
              <w:rPr>
                <w:rFonts w:ascii="Times New Roman" w:hAnsi="Times New Roman" w:cs="Times New Roman"/>
                <w:color w:val="0D0D0D"/>
                <w:sz w:val="24"/>
                <w:szCs w:val="24"/>
                <w:lang w:val="kk-KZ"/>
              </w:rPr>
            </w:pPr>
            <w:r w:rsidRPr="007C0E19">
              <w:rPr>
                <w:rFonts w:ascii="Times New Roman" w:hAnsi="Times New Roman" w:cs="Times New Roman"/>
                <w:color w:val="0D0D0D"/>
                <w:sz w:val="24"/>
                <w:szCs w:val="24"/>
                <w:lang w:val="kk-KZ"/>
              </w:rPr>
              <w:t>6,0</w:t>
            </w:r>
          </w:p>
        </w:tc>
        <w:tc>
          <w:tcPr>
            <w:tcW w:w="1701" w:type="dxa"/>
          </w:tcPr>
          <w:p w14:paraId="28496C70" w14:textId="77777777" w:rsidR="007A170E" w:rsidRPr="007C0E19" w:rsidRDefault="007A170E" w:rsidP="007A170E">
            <w:pPr>
              <w:spacing w:after="0" w:line="240" w:lineRule="auto"/>
              <w:ind w:right="-1"/>
              <w:jc w:val="center"/>
              <w:rPr>
                <w:rFonts w:ascii="Times New Roman" w:hAnsi="Times New Roman" w:cs="Times New Roman"/>
                <w:color w:val="0D0D0D"/>
                <w:sz w:val="24"/>
                <w:szCs w:val="24"/>
              </w:rPr>
            </w:pPr>
            <w:r w:rsidRPr="007C0E19">
              <w:rPr>
                <w:rFonts w:ascii="Times New Roman" w:hAnsi="Times New Roman" w:cs="Times New Roman"/>
                <w:color w:val="0D0D0D"/>
                <w:sz w:val="24"/>
                <w:szCs w:val="24"/>
              </w:rPr>
              <w:t>496,2</w:t>
            </w:r>
          </w:p>
        </w:tc>
      </w:tr>
      <w:tr w:rsidR="007A170E" w:rsidRPr="007C0E19" w14:paraId="7258EDD6" w14:textId="77777777" w:rsidTr="007A170E">
        <w:trPr>
          <w:trHeight w:val="20"/>
        </w:trPr>
        <w:tc>
          <w:tcPr>
            <w:tcW w:w="1841" w:type="dxa"/>
            <w:vMerge w:val="restart"/>
          </w:tcPr>
          <w:p w14:paraId="4036CD8F" w14:textId="77777777" w:rsidR="007A170E" w:rsidRPr="007C0E19" w:rsidRDefault="007A170E" w:rsidP="007A170E">
            <w:pPr>
              <w:pBdr>
                <w:top w:val="nil"/>
                <w:left w:val="nil"/>
                <w:bottom w:val="nil"/>
                <w:right w:val="nil"/>
                <w:between w:val="nil"/>
              </w:pBd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PI289324</w:t>
            </w:r>
          </w:p>
        </w:tc>
        <w:tc>
          <w:tcPr>
            <w:tcW w:w="1276" w:type="dxa"/>
          </w:tcPr>
          <w:p w14:paraId="1178BB9F"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0,2</w:t>
            </w:r>
          </w:p>
        </w:tc>
        <w:tc>
          <w:tcPr>
            <w:tcW w:w="989" w:type="dxa"/>
            <w:vMerge/>
          </w:tcPr>
          <w:p w14:paraId="5FC27FFA" w14:textId="77777777" w:rsidR="007A170E" w:rsidRPr="007C0E19" w:rsidRDefault="007A170E" w:rsidP="007A170E">
            <w:pPr>
              <w:spacing w:after="0" w:line="240" w:lineRule="auto"/>
              <w:ind w:right="-1"/>
              <w:jc w:val="center"/>
              <w:rPr>
                <w:rFonts w:ascii="Times New Roman" w:hAnsi="Times New Roman" w:cs="Times New Roman"/>
                <w:sz w:val="24"/>
                <w:szCs w:val="24"/>
              </w:rPr>
            </w:pPr>
          </w:p>
        </w:tc>
        <w:tc>
          <w:tcPr>
            <w:tcW w:w="1276" w:type="dxa"/>
          </w:tcPr>
          <w:p w14:paraId="43B48305"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66,5</w:t>
            </w:r>
          </w:p>
        </w:tc>
        <w:tc>
          <w:tcPr>
            <w:tcW w:w="1559" w:type="dxa"/>
          </w:tcPr>
          <w:p w14:paraId="7F13318D"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w:t>
            </w:r>
            <w:r w:rsidRPr="007C0E19">
              <w:rPr>
                <w:rFonts w:ascii="Times New Roman" w:hAnsi="Times New Roman" w:cs="Times New Roman"/>
                <w:color w:val="000000"/>
                <w:sz w:val="24"/>
                <w:szCs w:val="24"/>
                <w:lang w:val="kk-KZ"/>
              </w:rPr>
              <w:t>,2</w:t>
            </w:r>
          </w:p>
        </w:tc>
        <w:tc>
          <w:tcPr>
            <w:tcW w:w="1134" w:type="dxa"/>
          </w:tcPr>
          <w:p w14:paraId="1E60ED27"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23,1</w:t>
            </w:r>
          </w:p>
        </w:tc>
        <w:tc>
          <w:tcPr>
            <w:tcW w:w="1559" w:type="dxa"/>
          </w:tcPr>
          <w:p w14:paraId="0776BF9F"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rPr>
              <w:t>1,7</w:t>
            </w:r>
          </w:p>
        </w:tc>
        <w:tc>
          <w:tcPr>
            <w:tcW w:w="1276" w:type="dxa"/>
          </w:tcPr>
          <w:p w14:paraId="71A1F10E"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rPr>
              <w:t>2,4</w:t>
            </w:r>
          </w:p>
        </w:tc>
        <w:tc>
          <w:tcPr>
            <w:tcW w:w="1418" w:type="dxa"/>
          </w:tcPr>
          <w:p w14:paraId="6CA98C10"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rPr>
              <w:t>4,3</w:t>
            </w:r>
          </w:p>
        </w:tc>
        <w:tc>
          <w:tcPr>
            <w:tcW w:w="1134" w:type="dxa"/>
          </w:tcPr>
          <w:p w14:paraId="3F6F23E5"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rPr>
              <w:t>6,0</w:t>
            </w:r>
          </w:p>
        </w:tc>
        <w:tc>
          <w:tcPr>
            <w:tcW w:w="1701" w:type="dxa"/>
          </w:tcPr>
          <w:p w14:paraId="25C0D931"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304,3</w:t>
            </w:r>
          </w:p>
        </w:tc>
      </w:tr>
      <w:tr w:rsidR="007A170E" w:rsidRPr="007C0E19" w14:paraId="06C2605D" w14:textId="77777777" w:rsidTr="007A170E">
        <w:trPr>
          <w:trHeight w:val="20"/>
        </w:trPr>
        <w:tc>
          <w:tcPr>
            <w:tcW w:w="1841" w:type="dxa"/>
            <w:vMerge/>
          </w:tcPr>
          <w:p w14:paraId="58A91E0E" w14:textId="77777777" w:rsidR="007A170E" w:rsidRPr="007C0E19" w:rsidRDefault="007A170E" w:rsidP="007A170E">
            <w:pPr>
              <w:pBdr>
                <w:top w:val="nil"/>
                <w:left w:val="nil"/>
                <w:bottom w:val="nil"/>
                <w:right w:val="nil"/>
                <w:between w:val="nil"/>
              </w:pBdr>
              <w:spacing w:after="0" w:line="240" w:lineRule="auto"/>
              <w:ind w:right="-1"/>
              <w:rPr>
                <w:rFonts w:ascii="Times New Roman" w:hAnsi="Times New Roman" w:cs="Times New Roman"/>
                <w:sz w:val="24"/>
                <w:szCs w:val="24"/>
              </w:rPr>
            </w:pPr>
          </w:p>
        </w:tc>
        <w:tc>
          <w:tcPr>
            <w:tcW w:w="1276" w:type="dxa"/>
          </w:tcPr>
          <w:p w14:paraId="6AF2EDE7"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0,4</w:t>
            </w:r>
          </w:p>
        </w:tc>
        <w:tc>
          <w:tcPr>
            <w:tcW w:w="989" w:type="dxa"/>
            <w:vMerge/>
          </w:tcPr>
          <w:p w14:paraId="049DA990" w14:textId="77777777" w:rsidR="007A170E" w:rsidRPr="007C0E19" w:rsidRDefault="007A170E" w:rsidP="007A170E">
            <w:pPr>
              <w:spacing w:after="0" w:line="240" w:lineRule="auto"/>
              <w:ind w:right="-1"/>
              <w:jc w:val="center"/>
              <w:rPr>
                <w:rFonts w:ascii="Times New Roman" w:hAnsi="Times New Roman" w:cs="Times New Roman"/>
                <w:sz w:val="24"/>
                <w:szCs w:val="24"/>
              </w:rPr>
            </w:pPr>
          </w:p>
        </w:tc>
        <w:tc>
          <w:tcPr>
            <w:tcW w:w="1276" w:type="dxa"/>
          </w:tcPr>
          <w:p w14:paraId="2F7EA97E"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rPr>
              <w:t>66</w:t>
            </w:r>
            <w:r w:rsidRPr="007C0E19">
              <w:rPr>
                <w:rFonts w:ascii="Times New Roman" w:hAnsi="Times New Roman" w:cs="Times New Roman"/>
                <w:color w:val="000000"/>
                <w:sz w:val="24"/>
                <w:szCs w:val="24"/>
                <w:lang w:val="kk-KZ"/>
              </w:rPr>
              <w:t>,0</w:t>
            </w:r>
          </w:p>
        </w:tc>
        <w:tc>
          <w:tcPr>
            <w:tcW w:w="1559" w:type="dxa"/>
          </w:tcPr>
          <w:p w14:paraId="293918BF"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6</w:t>
            </w:r>
            <w:r w:rsidRPr="007C0E19">
              <w:rPr>
                <w:rFonts w:ascii="Times New Roman" w:hAnsi="Times New Roman" w:cs="Times New Roman"/>
                <w:color w:val="000000"/>
                <w:sz w:val="24"/>
                <w:szCs w:val="24"/>
                <w:lang w:val="kk-KZ"/>
              </w:rPr>
              <w:t>,0</w:t>
            </w:r>
          </w:p>
        </w:tc>
        <w:tc>
          <w:tcPr>
            <w:tcW w:w="1134" w:type="dxa"/>
          </w:tcPr>
          <w:p w14:paraId="0E77264A"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18,0</w:t>
            </w:r>
          </w:p>
        </w:tc>
        <w:tc>
          <w:tcPr>
            <w:tcW w:w="1559" w:type="dxa"/>
          </w:tcPr>
          <w:p w14:paraId="0C04A2A1"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rPr>
              <w:t>2,5</w:t>
            </w:r>
          </w:p>
        </w:tc>
        <w:tc>
          <w:tcPr>
            <w:tcW w:w="1276" w:type="dxa"/>
          </w:tcPr>
          <w:p w14:paraId="28DFA161"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rPr>
              <w:t>1,4</w:t>
            </w:r>
          </w:p>
        </w:tc>
        <w:tc>
          <w:tcPr>
            <w:tcW w:w="1418" w:type="dxa"/>
          </w:tcPr>
          <w:p w14:paraId="263EC422"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rPr>
              <w:t>3,6</w:t>
            </w:r>
          </w:p>
        </w:tc>
        <w:tc>
          <w:tcPr>
            <w:tcW w:w="1134" w:type="dxa"/>
          </w:tcPr>
          <w:p w14:paraId="50F7012D"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rPr>
              <w:t>4,7</w:t>
            </w:r>
          </w:p>
        </w:tc>
        <w:tc>
          <w:tcPr>
            <w:tcW w:w="1701" w:type="dxa"/>
          </w:tcPr>
          <w:p w14:paraId="2EF4F75C"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367,7</w:t>
            </w:r>
          </w:p>
        </w:tc>
      </w:tr>
      <w:tr w:rsidR="007A170E" w:rsidRPr="007C0E19" w14:paraId="27E30900" w14:textId="77777777" w:rsidTr="007A170E">
        <w:trPr>
          <w:trHeight w:val="20"/>
        </w:trPr>
        <w:tc>
          <w:tcPr>
            <w:tcW w:w="1841" w:type="dxa"/>
            <w:vMerge w:val="restart"/>
          </w:tcPr>
          <w:p w14:paraId="69F77E63"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Павлодарское 4</w:t>
            </w:r>
          </w:p>
        </w:tc>
        <w:tc>
          <w:tcPr>
            <w:tcW w:w="1276" w:type="dxa"/>
          </w:tcPr>
          <w:p w14:paraId="56B89B6B" w14:textId="77777777" w:rsidR="007A170E" w:rsidRPr="007C0E19" w:rsidRDefault="007A170E" w:rsidP="007A170E">
            <w:pPr>
              <w:spacing w:after="0" w:line="240" w:lineRule="auto"/>
              <w:ind w:right="-1"/>
              <w:jc w:val="center"/>
              <w:rPr>
                <w:rFonts w:ascii="Times New Roman" w:hAnsi="Times New Roman" w:cs="Times New Roman"/>
                <w:sz w:val="24"/>
                <w:szCs w:val="24"/>
                <w:lang w:val="kk-KZ"/>
              </w:rPr>
            </w:pPr>
            <w:r w:rsidRPr="007C0E19">
              <w:rPr>
                <w:rFonts w:ascii="Times New Roman" w:hAnsi="Times New Roman" w:cs="Times New Roman"/>
                <w:sz w:val="24"/>
                <w:szCs w:val="24"/>
              </w:rPr>
              <w:t>0,</w:t>
            </w:r>
            <w:r w:rsidRPr="007C0E19">
              <w:rPr>
                <w:rFonts w:ascii="Times New Roman" w:hAnsi="Times New Roman" w:cs="Times New Roman"/>
                <w:sz w:val="24"/>
                <w:szCs w:val="24"/>
                <w:lang w:val="kk-KZ"/>
              </w:rPr>
              <w:t>2</w:t>
            </w:r>
          </w:p>
        </w:tc>
        <w:tc>
          <w:tcPr>
            <w:tcW w:w="989" w:type="dxa"/>
            <w:vMerge/>
          </w:tcPr>
          <w:p w14:paraId="032F3097" w14:textId="77777777" w:rsidR="007A170E" w:rsidRPr="007C0E19" w:rsidRDefault="007A170E" w:rsidP="007A170E">
            <w:pPr>
              <w:spacing w:after="0" w:line="240" w:lineRule="auto"/>
              <w:ind w:right="-1"/>
              <w:jc w:val="center"/>
              <w:rPr>
                <w:rFonts w:ascii="Times New Roman" w:hAnsi="Times New Roman" w:cs="Times New Roman"/>
                <w:sz w:val="24"/>
                <w:szCs w:val="24"/>
              </w:rPr>
            </w:pPr>
          </w:p>
        </w:tc>
        <w:tc>
          <w:tcPr>
            <w:tcW w:w="1276" w:type="dxa"/>
          </w:tcPr>
          <w:p w14:paraId="4467C6BB"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rPr>
              <w:t>62</w:t>
            </w:r>
            <w:r w:rsidRPr="007C0E19">
              <w:rPr>
                <w:rFonts w:ascii="Times New Roman" w:hAnsi="Times New Roman" w:cs="Times New Roman"/>
                <w:color w:val="000000"/>
                <w:sz w:val="24"/>
                <w:szCs w:val="24"/>
                <w:lang w:val="kk-KZ"/>
              </w:rPr>
              <w:t>,0</w:t>
            </w:r>
          </w:p>
        </w:tc>
        <w:tc>
          <w:tcPr>
            <w:tcW w:w="1559" w:type="dxa"/>
          </w:tcPr>
          <w:p w14:paraId="5C3FBE6A"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4</w:t>
            </w:r>
            <w:r w:rsidRPr="007C0E19">
              <w:rPr>
                <w:rFonts w:ascii="Times New Roman" w:hAnsi="Times New Roman" w:cs="Times New Roman"/>
                <w:color w:val="000000"/>
                <w:sz w:val="24"/>
                <w:szCs w:val="24"/>
                <w:lang w:val="kk-KZ"/>
              </w:rPr>
              <w:t>,5</w:t>
            </w:r>
          </w:p>
        </w:tc>
        <w:tc>
          <w:tcPr>
            <w:tcW w:w="1134" w:type="dxa"/>
          </w:tcPr>
          <w:p w14:paraId="1478C81F"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24,0</w:t>
            </w:r>
          </w:p>
        </w:tc>
        <w:tc>
          <w:tcPr>
            <w:tcW w:w="1559" w:type="dxa"/>
          </w:tcPr>
          <w:p w14:paraId="78A1F80B"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rPr>
              <w:t>1,5</w:t>
            </w:r>
          </w:p>
        </w:tc>
        <w:tc>
          <w:tcPr>
            <w:tcW w:w="1276" w:type="dxa"/>
          </w:tcPr>
          <w:p w14:paraId="78B5B355"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rPr>
              <w:t>1,1</w:t>
            </w:r>
          </w:p>
        </w:tc>
        <w:tc>
          <w:tcPr>
            <w:tcW w:w="1418" w:type="dxa"/>
          </w:tcPr>
          <w:p w14:paraId="6DADAF19"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rPr>
              <w:t>4,4</w:t>
            </w:r>
          </w:p>
        </w:tc>
        <w:tc>
          <w:tcPr>
            <w:tcW w:w="1134" w:type="dxa"/>
          </w:tcPr>
          <w:p w14:paraId="3B234F96"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rPr>
              <w:t>7,3</w:t>
            </w:r>
          </w:p>
        </w:tc>
        <w:tc>
          <w:tcPr>
            <w:tcW w:w="1701" w:type="dxa"/>
          </w:tcPr>
          <w:p w14:paraId="54B110EC"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445,4</w:t>
            </w:r>
          </w:p>
        </w:tc>
      </w:tr>
      <w:tr w:rsidR="007A170E" w:rsidRPr="007C0E19" w14:paraId="481C517D" w14:textId="77777777" w:rsidTr="007A170E">
        <w:trPr>
          <w:trHeight w:val="20"/>
        </w:trPr>
        <w:tc>
          <w:tcPr>
            <w:tcW w:w="1841" w:type="dxa"/>
            <w:vMerge/>
          </w:tcPr>
          <w:p w14:paraId="4BDD019E" w14:textId="77777777" w:rsidR="007A170E" w:rsidRPr="007C0E19" w:rsidRDefault="007A170E" w:rsidP="007A170E">
            <w:pPr>
              <w:pBdr>
                <w:top w:val="nil"/>
                <w:left w:val="nil"/>
                <w:bottom w:val="nil"/>
                <w:right w:val="nil"/>
                <w:between w:val="nil"/>
              </w:pBdr>
              <w:spacing w:after="0" w:line="240" w:lineRule="auto"/>
              <w:ind w:right="-1"/>
              <w:rPr>
                <w:rFonts w:ascii="Times New Roman" w:hAnsi="Times New Roman" w:cs="Times New Roman"/>
                <w:sz w:val="24"/>
                <w:szCs w:val="24"/>
              </w:rPr>
            </w:pPr>
          </w:p>
        </w:tc>
        <w:tc>
          <w:tcPr>
            <w:tcW w:w="1276" w:type="dxa"/>
          </w:tcPr>
          <w:p w14:paraId="7893E236" w14:textId="77777777" w:rsidR="007A170E" w:rsidRPr="007C0E19" w:rsidRDefault="007A170E" w:rsidP="007A170E">
            <w:pPr>
              <w:spacing w:after="0" w:line="240" w:lineRule="auto"/>
              <w:ind w:right="-1"/>
              <w:jc w:val="center"/>
              <w:rPr>
                <w:rFonts w:ascii="Times New Roman" w:hAnsi="Times New Roman" w:cs="Times New Roman"/>
                <w:sz w:val="24"/>
                <w:szCs w:val="24"/>
                <w:lang w:val="kk-KZ"/>
              </w:rPr>
            </w:pPr>
            <w:r w:rsidRPr="007C0E19">
              <w:rPr>
                <w:rFonts w:ascii="Times New Roman" w:hAnsi="Times New Roman" w:cs="Times New Roman"/>
                <w:sz w:val="24"/>
                <w:szCs w:val="24"/>
              </w:rPr>
              <w:t>0,</w:t>
            </w:r>
            <w:r w:rsidRPr="007C0E19">
              <w:rPr>
                <w:rFonts w:ascii="Times New Roman" w:hAnsi="Times New Roman" w:cs="Times New Roman"/>
                <w:sz w:val="24"/>
                <w:szCs w:val="24"/>
                <w:lang w:val="kk-KZ"/>
              </w:rPr>
              <w:t>3</w:t>
            </w:r>
          </w:p>
        </w:tc>
        <w:tc>
          <w:tcPr>
            <w:tcW w:w="989" w:type="dxa"/>
            <w:vMerge/>
          </w:tcPr>
          <w:p w14:paraId="5C5A2D53" w14:textId="77777777" w:rsidR="007A170E" w:rsidRPr="007C0E19" w:rsidRDefault="007A170E" w:rsidP="007A170E">
            <w:pPr>
              <w:pBdr>
                <w:top w:val="nil"/>
                <w:left w:val="nil"/>
                <w:bottom w:val="nil"/>
                <w:right w:val="nil"/>
                <w:between w:val="nil"/>
              </w:pBdr>
              <w:spacing w:after="0" w:line="240" w:lineRule="auto"/>
              <w:ind w:right="-1"/>
              <w:rPr>
                <w:rFonts w:ascii="Times New Roman" w:hAnsi="Times New Roman" w:cs="Times New Roman"/>
                <w:sz w:val="24"/>
                <w:szCs w:val="24"/>
              </w:rPr>
            </w:pPr>
          </w:p>
        </w:tc>
        <w:tc>
          <w:tcPr>
            <w:tcW w:w="1276" w:type="dxa"/>
          </w:tcPr>
          <w:p w14:paraId="0A899ECD"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rPr>
              <w:t>78</w:t>
            </w:r>
            <w:r w:rsidRPr="007C0E19">
              <w:rPr>
                <w:rFonts w:ascii="Times New Roman" w:hAnsi="Times New Roman" w:cs="Times New Roman"/>
                <w:color w:val="000000"/>
                <w:sz w:val="24"/>
                <w:szCs w:val="24"/>
                <w:lang w:val="kk-KZ"/>
              </w:rPr>
              <w:t>,2</w:t>
            </w:r>
          </w:p>
        </w:tc>
        <w:tc>
          <w:tcPr>
            <w:tcW w:w="1559" w:type="dxa"/>
          </w:tcPr>
          <w:p w14:paraId="5C9DC330"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6</w:t>
            </w:r>
            <w:r w:rsidRPr="007C0E19">
              <w:rPr>
                <w:rFonts w:ascii="Times New Roman" w:hAnsi="Times New Roman" w:cs="Times New Roman"/>
                <w:color w:val="000000"/>
                <w:sz w:val="24"/>
                <w:szCs w:val="24"/>
                <w:lang w:val="kk-KZ"/>
              </w:rPr>
              <w:t>,1</w:t>
            </w:r>
          </w:p>
        </w:tc>
        <w:tc>
          <w:tcPr>
            <w:tcW w:w="1134" w:type="dxa"/>
          </w:tcPr>
          <w:p w14:paraId="2B55E26E"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23,0</w:t>
            </w:r>
          </w:p>
        </w:tc>
        <w:tc>
          <w:tcPr>
            <w:tcW w:w="1559" w:type="dxa"/>
          </w:tcPr>
          <w:p w14:paraId="18DC4F35"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rPr>
              <w:t>2,0</w:t>
            </w:r>
          </w:p>
        </w:tc>
        <w:tc>
          <w:tcPr>
            <w:tcW w:w="1276" w:type="dxa"/>
          </w:tcPr>
          <w:p w14:paraId="56D77566"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rPr>
              <w:t>1,2</w:t>
            </w:r>
          </w:p>
        </w:tc>
        <w:tc>
          <w:tcPr>
            <w:tcW w:w="1418" w:type="dxa"/>
          </w:tcPr>
          <w:p w14:paraId="22BFBF65"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rPr>
              <w:t>1,4</w:t>
            </w:r>
          </w:p>
        </w:tc>
        <w:tc>
          <w:tcPr>
            <w:tcW w:w="1134" w:type="dxa"/>
          </w:tcPr>
          <w:p w14:paraId="311E4A67"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rPr>
              <w:t>6,5</w:t>
            </w:r>
          </w:p>
        </w:tc>
        <w:tc>
          <w:tcPr>
            <w:tcW w:w="1701" w:type="dxa"/>
          </w:tcPr>
          <w:p w14:paraId="72191A8C"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445,1</w:t>
            </w:r>
          </w:p>
        </w:tc>
      </w:tr>
      <w:tr w:rsidR="007A170E" w:rsidRPr="007C0E19" w14:paraId="1FFCF539" w14:textId="77777777" w:rsidTr="007A170E">
        <w:trPr>
          <w:trHeight w:val="20"/>
        </w:trPr>
        <w:tc>
          <w:tcPr>
            <w:tcW w:w="1841" w:type="dxa"/>
          </w:tcPr>
          <w:p w14:paraId="016F0028" w14:textId="77777777" w:rsidR="007A170E" w:rsidRPr="007C0E19" w:rsidRDefault="007A170E" w:rsidP="007A170E">
            <w:pPr>
              <w:pBdr>
                <w:top w:val="nil"/>
                <w:left w:val="nil"/>
                <w:bottom w:val="nil"/>
                <w:right w:val="nil"/>
                <w:between w:val="nil"/>
              </w:pBd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Квартет</w:t>
            </w:r>
          </w:p>
        </w:tc>
        <w:tc>
          <w:tcPr>
            <w:tcW w:w="1276" w:type="dxa"/>
          </w:tcPr>
          <w:p w14:paraId="1A65A68C" w14:textId="77777777" w:rsidR="007A170E" w:rsidRPr="007C0E19" w:rsidRDefault="007A170E" w:rsidP="007A170E">
            <w:pPr>
              <w:spacing w:after="0" w:line="240" w:lineRule="auto"/>
              <w:ind w:right="-1"/>
              <w:jc w:val="center"/>
              <w:rPr>
                <w:rFonts w:ascii="Times New Roman" w:hAnsi="Times New Roman" w:cs="Times New Roman"/>
                <w:sz w:val="24"/>
                <w:szCs w:val="24"/>
                <w:lang w:val="kk-KZ"/>
              </w:rPr>
            </w:pPr>
            <w:r w:rsidRPr="007C0E19">
              <w:rPr>
                <w:rFonts w:ascii="Times New Roman" w:hAnsi="Times New Roman" w:cs="Times New Roman"/>
                <w:sz w:val="24"/>
                <w:szCs w:val="24"/>
                <w:lang w:val="kk-KZ"/>
              </w:rPr>
              <w:t>0,4</w:t>
            </w:r>
          </w:p>
        </w:tc>
        <w:tc>
          <w:tcPr>
            <w:tcW w:w="989" w:type="dxa"/>
            <w:vMerge w:val="restart"/>
          </w:tcPr>
          <w:p w14:paraId="48B2FC30" w14:textId="77777777" w:rsidR="007A170E" w:rsidRPr="007C0E19" w:rsidRDefault="007A170E" w:rsidP="007A170E">
            <w:pPr>
              <w:spacing w:after="0" w:line="240" w:lineRule="auto"/>
              <w:ind w:right="-1"/>
              <w:jc w:val="center"/>
              <w:rPr>
                <w:rFonts w:ascii="Times New Roman" w:hAnsi="Times New Roman" w:cs="Times New Roman"/>
                <w:sz w:val="24"/>
                <w:szCs w:val="24"/>
                <w:lang w:val="kk-KZ"/>
              </w:rPr>
            </w:pPr>
            <w:r w:rsidRPr="007C0E19">
              <w:rPr>
                <w:rFonts w:ascii="Times New Roman" w:hAnsi="Times New Roman" w:cs="Times New Roman"/>
                <w:sz w:val="24"/>
                <w:szCs w:val="24"/>
                <w:lang w:val="kk-KZ"/>
              </w:rPr>
              <w:t>12</w:t>
            </w:r>
          </w:p>
        </w:tc>
        <w:tc>
          <w:tcPr>
            <w:tcW w:w="1276" w:type="dxa"/>
          </w:tcPr>
          <w:p w14:paraId="15818CAD"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66,2</w:t>
            </w:r>
          </w:p>
        </w:tc>
        <w:tc>
          <w:tcPr>
            <w:tcW w:w="1559" w:type="dxa"/>
          </w:tcPr>
          <w:p w14:paraId="25FE92BB"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4,6</w:t>
            </w:r>
          </w:p>
        </w:tc>
        <w:tc>
          <w:tcPr>
            <w:tcW w:w="1134" w:type="dxa"/>
          </w:tcPr>
          <w:p w14:paraId="324FC728"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22,4</w:t>
            </w:r>
          </w:p>
        </w:tc>
        <w:tc>
          <w:tcPr>
            <w:tcW w:w="1559" w:type="dxa"/>
          </w:tcPr>
          <w:p w14:paraId="39981E5A"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1,5</w:t>
            </w:r>
          </w:p>
        </w:tc>
        <w:tc>
          <w:tcPr>
            <w:tcW w:w="1276" w:type="dxa"/>
          </w:tcPr>
          <w:p w14:paraId="1BD12DDA"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2,7</w:t>
            </w:r>
          </w:p>
        </w:tc>
        <w:tc>
          <w:tcPr>
            <w:tcW w:w="1418" w:type="dxa"/>
          </w:tcPr>
          <w:p w14:paraId="42D8BECA"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4,1</w:t>
            </w:r>
          </w:p>
        </w:tc>
        <w:tc>
          <w:tcPr>
            <w:tcW w:w="1134" w:type="dxa"/>
          </w:tcPr>
          <w:p w14:paraId="101C26E0"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6,1</w:t>
            </w:r>
          </w:p>
        </w:tc>
        <w:tc>
          <w:tcPr>
            <w:tcW w:w="1701" w:type="dxa"/>
          </w:tcPr>
          <w:p w14:paraId="230C0A89"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414,8</w:t>
            </w:r>
          </w:p>
        </w:tc>
      </w:tr>
      <w:tr w:rsidR="007A170E" w:rsidRPr="007C0E19" w14:paraId="0D485697" w14:textId="77777777" w:rsidTr="007A170E">
        <w:trPr>
          <w:trHeight w:val="20"/>
        </w:trPr>
        <w:tc>
          <w:tcPr>
            <w:tcW w:w="1841" w:type="dxa"/>
            <w:vMerge w:val="restart"/>
          </w:tcPr>
          <w:p w14:paraId="4658622D"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PI289324</w:t>
            </w:r>
          </w:p>
        </w:tc>
        <w:tc>
          <w:tcPr>
            <w:tcW w:w="1276" w:type="dxa"/>
          </w:tcPr>
          <w:p w14:paraId="47BB235A" w14:textId="77777777" w:rsidR="007A170E" w:rsidRPr="007C0E19" w:rsidRDefault="007A170E" w:rsidP="007A170E">
            <w:pPr>
              <w:spacing w:after="0" w:line="240" w:lineRule="auto"/>
              <w:ind w:right="-1"/>
              <w:jc w:val="center"/>
              <w:rPr>
                <w:rFonts w:ascii="Times New Roman" w:hAnsi="Times New Roman" w:cs="Times New Roman"/>
                <w:sz w:val="24"/>
                <w:szCs w:val="24"/>
                <w:lang w:val="kk-KZ"/>
              </w:rPr>
            </w:pPr>
            <w:r w:rsidRPr="007C0E19">
              <w:rPr>
                <w:rFonts w:ascii="Times New Roman" w:hAnsi="Times New Roman" w:cs="Times New Roman"/>
                <w:sz w:val="24"/>
                <w:szCs w:val="24"/>
                <w:lang w:val="kk-KZ"/>
              </w:rPr>
              <w:t>0,2</w:t>
            </w:r>
          </w:p>
        </w:tc>
        <w:tc>
          <w:tcPr>
            <w:tcW w:w="989" w:type="dxa"/>
            <w:vMerge/>
          </w:tcPr>
          <w:p w14:paraId="714806B7" w14:textId="77777777" w:rsidR="007A170E" w:rsidRPr="007C0E19" w:rsidRDefault="007A170E" w:rsidP="007A170E">
            <w:pPr>
              <w:spacing w:after="0" w:line="240" w:lineRule="auto"/>
              <w:ind w:right="-1"/>
              <w:rPr>
                <w:rFonts w:ascii="Times New Roman" w:hAnsi="Times New Roman" w:cs="Times New Roman"/>
                <w:sz w:val="24"/>
                <w:szCs w:val="24"/>
              </w:rPr>
            </w:pPr>
          </w:p>
        </w:tc>
        <w:tc>
          <w:tcPr>
            <w:tcW w:w="1276" w:type="dxa"/>
          </w:tcPr>
          <w:p w14:paraId="73367E35"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lang w:val="kk-KZ"/>
              </w:rPr>
              <w:t>84,4</w:t>
            </w:r>
          </w:p>
        </w:tc>
        <w:tc>
          <w:tcPr>
            <w:tcW w:w="1559" w:type="dxa"/>
          </w:tcPr>
          <w:p w14:paraId="0C94AE78"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w:t>
            </w:r>
            <w:r w:rsidRPr="007C0E19">
              <w:rPr>
                <w:rFonts w:ascii="Times New Roman" w:hAnsi="Times New Roman" w:cs="Times New Roman"/>
                <w:color w:val="000000"/>
                <w:sz w:val="24"/>
                <w:szCs w:val="24"/>
                <w:lang w:val="kk-KZ"/>
              </w:rPr>
              <w:t>,2</w:t>
            </w:r>
          </w:p>
        </w:tc>
        <w:tc>
          <w:tcPr>
            <w:tcW w:w="1134" w:type="dxa"/>
          </w:tcPr>
          <w:p w14:paraId="3EF5E4C5"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rPr>
              <w:t>27</w:t>
            </w:r>
            <w:r w:rsidRPr="007C0E19">
              <w:rPr>
                <w:rFonts w:ascii="Times New Roman" w:hAnsi="Times New Roman" w:cs="Times New Roman"/>
                <w:color w:val="000000"/>
                <w:sz w:val="24"/>
                <w:szCs w:val="24"/>
                <w:lang w:val="kk-KZ"/>
              </w:rPr>
              <w:t>,6</w:t>
            </w:r>
          </w:p>
        </w:tc>
        <w:tc>
          <w:tcPr>
            <w:tcW w:w="1559" w:type="dxa"/>
          </w:tcPr>
          <w:p w14:paraId="7A5635BA"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rPr>
              <w:t>2,0</w:t>
            </w:r>
          </w:p>
        </w:tc>
        <w:tc>
          <w:tcPr>
            <w:tcW w:w="1276" w:type="dxa"/>
          </w:tcPr>
          <w:p w14:paraId="58580A71"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rPr>
              <w:t>2,1</w:t>
            </w:r>
          </w:p>
        </w:tc>
        <w:tc>
          <w:tcPr>
            <w:tcW w:w="1418" w:type="dxa"/>
          </w:tcPr>
          <w:p w14:paraId="44958437"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rPr>
              <w:t>4,2</w:t>
            </w:r>
          </w:p>
        </w:tc>
        <w:tc>
          <w:tcPr>
            <w:tcW w:w="1134" w:type="dxa"/>
          </w:tcPr>
          <w:p w14:paraId="36FE12CA"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rPr>
              <w:t>5,7</w:t>
            </w:r>
          </w:p>
        </w:tc>
        <w:tc>
          <w:tcPr>
            <w:tcW w:w="1701" w:type="dxa"/>
          </w:tcPr>
          <w:p w14:paraId="4C239CEF"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626,9</w:t>
            </w:r>
          </w:p>
        </w:tc>
      </w:tr>
      <w:tr w:rsidR="007A170E" w:rsidRPr="007C0E19" w14:paraId="5EBAB4B9" w14:textId="77777777" w:rsidTr="007A170E">
        <w:trPr>
          <w:trHeight w:val="20"/>
        </w:trPr>
        <w:tc>
          <w:tcPr>
            <w:tcW w:w="1841" w:type="dxa"/>
            <w:vMerge/>
          </w:tcPr>
          <w:p w14:paraId="2B2EA990" w14:textId="77777777" w:rsidR="007A170E" w:rsidRPr="007C0E19" w:rsidRDefault="007A170E" w:rsidP="007A170E">
            <w:pPr>
              <w:spacing w:after="0" w:line="240" w:lineRule="auto"/>
              <w:ind w:right="-1"/>
              <w:jc w:val="center"/>
              <w:rPr>
                <w:rFonts w:ascii="Times New Roman" w:hAnsi="Times New Roman" w:cs="Times New Roman"/>
                <w:sz w:val="24"/>
                <w:szCs w:val="24"/>
              </w:rPr>
            </w:pPr>
          </w:p>
        </w:tc>
        <w:tc>
          <w:tcPr>
            <w:tcW w:w="1276" w:type="dxa"/>
          </w:tcPr>
          <w:p w14:paraId="382BB076" w14:textId="77777777" w:rsidR="007A170E" w:rsidRPr="007C0E19" w:rsidRDefault="007A170E" w:rsidP="007A170E">
            <w:pPr>
              <w:spacing w:after="0" w:line="240" w:lineRule="auto"/>
              <w:ind w:right="-1"/>
              <w:jc w:val="center"/>
              <w:rPr>
                <w:rFonts w:ascii="Times New Roman" w:hAnsi="Times New Roman" w:cs="Times New Roman"/>
                <w:sz w:val="24"/>
                <w:szCs w:val="24"/>
                <w:lang w:val="kk-KZ"/>
              </w:rPr>
            </w:pPr>
            <w:r w:rsidRPr="007C0E19">
              <w:rPr>
                <w:rFonts w:ascii="Times New Roman" w:hAnsi="Times New Roman" w:cs="Times New Roman"/>
                <w:sz w:val="24"/>
                <w:szCs w:val="24"/>
                <w:lang w:val="kk-KZ"/>
              </w:rPr>
              <w:t>0,3</w:t>
            </w:r>
          </w:p>
        </w:tc>
        <w:tc>
          <w:tcPr>
            <w:tcW w:w="989" w:type="dxa"/>
            <w:vMerge/>
          </w:tcPr>
          <w:p w14:paraId="7F1D6CB7" w14:textId="77777777" w:rsidR="007A170E" w:rsidRPr="007C0E19" w:rsidRDefault="007A170E" w:rsidP="007A170E">
            <w:pPr>
              <w:spacing w:after="0" w:line="240" w:lineRule="auto"/>
              <w:ind w:right="-1"/>
              <w:rPr>
                <w:rFonts w:ascii="Times New Roman" w:hAnsi="Times New Roman" w:cs="Times New Roman"/>
                <w:sz w:val="24"/>
                <w:szCs w:val="24"/>
              </w:rPr>
            </w:pPr>
          </w:p>
        </w:tc>
        <w:tc>
          <w:tcPr>
            <w:tcW w:w="1276" w:type="dxa"/>
          </w:tcPr>
          <w:p w14:paraId="26E09E1F"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74,6</w:t>
            </w:r>
          </w:p>
        </w:tc>
        <w:tc>
          <w:tcPr>
            <w:tcW w:w="1559" w:type="dxa"/>
          </w:tcPr>
          <w:p w14:paraId="121EC5A2"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4,5</w:t>
            </w:r>
          </w:p>
        </w:tc>
        <w:tc>
          <w:tcPr>
            <w:tcW w:w="1134" w:type="dxa"/>
          </w:tcPr>
          <w:p w14:paraId="41909E6F"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21,2</w:t>
            </w:r>
          </w:p>
        </w:tc>
        <w:tc>
          <w:tcPr>
            <w:tcW w:w="1559" w:type="dxa"/>
          </w:tcPr>
          <w:p w14:paraId="641AE635"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2,9</w:t>
            </w:r>
          </w:p>
        </w:tc>
        <w:tc>
          <w:tcPr>
            <w:tcW w:w="1276" w:type="dxa"/>
          </w:tcPr>
          <w:p w14:paraId="76FE6FF1"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2,7</w:t>
            </w:r>
          </w:p>
        </w:tc>
        <w:tc>
          <w:tcPr>
            <w:tcW w:w="1418" w:type="dxa"/>
          </w:tcPr>
          <w:p w14:paraId="1A1977F3"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7,9</w:t>
            </w:r>
          </w:p>
        </w:tc>
        <w:tc>
          <w:tcPr>
            <w:tcW w:w="1134" w:type="dxa"/>
          </w:tcPr>
          <w:p w14:paraId="5E1B6171"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5,6</w:t>
            </w:r>
          </w:p>
        </w:tc>
        <w:tc>
          <w:tcPr>
            <w:tcW w:w="1701" w:type="dxa"/>
          </w:tcPr>
          <w:p w14:paraId="5B7626C8"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793,7</w:t>
            </w:r>
          </w:p>
        </w:tc>
      </w:tr>
      <w:tr w:rsidR="007A170E" w:rsidRPr="007C0E19" w14:paraId="071EEADE" w14:textId="77777777" w:rsidTr="007A170E">
        <w:trPr>
          <w:trHeight w:val="70"/>
        </w:trPr>
        <w:tc>
          <w:tcPr>
            <w:tcW w:w="1841" w:type="dxa"/>
          </w:tcPr>
          <w:p w14:paraId="3BB416E4"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Павлодарское 4</w:t>
            </w:r>
          </w:p>
        </w:tc>
        <w:tc>
          <w:tcPr>
            <w:tcW w:w="1276" w:type="dxa"/>
          </w:tcPr>
          <w:p w14:paraId="06DF0212" w14:textId="77777777" w:rsidR="007A170E" w:rsidRPr="007C0E19" w:rsidRDefault="007A170E" w:rsidP="007A170E">
            <w:pPr>
              <w:spacing w:after="0" w:line="240" w:lineRule="auto"/>
              <w:ind w:right="-1"/>
              <w:jc w:val="center"/>
              <w:rPr>
                <w:rFonts w:ascii="Times New Roman" w:hAnsi="Times New Roman" w:cs="Times New Roman"/>
                <w:sz w:val="24"/>
                <w:szCs w:val="24"/>
                <w:lang w:val="kk-KZ"/>
              </w:rPr>
            </w:pPr>
            <w:r w:rsidRPr="007C0E19">
              <w:rPr>
                <w:rFonts w:ascii="Times New Roman" w:hAnsi="Times New Roman" w:cs="Times New Roman"/>
                <w:sz w:val="24"/>
                <w:szCs w:val="24"/>
                <w:lang w:val="kk-KZ"/>
              </w:rPr>
              <w:t>0,2</w:t>
            </w:r>
          </w:p>
        </w:tc>
        <w:tc>
          <w:tcPr>
            <w:tcW w:w="989" w:type="dxa"/>
            <w:vMerge/>
          </w:tcPr>
          <w:p w14:paraId="345F2CD4" w14:textId="77777777" w:rsidR="007A170E" w:rsidRPr="007C0E19" w:rsidRDefault="007A170E" w:rsidP="007A170E">
            <w:pPr>
              <w:spacing w:after="0" w:line="240" w:lineRule="auto"/>
              <w:ind w:right="-1"/>
              <w:rPr>
                <w:rFonts w:ascii="Times New Roman" w:hAnsi="Times New Roman" w:cs="Times New Roman"/>
                <w:sz w:val="24"/>
                <w:szCs w:val="24"/>
                <w:lang w:val="kk-KZ"/>
              </w:rPr>
            </w:pPr>
          </w:p>
        </w:tc>
        <w:tc>
          <w:tcPr>
            <w:tcW w:w="1276" w:type="dxa"/>
          </w:tcPr>
          <w:p w14:paraId="42479503"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88,0</w:t>
            </w:r>
          </w:p>
        </w:tc>
        <w:tc>
          <w:tcPr>
            <w:tcW w:w="1559" w:type="dxa"/>
          </w:tcPr>
          <w:p w14:paraId="4F2C5F51"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6</w:t>
            </w:r>
            <w:r w:rsidRPr="007C0E19">
              <w:rPr>
                <w:rFonts w:ascii="Times New Roman" w:hAnsi="Times New Roman" w:cs="Times New Roman"/>
                <w:color w:val="000000"/>
                <w:sz w:val="24"/>
                <w:szCs w:val="24"/>
                <w:lang w:val="kk-KZ"/>
              </w:rPr>
              <w:t>,2</w:t>
            </w:r>
          </w:p>
        </w:tc>
        <w:tc>
          <w:tcPr>
            <w:tcW w:w="1134" w:type="dxa"/>
          </w:tcPr>
          <w:p w14:paraId="74518E59"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25,3</w:t>
            </w:r>
          </w:p>
        </w:tc>
        <w:tc>
          <w:tcPr>
            <w:tcW w:w="1559" w:type="dxa"/>
          </w:tcPr>
          <w:p w14:paraId="77CEEA0F"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rPr>
              <w:t>2,9</w:t>
            </w:r>
          </w:p>
        </w:tc>
        <w:tc>
          <w:tcPr>
            <w:tcW w:w="1276" w:type="dxa"/>
          </w:tcPr>
          <w:p w14:paraId="57F639DC"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rPr>
              <w:t>3,4</w:t>
            </w:r>
          </w:p>
        </w:tc>
        <w:tc>
          <w:tcPr>
            <w:tcW w:w="1418" w:type="dxa"/>
          </w:tcPr>
          <w:p w14:paraId="1C1682DE"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rPr>
              <w:t>6,8</w:t>
            </w:r>
          </w:p>
        </w:tc>
        <w:tc>
          <w:tcPr>
            <w:tcW w:w="1134" w:type="dxa"/>
          </w:tcPr>
          <w:p w14:paraId="26A73F3D"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rPr>
              <w:t>6,2</w:t>
            </w:r>
          </w:p>
        </w:tc>
        <w:tc>
          <w:tcPr>
            <w:tcW w:w="1701" w:type="dxa"/>
          </w:tcPr>
          <w:p w14:paraId="7931D0A9"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681,4</w:t>
            </w:r>
          </w:p>
        </w:tc>
      </w:tr>
    </w:tbl>
    <w:p w14:paraId="482509B6" w14:textId="77777777" w:rsidR="007A170E" w:rsidRPr="007C0E19" w:rsidRDefault="007A170E" w:rsidP="007A170E">
      <w:pPr>
        <w:pBdr>
          <w:top w:val="nil"/>
          <w:left w:val="nil"/>
          <w:bottom w:val="nil"/>
          <w:right w:val="nil"/>
          <w:between w:val="nil"/>
        </w:pBdr>
        <w:shd w:val="clear" w:color="auto" w:fill="FFFFFF"/>
        <w:spacing w:after="0" w:line="240" w:lineRule="auto"/>
        <w:ind w:right="-1"/>
        <w:jc w:val="both"/>
        <w:rPr>
          <w:rFonts w:ascii="Times New Roman" w:eastAsia="Times New Roman" w:hAnsi="Times New Roman" w:cs="Times New Roman"/>
          <w:color w:val="000000"/>
          <w:sz w:val="28"/>
          <w:szCs w:val="28"/>
          <w:lang w:val="kk-KZ"/>
        </w:rPr>
      </w:pPr>
    </w:p>
    <w:p w14:paraId="4FF25465" w14:textId="77777777" w:rsidR="007A170E" w:rsidRPr="007C0E19" w:rsidRDefault="007A170E" w:rsidP="007A170E">
      <w:pPr>
        <w:pBdr>
          <w:top w:val="nil"/>
          <w:left w:val="nil"/>
          <w:bottom w:val="nil"/>
          <w:right w:val="nil"/>
          <w:between w:val="nil"/>
        </w:pBdr>
        <w:shd w:val="clear" w:color="auto" w:fill="FFFFFF"/>
        <w:spacing w:after="0" w:line="240" w:lineRule="auto"/>
        <w:ind w:right="-1"/>
        <w:jc w:val="both"/>
        <w:rPr>
          <w:rFonts w:ascii="Times New Roman" w:eastAsia="Times New Roman" w:hAnsi="Times New Roman" w:cs="Times New Roman"/>
          <w:color w:val="000000"/>
          <w:sz w:val="28"/>
          <w:szCs w:val="28"/>
          <w:lang w:val="kk-KZ"/>
        </w:rPr>
      </w:pPr>
    </w:p>
    <w:p w14:paraId="1E9C9942" w14:textId="77777777" w:rsidR="007A170E" w:rsidRPr="007C0E19" w:rsidRDefault="007A170E" w:rsidP="007A170E">
      <w:pPr>
        <w:pBdr>
          <w:top w:val="nil"/>
          <w:left w:val="nil"/>
          <w:bottom w:val="nil"/>
          <w:right w:val="nil"/>
          <w:between w:val="nil"/>
        </w:pBdr>
        <w:shd w:val="clear" w:color="auto" w:fill="FFFFFF"/>
        <w:spacing w:after="0" w:line="240" w:lineRule="auto"/>
        <w:ind w:right="-1"/>
        <w:jc w:val="both"/>
        <w:rPr>
          <w:rFonts w:ascii="Times New Roman" w:eastAsia="Times New Roman" w:hAnsi="Times New Roman" w:cs="Times New Roman"/>
          <w:color w:val="000000"/>
          <w:sz w:val="28"/>
          <w:szCs w:val="28"/>
          <w:lang w:val="kk-KZ"/>
        </w:rPr>
      </w:pPr>
    </w:p>
    <w:p w14:paraId="78B04866" w14:textId="77777777" w:rsidR="007A170E" w:rsidRPr="007C0E19" w:rsidRDefault="007A170E" w:rsidP="007A170E">
      <w:pPr>
        <w:pBdr>
          <w:top w:val="nil"/>
          <w:left w:val="nil"/>
          <w:bottom w:val="nil"/>
          <w:right w:val="nil"/>
          <w:between w:val="nil"/>
        </w:pBdr>
        <w:shd w:val="clear" w:color="auto" w:fill="FFFFFF"/>
        <w:spacing w:after="0" w:line="240" w:lineRule="auto"/>
        <w:ind w:right="-1"/>
        <w:jc w:val="both"/>
        <w:rPr>
          <w:rFonts w:ascii="Times New Roman" w:eastAsia="Times New Roman" w:hAnsi="Times New Roman" w:cs="Times New Roman"/>
          <w:color w:val="000000"/>
          <w:sz w:val="28"/>
          <w:szCs w:val="28"/>
          <w:lang w:val="kk-KZ"/>
        </w:rPr>
      </w:pPr>
    </w:p>
    <w:p w14:paraId="1DD65F94" w14:textId="77777777" w:rsidR="007A170E" w:rsidRPr="007C0E19" w:rsidRDefault="007A170E" w:rsidP="007A170E">
      <w:pPr>
        <w:pBdr>
          <w:top w:val="nil"/>
          <w:left w:val="nil"/>
          <w:bottom w:val="nil"/>
          <w:right w:val="nil"/>
          <w:between w:val="nil"/>
        </w:pBdr>
        <w:shd w:val="clear" w:color="auto" w:fill="FFFFFF"/>
        <w:spacing w:after="0" w:line="240" w:lineRule="auto"/>
        <w:ind w:right="-1"/>
        <w:jc w:val="both"/>
        <w:rPr>
          <w:rFonts w:ascii="Times New Roman" w:eastAsia="Times New Roman" w:hAnsi="Times New Roman" w:cs="Times New Roman"/>
          <w:color w:val="000000"/>
          <w:sz w:val="28"/>
          <w:szCs w:val="28"/>
          <w:lang w:val="kk-KZ"/>
        </w:rPr>
      </w:pPr>
    </w:p>
    <w:p w14:paraId="441D613F" w14:textId="77777777" w:rsidR="007A170E" w:rsidRPr="007C0E19" w:rsidRDefault="007A170E" w:rsidP="007A170E">
      <w:pPr>
        <w:pBdr>
          <w:top w:val="nil"/>
          <w:left w:val="nil"/>
          <w:bottom w:val="nil"/>
          <w:right w:val="nil"/>
          <w:between w:val="nil"/>
        </w:pBdr>
        <w:shd w:val="clear" w:color="auto" w:fill="FFFFFF"/>
        <w:spacing w:after="0" w:line="240" w:lineRule="auto"/>
        <w:ind w:right="-1"/>
        <w:jc w:val="both"/>
        <w:rPr>
          <w:rFonts w:ascii="Times New Roman" w:eastAsia="Times New Roman" w:hAnsi="Times New Roman" w:cs="Times New Roman"/>
          <w:color w:val="000000"/>
          <w:sz w:val="28"/>
          <w:szCs w:val="28"/>
          <w:lang w:val="kk-KZ"/>
        </w:rPr>
      </w:pPr>
    </w:p>
    <w:p w14:paraId="3628755F" w14:textId="77777777" w:rsidR="007A170E" w:rsidRPr="007C0E19" w:rsidRDefault="007A170E" w:rsidP="007A170E">
      <w:pPr>
        <w:spacing w:after="120" w:line="240" w:lineRule="auto"/>
        <w:rPr>
          <w:rFonts w:ascii="Times New Roman" w:eastAsia="Times New Roman" w:hAnsi="Times New Roman" w:cs="Times New Roman"/>
          <w:sz w:val="28"/>
          <w:szCs w:val="28"/>
          <w:lang w:val="kk-KZ"/>
        </w:rPr>
      </w:pPr>
      <w:r w:rsidRPr="007C0E19">
        <w:rPr>
          <w:rFonts w:ascii="Times New Roman" w:eastAsia="Times New Roman" w:hAnsi="Times New Roman" w:cs="Times New Roman"/>
          <w:sz w:val="28"/>
          <w:szCs w:val="28"/>
        </w:rPr>
        <w:t xml:space="preserve">Таблица </w:t>
      </w:r>
      <w:r w:rsidRPr="007C0E19">
        <w:rPr>
          <w:rFonts w:ascii="Times New Roman" w:eastAsia="Times New Roman" w:hAnsi="Times New Roman" w:cs="Times New Roman"/>
          <w:sz w:val="28"/>
          <w:szCs w:val="28"/>
          <w:lang w:val="kk-KZ"/>
        </w:rPr>
        <w:t>35</w:t>
      </w:r>
      <w:r w:rsidRPr="007C0E19">
        <w:rPr>
          <w:rFonts w:ascii="Times New Roman" w:eastAsia="Times New Roman" w:hAnsi="Times New Roman" w:cs="Times New Roman"/>
          <w:sz w:val="28"/>
          <w:szCs w:val="28"/>
        </w:rPr>
        <w:t xml:space="preserve"> – </w:t>
      </w:r>
      <w:r w:rsidRPr="007C0E19">
        <w:rPr>
          <w:rFonts w:ascii="Times New Roman" w:eastAsia="Times New Roman" w:hAnsi="Times New Roman" w:cs="Times New Roman"/>
          <w:sz w:val="28"/>
          <w:szCs w:val="28"/>
          <w:lang w:val="kk-KZ"/>
        </w:rPr>
        <w:t>Морфометрический и с</w:t>
      </w:r>
      <w:r w:rsidRPr="007C0E19">
        <w:rPr>
          <w:rFonts w:ascii="Times New Roman" w:eastAsia="Times New Roman" w:hAnsi="Times New Roman" w:cs="Times New Roman"/>
          <w:sz w:val="28"/>
          <w:szCs w:val="28"/>
        </w:rPr>
        <w:t>труктурный анализ</w:t>
      </w:r>
      <w:r w:rsidRPr="007C0E19">
        <w:rPr>
          <w:rFonts w:ascii="Times New Roman" w:eastAsia="Times New Roman" w:hAnsi="Times New Roman" w:cs="Times New Roman"/>
          <w:sz w:val="28"/>
          <w:szCs w:val="28"/>
          <w:lang w:val="kk-KZ"/>
        </w:rPr>
        <w:t>ы мутантных форм</w:t>
      </w:r>
      <w:r w:rsidRPr="007C0E19">
        <w:rPr>
          <w:rFonts w:ascii="Times New Roman" w:eastAsia="Times New Roman" w:hAnsi="Times New Roman" w:cs="Times New Roman"/>
          <w:sz w:val="28"/>
          <w:szCs w:val="28"/>
        </w:rPr>
        <w:t xml:space="preserve"> проса</w:t>
      </w:r>
      <w:r w:rsidRPr="007C0E19">
        <w:rPr>
          <w:rFonts w:ascii="Times New Roman" w:eastAsia="Times New Roman" w:hAnsi="Times New Roman" w:cs="Times New Roman"/>
          <w:sz w:val="28"/>
          <w:szCs w:val="28"/>
          <w:lang w:val="kk-KZ"/>
        </w:rPr>
        <w:t xml:space="preserve"> М</w:t>
      </w:r>
      <w:r w:rsidRPr="007C0E19">
        <w:rPr>
          <w:rFonts w:ascii="Times New Roman" w:eastAsia="Times New Roman" w:hAnsi="Times New Roman" w:cs="Times New Roman"/>
          <w:sz w:val="28"/>
          <w:szCs w:val="28"/>
          <w:vertAlign w:val="subscript"/>
          <w:lang w:val="kk-KZ"/>
        </w:rPr>
        <w:t>3</w:t>
      </w:r>
      <w:r w:rsidRPr="007C0E19">
        <w:rPr>
          <w:rFonts w:ascii="Times New Roman" w:eastAsia="Times New Roman" w:hAnsi="Times New Roman" w:cs="Times New Roman"/>
          <w:sz w:val="28"/>
          <w:szCs w:val="28"/>
        </w:rPr>
        <w:t xml:space="preserve">, обработанных </w:t>
      </w:r>
      <w:r w:rsidRPr="007C0E19">
        <w:rPr>
          <w:rFonts w:ascii="Times New Roman" w:eastAsia="Times New Roman" w:hAnsi="Times New Roman" w:cs="Times New Roman"/>
          <w:sz w:val="28"/>
          <w:szCs w:val="28"/>
          <w:lang w:val="kk-KZ"/>
        </w:rPr>
        <w:t>колхицином</w:t>
      </w:r>
    </w:p>
    <w:p w14:paraId="492B7BED" w14:textId="77777777" w:rsidR="007A170E" w:rsidRPr="007C0E19" w:rsidRDefault="007A170E" w:rsidP="007A170E">
      <w:pPr>
        <w:spacing w:after="0" w:line="240" w:lineRule="auto"/>
        <w:ind w:right="-1"/>
        <w:jc w:val="both"/>
        <w:rPr>
          <w:rFonts w:ascii="Times New Roman" w:eastAsia="Times New Roman" w:hAnsi="Times New Roman" w:cs="Times New Roman"/>
          <w:sz w:val="28"/>
          <w:szCs w:val="28"/>
          <w:lang w:val="kk-KZ"/>
        </w:rPr>
      </w:pPr>
    </w:p>
    <w:tbl>
      <w:tblPr>
        <w:tblStyle w:val="-11"/>
        <w:tblpPr w:leftFromText="180" w:rightFromText="180" w:vertAnchor="text" w:horzAnchor="margin" w:tblpX="-719" w:tblpY="-29"/>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38"/>
        <w:gridCol w:w="1134"/>
        <w:gridCol w:w="992"/>
        <w:gridCol w:w="1276"/>
        <w:gridCol w:w="1559"/>
        <w:gridCol w:w="1134"/>
        <w:gridCol w:w="1560"/>
        <w:gridCol w:w="1275"/>
        <w:gridCol w:w="1418"/>
        <w:gridCol w:w="1276"/>
        <w:gridCol w:w="1701"/>
      </w:tblGrid>
      <w:tr w:rsidR="007A170E" w:rsidRPr="007C0E19" w14:paraId="09DA078B" w14:textId="77777777" w:rsidTr="007A170E">
        <w:trPr>
          <w:trHeight w:val="20"/>
        </w:trPr>
        <w:tc>
          <w:tcPr>
            <w:tcW w:w="1838" w:type="dxa"/>
          </w:tcPr>
          <w:p w14:paraId="243E18B4" w14:textId="77777777" w:rsidR="00B05DAF"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Наименование</w:t>
            </w:r>
          </w:p>
          <w:p w14:paraId="7D46708D"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гнотипа</w:t>
            </w:r>
          </w:p>
        </w:tc>
        <w:tc>
          <w:tcPr>
            <w:tcW w:w="1134" w:type="dxa"/>
          </w:tcPr>
          <w:p w14:paraId="1258D626"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Концентрация, %</w:t>
            </w:r>
          </w:p>
        </w:tc>
        <w:tc>
          <w:tcPr>
            <w:tcW w:w="992" w:type="dxa"/>
          </w:tcPr>
          <w:p w14:paraId="751C2C45"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Экспо</w:t>
            </w:r>
            <w:r w:rsidRPr="007C0E19">
              <w:rPr>
                <w:rFonts w:ascii="Times New Roman" w:hAnsi="Times New Roman" w:cs="Times New Roman"/>
                <w:sz w:val="24"/>
                <w:szCs w:val="24"/>
                <w:lang w:val="kk-KZ"/>
              </w:rPr>
              <w:t>-</w:t>
            </w:r>
            <w:r w:rsidRPr="007C0E19">
              <w:rPr>
                <w:rFonts w:ascii="Times New Roman" w:hAnsi="Times New Roman" w:cs="Times New Roman"/>
                <w:sz w:val="24"/>
                <w:szCs w:val="24"/>
              </w:rPr>
              <w:t>зиция, час</w:t>
            </w:r>
          </w:p>
        </w:tc>
        <w:tc>
          <w:tcPr>
            <w:tcW w:w="1276" w:type="dxa"/>
          </w:tcPr>
          <w:p w14:paraId="54DB434F"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Высотарастений, см</w:t>
            </w:r>
          </w:p>
        </w:tc>
        <w:tc>
          <w:tcPr>
            <w:tcW w:w="1559" w:type="dxa"/>
          </w:tcPr>
          <w:p w14:paraId="7AB20B6E" w14:textId="77777777" w:rsidR="007A170E" w:rsidRPr="007C0E19" w:rsidRDefault="007A170E" w:rsidP="007A170E">
            <w:pPr>
              <w:spacing w:after="0" w:line="240" w:lineRule="auto"/>
              <w:ind w:right="-1"/>
              <w:jc w:val="center"/>
              <w:rPr>
                <w:rFonts w:ascii="Times New Roman" w:hAnsi="Times New Roman" w:cs="Times New Roman"/>
                <w:sz w:val="24"/>
                <w:szCs w:val="24"/>
                <w:lang w:val="kk-KZ"/>
              </w:rPr>
            </w:pPr>
            <w:r w:rsidRPr="007C0E19">
              <w:rPr>
                <w:rFonts w:ascii="Times New Roman" w:hAnsi="Times New Roman" w:cs="Times New Roman"/>
                <w:sz w:val="24"/>
                <w:szCs w:val="24"/>
                <w:lang w:val="kk-KZ"/>
              </w:rPr>
              <w:t>К</w:t>
            </w:r>
            <w:r w:rsidRPr="007C0E19">
              <w:rPr>
                <w:rFonts w:ascii="Times New Roman" w:hAnsi="Times New Roman" w:cs="Times New Roman"/>
                <w:sz w:val="24"/>
                <w:szCs w:val="24"/>
              </w:rPr>
              <w:t>ол</w:t>
            </w:r>
            <w:r w:rsidRPr="007C0E19">
              <w:rPr>
                <w:rFonts w:ascii="Times New Roman" w:hAnsi="Times New Roman" w:cs="Times New Roman"/>
                <w:sz w:val="24"/>
                <w:szCs w:val="24"/>
                <w:lang w:val="kk-KZ"/>
              </w:rPr>
              <w:t>ичест</w:t>
            </w:r>
            <w:r w:rsidRPr="007C0E19">
              <w:rPr>
                <w:rFonts w:ascii="Times New Roman" w:hAnsi="Times New Roman" w:cs="Times New Roman"/>
                <w:sz w:val="24"/>
                <w:szCs w:val="24"/>
              </w:rPr>
              <w:t>вомеждоузлий</w:t>
            </w:r>
            <w:r w:rsidRPr="007C0E19">
              <w:rPr>
                <w:rFonts w:ascii="Times New Roman" w:hAnsi="Times New Roman" w:cs="Times New Roman"/>
                <w:sz w:val="24"/>
                <w:szCs w:val="24"/>
                <w:lang w:val="kk-KZ"/>
              </w:rPr>
              <w:t xml:space="preserve">, </w:t>
            </w:r>
            <w:r w:rsidRPr="007C0E19">
              <w:rPr>
                <w:rFonts w:ascii="Times New Roman" w:hAnsi="Times New Roman" w:cs="Times New Roman"/>
                <w:sz w:val="24"/>
                <w:szCs w:val="24"/>
              </w:rPr>
              <w:t>шт</w:t>
            </w:r>
          </w:p>
        </w:tc>
        <w:tc>
          <w:tcPr>
            <w:tcW w:w="1134" w:type="dxa"/>
          </w:tcPr>
          <w:p w14:paraId="1B6D8415" w14:textId="77777777" w:rsidR="007A170E" w:rsidRPr="007C0E19" w:rsidRDefault="007A170E" w:rsidP="007A170E">
            <w:pPr>
              <w:spacing w:after="0" w:line="240" w:lineRule="auto"/>
              <w:ind w:right="-1"/>
              <w:jc w:val="center"/>
              <w:rPr>
                <w:rFonts w:ascii="Times New Roman" w:hAnsi="Times New Roman" w:cs="Times New Roman"/>
                <w:sz w:val="24"/>
                <w:szCs w:val="24"/>
                <w:lang w:val="kk-KZ"/>
              </w:rPr>
            </w:pPr>
            <w:r w:rsidRPr="007C0E19">
              <w:rPr>
                <w:rFonts w:ascii="Times New Roman" w:hAnsi="Times New Roman" w:cs="Times New Roman"/>
                <w:sz w:val="24"/>
                <w:szCs w:val="24"/>
                <w:lang w:val="kk-KZ"/>
              </w:rPr>
              <w:t xml:space="preserve">Длина </w:t>
            </w:r>
            <w:r w:rsidRPr="007C0E19">
              <w:rPr>
                <w:rFonts w:ascii="Times New Roman" w:hAnsi="Times New Roman" w:cs="Times New Roman"/>
                <w:sz w:val="24"/>
                <w:szCs w:val="24"/>
              </w:rPr>
              <w:t>метелки, см</w:t>
            </w:r>
          </w:p>
        </w:tc>
        <w:tc>
          <w:tcPr>
            <w:tcW w:w="1560" w:type="dxa"/>
          </w:tcPr>
          <w:p w14:paraId="5370DCB0" w14:textId="77777777" w:rsidR="007A170E" w:rsidRPr="007C0E19" w:rsidRDefault="007A170E" w:rsidP="007A170E">
            <w:pPr>
              <w:spacing w:after="0" w:line="240" w:lineRule="auto"/>
              <w:ind w:right="-1"/>
              <w:jc w:val="center"/>
              <w:rPr>
                <w:rFonts w:ascii="Times New Roman" w:hAnsi="Times New Roman" w:cs="Times New Roman"/>
                <w:sz w:val="24"/>
                <w:szCs w:val="24"/>
                <w:lang w:val="kk-KZ"/>
              </w:rPr>
            </w:pPr>
            <w:r w:rsidRPr="007C0E19">
              <w:rPr>
                <w:rFonts w:ascii="Times New Roman" w:hAnsi="Times New Roman" w:cs="Times New Roman"/>
                <w:sz w:val="24"/>
                <w:szCs w:val="24"/>
              </w:rPr>
              <w:t>Продуктив</w:t>
            </w:r>
            <w:r w:rsidRPr="007C0E19">
              <w:rPr>
                <w:rFonts w:ascii="Times New Roman" w:hAnsi="Times New Roman" w:cs="Times New Roman"/>
                <w:sz w:val="24"/>
                <w:szCs w:val="24"/>
                <w:lang w:val="kk-KZ"/>
              </w:rPr>
              <w:t>-</w:t>
            </w:r>
            <w:r w:rsidRPr="007C0E19">
              <w:rPr>
                <w:rFonts w:ascii="Times New Roman" w:hAnsi="Times New Roman" w:cs="Times New Roman"/>
                <w:sz w:val="24"/>
                <w:szCs w:val="24"/>
              </w:rPr>
              <w:t>наякустистость</w:t>
            </w:r>
          </w:p>
        </w:tc>
        <w:tc>
          <w:tcPr>
            <w:tcW w:w="1275" w:type="dxa"/>
          </w:tcPr>
          <w:p w14:paraId="2BCF3B95"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Масса семян с метелки, г</w:t>
            </w:r>
          </w:p>
        </w:tc>
        <w:tc>
          <w:tcPr>
            <w:tcW w:w="1418" w:type="dxa"/>
          </w:tcPr>
          <w:p w14:paraId="482D8F55" w14:textId="77777777" w:rsidR="007A170E" w:rsidRPr="007C0E19" w:rsidRDefault="007A170E" w:rsidP="007A170E">
            <w:pPr>
              <w:spacing w:after="0" w:line="240" w:lineRule="auto"/>
              <w:ind w:right="-1"/>
              <w:jc w:val="center"/>
              <w:rPr>
                <w:rFonts w:ascii="Times New Roman" w:hAnsi="Times New Roman" w:cs="Times New Roman"/>
                <w:sz w:val="24"/>
                <w:szCs w:val="24"/>
                <w:lang w:val="kk-KZ"/>
              </w:rPr>
            </w:pPr>
            <w:r w:rsidRPr="007C0E19">
              <w:rPr>
                <w:rFonts w:ascii="Times New Roman" w:hAnsi="Times New Roman" w:cs="Times New Roman"/>
                <w:sz w:val="24"/>
                <w:szCs w:val="24"/>
                <w:lang w:val="kk-KZ"/>
              </w:rPr>
              <w:t>М</w:t>
            </w:r>
            <w:r w:rsidRPr="007C0E19">
              <w:rPr>
                <w:rFonts w:ascii="Times New Roman" w:hAnsi="Times New Roman" w:cs="Times New Roman"/>
                <w:sz w:val="24"/>
                <w:szCs w:val="24"/>
              </w:rPr>
              <w:t>асса семян с раст</w:t>
            </w:r>
            <w:r w:rsidRPr="007C0E19">
              <w:rPr>
                <w:rFonts w:ascii="Times New Roman" w:hAnsi="Times New Roman" w:cs="Times New Roman"/>
                <w:sz w:val="24"/>
                <w:szCs w:val="24"/>
                <w:lang w:val="kk-KZ"/>
              </w:rPr>
              <w:t>ения</w:t>
            </w:r>
            <w:r w:rsidRPr="007C0E19">
              <w:rPr>
                <w:rFonts w:ascii="Times New Roman" w:hAnsi="Times New Roman" w:cs="Times New Roman"/>
                <w:sz w:val="24"/>
                <w:szCs w:val="24"/>
              </w:rPr>
              <w:t>,</w:t>
            </w:r>
            <w:r w:rsidRPr="007C0E19">
              <w:rPr>
                <w:rFonts w:ascii="Times New Roman" w:hAnsi="Times New Roman" w:cs="Times New Roman"/>
                <w:sz w:val="24"/>
                <w:szCs w:val="24"/>
                <w:lang w:val="kk-KZ"/>
              </w:rPr>
              <w:t xml:space="preserve"> г</w:t>
            </w:r>
          </w:p>
        </w:tc>
        <w:tc>
          <w:tcPr>
            <w:tcW w:w="1276" w:type="dxa"/>
          </w:tcPr>
          <w:p w14:paraId="16E07F4E"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Масса 1000 семян, гр</w:t>
            </w:r>
          </w:p>
        </w:tc>
        <w:tc>
          <w:tcPr>
            <w:tcW w:w="1701" w:type="dxa"/>
          </w:tcPr>
          <w:p w14:paraId="3D809B7E" w14:textId="77777777" w:rsidR="007A170E" w:rsidRPr="007C0E19" w:rsidRDefault="007A170E" w:rsidP="007A170E">
            <w:pPr>
              <w:spacing w:after="0" w:line="240" w:lineRule="auto"/>
              <w:ind w:right="-1"/>
              <w:jc w:val="center"/>
              <w:rPr>
                <w:rFonts w:ascii="Times New Roman" w:hAnsi="Times New Roman" w:cs="Times New Roman"/>
                <w:sz w:val="24"/>
                <w:szCs w:val="24"/>
              </w:rPr>
            </w:pPr>
            <w:r w:rsidRPr="007C0E19">
              <w:rPr>
                <w:rFonts w:ascii="Times New Roman" w:hAnsi="Times New Roman" w:cs="Times New Roman"/>
                <w:sz w:val="24"/>
                <w:szCs w:val="24"/>
              </w:rPr>
              <w:t>Урожайность, г/м</w:t>
            </w:r>
            <w:r w:rsidRPr="007C0E19">
              <w:rPr>
                <w:rFonts w:ascii="Times New Roman" w:hAnsi="Times New Roman" w:cs="Times New Roman"/>
                <w:sz w:val="24"/>
                <w:szCs w:val="24"/>
                <w:vertAlign w:val="superscript"/>
              </w:rPr>
              <w:t>2</w:t>
            </w:r>
          </w:p>
        </w:tc>
      </w:tr>
      <w:tr w:rsidR="007A170E" w:rsidRPr="007C0E19" w14:paraId="73B70547" w14:textId="77777777" w:rsidTr="007A170E">
        <w:trPr>
          <w:trHeight w:val="20"/>
        </w:trPr>
        <w:tc>
          <w:tcPr>
            <w:tcW w:w="1838" w:type="dxa"/>
            <w:vMerge w:val="restart"/>
          </w:tcPr>
          <w:p w14:paraId="0C602003"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Квартет</w:t>
            </w:r>
          </w:p>
        </w:tc>
        <w:tc>
          <w:tcPr>
            <w:tcW w:w="1134" w:type="dxa"/>
          </w:tcPr>
          <w:p w14:paraId="5EB8D5A0" w14:textId="77777777" w:rsidR="007A170E" w:rsidRPr="007C0E19" w:rsidRDefault="007A170E" w:rsidP="007A170E">
            <w:pPr>
              <w:spacing w:after="0" w:line="240" w:lineRule="auto"/>
              <w:ind w:right="-1"/>
              <w:rPr>
                <w:rFonts w:ascii="Times New Roman" w:hAnsi="Times New Roman" w:cs="Times New Roman"/>
                <w:sz w:val="24"/>
                <w:szCs w:val="24"/>
                <w:lang w:val="kk-KZ"/>
              </w:rPr>
            </w:pPr>
            <w:r w:rsidRPr="007C0E19">
              <w:rPr>
                <w:rFonts w:ascii="Times New Roman" w:hAnsi="Times New Roman" w:cs="Times New Roman"/>
                <w:sz w:val="24"/>
                <w:szCs w:val="24"/>
                <w:lang w:val="kk-KZ"/>
              </w:rPr>
              <w:t>0,0</w:t>
            </w:r>
          </w:p>
        </w:tc>
        <w:tc>
          <w:tcPr>
            <w:tcW w:w="992" w:type="dxa"/>
            <w:vMerge w:val="restart"/>
          </w:tcPr>
          <w:p w14:paraId="73E8405A" w14:textId="77777777" w:rsidR="007A170E" w:rsidRPr="007C0E19" w:rsidRDefault="007A170E" w:rsidP="007A170E">
            <w:pPr>
              <w:spacing w:after="0" w:line="240" w:lineRule="auto"/>
              <w:ind w:right="-1"/>
              <w:jc w:val="center"/>
              <w:rPr>
                <w:rFonts w:ascii="Times New Roman" w:hAnsi="Times New Roman" w:cs="Times New Roman"/>
                <w:sz w:val="24"/>
                <w:szCs w:val="24"/>
                <w:lang w:val="kk-KZ"/>
              </w:rPr>
            </w:pPr>
            <w:r w:rsidRPr="007C0E19">
              <w:rPr>
                <w:rFonts w:ascii="Times New Roman" w:hAnsi="Times New Roman" w:cs="Times New Roman"/>
                <w:sz w:val="24"/>
                <w:szCs w:val="24"/>
                <w:lang w:val="kk-KZ"/>
              </w:rPr>
              <w:t>6</w:t>
            </w:r>
          </w:p>
        </w:tc>
        <w:tc>
          <w:tcPr>
            <w:tcW w:w="1276" w:type="dxa"/>
          </w:tcPr>
          <w:p w14:paraId="2FF9A5BF"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70,5</w:t>
            </w:r>
          </w:p>
        </w:tc>
        <w:tc>
          <w:tcPr>
            <w:tcW w:w="1559" w:type="dxa"/>
          </w:tcPr>
          <w:p w14:paraId="17585D57"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5,2</w:t>
            </w:r>
          </w:p>
        </w:tc>
        <w:tc>
          <w:tcPr>
            <w:tcW w:w="1134" w:type="dxa"/>
          </w:tcPr>
          <w:p w14:paraId="34019AFD"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23,7</w:t>
            </w:r>
          </w:p>
        </w:tc>
        <w:tc>
          <w:tcPr>
            <w:tcW w:w="1560" w:type="dxa"/>
          </w:tcPr>
          <w:p w14:paraId="3CA3A138"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lang w:val="kk-KZ"/>
              </w:rPr>
              <w:t>1,5</w:t>
            </w:r>
          </w:p>
        </w:tc>
        <w:tc>
          <w:tcPr>
            <w:tcW w:w="1275" w:type="dxa"/>
          </w:tcPr>
          <w:p w14:paraId="6C6CBBDB"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3,5</w:t>
            </w:r>
          </w:p>
        </w:tc>
        <w:tc>
          <w:tcPr>
            <w:tcW w:w="1418" w:type="dxa"/>
          </w:tcPr>
          <w:p w14:paraId="226FAA96"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7,4</w:t>
            </w:r>
          </w:p>
        </w:tc>
        <w:tc>
          <w:tcPr>
            <w:tcW w:w="1276" w:type="dxa"/>
          </w:tcPr>
          <w:p w14:paraId="30EFF0DE"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6,0</w:t>
            </w:r>
          </w:p>
        </w:tc>
        <w:tc>
          <w:tcPr>
            <w:tcW w:w="1701" w:type="dxa"/>
          </w:tcPr>
          <w:p w14:paraId="7FF84D36"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737,8</w:t>
            </w:r>
          </w:p>
        </w:tc>
      </w:tr>
      <w:tr w:rsidR="007A170E" w:rsidRPr="007C0E19" w14:paraId="72370697" w14:textId="77777777" w:rsidTr="007A170E">
        <w:trPr>
          <w:trHeight w:val="20"/>
        </w:trPr>
        <w:tc>
          <w:tcPr>
            <w:tcW w:w="1838" w:type="dxa"/>
            <w:vMerge/>
          </w:tcPr>
          <w:p w14:paraId="4F526DF4" w14:textId="77777777" w:rsidR="007A170E" w:rsidRPr="007C0E19" w:rsidRDefault="007A170E" w:rsidP="007A170E">
            <w:pPr>
              <w:spacing w:after="0" w:line="240" w:lineRule="auto"/>
              <w:ind w:right="-1"/>
              <w:rPr>
                <w:rFonts w:ascii="Times New Roman" w:hAnsi="Times New Roman" w:cs="Times New Roman"/>
                <w:sz w:val="24"/>
                <w:szCs w:val="24"/>
              </w:rPr>
            </w:pPr>
          </w:p>
        </w:tc>
        <w:tc>
          <w:tcPr>
            <w:tcW w:w="1134" w:type="dxa"/>
          </w:tcPr>
          <w:p w14:paraId="2850F88B" w14:textId="77777777" w:rsidR="007A170E" w:rsidRPr="007C0E19" w:rsidRDefault="007A170E" w:rsidP="007A170E">
            <w:pPr>
              <w:spacing w:after="0" w:line="240" w:lineRule="auto"/>
              <w:ind w:right="-1"/>
              <w:rPr>
                <w:rFonts w:ascii="Times New Roman" w:hAnsi="Times New Roman" w:cs="Times New Roman"/>
                <w:sz w:val="24"/>
                <w:szCs w:val="24"/>
                <w:lang w:val="kk-KZ"/>
              </w:rPr>
            </w:pPr>
            <w:r w:rsidRPr="007C0E19">
              <w:rPr>
                <w:rFonts w:ascii="Times New Roman" w:hAnsi="Times New Roman" w:cs="Times New Roman"/>
                <w:sz w:val="24"/>
                <w:szCs w:val="24"/>
                <w:lang w:val="kk-KZ"/>
              </w:rPr>
              <w:t>0,04</w:t>
            </w:r>
          </w:p>
        </w:tc>
        <w:tc>
          <w:tcPr>
            <w:tcW w:w="992" w:type="dxa"/>
            <w:vMerge/>
          </w:tcPr>
          <w:p w14:paraId="455BAA3D" w14:textId="77777777" w:rsidR="007A170E" w:rsidRPr="007C0E19" w:rsidRDefault="007A170E" w:rsidP="007A170E">
            <w:pPr>
              <w:spacing w:after="0" w:line="240" w:lineRule="auto"/>
              <w:ind w:right="-1"/>
              <w:jc w:val="center"/>
              <w:rPr>
                <w:rFonts w:ascii="Times New Roman" w:hAnsi="Times New Roman" w:cs="Times New Roman"/>
                <w:sz w:val="24"/>
                <w:szCs w:val="24"/>
                <w:lang w:val="kk-KZ"/>
              </w:rPr>
            </w:pPr>
          </w:p>
        </w:tc>
        <w:tc>
          <w:tcPr>
            <w:tcW w:w="1276" w:type="dxa"/>
          </w:tcPr>
          <w:p w14:paraId="689EB369"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79,8</w:t>
            </w:r>
          </w:p>
        </w:tc>
        <w:tc>
          <w:tcPr>
            <w:tcW w:w="1559" w:type="dxa"/>
          </w:tcPr>
          <w:p w14:paraId="2B55A766"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5,2</w:t>
            </w:r>
          </w:p>
        </w:tc>
        <w:tc>
          <w:tcPr>
            <w:tcW w:w="1134" w:type="dxa"/>
          </w:tcPr>
          <w:p w14:paraId="1003CF3F"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29,0</w:t>
            </w:r>
          </w:p>
        </w:tc>
        <w:tc>
          <w:tcPr>
            <w:tcW w:w="1560" w:type="dxa"/>
          </w:tcPr>
          <w:p w14:paraId="7D325988"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w:t>
            </w:r>
            <w:r w:rsidRPr="007C0E19">
              <w:rPr>
                <w:rFonts w:ascii="Times New Roman" w:hAnsi="Times New Roman" w:cs="Times New Roman"/>
                <w:color w:val="000000"/>
                <w:sz w:val="24"/>
                <w:szCs w:val="24"/>
                <w:lang w:val="kk-KZ"/>
              </w:rPr>
              <w:t>,6</w:t>
            </w:r>
          </w:p>
        </w:tc>
        <w:tc>
          <w:tcPr>
            <w:tcW w:w="1275" w:type="dxa"/>
          </w:tcPr>
          <w:p w14:paraId="0FA1B8B6"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4,5</w:t>
            </w:r>
          </w:p>
        </w:tc>
        <w:tc>
          <w:tcPr>
            <w:tcW w:w="1418" w:type="dxa"/>
          </w:tcPr>
          <w:p w14:paraId="4A37CCCC"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9,2</w:t>
            </w:r>
          </w:p>
        </w:tc>
        <w:tc>
          <w:tcPr>
            <w:tcW w:w="1276" w:type="dxa"/>
          </w:tcPr>
          <w:p w14:paraId="59B88E2B"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6,3</w:t>
            </w:r>
          </w:p>
        </w:tc>
        <w:tc>
          <w:tcPr>
            <w:tcW w:w="1701" w:type="dxa"/>
          </w:tcPr>
          <w:p w14:paraId="1832DC38"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928,3</w:t>
            </w:r>
          </w:p>
        </w:tc>
      </w:tr>
      <w:tr w:rsidR="007A170E" w:rsidRPr="007C0E19" w14:paraId="12203A94" w14:textId="77777777" w:rsidTr="007A170E">
        <w:trPr>
          <w:trHeight w:val="20"/>
        </w:trPr>
        <w:tc>
          <w:tcPr>
            <w:tcW w:w="1838" w:type="dxa"/>
            <w:vMerge w:val="restart"/>
          </w:tcPr>
          <w:p w14:paraId="4404BC2D"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PI289324</w:t>
            </w:r>
          </w:p>
        </w:tc>
        <w:tc>
          <w:tcPr>
            <w:tcW w:w="1134" w:type="dxa"/>
          </w:tcPr>
          <w:p w14:paraId="04B3E4CA" w14:textId="77777777" w:rsidR="007A170E" w:rsidRPr="007C0E19" w:rsidRDefault="007A170E" w:rsidP="007A170E">
            <w:pPr>
              <w:spacing w:after="0" w:line="240" w:lineRule="auto"/>
              <w:ind w:right="-1"/>
              <w:rPr>
                <w:rFonts w:ascii="Times New Roman" w:hAnsi="Times New Roman" w:cs="Times New Roman"/>
                <w:sz w:val="24"/>
                <w:szCs w:val="24"/>
                <w:lang w:val="kk-KZ"/>
              </w:rPr>
            </w:pPr>
            <w:r w:rsidRPr="007C0E19">
              <w:rPr>
                <w:rFonts w:ascii="Times New Roman" w:hAnsi="Times New Roman" w:cs="Times New Roman"/>
                <w:sz w:val="24"/>
                <w:szCs w:val="24"/>
                <w:lang w:val="kk-KZ"/>
              </w:rPr>
              <w:t>0,0</w:t>
            </w:r>
          </w:p>
        </w:tc>
        <w:tc>
          <w:tcPr>
            <w:tcW w:w="992" w:type="dxa"/>
            <w:vMerge/>
          </w:tcPr>
          <w:p w14:paraId="045CD614" w14:textId="77777777" w:rsidR="007A170E" w:rsidRPr="007C0E19" w:rsidRDefault="007A170E" w:rsidP="007A170E">
            <w:pPr>
              <w:spacing w:after="0" w:line="240" w:lineRule="auto"/>
              <w:ind w:right="-1"/>
              <w:jc w:val="center"/>
              <w:rPr>
                <w:rFonts w:ascii="Times New Roman" w:hAnsi="Times New Roman" w:cs="Times New Roman"/>
                <w:sz w:val="24"/>
                <w:szCs w:val="24"/>
              </w:rPr>
            </w:pPr>
          </w:p>
        </w:tc>
        <w:tc>
          <w:tcPr>
            <w:tcW w:w="1276" w:type="dxa"/>
          </w:tcPr>
          <w:p w14:paraId="788D75AF"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81,1</w:t>
            </w:r>
          </w:p>
        </w:tc>
        <w:tc>
          <w:tcPr>
            <w:tcW w:w="1559" w:type="dxa"/>
          </w:tcPr>
          <w:p w14:paraId="65E8B228"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6</w:t>
            </w:r>
            <w:r w:rsidRPr="007C0E19">
              <w:rPr>
                <w:rFonts w:ascii="Times New Roman" w:hAnsi="Times New Roman" w:cs="Times New Roman"/>
                <w:color w:val="000000"/>
                <w:sz w:val="24"/>
                <w:szCs w:val="24"/>
                <w:lang w:val="kk-KZ"/>
              </w:rPr>
              <w:t>,0</w:t>
            </w:r>
          </w:p>
        </w:tc>
        <w:tc>
          <w:tcPr>
            <w:tcW w:w="1134" w:type="dxa"/>
          </w:tcPr>
          <w:p w14:paraId="2B07A4D7"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28,9</w:t>
            </w:r>
          </w:p>
        </w:tc>
        <w:tc>
          <w:tcPr>
            <w:tcW w:w="1560" w:type="dxa"/>
          </w:tcPr>
          <w:p w14:paraId="5F4B8CB1"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1,7</w:t>
            </w:r>
          </w:p>
        </w:tc>
        <w:tc>
          <w:tcPr>
            <w:tcW w:w="1275" w:type="dxa"/>
          </w:tcPr>
          <w:p w14:paraId="7061522B"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3,1</w:t>
            </w:r>
          </w:p>
        </w:tc>
        <w:tc>
          <w:tcPr>
            <w:tcW w:w="1418" w:type="dxa"/>
          </w:tcPr>
          <w:p w14:paraId="609A1CBA"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lang w:val="kk-KZ"/>
              </w:rPr>
              <w:t>6</w:t>
            </w:r>
            <w:r w:rsidRPr="007C0E19">
              <w:rPr>
                <w:rFonts w:ascii="Times New Roman" w:hAnsi="Times New Roman" w:cs="Times New Roman"/>
                <w:color w:val="000000"/>
                <w:sz w:val="24"/>
                <w:szCs w:val="24"/>
              </w:rPr>
              <w:t>,2</w:t>
            </w:r>
          </w:p>
        </w:tc>
        <w:tc>
          <w:tcPr>
            <w:tcW w:w="1276" w:type="dxa"/>
          </w:tcPr>
          <w:p w14:paraId="134CF4FF"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4,9</w:t>
            </w:r>
          </w:p>
        </w:tc>
        <w:tc>
          <w:tcPr>
            <w:tcW w:w="1701" w:type="dxa"/>
          </w:tcPr>
          <w:p w14:paraId="0A5FA3EC"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528,4</w:t>
            </w:r>
          </w:p>
        </w:tc>
      </w:tr>
      <w:tr w:rsidR="007A170E" w:rsidRPr="007C0E19" w14:paraId="0E1D807D" w14:textId="77777777" w:rsidTr="007A170E">
        <w:trPr>
          <w:trHeight w:val="20"/>
        </w:trPr>
        <w:tc>
          <w:tcPr>
            <w:tcW w:w="1838" w:type="dxa"/>
            <w:vMerge/>
          </w:tcPr>
          <w:p w14:paraId="7973E8D3" w14:textId="77777777" w:rsidR="007A170E" w:rsidRPr="007C0E19" w:rsidRDefault="007A170E" w:rsidP="007A170E">
            <w:pPr>
              <w:spacing w:after="0" w:line="240" w:lineRule="auto"/>
              <w:ind w:right="-1"/>
              <w:rPr>
                <w:rFonts w:ascii="Times New Roman" w:hAnsi="Times New Roman" w:cs="Times New Roman"/>
                <w:sz w:val="24"/>
                <w:szCs w:val="24"/>
              </w:rPr>
            </w:pPr>
          </w:p>
        </w:tc>
        <w:tc>
          <w:tcPr>
            <w:tcW w:w="1134" w:type="dxa"/>
          </w:tcPr>
          <w:p w14:paraId="6EB7D52B" w14:textId="77777777" w:rsidR="007A170E" w:rsidRPr="007C0E19" w:rsidRDefault="007A170E" w:rsidP="007A170E">
            <w:pPr>
              <w:spacing w:after="0" w:line="240" w:lineRule="auto"/>
              <w:ind w:right="-1"/>
              <w:rPr>
                <w:rFonts w:ascii="Times New Roman" w:hAnsi="Times New Roman" w:cs="Times New Roman"/>
                <w:sz w:val="24"/>
                <w:szCs w:val="24"/>
                <w:lang w:val="kk-KZ"/>
              </w:rPr>
            </w:pPr>
            <w:r w:rsidRPr="007C0E19">
              <w:rPr>
                <w:rFonts w:ascii="Times New Roman" w:hAnsi="Times New Roman" w:cs="Times New Roman"/>
                <w:sz w:val="24"/>
                <w:szCs w:val="24"/>
                <w:lang w:val="kk-KZ"/>
              </w:rPr>
              <w:t>0,08</w:t>
            </w:r>
          </w:p>
        </w:tc>
        <w:tc>
          <w:tcPr>
            <w:tcW w:w="992" w:type="dxa"/>
            <w:vMerge/>
          </w:tcPr>
          <w:p w14:paraId="1D79CFD4" w14:textId="77777777" w:rsidR="007A170E" w:rsidRPr="007C0E19" w:rsidRDefault="007A170E" w:rsidP="007A170E">
            <w:pPr>
              <w:spacing w:after="0" w:line="240" w:lineRule="auto"/>
              <w:ind w:right="-1"/>
              <w:jc w:val="center"/>
              <w:rPr>
                <w:rFonts w:ascii="Times New Roman" w:hAnsi="Times New Roman" w:cs="Times New Roman"/>
                <w:sz w:val="24"/>
                <w:szCs w:val="24"/>
              </w:rPr>
            </w:pPr>
          </w:p>
        </w:tc>
        <w:tc>
          <w:tcPr>
            <w:tcW w:w="1276" w:type="dxa"/>
          </w:tcPr>
          <w:p w14:paraId="6526BF92"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81,0</w:t>
            </w:r>
          </w:p>
        </w:tc>
        <w:tc>
          <w:tcPr>
            <w:tcW w:w="1559" w:type="dxa"/>
          </w:tcPr>
          <w:p w14:paraId="1A902FCA"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5,1</w:t>
            </w:r>
          </w:p>
        </w:tc>
        <w:tc>
          <w:tcPr>
            <w:tcW w:w="1134" w:type="dxa"/>
          </w:tcPr>
          <w:p w14:paraId="28861381"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22,0</w:t>
            </w:r>
          </w:p>
        </w:tc>
        <w:tc>
          <w:tcPr>
            <w:tcW w:w="1560" w:type="dxa"/>
          </w:tcPr>
          <w:p w14:paraId="3AA6FB67"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2,4</w:t>
            </w:r>
          </w:p>
        </w:tc>
        <w:tc>
          <w:tcPr>
            <w:tcW w:w="1275" w:type="dxa"/>
          </w:tcPr>
          <w:p w14:paraId="33077975"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3,2</w:t>
            </w:r>
          </w:p>
        </w:tc>
        <w:tc>
          <w:tcPr>
            <w:tcW w:w="1418" w:type="dxa"/>
          </w:tcPr>
          <w:p w14:paraId="40CB4B94"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7,6</w:t>
            </w:r>
          </w:p>
        </w:tc>
        <w:tc>
          <w:tcPr>
            <w:tcW w:w="1276" w:type="dxa"/>
          </w:tcPr>
          <w:p w14:paraId="521F50F2"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5,1</w:t>
            </w:r>
          </w:p>
        </w:tc>
        <w:tc>
          <w:tcPr>
            <w:tcW w:w="1701" w:type="dxa"/>
          </w:tcPr>
          <w:p w14:paraId="16712823"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769,5</w:t>
            </w:r>
          </w:p>
        </w:tc>
      </w:tr>
      <w:tr w:rsidR="007A170E" w:rsidRPr="007C0E19" w14:paraId="13161176" w14:textId="77777777" w:rsidTr="007A170E">
        <w:trPr>
          <w:trHeight w:val="20"/>
        </w:trPr>
        <w:tc>
          <w:tcPr>
            <w:tcW w:w="1838" w:type="dxa"/>
            <w:vMerge w:val="restart"/>
          </w:tcPr>
          <w:p w14:paraId="1CD6F09D" w14:textId="77777777" w:rsidR="007A170E" w:rsidRPr="007C0E19" w:rsidRDefault="007A170E" w:rsidP="007A170E">
            <w:pPr>
              <w:pBdr>
                <w:top w:val="nil"/>
                <w:left w:val="nil"/>
                <w:bottom w:val="nil"/>
                <w:right w:val="nil"/>
                <w:between w:val="nil"/>
              </w:pBd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Павлодарское 4</w:t>
            </w:r>
          </w:p>
        </w:tc>
        <w:tc>
          <w:tcPr>
            <w:tcW w:w="1134" w:type="dxa"/>
          </w:tcPr>
          <w:p w14:paraId="7CD96929" w14:textId="77777777" w:rsidR="007A170E" w:rsidRPr="007C0E19" w:rsidRDefault="007A170E" w:rsidP="007A170E">
            <w:pPr>
              <w:spacing w:after="0" w:line="240" w:lineRule="auto"/>
              <w:ind w:right="-1"/>
              <w:rPr>
                <w:rFonts w:ascii="Times New Roman" w:hAnsi="Times New Roman" w:cs="Times New Roman"/>
                <w:sz w:val="24"/>
                <w:szCs w:val="24"/>
                <w:lang w:val="kk-KZ"/>
              </w:rPr>
            </w:pPr>
            <w:r w:rsidRPr="007C0E19">
              <w:rPr>
                <w:rFonts w:ascii="Times New Roman" w:hAnsi="Times New Roman" w:cs="Times New Roman"/>
                <w:sz w:val="24"/>
                <w:szCs w:val="24"/>
                <w:lang w:val="kk-KZ"/>
              </w:rPr>
              <w:t>0,0</w:t>
            </w:r>
          </w:p>
        </w:tc>
        <w:tc>
          <w:tcPr>
            <w:tcW w:w="992" w:type="dxa"/>
            <w:vMerge/>
          </w:tcPr>
          <w:p w14:paraId="3BA43797" w14:textId="77777777" w:rsidR="007A170E" w:rsidRPr="007C0E19" w:rsidRDefault="007A170E" w:rsidP="007A170E">
            <w:pPr>
              <w:spacing w:after="0" w:line="240" w:lineRule="auto"/>
              <w:ind w:right="-1"/>
              <w:jc w:val="center"/>
              <w:rPr>
                <w:rFonts w:ascii="Times New Roman" w:hAnsi="Times New Roman" w:cs="Times New Roman"/>
                <w:sz w:val="24"/>
                <w:szCs w:val="24"/>
              </w:rPr>
            </w:pPr>
          </w:p>
        </w:tc>
        <w:tc>
          <w:tcPr>
            <w:tcW w:w="1276" w:type="dxa"/>
          </w:tcPr>
          <w:p w14:paraId="25F572B3"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rPr>
              <w:t>76</w:t>
            </w:r>
            <w:r w:rsidRPr="007C0E19">
              <w:rPr>
                <w:rFonts w:ascii="Times New Roman" w:hAnsi="Times New Roman" w:cs="Times New Roman"/>
                <w:color w:val="000000"/>
                <w:sz w:val="24"/>
                <w:szCs w:val="24"/>
                <w:lang w:val="kk-KZ"/>
              </w:rPr>
              <w:t>,7</w:t>
            </w:r>
          </w:p>
        </w:tc>
        <w:tc>
          <w:tcPr>
            <w:tcW w:w="1559" w:type="dxa"/>
          </w:tcPr>
          <w:p w14:paraId="543E0482"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5,2</w:t>
            </w:r>
          </w:p>
        </w:tc>
        <w:tc>
          <w:tcPr>
            <w:tcW w:w="1134" w:type="dxa"/>
          </w:tcPr>
          <w:p w14:paraId="6A3FD401"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24,2</w:t>
            </w:r>
          </w:p>
        </w:tc>
        <w:tc>
          <w:tcPr>
            <w:tcW w:w="1560" w:type="dxa"/>
          </w:tcPr>
          <w:p w14:paraId="2DB50FF8"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lang w:val="kk-KZ"/>
              </w:rPr>
              <w:t>1,6</w:t>
            </w:r>
          </w:p>
        </w:tc>
        <w:tc>
          <w:tcPr>
            <w:tcW w:w="1275" w:type="dxa"/>
          </w:tcPr>
          <w:p w14:paraId="16325C43"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lang w:val="kk-KZ"/>
              </w:rPr>
              <w:t>3,1</w:t>
            </w:r>
          </w:p>
        </w:tc>
        <w:tc>
          <w:tcPr>
            <w:tcW w:w="1418" w:type="dxa"/>
          </w:tcPr>
          <w:p w14:paraId="250A2E8A"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lang w:val="kk-KZ"/>
              </w:rPr>
              <w:t>6,5</w:t>
            </w:r>
          </w:p>
        </w:tc>
        <w:tc>
          <w:tcPr>
            <w:tcW w:w="1276" w:type="dxa"/>
          </w:tcPr>
          <w:p w14:paraId="12A82074"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lang w:val="kk-KZ"/>
              </w:rPr>
              <w:t>6,2</w:t>
            </w:r>
          </w:p>
        </w:tc>
        <w:tc>
          <w:tcPr>
            <w:tcW w:w="1701" w:type="dxa"/>
          </w:tcPr>
          <w:p w14:paraId="56F1BE15"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lang w:val="kk-KZ"/>
              </w:rPr>
              <w:t>60</w:t>
            </w:r>
            <w:r w:rsidRPr="007C0E19">
              <w:rPr>
                <w:rFonts w:ascii="Times New Roman" w:hAnsi="Times New Roman" w:cs="Times New Roman"/>
                <w:color w:val="000000"/>
                <w:sz w:val="24"/>
                <w:szCs w:val="24"/>
              </w:rPr>
              <w:t>8,2</w:t>
            </w:r>
          </w:p>
        </w:tc>
      </w:tr>
      <w:tr w:rsidR="007A170E" w:rsidRPr="007C0E19" w14:paraId="6E10DDA3" w14:textId="77777777" w:rsidTr="007A170E">
        <w:trPr>
          <w:trHeight w:val="20"/>
        </w:trPr>
        <w:tc>
          <w:tcPr>
            <w:tcW w:w="1838" w:type="dxa"/>
            <w:vMerge/>
          </w:tcPr>
          <w:p w14:paraId="50A88993" w14:textId="77777777" w:rsidR="007A170E" w:rsidRPr="007C0E19" w:rsidRDefault="007A170E" w:rsidP="007A170E">
            <w:pPr>
              <w:pBdr>
                <w:top w:val="nil"/>
                <w:left w:val="nil"/>
                <w:bottom w:val="nil"/>
                <w:right w:val="nil"/>
                <w:between w:val="nil"/>
              </w:pBdr>
              <w:spacing w:after="0" w:line="240" w:lineRule="auto"/>
              <w:ind w:right="-1"/>
              <w:rPr>
                <w:rFonts w:ascii="Times New Roman" w:hAnsi="Times New Roman" w:cs="Times New Roman"/>
                <w:sz w:val="24"/>
                <w:szCs w:val="24"/>
              </w:rPr>
            </w:pPr>
          </w:p>
        </w:tc>
        <w:tc>
          <w:tcPr>
            <w:tcW w:w="1134" w:type="dxa"/>
          </w:tcPr>
          <w:p w14:paraId="6CB29E99" w14:textId="77777777" w:rsidR="007A170E" w:rsidRPr="007C0E19" w:rsidRDefault="007A170E" w:rsidP="007A170E">
            <w:pPr>
              <w:spacing w:after="0" w:line="240" w:lineRule="auto"/>
              <w:ind w:right="-1"/>
              <w:rPr>
                <w:rFonts w:ascii="Times New Roman" w:hAnsi="Times New Roman" w:cs="Times New Roman"/>
                <w:sz w:val="24"/>
                <w:szCs w:val="24"/>
                <w:lang w:val="kk-KZ"/>
              </w:rPr>
            </w:pPr>
            <w:r w:rsidRPr="007C0E19">
              <w:rPr>
                <w:rFonts w:ascii="Times New Roman" w:hAnsi="Times New Roman" w:cs="Times New Roman"/>
                <w:sz w:val="24"/>
                <w:szCs w:val="24"/>
                <w:lang w:val="kk-KZ"/>
              </w:rPr>
              <w:t>0,08</w:t>
            </w:r>
          </w:p>
        </w:tc>
        <w:tc>
          <w:tcPr>
            <w:tcW w:w="992" w:type="dxa"/>
            <w:vMerge/>
          </w:tcPr>
          <w:p w14:paraId="1B7B3764" w14:textId="77777777" w:rsidR="007A170E" w:rsidRPr="007C0E19" w:rsidRDefault="007A170E" w:rsidP="007A170E">
            <w:pPr>
              <w:spacing w:after="0" w:line="240" w:lineRule="auto"/>
              <w:ind w:right="-1"/>
              <w:jc w:val="center"/>
              <w:rPr>
                <w:rFonts w:ascii="Times New Roman" w:hAnsi="Times New Roman" w:cs="Times New Roman"/>
                <w:sz w:val="24"/>
                <w:szCs w:val="24"/>
              </w:rPr>
            </w:pPr>
          </w:p>
        </w:tc>
        <w:tc>
          <w:tcPr>
            <w:tcW w:w="1276" w:type="dxa"/>
          </w:tcPr>
          <w:p w14:paraId="6108A8B4"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lang w:val="kk-KZ"/>
              </w:rPr>
              <w:t>80,0</w:t>
            </w:r>
          </w:p>
        </w:tc>
        <w:tc>
          <w:tcPr>
            <w:tcW w:w="1559" w:type="dxa"/>
          </w:tcPr>
          <w:p w14:paraId="243CF622"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lang w:val="kk-KZ"/>
              </w:rPr>
              <w:t>5,5</w:t>
            </w:r>
          </w:p>
        </w:tc>
        <w:tc>
          <w:tcPr>
            <w:tcW w:w="1134" w:type="dxa"/>
          </w:tcPr>
          <w:p w14:paraId="51BB29AD"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lang w:val="kk-KZ"/>
              </w:rPr>
              <w:t>26,5</w:t>
            </w:r>
          </w:p>
        </w:tc>
        <w:tc>
          <w:tcPr>
            <w:tcW w:w="1560" w:type="dxa"/>
          </w:tcPr>
          <w:p w14:paraId="143ABBF3"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lang w:val="kk-KZ"/>
              </w:rPr>
              <w:t>1,6</w:t>
            </w:r>
          </w:p>
        </w:tc>
        <w:tc>
          <w:tcPr>
            <w:tcW w:w="1275" w:type="dxa"/>
          </w:tcPr>
          <w:p w14:paraId="2C49148C"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lang w:val="kk-KZ"/>
              </w:rPr>
              <w:t>3,0</w:t>
            </w:r>
          </w:p>
        </w:tc>
        <w:tc>
          <w:tcPr>
            <w:tcW w:w="1418" w:type="dxa"/>
          </w:tcPr>
          <w:p w14:paraId="0AA60C57"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lang w:val="kk-KZ"/>
              </w:rPr>
              <w:t>6,4</w:t>
            </w:r>
          </w:p>
        </w:tc>
        <w:tc>
          <w:tcPr>
            <w:tcW w:w="1276" w:type="dxa"/>
          </w:tcPr>
          <w:p w14:paraId="1F34120A"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lang w:val="kk-KZ"/>
              </w:rPr>
              <w:t>5,5</w:t>
            </w:r>
          </w:p>
        </w:tc>
        <w:tc>
          <w:tcPr>
            <w:tcW w:w="1701" w:type="dxa"/>
          </w:tcPr>
          <w:p w14:paraId="2BA4D875"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528,4</w:t>
            </w:r>
          </w:p>
        </w:tc>
      </w:tr>
      <w:tr w:rsidR="007A170E" w:rsidRPr="007C0E19" w14:paraId="7E76FF1F" w14:textId="77777777" w:rsidTr="007A170E">
        <w:trPr>
          <w:trHeight w:val="20"/>
        </w:trPr>
        <w:tc>
          <w:tcPr>
            <w:tcW w:w="1838" w:type="dxa"/>
            <w:vMerge w:val="restart"/>
          </w:tcPr>
          <w:p w14:paraId="1813ADF4" w14:textId="77777777" w:rsidR="007A170E" w:rsidRPr="007C0E19" w:rsidRDefault="007A170E" w:rsidP="007A170E">
            <w:pPr>
              <w:pBdr>
                <w:top w:val="nil"/>
                <w:left w:val="nil"/>
                <w:bottom w:val="nil"/>
                <w:right w:val="nil"/>
                <w:between w:val="nil"/>
              </w:pBd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Квартет</w:t>
            </w:r>
          </w:p>
        </w:tc>
        <w:tc>
          <w:tcPr>
            <w:tcW w:w="1134" w:type="dxa"/>
          </w:tcPr>
          <w:p w14:paraId="4605274E" w14:textId="77777777" w:rsidR="007A170E" w:rsidRPr="007C0E19" w:rsidRDefault="007A170E" w:rsidP="007A170E">
            <w:pPr>
              <w:spacing w:after="0" w:line="240" w:lineRule="auto"/>
              <w:ind w:right="-1"/>
              <w:rPr>
                <w:rFonts w:ascii="Times New Roman" w:hAnsi="Times New Roman" w:cs="Times New Roman"/>
                <w:sz w:val="24"/>
                <w:szCs w:val="24"/>
                <w:lang w:val="kk-KZ"/>
              </w:rPr>
            </w:pPr>
            <w:r w:rsidRPr="007C0E19">
              <w:rPr>
                <w:rFonts w:ascii="Times New Roman" w:hAnsi="Times New Roman" w:cs="Times New Roman"/>
                <w:sz w:val="24"/>
                <w:szCs w:val="24"/>
                <w:lang w:val="kk-KZ"/>
              </w:rPr>
              <w:t>0,06</w:t>
            </w:r>
          </w:p>
        </w:tc>
        <w:tc>
          <w:tcPr>
            <w:tcW w:w="992" w:type="dxa"/>
            <w:vMerge w:val="restart"/>
          </w:tcPr>
          <w:p w14:paraId="4EC1C7FB" w14:textId="77777777" w:rsidR="007A170E" w:rsidRPr="007C0E19" w:rsidRDefault="007A170E" w:rsidP="007A170E">
            <w:pPr>
              <w:spacing w:after="0" w:line="240" w:lineRule="auto"/>
              <w:ind w:right="-1"/>
              <w:jc w:val="center"/>
              <w:rPr>
                <w:rFonts w:ascii="Times New Roman" w:hAnsi="Times New Roman" w:cs="Times New Roman"/>
                <w:sz w:val="24"/>
                <w:szCs w:val="24"/>
                <w:lang w:val="kk-KZ"/>
              </w:rPr>
            </w:pPr>
            <w:r w:rsidRPr="007C0E19">
              <w:rPr>
                <w:rFonts w:ascii="Times New Roman" w:hAnsi="Times New Roman" w:cs="Times New Roman"/>
                <w:sz w:val="24"/>
                <w:szCs w:val="24"/>
                <w:lang w:val="kk-KZ"/>
              </w:rPr>
              <w:t>12</w:t>
            </w:r>
          </w:p>
        </w:tc>
        <w:tc>
          <w:tcPr>
            <w:tcW w:w="1276" w:type="dxa"/>
          </w:tcPr>
          <w:p w14:paraId="7B21D08E"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61,6</w:t>
            </w:r>
          </w:p>
        </w:tc>
        <w:tc>
          <w:tcPr>
            <w:tcW w:w="1559" w:type="dxa"/>
          </w:tcPr>
          <w:p w14:paraId="5B4AD8C3"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4,4</w:t>
            </w:r>
          </w:p>
        </w:tc>
        <w:tc>
          <w:tcPr>
            <w:tcW w:w="1134" w:type="dxa"/>
          </w:tcPr>
          <w:p w14:paraId="616A905F"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19,6</w:t>
            </w:r>
          </w:p>
        </w:tc>
        <w:tc>
          <w:tcPr>
            <w:tcW w:w="1560" w:type="dxa"/>
          </w:tcPr>
          <w:p w14:paraId="50317D0E"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1,5</w:t>
            </w:r>
          </w:p>
        </w:tc>
        <w:tc>
          <w:tcPr>
            <w:tcW w:w="1275" w:type="dxa"/>
          </w:tcPr>
          <w:p w14:paraId="1597552F"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3,4</w:t>
            </w:r>
          </w:p>
        </w:tc>
        <w:tc>
          <w:tcPr>
            <w:tcW w:w="1418" w:type="dxa"/>
          </w:tcPr>
          <w:p w14:paraId="69ABB068"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5,1</w:t>
            </w:r>
          </w:p>
        </w:tc>
        <w:tc>
          <w:tcPr>
            <w:tcW w:w="1276" w:type="dxa"/>
          </w:tcPr>
          <w:p w14:paraId="7A9B78CB"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5,3</w:t>
            </w:r>
          </w:p>
        </w:tc>
        <w:tc>
          <w:tcPr>
            <w:tcW w:w="1701" w:type="dxa"/>
          </w:tcPr>
          <w:p w14:paraId="3975FCFB"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509,6</w:t>
            </w:r>
          </w:p>
        </w:tc>
      </w:tr>
      <w:tr w:rsidR="007A170E" w:rsidRPr="007C0E19" w14:paraId="0D3185AF" w14:textId="77777777" w:rsidTr="007A170E">
        <w:trPr>
          <w:trHeight w:val="20"/>
        </w:trPr>
        <w:tc>
          <w:tcPr>
            <w:tcW w:w="1838" w:type="dxa"/>
            <w:vMerge/>
          </w:tcPr>
          <w:p w14:paraId="36265594" w14:textId="77777777" w:rsidR="007A170E" w:rsidRPr="007C0E19" w:rsidRDefault="007A170E" w:rsidP="007A170E">
            <w:pPr>
              <w:spacing w:after="0" w:line="240" w:lineRule="auto"/>
              <w:ind w:right="-1"/>
              <w:rPr>
                <w:rFonts w:ascii="Times New Roman" w:hAnsi="Times New Roman" w:cs="Times New Roman"/>
                <w:sz w:val="24"/>
                <w:szCs w:val="24"/>
              </w:rPr>
            </w:pPr>
          </w:p>
        </w:tc>
        <w:tc>
          <w:tcPr>
            <w:tcW w:w="1134" w:type="dxa"/>
          </w:tcPr>
          <w:p w14:paraId="77ADD86B" w14:textId="77777777" w:rsidR="007A170E" w:rsidRPr="007C0E19" w:rsidRDefault="007A170E" w:rsidP="007A170E">
            <w:pPr>
              <w:spacing w:after="0" w:line="240" w:lineRule="auto"/>
              <w:ind w:right="-1"/>
              <w:rPr>
                <w:rFonts w:ascii="Times New Roman" w:hAnsi="Times New Roman" w:cs="Times New Roman"/>
                <w:sz w:val="24"/>
                <w:szCs w:val="24"/>
                <w:lang w:val="kk-KZ"/>
              </w:rPr>
            </w:pPr>
            <w:r w:rsidRPr="007C0E19">
              <w:rPr>
                <w:rFonts w:ascii="Times New Roman" w:hAnsi="Times New Roman" w:cs="Times New Roman"/>
                <w:sz w:val="24"/>
                <w:szCs w:val="24"/>
                <w:lang w:val="kk-KZ"/>
              </w:rPr>
              <w:t>0,08</w:t>
            </w:r>
          </w:p>
        </w:tc>
        <w:tc>
          <w:tcPr>
            <w:tcW w:w="992" w:type="dxa"/>
            <w:vMerge/>
          </w:tcPr>
          <w:p w14:paraId="63546FEA" w14:textId="77777777" w:rsidR="007A170E" w:rsidRPr="007C0E19" w:rsidRDefault="007A170E" w:rsidP="007A170E">
            <w:pPr>
              <w:spacing w:after="0" w:line="240" w:lineRule="auto"/>
              <w:ind w:right="-1"/>
              <w:jc w:val="center"/>
              <w:rPr>
                <w:rFonts w:ascii="Times New Roman" w:hAnsi="Times New Roman" w:cs="Times New Roman"/>
                <w:sz w:val="24"/>
                <w:szCs w:val="24"/>
              </w:rPr>
            </w:pPr>
          </w:p>
        </w:tc>
        <w:tc>
          <w:tcPr>
            <w:tcW w:w="1276" w:type="dxa"/>
          </w:tcPr>
          <w:p w14:paraId="39564557"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lang w:val="kk-KZ"/>
              </w:rPr>
              <w:t>72,4</w:t>
            </w:r>
          </w:p>
        </w:tc>
        <w:tc>
          <w:tcPr>
            <w:tcW w:w="1559" w:type="dxa"/>
          </w:tcPr>
          <w:p w14:paraId="3DAEF292"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lang w:val="kk-KZ"/>
              </w:rPr>
              <w:t>4,5</w:t>
            </w:r>
          </w:p>
        </w:tc>
        <w:tc>
          <w:tcPr>
            <w:tcW w:w="1134" w:type="dxa"/>
          </w:tcPr>
          <w:p w14:paraId="7B9CAE51"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lang w:val="kk-KZ"/>
              </w:rPr>
              <w:t>22,3</w:t>
            </w:r>
          </w:p>
        </w:tc>
        <w:tc>
          <w:tcPr>
            <w:tcW w:w="1560" w:type="dxa"/>
          </w:tcPr>
          <w:p w14:paraId="44D84D1D"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lang w:val="kk-KZ"/>
              </w:rPr>
              <w:t>2,4</w:t>
            </w:r>
          </w:p>
        </w:tc>
        <w:tc>
          <w:tcPr>
            <w:tcW w:w="1275" w:type="dxa"/>
          </w:tcPr>
          <w:p w14:paraId="39133CC2"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lang w:val="kk-KZ"/>
              </w:rPr>
              <w:t>3,3</w:t>
            </w:r>
          </w:p>
        </w:tc>
        <w:tc>
          <w:tcPr>
            <w:tcW w:w="1418" w:type="dxa"/>
          </w:tcPr>
          <w:p w14:paraId="320EB58B"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lang w:val="kk-KZ"/>
              </w:rPr>
              <w:t>7,0</w:t>
            </w:r>
          </w:p>
        </w:tc>
        <w:tc>
          <w:tcPr>
            <w:tcW w:w="1276" w:type="dxa"/>
          </w:tcPr>
          <w:p w14:paraId="795771E1"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lang w:val="kk-KZ"/>
              </w:rPr>
              <w:t>6,1</w:t>
            </w:r>
          </w:p>
        </w:tc>
        <w:tc>
          <w:tcPr>
            <w:tcW w:w="1701" w:type="dxa"/>
          </w:tcPr>
          <w:p w14:paraId="2AB8C385"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784,7</w:t>
            </w:r>
          </w:p>
        </w:tc>
      </w:tr>
      <w:tr w:rsidR="007A170E" w:rsidRPr="007C0E19" w14:paraId="25ED75FE" w14:textId="77777777" w:rsidTr="007A170E">
        <w:trPr>
          <w:trHeight w:val="20"/>
        </w:trPr>
        <w:tc>
          <w:tcPr>
            <w:tcW w:w="1838" w:type="dxa"/>
            <w:vMerge w:val="restart"/>
          </w:tcPr>
          <w:p w14:paraId="3FE23F2D" w14:textId="77777777" w:rsidR="007A170E" w:rsidRPr="007C0E19" w:rsidRDefault="007A170E" w:rsidP="007A170E">
            <w:pPr>
              <w:pBdr>
                <w:top w:val="nil"/>
                <w:left w:val="nil"/>
                <w:bottom w:val="nil"/>
                <w:right w:val="nil"/>
                <w:between w:val="nil"/>
              </w:pBd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PI289324</w:t>
            </w:r>
          </w:p>
        </w:tc>
        <w:tc>
          <w:tcPr>
            <w:tcW w:w="1134" w:type="dxa"/>
          </w:tcPr>
          <w:p w14:paraId="659E6874" w14:textId="77777777" w:rsidR="007A170E" w:rsidRPr="007C0E19" w:rsidRDefault="007A170E" w:rsidP="007A170E">
            <w:pPr>
              <w:spacing w:after="0" w:line="240" w:lineRule="auto"/>
              <w:ind w:right="-1"/>
              <w:rPr>
                <w:rFonts w:ascii="Times New Roman" w:hAnsi="Times New Roman" w:cs="Times New Roman"/>
                <w:sz w:val="24"/>
                <w:szCs w:val="24"/>
                <w:lang w:val="kk-KZ"/>
              </w:rPr>
            </w:pPr>
            <w:r w:rsidRPr="007C0E19">
              <w:rPr>
                <w:rFonts w:ascii="Times New Roman" w:hAnsi="Times New Roman" w:cs="Times New Roman"/>
                <w:sz w:val="24"/>
                <w:szCs w:val="24"/>
                <w:lang w:val="kk-KZ"/>
              </w:rPr>
              <w:t>0,06</w:t>
            </w:r>
          </w:p>
        </w:tc>
        <w:tc>
          <w:tcPr>
            <w:tcW w:w="992" w:type="dxa"/>
            <w:vMerge/>
          </w:tcPr>
          <w:p w14:paraId="091A1272" w14:textId="77777777" w:rsidR="007A170E" w:rsidRPr="007C0E19" w:rsidRDefault="007A170E" w:rsidP="007A170E">
            <w:pPr>
              <w:spacing w:after="0" w:line="240" w:lineRule="auto"/>
              <w:ind w:right="-1"/>
              <w:jc w:val="center"/>
              <w:rPr>
                <w:rFonts w:ascii="Times New Roman" w:hAnsi="Times New Roman" w:cs="Times New Roman"/>
                <w:sz w:val="24"/>
                <w:szCs w:val="24"/>
              </w:rPr>
            </w:pPr>
          </w:p>
        </w:tc>
        <w:tc>
          <w:tcPr>
            <w:tcW w:w="1276" w:type="dxa"/>
          </w:tcPr>
          <w:p w14:paraId="48424CE5"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70,4</w:t>
            </w:r>
          </w:p>
        </w:tc>
        <w:tc>
          <w:tcPr>
            <w:tcW w:w="1559" w:type="dxa"/>
          </w:tcPr>
          <w:p w14:paraId="328CD0D9"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4,3</w:t>
            </w:r>
          </w:p>
        </w:tc>
        <w:tc>
          <w:tcPr>
            <w:tcW w:w="1134" w:type="dxa"/>
          </w:tcPr>
          <w:p w14:paraId="5F34DEA3"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24,1</w:t>
            </w:r>
          </w:p>
        </w:tc>
        <w:tc>
          <w:tcPr>
            <w:tcW w:w="1560" w:type="dxa"/>
          </w:tcPr>
          <w:p w14:paraId="0A4DE9D6"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1,6</w:t>
            </w:r>
          </w:p>
        </w:tc>
        <w:tc>
          <w:tcPr>
            <w:tcW w:w="1275" w:type="dxa"/>
          </w:tcPr>
          <w:p w14:paraId="6A106951"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lang w:val="kk-KZ"/>
              </w:rPr>
              <w:t>3,7</w:t>
            </w:r>
          </w:p>
        </w:tc>
        <w:tc>
          <w:tcPr>
            <w:tcW w:w="1418" w:type="dxa"/>
          </w:tcPr>
          <w:p w14:paraId="12A53992"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lang w:val="kk-KZ"/>
              </w:rPr>
              <w:t>7,8</w:t>
            </w:r>
          </w:p>
        </w:tc>
        <w:tc>
          <w:tcPr>
            <w:tcW w:w="1276" w:type="dxa"/>
          </w:tcPr>
          <w:p w14:paraId="679E5427"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lang w:val="kk-KZ"/>
              </w:rPr>
              <w:t>5,9</w:t>
            </w:r>
          </w:p>
        </w:tc>
        <w:tc>
          <w:tcPr>
            <w:tcW w:w="1701" w:type="dxa"/>
          </w:tcPr>
          <w:p w14:paraId="400F4C43"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642,4</w:t>
            </w:r>
          </w:p>
        </w:tc>
      </w:tr>
      <w:tr w:rsidR="007A170E" w:rsidRPr="007C0E19" w14:paraId="46AE6BBE" w14:textId="77777777" w:rsidTr="007A170E">
        <w:trPr>
          <w:trHeight w:val="20"/>
        </w:trPr>
        <w:tc>
          <w:tcPr>
            <w:tcW w:w="1838" w:type="dxa"/>
            <w:vMerge/>
          </w:tcPr>
          <w:p w14:paraId="21D447F9" w14:textId="77777777" w:rsidR="007A170E" w:rsidRPr="007C0E19" w:rsidRDefault="007A170E" w:rsidP="007A170E">
            <w:pPr>
              <w:pBdr>
                <w:top w:val="nil"/>
                <w:left w:val="nil"/>
                <w:bottom w:val="nil"/>
                <w:right w:val="nil"/>
                <w:between w:val="nil"/>
              </w:pBdr>
              <w:spacing w:after="0" w:line="240" w:lineRule="auto"/>
              <w:ind w:right="-1"/>
              <w:rPr>
                <w:rFonts w:ascii="Times New Roman" w:hAnsi="Times New Roman" w:cs="Times New Roman"/>
                <w:sz w:val="24"/>
                <w:szCs w:val="24"/>
              </w:rPr>
            </w:pPr>
          </w:p>
        </w:tc>
        <w:tc>
          <w:tcPr>
            <w:tcW w:w="1134" w:type="dxa"/>
          </w:tcPr>
          <w:p w14:paraId="67D9E5DC" w14:textId="77777777" w:rsidR="007A170E" w:rsidRPr="007C0E19" w:rsidRDefault="007A170E" w:rsidP="007A170E">
            <w:pPr>
              <w:spacing w:after="0" w:line="240" w:lineRule="auto"/>
              <w:ind w:right="-1"/>
              <w:rPr>
                <w:rFonts w:ascii="Times New Roman" w:hAnsi="Times New Roman" w:cs="Times New Roman"/>
                <w:sz w:val="24"/>
                <w:szCs w:val="24"/>
                <w:lang w:val="kk-KZ"/>
              </w:rPr>
            </w:pPr>
            <w:r w:rsidRPr="007C0E19">
              <w:rPr>
                <w:rFonts w:ascii="Times New Roman" w:hAnsi="Times New Roman" w:cs="Times New Roman"/>
                <w:sz w:val="24"/>
                <w:szCs w:val="24"/>
                <w:lang w:val="kk-KZ"/>
              </w:rPr>
              <w:t>0,08</w:t>
            </w:r>
          </w:p>
        </w:tc>
        <w:tc>
          <w:tcPr>
            <w:tcW w:w="992" w:type="dxa"/>
            <w:vMerge/>
          </w:tcPr>
          <w:p w14:paraId="2D5410EC" w14:textId="77777777" w:rsidR="007A170E" w:rsidRPr="007C0E19" w:rsidRDefault="007A170E" w:rsidP="007A170E">
            <w:pPr>
              <w:spacing w:after="0" w:line="240" w:lineRule="auto"/>
              <w:ind w:right="-1"/>
              <w:jc w:val="center"/>
              <w:rPr>
                <w:rFonts w:ascii="Times New Roman" w:hAnsi="Times New Roman" w:cs="Times New Roman"/>
                <w:sz w:val="24"/>
                <w:szCs w:val="24"/>
              </w:rPr>
            </w:pPr>
          </w:p>
        </w:tc>
        <w:tc>
          <w:tcPr>
            <w:tcW w:w="1276" w:type="dxa"/>
          </w:tcPr>
          <w:p w14:paraId="0D1A0C13"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78,0</w:t>
            </w:r>
          </w:p>
        </w:tc>
        <w:tc>
          <w:tcPr>
            <w:tcW w:w="1559" w:type="dxa"/>
          </w:tcPr>
          <w:p w14:paraId="3B4DDC51"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w:t>
            </w:r>
            <w:r w:rsidRPr="007C0E19">
              <w:rPr>
                <w:rFonts w:ascii="Times New Roman" w:hAnsi="Times New Roman" w:cs="Times New Roman"/>
                <w:color w:val="000000"/>
                <w:sz w:val="24"/>
                <w:szCs w:val="24"/>
                <w:lang w:val="kk-KZ"/>
              </w:rPr>
              <w:t>,0</w:t>
            </w:r>
          </w:p>
        </w:tc>
        <w:tc>
          <w:tcPr>
            <w:tcW w:w="1134" w:type="dxa"/>
          </w:tcPr>
          <w:p w14:paraId="3509D7BC"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21,0</w:t>
            </w:r>
          </w:p>
        </w:tc>
        <w:tc>
          <w:tcPr>
            <w:tcW w:w="1560" w:type="dxa"/>
          </w:tcPr>
          <w:p w14:paraId="55A605A3"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1,5</w:t>
            </w:r>
          </w:p>
        </w:tc>
        <w:tc>
          <w:tcPr>
            <w:tcW w:w="1275" w:type="dxa"/>
          </w:tcPr>
          <w:p w14:paraId="5D331CD9"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1,8</w:t>
            </w:r>
          </w:p>
        </w:tc>
        <w:tc>
          <w:tcPr>
            <w:tcW w:w="1418" w:type="dxa"/>
          </w:tcPr>
          <w:p w14:paraId="0CE69A7C"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2,8</w:t>
            </w:r>
          </w:p>
        </w:tc>
        <w:tc>
          <w:tcPr>
            <w:tcW w:w="1276" w:type="dxa"/>
          </w:tcPr>
          <w:p w14:paraId="05C13EDF"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6,2</w:t>
            </w:r>
          </w:p>
        </w:tc>
        <w:tc>
          <w:tcPr>
            <w:tcW w:w="1701" w:type="dxa"/>
          </w:tcPr>
          <w:p w14:paraId="6195B0D9"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282,5</w:t>
            </w:r>
          </w:p>
        </w:tc>
      </w:tr>
      <w:tr w:rsidR="007A170E" w:rsidRPr="007C0E19" w14:paraId="55A1411F" w14:textId="77777777" w:rsidTr="007A170E">
        <w:trPr>
          <w:trHeight w:val="20"/>
        </w:trPr>
        <w:tc>
          <w:tcPr>
            <w:tcW w:w="1838" w:type="dxa"/>
            <w:vMerge w:val="restart"/>
          </w:tcPr>
          <w:p w14:paraId="2C683BFB" w14:textId="77777777" w:rsidR="007A170E" w:rsidRPr="007C0E19" w:rsidRDefault="007A170E" w:rsidP="007A170E">
            <w:pP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Павлодарское 4</w:t>
            </w:r>
          </w:p>
        </w:tc>
        <w:tc>
          <w:tcPr>
            <w:tcW w:w="1134" w:type="dxa"/>
          </w:tcPr>
          <w:p w14:paraId="35D1CB80" w14:textId="77777777" w:rsidR="007A170E" w:rsidRPr="007C0E19" w:rsidRDefault="007A170E" w:rsidP="007A170E">
            <w:pPr>
              <w:spacing w:after="0" w:line="240" w:lineRule="auto"/>
              <w:ind w:right="-1"/>
              <w:rPr>
                <w:rFonts w:ascii="Times New Roman" w:hAnsi="Times New Roman" w:cs="Times New Roman"/>
                <w:sz w:val="24"/>
                <w:szCs w:val="24"/>
                <w:lang w:val="kk-KZ"/>
              </w:rPr>
            </w:pPr>
            <w:r w:rsidRPr="007C0E19">
              <w:rPr>
                <w:rFonts w:ascii="Times New Roman" w:hAnsi="Times New Roman" w:cs="Times New Roman"/>
                <w:sz w:val="24"/>
                <w:szCs w:val="24"/>
                <w:lang w:val="kk-KZ"/>
              </w:rPr>
              <w:t>0,06</w:t>
            </w:r>
          </w:p>
        </w:tc>
        <w:tc>
          <w:tcPr>
            <w:tcW w:w="992" w:type="dxa"/>
            <w:vMerge/>
          </w:tcPr>
          <w:p w14:paraId="4C78B3A2" w14:textId="77777777" w:rsidR="007A170E" w:rsidRPr="007C0E19" w:rsidRDefault="007A170E" w:rsidP="007A170E">
            <w:pPr>
              <w:spacing w:after="0" w:line="240" w:lineRule="auto"/>
              <w:ind w:right="-1"/>
              <w:jc w:val="center"/>
              <w:rPr>
                <w:rFonts w:ascii="Times New Roman" w:hAnsi="Times New Roman" w:cs="Times New Roman"/>
                <w:sz w:val="24"/>
                <w:szCs w:val="24"/>
              </w:rPr>
            </w:pPr>
          </w:p>
        </w:tc>
        <w:tc>
          <w:tcPr>
            <w:tcW w:w="1276" w:type="dxa"/>
          </w:tcPr>
          <w:p w14:paraId="4D90284A"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76,0</w:t>
            </w:r>
          </w:p>
        </w:tc>
        <w:tc>
          <w:tcPr>
            <w:tcW w:w="1559" w:type="dxa"/>
          </w:tcPr>
          <w:p w14:paraId="2E6681F0"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5,3</w:t>
            </w:r>
          </w:p>
        </w:tc>
        <w:tc>
          <w:tcPr>
            <w:tcW w:w="1134" w:type="dxa"/>
          </w:tcPr>
          <w:p w14:paraId="2D93B2F9"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23,0</w:t>
            </w:r>
          </w:p>
        </w:tc>
        <w:tc>
          <w:tcPr>
            <w:tcW w:w="1560" w:type="dxa"/>
          </w:tcPr>
          <w:p w14:paraId="1645CBAF"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1,5</w:t>
            </w:r>
          </w:p>
        </w:tc>
        <w:tc>
          <w:tcPr>
            <w:tcW w:w="1275" w:type="dxa"/>
          </w:tcPr>
          <w:p w14:paraId="0EA3A828"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rPr>
              <w:t>2</w:t>
            </w:r>
            <w:r w:rsidRPr="007C0E19">
              <w:rPr>
                <w:rFonts w:ascii="Times New Roman" w:hAnsi="Times New Roman" w:cs="Times New Roman"/>
                <w:color w:val="000000"/>
                <w:sz w:val="24"/>
                <w:szCs w:val="24"/>
                <w:lang w:val="kk-KZ"/>
              </w:rPr>
              <w:t>,0</w:t>
            </w:r>
          </w:p>
        </w:tc>
        <w:tc>
          <w:tcPr>
            <w:tcW w:w="1418" w:type="dxa"/>
          </w:tcPr>
          <w:p w14:paraId="3776C71F"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lang w:val="kk-KZ"/>
              </w:rPr>
              <w:t>4</w:t>
            </w:r>
            <w:r w:rsidRPr="007C0E19">
              <w:rPr>
                <w:rFonts w:ascii="Times New Roman" w:hAnsi="Times New Roman" w:cs="Times New Roman"/>
                <w:color w:val="000000"/>
                <w:sz w:val="24"/>
                <w:szCs w:val="24"/>
              </w:rPr>
              <w:t>,3</w:t>
            </w:r>
          </w:p>
        </w:tc>
        <w:tc>
          <w:tcPr>
            <w:tcW w:w="1276" w:type="dxa"/>
          </w:tcPr>
          <w:p w14:paraId="62C1B9C4"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lang w:val="kk-KZ"/>
              </w:rPr>
              <w:t>5,</w:t>
            </w:r>
            <w:r w:rsidRPr="007C0E19">
              <w:rPr>
                <w:rFonts w:ascii="Times New Roman" w:hAnsi="Times New Roman" w:cs="Times New Roman"/>
                <w:color w:val="000000"/>
                <w:sz w:val="24"/>
                <w:szCs w:val="24"/>
              </w:rPr>
              <w:t>7</w:t>
            </w:r>
          </w:p>
        </w:tc>
        <w:tc>
          <w:tcPr>
            <w:tcW w:w="1701" w:type="dxa"/>
          </w:tcPr>
          <w:p w14:paraId="3D007550"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438,2</w:t>
            </w:r>
          </w:p>
        </w:tc>
      </w:tr>
      <w:tr w:rsidR="007A170E" w:rsidRPr="007C0E19" w14:paraId="2DCF0D5C" w14:textId="77777777" w:rsidTr="007A170E">
        <w:trPr>
          <w:trHeight w:val="20"/>
        </w:trPr>
        <w:tc>
          <w:tcPr>
            <w:tcW w:w="1838" w:type="dxa"/>
            <w:vMerge/>
          </w:tcPr>
          <w:p w14:paraId="264C31E8" w14:textId="77777777" w:rsidR="007A170E" w:rsidRPr="007C0E19" w:rsidRDefault="007A170E" w:rsidP="007A170E">
            <w:pPr>
              <w:spacing w:after="0" w:line="240" w:lineRule="auto"/>
              <w:ind w:right="-1"/>
              <w:rPr>
                <w:rFonts w:ascii="Times New Roman" w:hAnsi="Times New Roman" w:cs="Times New Roman"/>
                <w:sz w:val="24"/>
                <w:szCs w:val="24"/>
              </w:rPr>
            </w:pPr>
          </w:p>
        </w:tc>
        <w:tc>
          <w:tcPr>
            <w:tcW w:w="1134" w:type="dxa"/>
          </w:tcPr>
          <w:p w14:paraId="54235D7B" w14:textId="77777777" w:rsidR="007A170E" w:rsidRPr="007C0E19" w:rsidRDefault="007A170E" w:rsidP="007A170E">
            <w:pPr>
              <w:spacing w:after="0" w:line="240" w:lineRule="auto"/>
              <w:ind w:right="-1"/>
              <w:rPr>
                <w:rFonts w:ascii="Times New Roman" w:hAnsi="Times New Roman" w:cs="Times New Roman"/>
                <w:sz w:val="24"/>
                <w:szCs w:val="24"/>
                <w:lang w:val="kk-KZ"/>
              </w:rPr>
            </w:pPr>
            <w:r w:rsidRPr="007C0E19">
              <w:rPr>
                <w:rFonts w:ascii="Times New Roman" w:hAnsi="Times New Roman" w:cs="Times New Roman"/>
                <w:sz w:val="24"/>
                <w:szCs w:val="24"/>
                <w:lang w:val="kk-KZ"/>
              </w:rPr>
              <w:t>0,08</w:t>
            </w:r>
          </w:p>
        </w:tc>
        <w:tc>
          <w:tcPr>
            <w:tcW w:w="992" w:type="dxa"/>
            <w:vMerge/>
          </w:tcPr>
          <w:p w14:paraId="6BC62D78" w14:textId="77777777" w:rsidR="007A170E" w:rsidRPr="007C0E19" w:rsidRDefault="007A170E" w:rsidP="007A170E">
            <w:pPr>
              <w:spacing w:after="0" w:line="240" w:lineRule="auto"/>
              <w:ind w:right="-1"/>
              <w:jc w:val="center"/>
              <w:rPr>
                <w:rFonts w:ascii="Times New Roman" w:hAnsi="Times New Roman" w:cs="Times New Roman"/>
                <w:sz w:val="24"/>
                <w:szCs w:val="24"/>
              </w:rPr>
            </w:pPr>
          </w:p>
        </w:tc>
        <w:tc>
          <w:tcPr>
            <w:tcW w:w="1276" w:type="dxa"/>
          </w:tcPr>
          <w:p w14:paraId="2CCB431D"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64,0</w:t>
            </w:r>
          </w:p>
        </w:tc>
        <w:tc>
          <w:tcPr>
            <w:tcW w:w="1559" w:type="dxa"/>
          </w:tcPr>
          <w:p w14:paraId="0CDA8661"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4</w:t>
            </w:r>
            <w:r w:rsidRPr="007C0E19">
              <w:rPr>
                <w:rFonts w:ascii="Times New Roman" w:hAnsi="Times New Roman" w:cs="Times New Roman"/>
                <w:color w:val="000000"/>
                <w:sz w:val="24"/>
                <w:szCs w:val="24"/>
                <w:lang w:val="kk-KZ"/>
              </w:rPr>
              <w:t>,0</w:t>
            </w:r>
          </w:p>
        </w:tc>
        <w:tc>
          <w:tcPr>
            <w:tcW w:w="1134" w:type="dxa"/>
          </w:tcPr>
          <w:p w14:paraId="3661FEB9"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21,8</w:t>
            </w:r>
          </w:p>
        </w:tc>
        <w:tc>
          <w:tcPr>
            <w:tcW w:w="1560" w:type="dxa"/>
          </w:tcPr>
          <w:p w14:paraId="6875BD9F"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1,5</w:t>
            </w:r>
          </w:p>
        </w:tc>
        <w:tc>
          <w:tcPr>
            <w:tcW w:w="1275" w:type="dxa"/>
          </w:tcPr>
          <w:p w14:paraId="07F8625E"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lang w:val="kk-KZ"/>
              </w:rPr>
              <w:t>2,4</w:t>
            </w:r>
            <w:r w:rsidRPr="007C0E19">
              <w:rPr>
                <w:rFonts w:ascii="Times New Roman" w:hAnsi="Times New Roman" w:cs="Times New Roman"/>
                <w:color w:val="000000"/>
                <w:sz w:val="24"/>
                <w:szCs w:val="24"/>
              </w:rPr>
              <w:t> </w:t>
            </w:r>
          </w:p>
        </w:tc>
        <w:tc>
          <w:tcPr>
            <w:tcW w:w="1418" w:type="dxa"/>
          </w:tcPr>
          <w:p w14:paraId="5EE26F50"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lang w:val="kk-KZ"/>
              </w:rPr>
              <w:t>5,0</w:t>
            </w:r>
          </w:p>
        </w:tc>
        <w:tc>
          <w:tcPr>
            <w:tcW w:w="1276" w:type="dxa"/>
          </w:tcPr>
          <w:p w14:paraId="2FD52EA0"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lang w:val="kk-KZ"/>
              </w:rPr>
              <w:t>5,7</w:t>
            </w:r>
          </w:p>
        </w:tc>
        <w:tc>
          <w:tcPr>
            <w:tcW w:w="1701" w:type="dxa"/>
          </w:tcPr>
          <w:p w14:paraId="206A6C72"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513,7</w:t>
            </w:r>
          </w:p>
        </w:tc>
      </w:tr>
      <w:tr w:rsidR="007A170E" w:rsidRPr="007C0E19" w14:paraId="18DFA11B" w14:textId="77777777" w:rsidTr="007A170E">
        <w:trPr>
          <w:trHeight w:val="20"/>
        </w:trPr>
        <w:tc>
          <w:tcPr>
            <w:tcW w:w="1838" w:type="dxa"/>
          </w:tcPr>
          <w:p w14:paraId="7B4041E2" w14:textId="77777777" w:rsidR="007A170E" w:rsidRPr="007C0E19" w:rsidRDefault="007A170E" w:rsidP="007A170E">
            <w:pPr>
              <w:pBdr>
                <w:top w:val="nil"/>
                <w:left w:val="nil"/>
                <w:bottom w:val="nil"/>
                <w:right w:val="nil"/>
                <w:between w:val="nil"/>
              </w:pBdr>
              <w:spacing w:after="0" w:line="240" w:lineRule="auto"/>
              <w:ind w:right="-1"/>
              <w:rPr>
                <w:rFonts w:ascii="Times New Roman" w:hAnsi="Times New Roman" w:cs="Times New Roman"/>
                <w:sz w:val="24"/>
                <w:szCs w:val="24"/>
                <w:lang w:val="kk-KZ"/>
              </w:rPr>
            </w:pPr>
            <w:r w:rsidRPr="007C0E19">
              <w:rPr>
                <w:rFonts w:ascii="Times New Roman" w:hAnsi="Times New Roman" w:cs="Times New Roman"/>
                <w:sz w:val="24"/>
                <w:szCs w:val="24"/>
                <w:lang w:val="kk-KZ"/>
              </w:rPr>
              <w:t>Квартет</w:t>
            </w:r>
          </w:p>
        </w:tc>
        <w:tc>
          <w:tcPr>
            <w:tcW w:w="1134" w:type="dxa"/>
          </w:tcPr>
          <w:p w14:paraId="6B2C7588" w14:textId="77777777" w:rsidR="007A170E" w:rsidRPr="007C0E19" w:rsidRDefault="007A170E" w:rsidP="007A170E">
            <w:pPr>
              <w:spacing w:after="0" w:line="240" w:lineRule="auto"/>
              <w:ind w:right="-1"/>
              <w:rPr>
                <w:rFonts w:ascii="Times New Roman" w:hAnsi="Times New Roman" w:cs="Times New Roman"/>
                <w:sz w:val="24"/>
                <w:szCs w:val="24"/>
                <w:lang w:val="kk-KZ"/>
              </w:rPr>
            </w:pPr>
            <w:r w:rsidRPr="007C0E19">
              <w:rPr>
                <w:rFonts w:ascii="Times New Roman" w:hAnsi="Times New Roman" w:cs="Times New Roman"/>
                <w:sz w:val="24"/>
                <w:szCs w:val="24"/>
                <w:lang w:val="kk-KZ"/>
              </w:rPr>
              <w:t>0,1</w:t>
            </w:r>
          </w:p>
        </w:tc>
        <w:tc>
          <w:tcPr>
            <w:tcW w:w="992" w:type="dxa"/>
            <w:vMerge w:val="restart"/>
          </w:tcPr>
          <w:p w14:paraId="23A5DB1E" w14:textId="77777777" w:rsidR="007A170E" w:rsidRPr="007C0E19" w:rsidRDefault="007A170E" w:rsidP="007A170E">
            <w:pPr>
              <w:pBdr>
                <w:top w:val="nil"/>
                <w:left w:val="nil"/>
                <w:bottom w:val="nil"/>
                <w:right w:val="nil"/>
                <w:between w:val="nil"/>
              </w:pBdr>
              <w:spacing w:after="0" w:line="240" w:lineRule="auto"/>
              <w:ind w:right="-1"/>
              <w:jc w:val="center"/>
              <w:rPr>
                <w:rFonts w:ascii="Times New Roman" w:hAnsi="Times New Roman" w:cs="Times New Roman"/>
                <w:sz w:val="24"/>
                <w:szCs w:val="24"/>
                <w:lang w:val="kk-KZ"/>
              </w:rPr>
            </w:pPr>
            <w:r w:rsidRPr="007C0E19">
              <w:rPr>
                <w:rFonts w:ascii="Times New Roman" w:hAnsi="Times New Roman" w:cs="Times New Roman"/>
                <w:sz w:val="24"/>
                <w:szCs w:val="24"/>
                <w:lang w:val="kk-KZ"/>
              </w:rPr>
              <w:t>24</w:t>
            </w:r>
          </w:p>
        </w:tc>
        <w:tc>
          <w:tcPr>
            <w:tcW w:w="1276" w:type="dxa"/>
          </w:tcPr>
          <w:p w14:paraId="2CD3D95A"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lang w:val="kk-KZ"/>
              </w:rPr>
              <w:t>75,6</w:t>
            </w:r>
          </w:p>
        </w:tc>
        <w:tc>
          <w:tcPr>
            <w:tcW w:w="1559" w:type="dxa"/>
          </w:tcPr>
          <w:p w14:paraId="56462829"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lang w:val="kk-KZ"/>
              </w:rPr>
              <w:t>4,2</w:t>
            </w:r>
          </w:p>
        </w:tc>
        <w:tc>
          <w:tcPr>
            <w:tcW w:w="1134" w:type="dxa"/>
          </w:tcPr>
          <w:p w14:paraId="5C7F9E42"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lang w:val="kk-KZ"/>
              </w:rPr>
              <w:t>23,8</w:t>
            </w:r>
          </w:p>
        </w:tc>
        <w:tc>
          <w:tcPr>
            <w:tcW w:w="1560" w:type="dxa"/>
          </w:tcPr>
          <w:p w14:paraId="26E7435D"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lang w:val="kk-KZ"/>
              </w:rPr>
              <w:t>1,5</w:t>
            </w:r>
          </w:p>
        </w:tc>
        <w:tc>
          <w:tcPr>
            <w:tcW w:w="1275" w:type="dxa"/>
          </w:tcPr>
          <w:p w14:paraId="11100428"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lang w:val="kk-KZ"/>
              </w:rPr>
            </w:pPr>
            <w:r w:rsidRPr="007C0E19">
              <w:rPr>
                <w:rFonts w:ascii="Times New Roman" w:hAnsi="Times New Roman" w:cs="Times New Roman"/>
                <w:color w:val="000000"/>
                <w:sz w:val="24"/>
                <w:szCs w:val="24"/>
                <w:lang w:val="kk-KZ"/>
              </w:rPr>
              <w:t>3,4</w:t>
            </w:r>
          </w:p>
        </w:tc>
        <w:tc>
          <w:tcPr>
            <w:tcW w:w="1418" w:type="dxa"/>
          </w:tcPr>
          <w:p w14:paraId="2E7C1CF1"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lang w:val="kk-KZ"/>
              </w:rPr>
              <w:t>7,2</w:t>
            </w:r>
          </w:p>
        </w:tc>
        <w:tc>
          <w:tcPr>
            <w:tcW w:w="1276" w:type="dxa"/>
          </w:tcPr>
          <w:p w14:paraId="6A6F1C0B"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lang w:val="kk-KZ"/>
              </w:rPr>
              <w:t>6,2</w:t>
            </w:r>
          </w:p>
        </w:tc>
        <w:tc>
          <w:tcPr>
            <w:tcW w:w="1701" w:type="dxa"/>
          </w:tcPr>
          <w:p w14:paraId="4393D1AD"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573,1</w:t>
            </w:r>
          </w:p>
        </w:tc>
      </w:tr>
      <w:tr w:rsidR="007A170E" w:rsidRPr="007C0E19" w14:paraId="103DC456" w14:textId="77777777" w:rsidTr="007A170E">
        <w:trPr>
          <w:trHeight w:val="20"/>
        </w:trPr>
        <w:tc>
          <w:tcPr>
            <w:tcW w:w="1838" w:type="dxa"/>
          </w:tcPr>
          <w:p w14:paraId="563458AE" w14:textId="77777777" w:rsidR="007A170E" w:rsidRPr="007C0E19" w:rsidRDefault="007A170E" w:rsidP="007A170E">
            <w:pPr>
              <w:pBdr>
                <w:top w:val="nil"/>
                <w:left w:val="nil"/>
                <w:bottom w:val="nil"/>
                <w:right w:val="nil"/>
                <w:between w:val="nil"/>
              </w:pBd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PI289324</w:t>
            </w:r>
          </w:p>
        </w:tc>
        <w:tc>
          <w:tcPr>
            <w:tcW w:w="1134" w:type="dxa"/>
          </w:tcPr>
          <w:p w14:paraId="313AFD2E" w14:textId="77777777" w:rsidR="007A170E" w:rsidRPr="007C0E19" w:rsidRDefault="007A170E" w:rsidP="007A170E">
            <w:pPr>
              <w:spacing w:after="0" w:line="240" w:lineRule="auto"/>
              <w:ind w:right="-1"/>
              <w:rPr>
                <w:rFonts w:ascii="Times New Roman" w:hAnsi="Times New Roman" w:cs="Times New Roman"/>
                <w:sz w:val="24"/>
                <w:szCs w:val="24"/>
                <w:lang w:val="kk-KZ"/>
              </w:rPr>
            </w:pPr>
            <w:r w:rsidRPr="007C0E19">
              <w:rPr>
                <w:rFonts w:ascii="Times New Roman" w:hAnsi="Times New Roman" w:cs="Times New Roman"/>
                <w:sz w:val="24"/>
                <w:szCs w:val="24"/>
                <w:lang w:val="kk-KZ"/>
              </w:rPr>
              <w:t>0,06</w:t>
            </w:r>
          </w:p>
        </w:tc>
        <w:tc>
          <w:tcPr>
            <w:tcW w:w="992" w:type="dxa"/>
            <w:vMerge/>
          </w:tcPr>
          <w:p w14:paraId="3F0F8BC0" w14:textId="77777777" w:rsidR="007A170E" w:rsidRPr="007C0E19" w:rsidRDefault="007A170E" w:rsidP="007A170E">
            <w:pPr>
              <w:pBdr>
                <w:top w:val="nil"/>
                <w:left w:val="nil"/>
                <w:bottom w:val="nil"/>
                <w:right w:val="nil"/>
                <w:between w:val="nil"/>
              </w:pBdr>
              <w:spacing w:after="0" w:line="240" w:lineRule="auto"/>
              <w:ind w:right="-1"/>
              <w:rPr>
                <w:rFonts w:ascii="Times New Roman" w:hAnsi="Times New Roman" w:cs="Times New Roman"/>
                <w:sz w:val="24"/>
                <w:szCs w:val="24"/>
              </w:rPr>
            </w:pPr>
          </w:p>
        </w:tc>
        <w:tc>
          <w:tcPr>
            <w:tcW w:w="1276" w:type="dxa"/>
          </w:tcPr>
          <w:p w14:paraId="52712DE0"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61,9</w:t>
            </w:r>
          </w:p>
        </w:tc>
        <w:tc>
          <w:tcPr>
            <w:tcW w:w="1559" w:type="dxa"/>
          </w:tcPr>
          <w:p w14:paraId="5AF9BE25"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4,6</w:t>
            </w:r>
          </w:p>
        </w:tc>
        <w:tc>
          <w:tcPr>
            <w:tcW w:w="1134" w:type="dxa"/>
          </w:tcPr>
          <w:p w14:paraId="3A006E21"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25,9</w:t>
            </w:r>
          </w:p>
        </w:tc>
        <w:tc>
          <w:tcPr>
            <w:tcW w:w="1560" w:type="dxa"/>
          </w:tcPr>
          <w:p w14:paraId="3D8DB5EA"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1,6</w:t>
            </w:r>
          </w:p>
        </w:tc>
        <w:tc>
          <w:tcPr>
            <w:tcW w:w="1275" w:type="dxa"/>
          </w:tcPr>
          <w:p w14:paraId="0088A841"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3,7</w:t>
            </w:r>
          </w:p>
        </w:tc>
        <w:tc>
          <w:tcPr>
            <w:tcW w:w="1418" w:type="dxa"/>
          </w:tcPr>
          <w:p w14:paraId="15AB7BB7"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6,7</w:t>
            </w:r>
          </w:p>
        </w:tc>
        <w:tc>
          <w:tcPr>
            <w:tcW w:w="1276" w:type="dxa"/>
          </w:tcPr>
          <w:p w14:paraId="6EB5D480"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5,0</w:t>
            </w:r>
          </w:p>
        </w:tc>
        <w:tc>
          <w:tcPr>
            <w:tcW w:w="1701" w:type="dxa"/>
          </w:tcPr>
          <w:p w14:paraId="50A6209B"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607,0</w:t>
            </w:r>
          </w:p>
        </w:tc>
      </w:tr>
      <w:tr w:rsidR="007A170E" w:rsidRPr="007C0E19" w14:paraId="0FDC06BF" w14:textId="77777777" w:rsidTr="007A170E">
        <w:trPr>
          <w:trHeight w:val="20"/>
        </w:trPr>
        <w:tc>
          <w:tcPr>
            <w:tcW w:w="1838" w:type="dxa"/>
            <w:vMerge w:val="restart"/>
          </w:tcPr>
          <w:p w14:paraId="2CA1CB8B" w14:textId="77777777" w:rsidR="007A170E" w:rsidRPr="007C0E19" w:rsidRDefault="007A170E" w:rsidP="007A170E">
            <w:pPr>
              <w:pBdr>
                <w:top w:val="nil"/>
                <w:left w:val="nil"/>
                <w:bottom w:val="nil"/>
                <w:right w:val="nil"/>
                <w:between w:val="nil"/>
              </w:pBdr>
              <w:spacing w:after="0" w:line="240" w:lineRule="auto"/>
              <w:ind w:right="-1"/>
              <w:rPr>
                <w:rFonts w:ascii="Times New Roman" w:hAnsi="Times New Roman" w:cs="Times New Roman"/>
                <w:sz w:val="24"/>
                <w:szCs w:val="24"/>
              </w:rPr>
            </w:pPr>
            <w:r w:rsidRPr="007C0E19">
              <w:rPr>
                <w:rFonts w:ascii="Times New Roman" w:hAnsi="Times New Roman" w:cs="Times New Roman"/>
                <w:sz w:val="24"/>
                <w:szCs w:val="24"/>
              </w:rPr>
              <w:t>Павлодарское 4</w:t>
            </w:r>
          </w:p>
        </w:tc>
        <w:tc>
          <w:tcPr>
            <w:tcW w:w="1134" w:type="dxa"/>
          </w:tcPr>
          <w:p w14:paraId="560A6518" w14:textId="77777777" w:rsidR="007A170E" w:rsidRPr="007C0E19" w:rsidRDefault="007A170E" w:rsidP="007A170E">
            <w:pPr>
              <w:spacing w:after="0" w:line="240" w:lineRule="auto"/>
              <w:ind w:right="-1"/>
              <w:rPr>
                <w:rFonts w:ascii="Times New Roman" w:hAnsi="Times New Roman" w:cs="Times New Roman"/>
                <w:sz w:val="24"/>
                <w:szCs w:val="24"/>
                <w:lang w:val="kk-KZ"/>
              </w:rPr>
            </w:pPr>
            <w:r w:rsidRPr="007C0E19">
              <w:rPr>
                <w:rFonts w:ascii="Times New Roman" w:hAnsi="Times New Roman" w:cs="Times New Roman"/>
                <w:sz w:val="24"/>
                <w:szCs w:val="24"/>
                <w:lang w:val="kk-KZ"/>
              </w:rPr>
              <w:t>0,08</w:t>
            </w:r>
          </w:p>
        </w:tc>
        <w:tc>
          <w:tcPr>
            <w:tcW w:w="992" w:type="dxa"/>
            <w:vMerge/>
          </w:tcPr>
          <w:p w14:paraId="67D51C23" w14:textId="77777777" w:rsidR="007A170E" w:rsidRPr="007C0E19" w:rsidRDefault="007A170E" w:rsidP="007A170E">
            <w:pPr>
              <w:spacing w:after="0" w:line="240" w:lineRule="auto"/>
              <w:ind w:right="-1"/>
              <w:jc w:val="center"/>
              <w:rPr>
                <w:rFonts w:ascii="Times New Roman" w:hAnsi="Times New Roman" w:cs="Times New Roman"/>
                <w:sz w:val="24"/>
                <w:szCs w:val="24"/>
                <w:lang w:val="kk-KZ"/>
              </w:rPr>
            </w:pPr>
          </w:p>
        </w:tc>
        <w:tc>
          <w:tcPr>
            <w:tcW w:w="1276" w:type="dxa"/>
          </w:tcPr>
          <w:p w14:paraId="75A5636C"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72,3</w:t>
            </w:r>
          </w:p>
        </w:tc>
        <w:tc>
          <w:tcPr>
            <w:tcW w:w="1559" w:type="dxa"/>
          </w:tcPr>
          <w:p w14:paraId="64E417F9"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5,3</w:t>
            </w:r>
          </w:p>
        </w:tc>
        <w:tc>
          <w:tcPr>
            <w:tcW w:w="1134" w:type="dxa"/>
          </w:tcPr>
          <w:p w14:paraId="1D78A179"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23,5</w:t>
            </w:r>
          </w:p>
        </w:tc>
        <w:tc>
          <w:tcPr>
            <w:tcW w:w="1560" w:type="dxa"/>
          </w:tcPr>
          <w:p w14:paraId="37D755A8"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w:t>
            </w:r>
            <w:r w:rsidRPr="007C0E19">
              <w:rPr>
                <w:rFonts w:ascii="Times New Roman" w:hAnsi="Times New Roman" w:cs="Times New Roman"/>
                <w:color w:val="000000"/>
                <w:sz w:val="24"/>
                <w:szCs w:val="24"/>
                <w:lang w:val="kk-KZ"/>
              </w:rPr>
              <w:t>,0</w:t>
            </w:r>
          </w:p>
        </w:tc>
        <w:tc>
          <w:tcPr>
            <w:tcW w:w="1275" w:type="dxa"/>
          </w:tcPr>
          <w:p w14:paraId="5AFDD86F"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2,9</w:t>
            </w:r>
          </w:p>
        </w:tc>
        <w:tc>
          <w:tcPr>
            <w:tcW w:w="1418" w:type="dxa"/>
          </w:tcPr>
          <w:p w14:paraId="57650253"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5,8</w:t>
            </w:r>
          </w:p>
        </w:tc>
        <w:tc>
          <w:tcPr>
            <w:tcW w:w="1276" w:type="dxa"/>
          </w:tcPr>
          <w:p w14:paraId="5917087C"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6,4</w:t>
            </w:r>
          </w:p>
        </w:tc>
        <w:tc>
          <w:tcPr>
            <w:tcW w:w="1701" w:type="dxa"/>
          </w:tcPr>
          <w:p w14:paraId="63AD712F"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582,3</w:t>
            </w:r>
          </w:p>
        </w:tc>
      </w:tr>
      <w:tr w:rsidR="007A170E" w:rsidRPr="007C0E19" w14:paraId="1F931B94" w14:textId="77777777" w:rsidTr="007A170E">
        <w:trPr>
          <w:trHeight w:val="20"/>
        </w:trPr>
        <w:tc>
          <w:tcPr>
            <w:tcW w:w="1838" w:type="dxa"/>
            <w:vMerge/>
          </w:tcPr>
          <w:p w14:paraId="06FB8BBB" w14:textId="77777777" w:rsidR="007A170E" w:rsidRPr="007C0E19" w:rsidRDefault="007A170E" w:rsidP="007A170E">
            <w:pPr>
              <w:pBdr>
                <w:top w:val="nil"/>
                <w:left w:val="nil"/>
                <w:bottom w:val="nil"/>
                <w:right w:val="nil"/>
                <w:between w:val="nil"/>
              </w:pBdr>
              <w:spacing w:after="0" w:line="240" w:lineRule="auto"/>
              <w:ind w:right="-1"/>
              <w:rPr>
                <w:rFonts w:ascii="Times New Roman" w:hAnsi="Times New Roman" w:cs="Times New Roman"/>
                <w:sz w:val="24"/>
                <w:szCs w:val="24"/>
              </w:rPr>
            </w:pPr>
          </w:p>
        </w:tc>
        <w:tc>
          <w:tcPr>
            <w:tcW w:w="1134" w:type="dxa"/>
          </w:tcPr>
          <w:p w14:paraId="7B2C3D34" w14:textId="77777777" w:rsidR="007A170E" w:rsidRPr="007C0E19" w:rsidRDefault="007A170E" w:rsidP="007A170E">
            <w:pPr>
              <w:spacing w:after="0" w:line="240" w:lineRule="auto"/>
              <w:ind w:right="-1"/>
              <w:rPr>
                <w:rFonts w:ascii="Times New Roman" w:hAnsi="Times New Roman" w:cs="Times New Roman"/>
                <w:sz w:val="24"/>
                <w:szCs w:val="24"/>
                <w:lang w:val="kk-KZ"/>
              </w:rPr>
            </w:pPr>
            <w:r w:rsidRPr="007C0E19">
              <w:rPr>
                <w:rFonts w:ascii="Times New Roman" w:hAnsi="Times New Roman" w:cs="Times New Roman"/>
                <w:sz w:val="24"/>
                <w:szCs w:val="24"/>
                <w:lang w:val="kk-KZ"/>
              </w:rPr>
              <w:t>0,1</w:t>
            </w:r>
          </w:p>
        </w:tc>
        <w:tc>
          <w:tcPr>
            <w:tcW w:w="992" w:type="dxa"/>
            <w:vMerge/>
          </w:tcPr>
          <w:p w14:paraId="6B34DD8A" w14:textId="77777777" w:rsidR="007A170E" w:rsidRPr="007C0E19" w:rsidRDefault="007A170E" w:rsidP="007A170E">
            <w:pPr>
              <w:spacing w:after="0" w:line="240" w:lineRule="auto"/>
              <w:ind w:right="-1"/>
              <w:jc w:val="center"/>
              <w:rPr>
                <w:rFonts w:ascii="Times New Roman" w:hAnsi="Times New Roman" w:cs="Times New Roman"/>
                <w:sz w:val="24"/>
                <w:szCs w:val="24"/>
              </w:rPr>
            </w:pPr>
          </w:p>
        </w:tc>
        <w:tc>
          <w:tcPr>
            <w:tcW w:w="1276" w:type="dxa"/>
          </w:tcPr>
          <w:p w14:paraId="6623D577"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69,2</w:t>
            </w:r>
          </w:p>
        </w:tc>
        <w:tc>
          <w:tcPr>
            <w:tcW w:w="1559" w:type="dxa"/>
          </w:tcPr>
          <w:p w14:paraId="07C12A73"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4,6</w:t>
            </w:r>
          </w:p>
        </w:tc>
        <w:tc>
          <w:tcPr>
            <w:tcW w:w="1134" w:type="dxa"/>
          </w:tcPr>
          <w:p w14:paraId="188626B1"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20,8</w:t>
            </w:r>
          </w:p>
        </w:tc>
        <w:tc>
          <w:tcPr>
            <w:tcW w:w="1560" w:type="dxa"/>
          </w:tcPr>
          <w:p w14:paraId="6D870E85"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1,5</w:t>
            </w:r>
          </w:p>
        </w:tc>
        <w:tc>
          <w:tcPr>
            <w:tcW w:w="1275" w:type="dxa"/>
          </w:tcPr>
          <w:p w14:paraId="7144E353"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lang w:val="kk-KZ"/>
              </w:rPr>
              <w:t>3</w:t>
            </w:r>
            <w:r w:rsidRPr="007C0E19">
              <w:rPr>
                <w:rFonts w:ascii="Times New Roman" w:hAnsi="Times New Roman" w:cs="Times New Roman"/>
                <w:color w:val="000000"/>
                <w:sz w:val="24"/>
                <w:szCs w:val="24"/>
              </w:rPr>
              <w:t>,6</w:t>
            </w:r>
          </w:p>
        </w:tc>
        <w:tc>
          <w:tcPr>
            <w:tcW w:w="1418" w:type="dxa"/>
          </w:tcPr>
          <w:p w14:paraId="7AD1CD47"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8,4</w:t>
            </w:r>
          </w:p>
        </w:tc>
        <w:tc>
          <w:tcPr>
            <w:tcW w:w="1276" w:type="dxa"/>
          </w:tcPr>
          <w:p w14:paraId="5DBD0CCF"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6,5</w:t>
            </w:r>
          </w:p>
        </w:tc>
        <w:tc>
          <w:tcPr>
            <w:tcW w:w="1701" w:type="dxa"/>
          </w:tcPr>
          <w:p w14:paraId="38A15052" w14:textId="77777777" w:rsidR="007A170E" w:rsidRPr="007C0E19" w:rsidRDefault="007A170E" w:rsidP="007A170E">
            <w:pPr>
              <w:spacing w:after="0" w:line="240" w:lineRule="auto"/>
              <w:ind w:right="-1"/>
              <w:jc w:val="center"/>
              <w:rPr>
                <w:rFonts w:ascii="Times New Roman" w:hAnsi="Times New Roman" w:cs="Times New Roman"/>
                <w:color w:val="000000"/>
                <w:sz w:val="24"/>
                <w:szCs w:val="24"/>
              </w:rPr>
            </w:pPr>
            <w:r w:rsidRPr="007C0E19">
              <w:rPr>
                <w:rFonts w:ascii="Times New Roman" w:hAnsi="Times New Roman" w:cs="Times New Roman"/>
                <w:color w:val="000000"/>
                <w:sz w:val="24"/>
                <w:szCs w:val="24"/>
              </w:rPr>
              <w:t>841,5</w:t>
            </w:r>
          </w:p>
        </w:tc>
      </w:tr>
    </w:tbl>
    <w:p w14:paraId="6995C2AC" w14:textId="77777777" w:rsidR="007A170E" w:rsidRPr="007C0E19" w:rsidRDefault="007A170E" w:rsidP="007A170E">
      <w:pPr>
        <w:spacing w:after="0" w:line="240" w:lineRule="auto"/>
        <w:ind w:right="-1"/>
        <w:jc w:val="both"/>
        <w:rPr>
          <w:rFonts w:ascii="Times New Roman" w:eastAsia="Times New Roman" w:hAnsi="Times New Roman" w:cs="Times New Roman"/>
          <w:sz w:val="28"/>
          <w:szCs w:val="28"/>
          <w:lang w:val="kk-KZ"/>
        </w:rPr>
        <w:sectPr w:rsidR="007A170E" w:rsidRPr="007C0E19" w:rsidSect="003D5EDC">
          <w:type w:val="continuous"/>
          <w:pgSz w:w="16838" w:h="11906" w:orient="landscape"/>
          <w:pgMar w:top="1134" w:right="567" w:bottom="1134" w:left="1701" w:header="708" w:footer="708" w:gutter="0"/>
          <w:cols w:space="720"/>
          <w:docGrid w:linePitch="299"/>
        </w:sectPr>
      </w:pPr>
    </w:p>
    <w:bookmarkEnd w:id="104"/>
    <w:p w14:paraId="315A2C62" w14:textId="77777777" w:rsidR="007A170E" w:rsidRPr="007C0E19" w:rsidRDefault="007A170E" w:rsidP="007A170E">
      <w:pPr>
        <w:spacing w:after="0" w:line="240" w:lineRule="auto"/>
        <w:ind w:firstLine="709"/>
        <w:jc w:val="both"/>
        <w:rPr>
          <w:rFonts w:ascii="Times New Roman" w:hAnsi="Times New Roman" w:cs="Times New Roman"/>
          <w:sz w:val="28"/>
          <w:szCs w:val="28"/>
        </w:rPr>
      </w:pPr>
      <w:r w:rsidRPr="007C0E19">
        <w:rPr>
          <w:rFonts w:ascii="Times New Roman" w:hAnsi="Times New Roman" w:cs="Times New Roman"/>
          <w:sz w:val="28"/>
          <w:szCs w:val="28"/>
        </w:rPr>
        <w:t>По результатам, видно, что спектр морфофизиологических мутацийсократился в третьем поколении. В контрольном варианте семей с мутациями не наблюдалось.</w:t>
      </w:r>
    </w:p>
    <w:p w14:paraId="6B6574A8" w14:textId="77777777" w:rsidR="007A170E" w:rsidRPr="007C0E19" w:rsidRDefault="007A170E" w:rsidP="007A170E">
      <w:pPr>
        <w:spacing w:after="0" w:line="240" w:lineRule="auto"/>
        <w:ind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lang w:val="kk-KZ"/>
        </w:rPr>
        <w:t>В целом среди изученных вариантов по ряду признаков, составляющих продуктивность растений выделяютя варианты при применении различных концентрации и экспозиции обработки азида натрия при 4-часовой экспозиции у сорта Квартет 4 при концентрации 0,2</w:t>
      </w:r>
      <w:r w:rsidRPr="007C0E19">
        <w:rPr>
          <w:rFonts w:ascii="Times New Roman" w:eastAsia="Times New Roman" w:hAnsi="Times New Roman" w:cs="Times New Roman"/>
          <w:color w:val="000000"/>
          <w:sz w:val="28"/>
          <w:szCs w:val="28"/>
        </w:rPr>
        <w:t>% +30,0</w:t>
      </w:r>
      <w:r w:rsidRPr="007C0E19">
        <w:rPr>
          <w:rFonts w:ascii="Times New Roman" w:hAnsi="Times New Roman" w:cs="Times New Roman"/>
          <w:sz w:val="28"/>
          <w:szCs w:val="28"/>
        </w:rPr>
        <w:t>г/м</w:t>
      </w:r>
      <w:r w:rsidRPr="007C0E19">
        <w:rPr>
          <w:rFonts w:ascii="Times New Roman" w:hAnsi="Times New Roman" w:cs="Times New Roman"/>
          <w:sz w:val="28"/>
          <w:szCs w:val="28"/>
          <w:vertAlign w:val="superscript"/>
        </w:rPr>
        <w:t>2</w:t>
      </w:r>
      <w:r w:rsidRPr="007C0E19">
        <w:rPr>
          <w:rFonts w:ascii="Times New Roman" w:eastAsia="Times New Roman" w:hAnsi="Times New Roman" w:cs="Times New Roman"/>
          <w:color w:val="000000"/>
          <w:sz w:val="28"/>
          <w:szCs w:val="28"/>
        </w:rPr>
        <w:t>, у сортообразца</w:t>
      </w:r>
      <w:r w:rsidRPr="007C0E19">
        <w:rPr>
          <w:rFonts w:ascii="Times New Roman" w:eastAsia="Times New Roman" w:hAnsi="Times New Roman" w:cs="Times New Roman"/>
          <w:sz w:val="28"/>
          <w:szCs w:val="28"/>
        </w:rPr>
        <w:t>PI289324 при 0,5% +191,4</w:t>
      </w:r>
      <w:r w:rsidRPr="007C0E19">
        <w:rPr>
          <w:rFonts w:ascii="Times New Roman" w:hAnsi="Times New Roman" w:cs="Times New Roman"/>
          <w:sz w:val="28"/>
          <w:szCs w:val="28"/>
        </w:rPr>
        <w:t>г/м</w:t>
      </w:r>
      <w:r w:rsidRPr="007C0E19">
        <w:rPr>
          <w:rFonts w:ascii="Times New Roman" w:hAnsi="Times New Roman" w:cs="Times New Roman"/>
          <w:sz w:val="28"/>
          <w:szCs w:val="28"/>
          <w:vertAlign w:val="superscript"/>
        </w:rPr>
        <w:t>2</w:t>
      </w:r>
      <w:r w:rsidRPr="007C0E19">
        <w:rPr>
          <w:rFonts w:ascii="Times New Roman" w:eastAsia="Times New Roman" w:hAnsi="Times New Roman" w:cs="Times New Roman"/>
          <w:color w:val="000000"/>
          <w:sz w:val="28"/>
          <w:szCs w:val="28"/>
        </w:rPr>
        <w:t xml:space="preserve"> и при 12-часовой экспозиции у </w:t>
      </w:r>
      <w:r w:rsidRPr="007C0E19">
        <w:rPr>
          <w:rFonts w:ascii="Times New Roman" w:eastAsia="Times New Roman" w:hAnsi="Times New Roman" w:cs="Times New Roman"/>
          <w:sz w:val="28"/>
          <w:szCs w:val="28"/>
        </w:rPr>
        <w:t>PI289324 при 0,3% +265,0</w:t>
      </w:r>
      <w:r w:rsidRPr="007C0E19">
        <w:rPr>
          <w:rFonts w:ascii="Times New Roman" w:hAnsi="Times New Roman" w:cs="Times New Roman"/>
          <w:sz w:val="28"/>
          <w:szCs w:val="28"/>
        </w:rPr>
        <w:t>г/м</w:t>
      </w:r>
      <w:r w:rsidRPr="007C0E19">
        <w:rPr>
          <w:rFonts w:ascii="Times New Roman" w:hAnsi="Times New Roman" w:cs="Times New Roman"/>
          <w:sz w:val="28"/>
          <w:szCs w:val="28"/>
          <w:vertAlign w:val="superscript"/>
        </w:rPr>
        <w:t>2</w:t>
      </w:r>
      <w:r w:rsidRPr="007C0E19">
        <w:rPr>
          <w:rFonts w:ascii="Times New Roman" w:eastAsia="Times New Roman" w:hAnsi="Times New Roman" w:cs="Times New Roman"/>
          <w:sz w:val="28"/>
          <w:szCs w:val="28"/>
        </w:rPr>
        <w:t xml:space="preserve"> и у сорта Павлодарское 4 при 02% +73,0</w:t>
      </w:r>
      <w:r w:rsidRPr="007C0E19">
        <w:rPr>
          <w:rFonts w:ascii="Times New Roman" w:hAnsi="Times New Roman" w:cs="Times New Roman"/>
          <w:sz w:val="28"/>
          <w:szCs w:val="28"/>
        </w:rPr>
        <w:t>г/м</w:t>
      </w:r>
      <w:r w:rsidRPr="007C0E19">
        <w:rPr>
          <w:rFonts w:ascii="Times New Roman" w:hAnsi="Times New Roman" w:cs="Times New Roman"/>
          <w:sz w:val="28"/>
          <w:szCs w:val="28"/>
          <w:vertAlign w:val="superscript"/>
        </w:rPr>
        <w:t>2</w:t>
      </w:r>
      <w:r w:rsidRPr="007C0E19">
        <w:rPr>
          <w:rFonts w:ascii="Times New Roman" w:eastAsia="Times New Roman" w:hAnsi="Times New Roman" w:cs="Times New Roman"/>
          <w:sz w:val="28"/>
          <w:szCs w:val="28"/>
        </w:rPr>
        <w:t>. В опытах с различными концентрациями и временами обработки колхицином урожайность мутантных форм превосходила контрольные варианты у сорта Квартет при 0,04% +191,0</w:t>
      </w:r>
      <w:r w:rsidRPr="007C0E19">
        <w:rPr>
          <w:rFonts w:ascii="Times New Roman" w:hAnsi="Times New Roman" w:cs="Times New Roman"/>
          <w:sz w:val="28"/>
          <w:szCs w:val="28"/>
        </w:rPr>
        <w:t>г/м</w:t>
      </w:r>
      <w:r w:rsidRPr="007C0E19">
        <w:rPr>
          <w:rFonts w:ascii="Times New Roman" w:hAnsi="Times New Roman" w:cs="Times New Roman"/>
          <w:sz w:val="28"/>
          <w:szCs w:val="28"/>
          <w:vertAlign w:val="superscript"/>
        </w:rPr>
        <w:t>2</w:t>
      </w:r>
      <w:r w:rsidRPr="007C0E19">
        <w:rPr>
          <w:rFonts w:ascii="Times New Roman" w:eastAsia="Times New Roman" w:hAnsi="Times New Roman" w:cs="Times New Roman"/>
          <w:sz w:val="28"/>
          <w:szCs w:val="28"/>
        </w:rPr>
        <w:t xml:space="preserve"> и у генотипа PI289324 при 0,08% на +241,0</w:t>
      </w:r>
      <w:r w:rsidRPr="007C0E19">
        <w:rPr>
          <w:rFonts w:ascii="Times New Roman" w:hAnsi="Times New Roman" w:cs="Times New Roman"/>
          <w:sz w:val="28"/>
          <w:szCs w:val="28"/>
        </w:rPr>
        <w:t>г/м</w:t>
      </w:r>
      <w:r w:rsidRPr="007C0E19">
        <w:rPr>
          <w:rFonts w:ascii="Times New Roman" w:hAnsi="Times New Roman" w:cs="Times New Roman"/>
          <w:sz w:val="28"/>
          <w:szCs w:val="28"/>
          <w:vertAlign w:val="superscript"/>
        </w:rPr>
        <w:t>2</w:t>
      </w:r>
      <w:r w:rsidRPr="007C0E19">
        <w:rPr>
          <w:rFonts w:ascii="Times New Roman" w:eastAsia="Times New Roman" w:hAnsi="Times New Roman" w:cs="Times New Roman"/>
          <w:sz w:val="28"/>
          <w:szCs w:val="28"/>
        </w:rPr>
        <w:t xml:space="preserve"> при 6-часовой экспозиции и при 12-часовой при концентрации 0,06% +112,5 </w:t>
      </w:r>
      <w:r w:rsidRPr="007C0E19">
        <w:rPr>
          <w:rFonts w:ascii="Times New Roman" w:hAnsi="Times New Roman" w:cs="Times New Roman"/>
          <w:sz w:val="28"/>
          <w:szCs w:val="28"/>
        </w:rPr>
        <w:t>г/м</w:t>
      </w:r>
      <w:r w:rsidRPr="007C0E19">
        <w:rPr>
          <w:rFonts w:ascii="Times New Roman" w:hAnsi="Times New Roman" w:cs="Times New Roman"/>
          <w:sz w:val="28"/>
          <w:szCs w:val="28"/>
          <w:vertAlign w:val="superscript"/>
        </w:rPr>
        <w:t>2</w:t>
      </w:r>
      <w:r w:rsidRPr="007C0E19">
        <w:rPr>
          <w:rFonts w:ascii="Times New Roman" w:eastAsia="Times New Roman" w:hAnsi="Times New Roman" w:cs="Times New Roman"/>
          <w:sz w:val="28"/>
          <w:szCs w:val="28"/>
        </w:rPr>
        <w:t xml:space="preserve">, при 24-часовой экспозиции у PI289324 при 0,06% +78,5 </w:t>
      </w:r>
      <w:r w:rsidRPr="007C0E19">
        <w:rPr>
          <w:rFonts w:ascii="Times New Roman" w:hAnsi="Times New Roman" w:cs="Times New Roman"/>
          <w:sz w:val="28"/>
          <w:szCs w:val="28"/>
        </w:rPr>
        <w:t>г/м</w:t>
      </w:r>
      <w:r w:rsidRPr="007C0E19">
        <w:rPr>
          <w:rFonts w:ascii="Times New Roman" w:hAnsi="Times New Roman" w:cs="Times New Roman"/>
          <w:sz w:val="28"/>
          <w:szCs w:val="28"/>
          <w:vertAlign w:val="superscript"/>
        </w:rPr>
        <w:t>2</w:t>
      </w:r>
      <w:r w:rsidRPr="007C0E19">
        <w:rPr>
          <w:rFonts w:ascii="Times New Roman" w:eastAsia="Times New Roman" w:hAnsi="Times New Roman" w:cs="Times New Roman"/>
          <w:sz w:val="28"/>
          <w:szCs w:val="28"/>
        </w:rPr>
        <w:t xml:space="preserve"> у сорта Павлодарское 4 при 0,1% +233,0</w:t>
      </w:r>
      <w:r w:rsidRPr="007C0E19">
        <w:rPr>
          <w:rFonts w:ascii="Times New Roman" w:hAnsi="Times New Roman" w:cs="Times New Roman"/>
          <w:sz w:val="28"/>
          <w:szCs w:val="28"/>
        </w:rPr>
        <w:t>г/м</w:t>
      </w:r>
      <w:r w:rsidRPr="007C0E19">
        <w:rPr>
          <w:rFonts w:ascii="Times New Roman" w:hAnsi="Times New Roman" w:cs="Times New Roman"/>
          <w:sz w:val="28"/>
          <w:szCs w:val="28"/>
          <w:vertAlign w:val="superscript"/>
        </w:rPr>
        <w:t>2</w:t>
      </w:r>
      <w:r w:rsidRPr="007C0E19">
        <w:rPr>
          <w:rFonts w:ascii="Times New Roman" w:eastAsia="Times New Roman" w:hAnsi="Times New Roman" w:cs="Times New Roman"/>
          <w:sz w:val="28"/>
          <w:szCs w:val="28"/>
        </w:rPr>
        <w:t xml:space="preserve">. </w:t>
      </w:r>
      <w:r w:rsidRPr="007C0E19">
        <w:rPr>
          <w:rFonts w:ascii="Times New Roman" w:hAnsi="Times New Roman" w:cs="Times New Roman"/>
          <w:color w:val="0D0D0D"/>
          <w:sz w:val="28"/>
          <w:szCs w:val="28"/>
          <w:shd w:val="clear" w:color="auto" w:fill="FFFFFF"/>
        </w:rPr>
        <w:t xml:space="preserve">В результате у всех вариантов опыта были выявлены наследственные изменения различной природы. </w:t>
      </w:r>
    </w:p>
    <w:p w14:paraId="2E392EB1" w14:textId="77777777" w:rsidR="007A170E" w:rsidRPr="007C0E19" w:rsidRDefault="007A170E" w:rsidP="007A170E">
      <w:pPr>
        <w:spacing w:after="0" w:line="240" w:lineRule="auto"/>
        <w:ind w:firstLine="709"/>
        <w:jc w:val="both"/>
        <w:rPr>
          <w:rFonts w:ascii="Times New Roman" w:eastAsia="Times New Roman" w:hAnsi="Times New Roman" w:cs="Times New Roman"/>
          <w:color w:val="000000"/>
          <w:sz w:val="28"/>
          <w:szCs w:val="28"/>
        </w:rPr>
      </w:pPr>
      <w:r w:rsidRPr="007C0E19">
        <w:rPr>
          <w:rFonts w:ascii="Times New Roman" w:eastAsia="Times New Roman" w:hAnsi="Times New Roman" w:cs="Times New Roman"/>
          <w:sz w:val="28"/>
          <w:szCs w:val="28"/>
          <w:lang w:val="kk-KZ"/>
        </w:rPr>
        <w:t xml:space="preserve">Мутации являются </w:t>
      </w:r>
      <w:r w:rsidRPr="007C0E19">
        <w:rPr>
          <w:rFonts w:ascii="Times New Roman" w:eastAsia="Times New Roman" w:hAnsi="Times New Roman" w:cs="Times New Roman"/>
          <w:color w:val="000000"/>
          <w:sz w:val="28"/>
          <w:szCs w:val="28"/>
          <w:lang w:val="kk-KZ"/>
        </w:rPr>
        <w:t>основным источником генетических вариаций у всех видов растений и вносят ключевой вклад в фенотипической изменчивости [310]. Фенотипические изменения возникают в результате спонтанных мутаций под воздействием различных факторов, которые последовательно устраняются путем отбора и сохраняются в последующих поколениях на генном уровне, но изучение цвета цветков помогает пролить свет на этот вопрос [311, 312</w:t>
      </w:r>
      <w:r w:rsidRPr="007C0E19">
        <w:rPr>
          <w:rFonts w:ascii="Times New Roman" w:eastAsia="Times New Roman" w:hAnsi="Times New Roman" w:cs="Times New Roman"/>
          <w:color w:val="000000"/>
          <w:sz w:val="28"/>
          <w:szCs w:val="28"/>
        </w:rPr>
        <w:t>].</w:t>
      </w:r>
      <w:r w:rsidRPr="007C0E19">
        <w:rPr>
          <w:rFonts w:ascii="Times New Roman" w:eastAsia="Times New Roman" w:hAnsi="Times New Roman" w:cs="Times New Roman"/>
          <w:sz w:val="28"/>
          <w:szCs w:val="28"/>
        </w:rPr>
        <w:t>Действительно, исследования с ячменем показывают, что применение химического мутагена, такого как фосфемид, может приводить к различиям в росте и развитии растений. Это, в свою очередь, отражается на фенотипическом проявлении морфологических признаков.И.А. Рапопорт правильно подметил, что фенотип в значительной степени зависит от взаимодействия генетической структуры и внешней среды. В этом контексте химические мутагены могут оказывать как положительное, так и отрицательное влияние на растения [</w:t>
      </w:r>
      <w:r w:rsidRPr="007C0E19">
        <w:rPr>
          <w:rFonts w:ascii="Times New Roman" w:eastAsia="Times New Roman" w:hAnsi="Times New Roman" w:cs="Times New Roman"/>
          <w:sz w:val="28"/>
          <w:szCs w:val="28"/>
          <w:lang w:val="kk-KZ"/>
        </w:rPr>
        <w:t>313</w:t>
      </w:r>
      <w:r w:rsidRPr="007C0E19">
        <w:rPr>
          <w:rFonts w:ascii="Times New Roman" w:eastAsia="Times New Roman" w:hAnsi="Times New Roman" w:cs="Times New Roman"/>
          <w:sz w:val="28"/>
          <w:szCs w:val="28"/>
        </w:rPr>
        <w:t>].</w:t>
      </w:r>
    </w:p>
    <w:p w14:paraId="62C1183C" w14:textId="77777777" w:rsidR="007A170E" w:rsidRPr="007C0E19" w:rsidRDefault="007A170E" w:rsidP="007A170E">
      <w:pPr>
        <w:spacing w:after="0" w:line="240" w:lineRule="auto"/>
        <w:ind w:firstLine="709"/>
        <w:jc w:val="both"/>
        <w:rPr>
          <w:rFonts w:ascii="Times New Roman" w:eastAsia="Times New Roman" w:hAnsi="Times New Roman" w:cs="Times New Roman"/>
          <w:color w:val="000000"/>
          <w:sz w:val="28"/>
          <w:szCs w:val="28"/>
        </w:rPr>
      </w:pPr>
      <w:r w:rsidRPr="007C0E19">
        <w:rPr>
          <w:rFonts w:ascii="Times New Roman" w:eastAsia="Times New Roman" w:hAnsi="Times New Roman" w:cs="Times New Roman"/>
          <w:color w:val="000000"/>
          <w:sz w:val="28"/>
          <w:szCs w:val="28"/>
        </w:rPr>
        <w:t>В М</w:t>
      </w:r>
      <w:r w:rsidRPr="007C0E19">
        <w:rPr>
          <w:rFonts w:ascii="Times New Roman" w:eastAsia="Times New Roman" w:hAnsi="Times New Roman" w:cs="Times New Roman"/>
          <w:color w:val="000000"/>
          <w:sz w:val="28"/>
          <w:szCs w:val="28"/>
          <w:vertAlign w:val="subscript"/>
        </w:rPr>
        <w:t>3</w:t>
      </w:r>
      <w:r w:rsidRPr="007C0E19">
        <w:rPr>
          <w:rFonts w:ascii="Times New Roman" w:eastAsia="Times New Roman" w:hAnsi="Times New Roman" w:cs="Times New Roman"/>
          <w:color w:val="000000"/>
          <w:sz w:val="28"/>
          <w:szCs w:val="28"/>
        </w:rPr>
        <w:t xml:space="preserve"> поколений хлорофилл-дефектные мутации в ходе полевых наблюдений не выявлены. Отсутствие хлорофилл-дефектных изменений таких как, albina и сhlorina в М</w:t>
      </w:r>
      <w:r w:rsidRPr="007C0E19">
        <w:rPr>
          <w:rFonts w:ascii="Times New Roman" w:eastAsia="Times New Roman" w:hAnsi="Times New Roman" w:cs="Times New Roman"/>
          <w:color w:val="000000"/>
          <w:sz w:val="28"/>
          <w:szCs w:val="28"/>
          <w:vertAlign w:val="subscript"/>
        </w:rPr>
        <w:t>3</w:t>
      </w:r>
      <w:r w:rsidRPr="007C0E19">
        <w:rPr>
          <w:rFonts w:ascii="Times New Roman" w:eastAsia="Times New Roman" w:hAnsi="Times New Roman" w:cs="Times New Roman"/>
          <w:color w:val="000000"/>
          <w:sz w:val="28"/>
          <w:szCs w:val="28"/>
        </w:rPr>
        <w:t xml:space="preserve"> поколений объясняется тем, что эти мутацийявляются летальными на ранних этапах онтогенеза, не передавая свои гены потомству.</w:t>
      </w:r>
    </w:p>
    <w:p w14:paraId="24CBB121" w14:textId="77777777" w:rsidR="007A170E" w:rsidRPr="007C0E19" w:rsidRDefault="007A170E" w:rsidP="007A170E">
      <w:pPr>
        <w:spacing w:after="0" w:line="240" w:lineRule="auto"/>
        <w:ind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 xml:space="preserve">При наблюдении за </w:t>
      </w:r>
      <w:r w:rsidRPr="007C0E19">
        <w:rPr>
          <w:rFonts w:ascii="Times New Roman" w:eastAsia="Times New Roman" w:hAnsi="Times New Roman" w:cs="Times New Roman"/>
          <w:color w:val="000000"/>
          <w:sz w:val="28"/>
          <w:szCs w:val="28"/>
          <w:lang w:val="kk-KZ"/>
        </w:rPr>
        <w:t>М</w:t>
      </w:r>
      <w:r w:rsidRPr="007C0E19">
        <w:rPr>
          <w:rFonts w:ascii="Times New Roman" w:eastAsia="Times New Roman" w:hAnsi="Times New Roman" w:cs="Times New Roman"/>
          <w:color w:val="000000"/>
          <w:sz w:val="28"/>
          <w:szCs w:val="28"/>
          <w:vertAlign w:val="subscript"/>
          <w:lang w:val="kk-KZ"/>
        </w:rPr>
        <w:t>3</w:t>
      </w:r>
      <w:r w:rsidRPr="007C0E19">
        <w:rPr>
          <w:rFonts w:ascii="Times New Roman" w:eastAsia="Times New Roman" w:hAnsi="Times New Roman" w:cs="Times New Roman"/>
          <w:color w:val="000000"/>
          <w:sz w:val="28"/>
          <w:szCs w:val="28"/>
        </w:rPr>
        <w:t xml:space="preserve">растениями проса посевного в полевых условиях было отмечено изменение количества продуктивных метелок на одном стебле и </w:t>
      </w:r>
      <w:r w:rsidRPr="007C0E19">
        <w:rPr>
          <w:rFonts w:ascii="Times New Roman" w:eastAsia="Times New Roman" w:hAnsi="Times New Roman" w:cs="Times New Roman"/>
          <w:sz w:val="28"/>
          <w:szCs w:val="28"/>
        </w:rPr>
        <w:t xml:space="preserve">окраски растений под воздействием мутагенов. Анализ количества метелок на одном растений показал неодинаковую ответную реакцию на воздействие азида натрия (рисунок </w:t>
      </w:r>
      <w:r w:rsidRPr="007C0E19">
        <w:rPr>
          <w:rFonts w:ascii="Times New Roman" w:eastAsia="Times New Roman" w:hAnsi="Times New Roman" w:cs="Times New Roman"/>
          <w:sz w:val="28"/>
          <w:szCs w:val="28"/>
          <w:lang w:val="kk-KZ"/>
        </w:rPr>
        <w:t>29</w:t>
      </w:r>
      <w:r w:rsidRPr="007C0E19">
        <w:rPr>
          <w:rFonts w:ascii="Times New Roman" w:eastAsia="Times New Roman" w:hAnsi="Times New Roman" w:cs="Times New Roman"/>
          <w:sz w:val="28"/>
          <w:szCs w:val="28"/>
        </w:rPr>
        <w:t xml:space="preserve">). </w:t>
      </w:r>
    </w:p>
    <w:p w14:paraId="35571814" w14:textId="77777777" w:rsidR="007A170E" w:rsidRPr="007C0E19" w:rsidRDefault="007A170E" w:rsidP="007A170E">
      <w:pPr>
        <w:spacing w:after="0" w:line="240" w:lineRule="auto"/>
        <w:ind w:firstLine="709"/>
        <w:jc w:val="both"/>
        <w:rPr>
          <w:rFonts w:ascii="Times New Roman" w:eastAsia="Times New Roman" w:hAnsi="Times New Roman" w:cs="Times New Roman"/>
          <w:sz w:val="28"/>
          <w:szCs w:val="28"/>
        </w:rPr>
      </w:pPr>
    </w:p>
    <w:p w14:paraId="69438FFB" w14:textId="77777777" w:rsidR="007A170E" w:rsidRPr="007C0E19" w:rsidRDefault="007A170E" w:rsidP="007A170E">
      <w:pPr>
        <w:spacing w:after="0" w:line="240" w:lineRule="auto"/>
        <w:ind w:right="-1"/>
        <w:jc w:val="center"/>
        <w:rPr>
          <w:rFonts w:ascii="Times New Roman" w:eastAsia="Times New Roman" w:hAnsi="Times New Roman" w:cs="Times New Roman"/>
          <w:sz w:val="28"/>
          <w:szCs w:val="28"/>
        </w:rPr>
      </w:pPr>
      <w:r w:rsidRPr="007C0E19">
        <w:rPr>
          <w:noProof/>
        </w:rPr>
        <w:drawing>
          <wp:inline distT="0" distB="0" distL="0" distR="0" wp14:anchorId="0EA8A3AA" wp14:editId="769B674D">
            <wp:extent cx="6130925" cy="2800350"/>
            <wp:effectExtent l="0" t="0" r="3175" b="0"/>
            <wp:docPr id="1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9"/>
                    <a:srcRect r="10800"/>
                    <a:stretch>
                      <a:fillRect/>
                    </a:stretch>
                  </pic:blipFill>
                  <pic:spPr>
                    <a:xfrm>
                      <a:off x="0" y="0"/>
                      <a:ext cx="6131068" cy="2800415"/>
                    </a:xfrm>
                    <a:prstGeom prst="rect">
                      <a:avLst/>
                    </a:prstGeom>
                    <a:ln/>
                  </pic:spPr>
                </pic:pic>
              </a:graphicData>
            </a:graphic>
          </wp:inline>
        </w:drawing>
      </w:r>
    </w:p>
    <w:p w14:paraId="5FF76C6B" w14:textId="77777777" w:rsidR="007A170E" w:rsidRPr="007C0E19" w:rsidRDefault="007A170E" w:rsidP="007A170E">
      <w:pPr>
        <w:spacing w:before="120" w:after="0" w:line="240" w:lineRule="auto"/>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Рисунок </w:t>
      </w:r>
      <w:r w:rsidRPr="007C0E19">
        <w:rPr>
          <w:rFonts w:ascii="Times New Roman" w:eastAsia="Times New Roman" w:hAnsi="Times New Roman" w:cs="Times New Roman"/>
          <w:sz w:val="28"/>
          <w:szCs w:val="28"/>
          <w:lang w:val="kk-KZ"/>
        </w:rPr>
        <w:t>29</w:t>
      </w:r>
      <w:r w:rsidRPr="007C0E19">
        <w:rPr>
          <w:rFonts w:ascii="Times New Roman" w:eastAsia="Times New Roman" w:hAnsi="Times New Roman" w:cs="Times New Roman"/>
          <w:sz w:val="28"/>
          <w:szCs w:val="28"/>
        </w:rPr>
        <w:t xml:space="preserve"> – Продуктивная кустистость сорта Павлодарское 4: а – контроль; с экспозицией 4 часа: б – 0,</w:t>
      </w:r>
      <w:r w:rsidRPr="007C0E19">
        <w:rPr>
          <w:rFonts w:ascii="Times New Roman" w:eastAsia="Times New Roman" w:hAnsi="Times New Roman" w:cs="Times New Roman"/>
          <w:sz w:val="28"/>
          <w:szCs w:val="28"/>
          <w:lang w:val="kk-KZ"/>
        </w:rPr>
        <w:t>2</w:t>
      </w:r>
      <w:r w:rsidRPr="007C0E19">
        <w:rPr>
          <w:rFonts w:ascii="Times New Roman" w:eastAsia="Times New Roman" w:hAnsi="Times New Roman" w:cs="Times New Roman"/>
          <w:sz w:val="28"/>
          <w:szCs w:val="28"/>
        </w:rPr>
        <w:t xml:space="preserve"> %, в – 0,</w:t>
      </w:r>
      <w:r w:rsidRPr="007C0E19">
        <w:rPr>
          <w:rFonts w:ascii="Times New Roman" w:eastAsia="Times New Roman" w:hAnsi="Times New Roman" w:cs="Times New Roman"/>
          <w:sz w:val="28"/>
          <w:szCs w:val="28"/>
          <w:lang w:val="kk-KZ"/>
        </w:rPr>
        <w:t>4</w:t>
      </w:r>
      <w:r w:rsidRPr="007C0E19">
        <w:rPr>
          <w:rFonts w:ascii="Times New Roman" w:eastAsia="Times New Roman" w:hAnsi="Times New Roman" w:cs="Times New Roman"/>
          <w:sz w:val="28"/>
          <w:szCs w:val="28"/>
        </w:rPr>
        <w:t>%; с экспозицией 12 часов: г – 0,</w:t>
      </w:r>
      <w:r w:rsidRPr="007C0E19">
        <w:rPr>
          <w:rFonts w:ascii="Times New Roman" w:eastAsia="Times New Roman" w:hAnsi="Times New Roman" w:cs="Times New Roman"/>
          <w:sz w:val="28"/>
          <w:szCs w:val="28"/>
          <w:lang w:val="kk-KZ"/>
        </w:rPr>
        <w:t>2</w:t>
      </w:r>
      <w:r w:rsidRPr="007C0E19">
        <w:rPr>
          <w:rFonts w:ascii="Times New Roman" w:eastAsia="Times New Roman" w:hAnsi="Times New Roman" w:cs="Times New Roman"/>
          <w:sz w:val="28"/>
          <w:szCs w:val="28"/>
        </w:rPr>
        <w:t>%</w:t>
      </w:r>
    </w:p>
    <w:p w14:paraId="320735B7" w14:textId="77777777" w:rsidR="007A170E" w:rsidRPr="007C0E19" w:rsidRDefault="007A170E" w:rsidP="007A170E">
      <w:pPr>
        <w:spacing w:after="0" w:line="240" w:lineRule="auto"/>
        <w:ind w:right="-1"/>
        <w:jc w:val="both"/>
        <w:rPr>
          <w:rFonts w:ascii="Times New Roman" w:eastAsia="Times New Roman" w:hAnsi="Times New Roman" w:cs="Times New Roman"/>
          <w:sz w:val="28"/>
          <w:szCs w:val="28"/>
        </w:rPr>
      </w:pPr>
    </w:p>
    <w:p w14:paraId="59A47616"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Так, эффект стимуляции роста растений по количеству метелок на одном стебле отмечен у образца Павлодарское 4 </w:t>
      </w:r>
      <w:bookmarkStart w:id="106" w:name="_Hlk165560464"/>
      <w:r w:rsidRPr="007C0E19">
        <w:rPr>
          <w:rFonts w:ascii="Times New Roman" w:eastAsia="Times New Roman" w:hAnsi="Times New Roman" w:cs="Times New Roman"/>
          <w:sz w:val="28"/>
          <w:szCs w:val="28"/>
          <w:lang w:val="kk-KZ"/>
        </w:rPr>
        <w:t xml:space="preserve">при </w:t>
      </w:r>
      <w:r w:rsidRPr="007C0E19">
        <w:rPr>
          <w:rFonts w:ascii="Times New Roman" w:hAnsi="Times New Roman" w:cs="Times New Roman"/>
          <w:sz w:val="28"/>
          <w:szCs w:val="28"/>
        </w:rPr>
        <w:t>двух концентраци</w:t>
      </w:r>
      <w:r w:rsidRPr="007C0E19">
        <w:rPr>
          <w:rFonts w:ascii="Times New Roman" w:hAnsi="Times New Roman" w:cs="Times New Roman"/>
          <w:sz w:val="28"/>
          <w:szCs w:val="28"/>
          <w:lang w:val="kk-KZ"/>
        </w:rPr>
        <w:t>ях</w:t>
      </w:r>
      <w:r w:rsidRPr="007C0E19">
        <w:rPr>
          <w:rFonts w:ascii="Times New Roman" w:hAnsi="Times New Roman" w:cs="Times New Roman"/>
          <w:sz w:val="28"/>
          <w:szCs w:val="28"/>
        </w:rPr>
        <w:t xml:space="preserve"> мутагена (0,2% и 0,4%) с различными временными экспозициями (4 и 12 часов) может действительно дать разные результаты в зависимости от специфики воздействия</w:t>
      </w:r>
      <w:r w:rsidRPr="007C0E19">
        <w:rPr>
          <w:rFonts w:ascii="Times New Roman" w:hAnsi="Times New Roman" w:cs="Times New Roman"/>
          <w:sz w:val="28"/>
          <w:szCs w:val="28"/>
          <w:lang w:val="kk-KZ"/>
        </w:rPr>
        <w:t xml:space="preserve"> с 7 метелками</w:t>
      </w:r>
      <w:r w:rsidRPr="007C0E19">
        <w:rPr>
          <w:rFonts w:ascii="Times New Roman" w:eastAsia="Times New Roman" w:hAnsi="Times New Roman" w:cs="Times New Roman"/>
          <w:sz w:val="28"/>
          <w:szCs w:val="28"/>
        </w:rPr>
        <w:t xml:space="preserve"> и при 0,</w:t>
      </w:r>
      <w:r w:rsidRPr="007C0E19">
        <w:rPr>
          <w:rFonts w:ascii="Times New Roman" w:eastAsia="Times New Roman" w:hAnsi="Times New Roman" w:cs="Times New Roman"/>
          <w:sz w:val="28"/>
          <w:szCs w:val="28"/>
          <w:lang w:val="kk-KZ"/>
        </w:rPr>
        <w:t>4</w:t>
      </w:r>
      <w:r w:rsidRPr="007C0E19">
        <w:rPr>
          <w:rFonts w:ascii="Times New Roman" w:eastAsia="Times New Roman" w:hAnsi="Times New Roman" w:cs="Times New Roman"/>
          <w:sz w:val="28"/>
          <w:szCs w:val="28"/>
        </w:rPr>
        <w:t>% - 6 метелок, 12 часов и 0,</w:t>
      </w:r>
      <w:r w:rsidRPr="007C0E19">
        <w:rPr>
          <w:rFonts w:ascii="Times New Roman" w:eastAsia="Times New Roman" w:hAnsi="Times New Roman" w:cs="Times New Roman"/>
          <w:sz w:val="28"/>
          <w:szCs w:val="28"/>
          <w:lang w:val="kk-KZ"/>
        </w:rPr>
        <w:t>2</w:t>
      </w:r>
      <w:r w:rsidRPr="007C0E19">
        <w:rPr>
          <w:rFonts w:ascii="Times New Roman" w:eastAsia="Times New Roman" w:hAnsi="Times New Roman" w:cs="Times New Roman"/>
          <w:sz w:val="28"/>
          <w:szCs w:val="28"/>
        </w:rPr>
        <w:t>% - 6 метелок, при этом выполненность семян у боковых метелок была на уровне главной и созревание метелок было одновременным с главной.</w:t>
      </w:r>
      <w:bookmarkEnd w:id="106"/>
      <w:r w:rsidRPr="007C0E19">
        <w:rPr>
          <w:rFonts w:ascii="Times New Roman" w:eastAsia="Times New Roman" w:hAnsi="Times New Roman" w:cs="Times New Roman"/>
          <w:sz w:val="28"/>
          <w:szCs w:val="28"/>
        </w:rPr>
        <w:t xml:space="preserve"> У отмеченных вариантов хоть и наблюдалось большее количество метелок на одном стебле, но при этом устойчивость к полеганию продолжала оставаться высокой. Обработка семян азидом натрия привела к схожим изменениям также у образцов Квартет и PI289324.</w:t>
      </w:r>
    </w:p>
    <w:p w14:paraId="15530435"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Аналогичная изменчивость под влиянием колхицина отмечена в вариантах у PI289324 с 0,08% при выдержке семян 6 часов</w:t>
      </w:r>
      <w:r w:rsidRPr="007C0E19">
        <w:rPr>
          <w:rFonts w:ascii="Times New Roman" w:eastAsia="Times New Roman" w:hAnsi="Times New Roman" w:cs="Times New Roman"/>
          <w:sz w:val="28"/>
          <w:szCs w:val="28"/>
          <w:lang w:val="kk-KZ"/>
        </w:rPr>
        <w:t>,</w:t>
      </w:r>
      <w:r w:rsidRPr="007C0E19">
        <w:rPr>
          <w:rFonts w:ascii="Times New Roman" w:eastAsia="Times New Roman" w:hAnsi="Times New Roman" w:cs="Times New Roman"/>
          <w:sz w:val="28"/>
          <w:szCs w:val="28"/>
        </w:rPr>
        <w:t xml:space="preserve">у </w:t>
      </w:r>
      <w:r w:rsidRPr="007C0E19">
        <w:rPr>
          <w:rFonts w:ascii="Times New Roman" w:eastAsia="Times New Roman" w:hAnsi="Times New Roman" w:cs="Times New Roman"/>
          <w:sz w:val="28"/>
          <w:szCs w:val="28"/>
          <w:lang w:val="kk-KZ"/>
        </w:rPr>
        <w:t>сорта</w:t>
      </w:r>
      <w:r w:rsidRPr="007C0E19">
        <w:rPr>
          <w:rFonts w:ascii="Times New Roman" w:eastAsia="Times New Roman" w:hAnsi="Times New Roman" w:cs="Times New Roman"/>
          <w:sz w:val="28"/>
          <w:szCs w:val="28"/>
        </w:rPr>
        <w:t xml:space="preserve"> Квартет при экспозициях 6 часов с концентрацией 0,04% и 24 часа 0,1%, (рисунок </w:t>
      </w:r>
      <w:r w:rsidRPr="007C0E19">
        <w:rPr>
          <w:rFonts w:ascii="Times New Roman" w:eastAsia="Times New Roman" w:hAnsi="Times New Roman" w:cs="Times New Roman"/>
          <w:sz w:val="28"/>
          <w:szCs w:val="28"/>
          <w:lang w:val="kk-KZ"/>
        </w:rPr>
        <w:t>30</w:t>
      </w:r>
      <w:r w:rsidRPr="007C0E19">
        <w:rPr>
          <w:rFonts w:ascii="Times New Roman" w:eastAsia="Times New Roman" w:hAnsi="Times New Roman" w:cs="Times New Roman"/>
          <w:sz w:val="28"/>
          <w:szCs w:val="28"/>
        </w:rPr>
        <w:t xml:space="preserve">). </w:t>
      </w:r>
    </w:p>
    <w:p w14:paraId="2CD53368"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p>
    <w:p w14:paraId="0A21E192" w14:textId="77777777" w:rsidR="007A170E" w:rsidRPr="007C0E19" w:rsidRDefault="007A170E" w:rsidP="007A170E">
      <w:pPr>
        <w:spacing w:after="0" w:line="240" w:lineRule="auto"/>
        <w:ind w:right="-1"/>
        <w:jc w:val="both"/>
        <w:rPr>
          <w:rFonts w:ascii="Times New Roman" w:eastAsia="Times New Roman" w:hAnsi="Times New Roman" w:cs="Times New Roman"/>
          <w:sz w:val="28"/>
          <w:szCs w:val="28"/>
        </w:rPr>
      </w:pPr>
      <w:r w:rsidRPr="007C0E19">
        <w:rPr>
          <w:noProof/>
        </w:rPr>
        <w:drawing>
          <wp:inline distT="0" distB="0" distL="0" distR="0" wp14:anchorId="42D6FE2B" wp14:editId="4CE18193">
            <wp:extent cx="6085205" cy="2895600"/>
            <wp:effectExtent l="0" t="0" r="0" b="0"/>
            <wp:docPr id="11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0"/>
                    <a:srcRect r="32209"/>
                    <a:stretch>
                      <a:fillRect/>
                    </a:stretch>
                  </pic:blipFill>
                  <pic:spPr>
                    <a:xfrm>
                      <a:off x="0" y="0"/>
                      <a:ext cx="6104027" cy="2904556"/>
                    </a:xfrm>
                    <a:prstGeom prst="rect">
                      <a:avLst/>
                    </a:prstGeom>
                    <a:ln/>
                  </pic:spPr>
                </pic:pic>
              </a:graphicData>
            </a:graphic>
          </wp:inline>
        </w:drawing>
      </w:r>
    </w:p>
    <w:p w14:paraId="50D747C6" w14:textId="77777777" w:rsidR="007A170E" w:rsidRPr="007C0E19" w:rsidRDefault="007A170E" w:rsidP="007A170E">
      <w:pPr>
        <w:spacing w:before="120" w:after="0" w:line="240" w:lineRule="auto"/>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Рисунок </w:t>
      </w:r>
      <w:r w:rsidRPr="007C0E19">
        <w:rPr>
          <w:rFonts w:ascii="Times New Roman" w:eastAsia="Times New Roman" w:hAnsi="Times New Roman" w:cs="Times New Roman"/>
          <w:sz w:val="28"/>
          <w:szCs w:val="28"/>
          <w:lang w:val="kk-KZ"/>
        </w:rPr>
        <w:t>30</w:t>
      </w:r>
      <w:r w:rsidRPr="007C0E19">
        <w:rPr>
          <w:rFonts w:ascii="Times New Roman" w:eastAsia="Times New Roman" w:hAnsi="Times New Roman" w:cs="Times New Roman"/>
          <w:sz w:val="28"/>
          <w:szCs w:val="28"/>
        </w:rPr>
        <w:t xml:space="preserve"> – </w:t>
      </w:r>
      <w:r w:rsidRPr="007C0E19">
        <w:rPr>
          <w:rFonts w:ascii="Times New Roman" w:eastAsia="Times New Roman" w:hAnsi="Times New Roman" w:cs="Times New Roman"/>
          <w:sz w:val="28"/>
          <w:szCs w:val="28"/>
          <w:lang w:val="kk-KZ"/>
        </w:rPr>
        <w:t>Продуктивная кустистость сорта</w:t>
      </w:r>
      <w:r w:rsidRPr="007C0E19">
        <w:rPr>
          <w:rFonts w:ascii="Times New Roman" w:eastAsia="Times New Roman" w:hAnsi="Times New Roman" w:cs="Times New Roman"/>
          <w:sz w:val="28"/>
          <w:szCs w:val="28"/>
        </w:rPr>
        <w:t xml:space="preserve"> Квартет: а – контроль; б – 0,0</w:t>
      </w:r>
      <w:r w:rsidRPr="007C0E19">
        <w:rPr>
          <w:rFonts w:ascii="Times New Roman" w:eastAsia="Times New Roman" w:hAnsi="Times New Roman" w:cs="Times New Roman"/>
          <w:sz w:val="28"/>
          <w:szCs w:val="28"/>
          <w:lang w:val="kk-KZ"/>
        </w:rPr>
        <w:t>4</w:t>
      </w:r>
      <w:r w:rsidRPr="007C0E19">
        <w:rPr>
          <w:rFonts w:ascii="Times New Roman" w:eastAsia="Times New Roman" w:hAnsi="Times New Roman" w:cs="Times New Roman"/>
          <w:sz w:val="28"/>
          <w:szCs w:val="28"/>
        </w:rPr>
        <w:t>% с экспозицией 6 часов; в – 0,08% с экспозицией 12 часа</w:t>
      </w:r>
    </w:p>
    <w:p w14:paraId="6DE9576F"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p>
    <w:p w14:paraId="2BCC3BBB"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Согласно рисунку </w:t>
      </w:r>
      <w:r w:rsidRPr="007C0E19">
        <w:rPr>
          <w:rFonts w:ascii="Times New Roman" w:eastAsia="Times New Roman" w:hAnsi="Times New Roman" w:cs="Times New Roman"/>
          <w:sz w:val="28"/>
          <w:szCs w:val="28"/>
          <w:lang w:val="kk-KZ"/>
        </w:rPr>
        <w:t>30</w:t>
      </w:r>
      <w:bookmarkStart w:id="107" w:name="_Hlk165560493"/>
      <w:r w:rsidRPr="007C0E19">
        <w:rPr>
          <w:rFonts w:ascii="Times New Roman" w:eastAsia="Times New Roman" w:hAnsi="Times New Roman" w:cs="Times New Roman"/>
          <w:sz w:val="28"/>
          <w:szCs w:val="28"/>
        </w:rPr>
        <w:t>у образца Квартет в варианте с концентрацией 0,04% при 6 часах количество метелок на одном стебле составило - 8 штук, с концентрацией 0,08% при 12 часах - 7 штук</w:t>
      </w:r>
      <w:bookmarkEnd w:id="107"/>
      <w:r w:rsidRPr="007C0E19">
        <w:rPr>
          <w:rFonts w:ascii="Times New Roman" w:eastAsia="Times New Roman" w:hAnsi="Times New Roman" w:cs="Times New Roman"/>
          <w:sz w:val="28"/>
          <w:szCs w:val="28"/>
        </w:rPr>
        <w:t xml:space="preserve">. </w:t>
      </w:r>
      <w:r w:rsidRPr="007C0E19">
        <w:rPr>
          <w:rFonts w:ascii="Times New Roman" w:hAnsi="Times New Roman" w:cs="Times New Roman"/>
          <w:sz w:val="28"/>
          <w:szCs w:val="28"/>
          <w:lang w:val="kk-KZ"/>
        </w:rPr>
        <w:t>В</w:t>
      </w:r>
      <w:r w:rsidRPr="007C0E19">
        <w:rPr>
          <w:rFonts w:ascii="Times New Roman" w:hAnsi="Times New Roman" w:cs="Times New Roman"/>
          <w:sz w:val="28"/>
          <w:szCs w:val="28"/>
        </w:rPr>
        <w:t xml:space="preserve"> остальных случаях по значениям признака в контрольном и обработанном вариантах существенных отличий не обнаружено, это может указывать на несколько возможных причин</w:t>
      </w:r>
      <w:r w:rsidRPr="007C0E19">
        <w:rPr>
          <w:rFonts w:ascii="Times New Roman" w:eastAsia="Times New Roman" w:hAnsi="Times New Roman" w:cs="Times New Roman"/>
          <w:sz w:val="28"/>
          <w:szCs w:val="28"/>
        </w:rPr>
        <w:t>.</w:t>
      </w:r>
    </w:p>
    <w:p w14:paraId="551C38E5"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bookmarkStart w:id="108" w:name="_Hlk165560546"/>
      <w:r w:rsidRPr="007C0E19">
        <w:rPr>
          <w:rFonts w:ascii="Times New Roman" w:eastAsia="Times New Roman" w:hAnsi="Times New Roman" w:cs="Times New Roman"/>
          <w:sz w:val="28"/>
          <w:szCs w:val="28"/>
        </w:rPr>
        <w:t>Под воздействием колхицина у мутантных растений были обнаружены антоциановые пигментации в метелках, в то время как в контрольном варианте они отсутствовали</w:t>
      </w:r>
      <w:bookmarkEnd w:id="108"/>
      <w:r w:rsidRPr="007C0E19">
        <w:rPr>
          <w:rFonts w:ascii="Times New Roman" w:eastAsia="Times New Roman" w:hAnsi="Times New Roman" w:cs="Times New Roman"/>
          <w:sz w:val="28"/>
          <w:szCs w:val="28"/>
        </w:rPr>
        <w:t xml:space="preserve"> (рисунок</w:t>
      </w:r>
      <w:r w:rsidRPr="007C0E19">
        <w:rPr>
          <w:rFonts w:ascii="Times New Roman" w:eastAsia="Times New Roman" w:hAnsi="Times New Roman" w:cs="Times New Roman"/>
          <w:sz w:val="28"/>
          <w:szCs w:val="28"/>
          <w:lang w:val="kk-KZ"/>
        </w:rPr>
        <w:t>31</w:t>
      </w:r>
      <w:r w:rsidRPr="007C0E19">
        <w:rPr>
          <w:rFonts w:ascii="Times New Roman" w:eastAsia="Times New Roman" w:hAnsi="Times New Roman" w:cs="Times New Roman"/>
          <w:sz w:val="28"/>
          <w:szCs w:val="28"/>
        </w:rPr>
        <w:t xml:space="preserve">). </w:t>
      </w:r>
    </w:p>
    <w:p w14:paraId="36BF795E" w14:textId="77777777" w:rsidR="007A170E" w:rsidRPr="007C0E19" w:rsidRDefault="007A170E" w:rsidP="007A170E">
      <w:pPr>
        <w:pBdr>
          <w:top w:val="nil"/>
          <w:left w:val="nil"/>
          <w:bottom w:val="nil"/>
          <w:right w:val="nil"/>
          <w:between w:val="nil"/>
        </w:pBdr>
        <w:shd w:val="clear" w:color="auto" w:fill="FFFFFF"/>
        <w:spacing w:after="0" w:line="240" w:lineRule="auto"/>
        <w:ind w:right="-1" w:firstLine="709"/>
        <w:rPr>
          <w:rFonts w:ascii="Times New Roman" w:eastAsia="Times New Roman" w:hAnsi="Times New Roman" w:cs="Times New Roman"/>
          <w:color w:val="000000"/>
          <w:sz w:val="28"/>
          <w:szCs w:val="28"/>
        </w:rPr>
      </w:pPr>
    </w:p>
    <w:p w14:paraId="6A9FCC42" w14:textId="77777777" w:rsidR="007A170E" w:rsidRPr="007C0E19" w:rsidRDefault="007A170E" w:rsidP="007A170E">
      <w:pPr>
        <w:pBdr>
          <w:top w:val="nil"/>
          <w:left w:val="nil"/>
          <w:bottom w:val="nil"/>
          <w:right w:val="nil"/>
          <w:between w:val="nil"/>
        </w:pBdr>
        <w:shd w:val="clear" w:color="auto" w:fill="FFFFFF"/>
        <w:spacing w:after="0" w:line="240" w:lineRule="auto"/>
        <w:ind w:right="-1"/>
        <w:jc w:val="center"/>
        <w:rPr>
          <w:rFonts w:ascii="Times New Roman" w:eastAsia="Times New Roman" w:hAnsi="Times New Roman" w:cs="Times New Roman"/>
          <w:color w:val="000000"/>
          <w:sz w:val="28"/>
          <w:szCs w:val="28"/>
        </w:rPr>
      </w:pPr>
      <w:r w:rsidRPr="007C0E19">
        <w:rPr>
          <w:rFonts w:ascii="Palatino Linotype" w:eastAsia="Palatino Linotype" w:hAnsi="Palatino Linotype" w:cs="Palatino Linotype"/>
          <w:noProof/>
          <w:color w:val="000000"/>
          <w:sz w:val="18"/>
          <w:szCs w:val="18"/>
        </w:rPr>
        <w:drawing>
          <wp:inline distT="0" distB="0" distL="0" distR="0" wp14:anchorId="0234C8F6" wp14:editId="3E0E2FB4">
            <wp:extent cx="6141085" cy="3000375"/>
            <wp:effectExtent l="0" t="0" r="0" b="9525"/>
            <wp:docPr id="12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1" cstate="print"/>
                    <a:srcRect t="1561" r="11359" b="2302"/>
                    <a:stretch>
                      <a:fillRect/>
                    </a:stretch>
                  </pic:blipFill>
                  <pic:spPr>
                    <a:xfrm>
                      <a:off x="0" y="0"/>
                      <a:ext cx="6143772" cy="3001688"/>
                    </a:xfrm>
                    <a:prstGeom prst="rect">
                      <a:avLst/>
                    </a:prstGeom>
                    <a:ln/>
                  </pic:spPr>
                </pic:pic>
              </a:graphicData>
            </a:graphic>
          </wp:inline>
        </w:drawing>
      </w:r>
    </w:p>
    <w:p w14:paraId="0F6BFA43" w14:textId="77777777" w:rsidR="007A170E" w:rsidRPr="007C0E19" w:rsidRDefault="007A170E" w:rsidP="007A170E">
      <w:pPr>
        <w:spacing w:before="120" w:after="0" w:line="240" w:lineRule="auto"/>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Рисунок </w:t>
      </w:r>
      <w:r w:rsidRPr="007C0E19">
        <w:rPr>
          <w:rFonts w:ascii="Times New Roman" w:eastAsia="Times New Roman" w:hAnsi="Times New Roman" w:cs="Times New Roman"/>
          <w:sz w:val="28"/>
          <w:szCs w:val="28"/>
          <w:lang w:val="kk-KZ"/>
        </w:rPr>
        <w:t>31</w:t>
      </w:r>
      <w:r w:rsidRPr="007C0E19">
        <w:rPr>
          <w:rFonts w:ascii="Times New Roman" w:eastAsia="Times New Roman" w:hAnsi="Times New Roman" w:cs="Times New Roman"/>
          <w:sz w:val="28"/>
          <w:szCs w:val="28"/>
        </w:rPr>
        <w:t xml:space="preserve"> – Антоциановая окраска метелки мутантных форм проса: а – Квартет; б – PI289324; в – Павлодарское 4</w:t>
      </w:r>
    </w:p>
    <w:p w14:paraId="3C6CA09A"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В вегетативных тканях растений антоцианы могут играть защитную роль, например, в качестве солнцезащитного барьера, антиоксидантов или антипатогенов[</w:t>
      </w:r>
      <w:r w:rsidRPr="007C0E19">
        <w:rPr>
          <w:rFonts w:ascii="Times New Roman" w:eastAsia="Times New Roman" w:hAnsi="Times New Roman" w:cs="Times New Roman"/>
          <w:sz w:val="28"/>
          <w:szCs w:val="28"/>
          <w:lang w:val="kk-KZ"/>
        </w:rPr>
        <w:t>314</w:t>
      </w:r>
      <w:r w:rsidRPr="007C0E19">
        <w:rPr>
          <w:rFonts w:ascii="Times New Roman" w:eastAsia="Times New Roman" w:hAnsi="Times New Roman" w:cs="Times New Roman"/>
          <w:sz w:val="28"/>
          <w:szCs w:val="28"/>
        </w:rPr>
        <w:t>]. Растения с антоциановой окраской имеют способность уменьшать любые негативные плейотропные эффекты [</w:t>
      </w:r>
      <w:r w:rsidRPr="007C0E19">
        <w:rPr>
          <w:rFonts w:ascii="Times New Roman" w:eastAsia="Times New Roman" w:hAnsi="Times New Roman" w:cs="Times New Roman"/>
          <w:sz w:val="28"/>
          <w:szCs w:val="28"/>
          <w:lang w:val="kk-KZ"/>
        </w:rPr>
        <w:t>315-316</w:t>
      </w:r>
      <w:r w:rsidRPr="007C0E19">
        <w:rPr>
          <w:rFonts w:ascii="Times New Roman" w:eastAsia="Times New Roman" w:hAnsi="Times New Roman" w:cs="Times New Roman"/>
          <w:sz w:val="28"/>
          <w:szCs w:val="28"/>
        </w:rPr>
        <w:t>], тогда как растения без антоцианов часто демонстрируют недостатки к адаптации окружающей среде [</w:t>
      </w:r>
      <w:r w:rsidRPr="007C0E19">
        <w:rPr>
          <w:rFonts w:ascii="Times New Roman" w:eastAsia="Times New Roman" w:hAnsi="Times New Roman" w:cs="Times New Roman"/>
          <w:sz w:val="28"/>
          <w:szCs w:val="28"/>
          <w:lang w:val="kk-KZ"/>
        </w:rPr>
        <w:t>317</w:t>
      </w:r>
      <w:r w:rsidRPr="007C0E19">
        <w:rPr>
          <w:rFonts w:ascii="Times New Roman" w:eastAsia="Times New Roman" w:hAnsi="Times New Roman" w:cs="Times New Roman"/>
          <w:sz w:val="28"/>
          <w:szCs w:val="28"/>
        </w:rPr>
        <w:t>]. Установлено, что у антоциансодержащих растений устьица преимущественно открыты и функционируют на протяжении всего дня. Процесс фотосинтеза у них протекает интенсивнее, чем у растений не образующих данного пигмента[</w:t>
      </w:r>
      <w:r w:rsidRPr="007C0E19">
        <w:rPr>
          <w:rFonts w:ascii="Times New Roman" w:eastAsia="Times New Roman" w:hAnsi="Times New Roman" w:cs="Times New Roman"/>
          <w:sz w:val="28"/>
          <w:szCs w:val="28"/>
          <w:lang w:val="kk-KZ"/>
        </w:rPr>
        <w:t>318</w:t>
      </w:r>
      <w:r w:rsidRPr="007C0E19">
        <w:rPr>
          <w:rFonts w:ascii="Times New Roman" w:eastAsia="Times New Roman" w:hAnsi="Times New Roman" w:cs="Times New Roman"/>
          <w:sz w:val="28"/>
          <w:szCs w:val="28"/>
        </w:rPr>
        <w:t>]. На защитную роль антоцианов в свое время обратил внимание Ч. Дарвин, указывая на то, что пигментированные растения обладают большей устойчивостью к заболеваниям по сравнению с непигментированными представителями тех же видов [</w:t>
      </w:r>
      <w:r w:rsidRPr="007C0E19">
        <w:rPr>
          <w:rFonts w:ascii="Times New Roman" w:eastAsia="Times New Roman" w:hAnsi="Times New Roman" w:cs="Times New Roman"/>
          <w:sz w:val="28"/>
          <w:szCs w:val="28"/>
          <w:lang w:val="kk-KZ"/>
        </w:rPr>
        <w:t>319</w:t>
      </w:r>
      <w:r w:rsidRPr="007C0E19">
        <w:rPr>
          <w:rFonts w:ascii="Times New Roman" w:eastAsia="Times New Roman" w:hAnsi="Times New Roman" w:cs="Times New Roman"/>
          <w:sz w:val="28"/>
          <w:szCs w:val="28"/>
        </w:rPr>
        <w:t xml:space="preserve">]. </w:t>
      </w:r>
      <w:bookmarkStart w:id="109" w:name="_Hlk165578950"/>
      <w:r w:rsidRPr="007C0E19">
        <w:rPr>
          <w:rFonts w:ascii="Times New Roman" w:eastAsia="Times New Roman" w:hAnsi="Times New Roman" w:cs="Times New Roman"/>
          <w:sz w:val="28"/>
          <w:szCs w:val="28"/>
        </w:rPr>
        <w:t>Обнаруженные в метелках антоциановые пигментации могут влиять на способность усиление защитных механизмов мутантных растений от абиотических и биотических стрессов</w:t>
      </w:r>
      <w:bookmarkEnd w:id="109"/>
      <w:r w:rsidRPr="007C0E19">
        <w:rPr>
          <w:rFonts w:ascii="Times New Roman" w:eastAsia="Times New Roman" w:hAnsi="Times New Roman" w:cs="Times New Roman"/>
          <w:sz w:val="28"/>
          <w:szCs w:val="28"/>
        </w:rPr>
        <w:t xml:space="preserve">. </w:t>
      </w:r>
    </w:p>
    <w:p w14:paraId="2E59F9A1" w14:textId="77777777" w:rsidR="007A170E" w:rsidRPr="007C0E19" w:rsidRDefault="007A170E" w:rsidP="007A170E">
      <w:pPr>
        <w:spacing w:after="0" w:line="240" w:lineRule="auto"/>
        <w:ind w:firstLine="709"/>
        <w:jc w:val="both"/>
        <w:rPr>
          <w:rFonts w:ascii="Times New Roman" w:eastAsia="Times New Roman" w:hAnsi="Times New Roman" w:cs="Times New Roman"/>
          <w:color w:val="000000"/>
          <w:sz w:val="28"/>
          <w:szCs w:val="28"/>
        </w:rPr>
      </w:pPr>
      <w:bookmarkStart w:id="110" w:name="_Hlk165039501"/>
      <w:r w:rsidRPr="007C0E19">
        <w:rPr>
          <w:rFonts w:ascii="Times New Roman" w:eastAsia="Times New Roman" w:hAnsi="Times New Roman" w:cs="Times New Roman"/>
          <w:sz w:val="28"/>
          <w:szCs w:val="28"/>
          <w:lang w:val="kk-KZ"/>
        </w:rPr>
        <w:t>Таким образом,</w:t>
      </w:r>
      <w:bookmarkStart w:id="111" w:name="_Hlk165560600"/>
      <w:r w:rsidRPr="007C0E19">
        <w:rPr>
          <w:rFonts w:ascii="Times New Roman" w:hAnsi="Times New Roman" w:cs="Times New Roman"/>
          <w:sz w:val="28"/>
          <w:szCs w:val="28"/>
        </w:rPr>
        <w:t>Проведенные исследования, подтверждающие, что 0,2-0,4% азид натрия является эффективным мутагенным фактором для культуры проса, действительно открывают интересные возможности для селекции. Получение наследственных изменений у растений третьего поколения (М</w:t>
      </w:r>
      <w:r w:rsidRPr="007C0E19">
        <w:rPr>
          <w:rFonts w:ascii="Times New Roman" w:hAnsi="Times New Roman" w:cs="Times New Roman"/>
          <w:sz w:val="28"/>
          <w:szCs w:val="28"/>
          <w:vertAlign w:val="subscript"/>
        </w:rPr>
        <w:t>3</w:t>
      </w:r>
      <w:r w:rsidRPr="007C0E19">
        <w:rPr>
          <w:rFonts w:ascii="Times New Roman" w:hAnsi="Times New Roman" w:cs="Times New Roman"/>
          <w:sz w:val="28"/>
          <w:szCs w:val="28"/>
        </w:rPr>
        <w:t>) свидетельствует о том, что мутации могут быть стабильными и передаваться потомству, что важно для дальнейшей работы в селекции</w:t>
      </w:r>
      <w:r w:rsidRPr="007C0E19">
        <w:rPr>
          <w:rFonts w:ascii="Times New Roman" w:hAnsi="Times New Roman" w:cs="Times New Roman"/>
          <w:color w:val="0D0D0D"/>
          <w:sz w:val="28"/>
          <w:szCs w:val="28"/>
          <w:shd w:val="clear" w:color="auto" w:fill="FFFFFF"/>
        </w:rPr>
        <w:t>, мутанты с увеличенной массой семян в метелке и повышенной продуктивностью куста. Эти виды могут представлять ценный материал для начального выбора в работе по селекции проса.</w:t>
      </w:r>
      <w:bookmarkEnd w:id="111"/>
    </w:p>
    <w:bookmarkEnd w:id="110"/>
    <w:p w14:paraId="4CCA6C7B" w14:textId="77777777" w:rsidR="007A170E" w:rsidRPr="007C0E19" w:rsidRDefault="007A170E" w:rsidP="007A170E">
      <w:pPr>
        <w:spacing w:after="0" w:line="240" w:lineRule="auto"/>
        <w:ind w:right="-1"/>
        <w:jc w:val="both"/>
        <w:rPr>
          <w:rFonts w:ascii="Times New Roman" w:eastAsia="Times New Roman" w:hAnsi="Times New Roman" w:cs="Times New Roman"/>
          <w:sz w:val="28"/>
          <w:szCs w:val="28"/>
        </w:rPr>
      </w:pPr>
    </w:p>
    <w:p w14:paraId="0CB0801B" w14:textId="77777777" w:rsidR="007A170E" w:rsidRPr="007C0E19" w:rsidRDefault="007A170E" w:rsidP="007A170E">
      <w:pPr>
        <w:spacing w:after="0" w:line="240" w:lineRule="auto"/>
        <w:ind w:right="-1" w:firstLine="709"/>
        <w:jc w:val="both"/>
        <w:rPr>
          <w:rFonts w:ascii="Times New Roman" w:eastAsia="Times New Roman" w:hAnsi="Times New Roman" w:cs="Times New Roman"/>
          <w:b/>
          <w:bCs/>
          <w:sz w:val="28"/>
          <w:szCs w:val="28"/>
        </w:rPr>
      </w:pPr>
      <w:r w:rsidRPr="007C0E19">
        <w:rPr>
          <w:rFonts w:ascii="Times New Roman" w:eastAsia="Times New Roman" w:hAnsi="Times New Roman" w:cs="Times New Roman"/>
          <w:b/>
          <w:bCs/>
          <w:sz w:val="28"/>
          <w:szCs w:val="28"/>
          <w:lang w:val="kk-KZ"/>
        </w:rPr>
        <w:t xml:space="preserve">5.2 </w:t>
      </w:r>
      <w:r w:rsidRPr="007C0E19">
        <w:rPr>
          <w:rFonts w:ascii="Times New Roman" w:eastAsia="Times New Roman" w:hAnsi="Times New Roman" w:cs="Times New Roman"/>
          <w:b/>
          <w:bCs/>
          <w:sz w:val="28"/>
          <w:szCs w:val="28"/>
        </w:rPr>
        <w:t>Оценка физиологических параметров М</w:t>
      </w:r>
      <w:r w:rsidRPr="007C0E19">
        <w:rPr>
          <w:rFonts w:ascii="Times New Roman" w:eastAsia="Times New Roman" w:hAnsi="Times New Roman" w:cs="Times New Roman"/>
          <w:b/>
          <w:bCs/>
          <w:sz w:val="28"/>
          <w:szCs w:val="28"/>
          <w:vertAlign w:val="subscript"/>
        </w:rPr>
        <w:t>3</w:t>
      </w:r>
      <w:r w:rsidRPr="007C0E19">
        <w:rPr>
          <w:rFonts w:ascii="Times New Roman" w:eastAsia="Times New Roman" w:hAnsi="Times New Roman" w:cs="Times New Roman"/>
          <w:b/>
          <w:bCs/>
          <w:sz w:val="28"/>
          <w:szCs w:val="28"/>
        </w:rPr>
        <w:t xml:space="preserve"> растений</w:t>
      </w:r>
    </w:p>
    <w:p w14:paraId="6A2F41FB"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hAnsi="Times New Roman" w:cs="Times New Roman"/>
          <w:sz w:val="28"/>
          <w:szCs w:val="28"/>
          <w:lang w:val="kk-KZ"/>
        </w:rPr>
        <w:t>Для изучения влияния мутагенов на М</w:t>
      </w:r>
      <w:r w:rsidRPr="007C0E19">
        <w:rPr>
          <w:rFonts w:ascii="Times New Roman" w:hAnsi="Times New Roman" w:cs="Times New Roman"/>
          <w:sz w:val="28"/>
          <w:szCs w:val="28"/>
          <w:vertAlign w:val="subscript"/>
          <w:lang w:val="kk-KZ"/>
        </w:rPr>
        <w:t>3</w:t>
      </w:r>
      <w:r w:rsidRPr="007C0E19">
        <w:rPr>
          <w:rFonts w:ascii="Times New Roman" w:hAnsi="Times New Roman" w:cs="Times New Roman"/>
          <w:sz w:val="28"/>
          <w:szCs w:val="28"/>
          <w:lang w:val="kk-KZ"/>
        </w:rPr>
        <w:t xml:space="preserve"> растений проведен анализ на ф</w:t>
      </w:r>
      <w:r w:rsidRPr="007C0E19">
        <w:rPr>
          <w:rFonts w:ascii="Times New Roman" w:hAnsi="Times New Roman" w:cs="Times New Roman"/>
          <w:sz w:val="28"/>
          <w:szCs w:val="28"/>
        </w:rPr>
        <w:t xml:space="preserve">изиологические параметры </w:t>
      </w:r>
      <w:bookmarkStart w:id="112" w:name="_Hlk165579331"/>
      <w:r w:rsidRPr="007C0E19">
        <w:rPr>
          <w:rFonts w:ascii="Times New Roman" w:hAnsi="Times New Roman" w:cs="Times New Roman"/>
          <w:sz w:val="28"/>
          <w:szCs w:val="28"/>
        </w:rPr>
        <w:t>так</w:t>
      </w:r>
      <w:r w:rsidRPr="007C0E19">
        <w:rPr>
          <w:rFonts w:ascii="Times New Roman" w:hAnsi="Times New Roman" w:cs="Times New Roman"/>
          <w:sz w:val="28"/>
          <w:szCs w:val="28"/>
          <w:lang w:val="kk-KZ"/>
        </w:rPr>
        <w:t xml:space="preserve">ие как, содержание пигментов </w:t>
      </w:r>
      <w:r w:rsidRPr="007C0E19">
        <w:rPr>
          <w:rFonts w:ascii="Times New Roman" w:hAnsi="Times New Roman" w:cs="Times New Roman"/>
          <w:sz w:val="28"/>
          <w:szCs w:val="28"/>
        </w:rPr>
        <w:t>(</w:t>
      </w:r>
      <w:r w:rsidRPr="007C0E19">
        <w:rPr>
          <w:rFonts w:ascii="Times New Roman" w:hAnsi="Times New Roman" w:cs="Times New Roman"/>
          <w:iCs/>
          <w:sz w:val="28"/>
          <w:szCs w:val="28"/>
        </w:rPr>
        <w:t>Chl</w:t>
      </w:r>
      <w:r w:rsidRPr="007C0E19">
        <w:rPr>
          <w:rFonts w:ascii="Times New Roman" w:hAnsi="Times New Roman" w:cs="Times New Roman"/>
          <w:i/>
          <w:sz w:val="28"/>
          <w:szCs w:val="28"/>
        </w:rPr>
        <w:t>a</w:t>
      </w:r>
      <w:r w:rsidRPr="007C0E19">
        <w:rPr>
          <w:rFonts w:ascii="Times New Roman" w:hAnsi="Times New Roman" w:cs="Times New Roman"/>
          <w:sz w:val="28"/>
          <w:szCs w:val="28"/>
        </w:rPr>
        <w:t xml:space="preserve">, </w:t>
      </w:r>
      <w:r w:rsidRPr="007C0E19">
        <w:rPr>
          <w:rFonts w:ascii="Times New Roman" w:hAnsi="Times New Roman" w:cs="Times New Roman"/>
          <w:iCs/>
          <w:sz w:val="28"/>
          <w:szCs w:val="28"/>
        </w:rPr>
        <w:t>Chl</w:t>
      </w:r>
      <w:r w:rsidRPr="007C0E19">
        <w:rPr>
          <w:rFonts w:ascii="Times New Roman" w:hAnsi="Times New Roman" w:cs="Times New Roman"/>
          <w:i/>
          <w:sz w:val="28"/>
          <w:szCs w:val="28"/>
        </w:rPr>
        <w:t>b</w:t>
      </w:r>
      <w:r w:rsidRPr="007C0E19">
        <w:rPr>
          <w:rFonts w:ascii="Times New Roman" w:hAnsi="Times New Roman" w:cs="Times New Roman"/>
          <w:sz w:val="28"/>
          <w:szCs w:val="28"/>
        </w:rPr>
        <w:t xml:space="preserve"> и </w:t>
      </w:r>
      <w:r w:rsidRPr="007C0E19">
        <w:rPr>
          <w:rFonts w:ascii="Times New Roman" w:hAnsi="Times New Roman" w:cs="Times New Roman"/>
          <w:i/>
          <w:iCs/>
          <w:sz w:val="28"/>
          <w:szCs w:val="28"/>
        </w:rPr>
        <w:t>car</w:t>
      </w:r>
      <w:r w:rsidRPr="007C0E19">
        <w:rPr>
          <w:rFonts w:ascii="Times New Roman" w:hAnsi="Times New Roman" w:cs="Times New Roman"/>
          <w:sz w:val="28"/>
          <w:szCs w:val="28"/>
        </w:rPr>
        <w:t>) и размеры устьиц</w:t>
      </w:r>
      <w:bookmarkEnd w:id="112"/>
      <w:r w:rsidRPr="007C0E19">
        <w:rPr>
          <w:rFonts w:ascii="Times New Roman" w:hAnsi="Times New Roman" w:cs="Times New Roman"/>
          <w:sz w:val="28"/>
          <w:szCs w:val="28"/>
        </w:rPr>
        <w:t xml:space="preserve">. </w:t>
      </w:r>
      <w:r w:rsidRPr="007C0E19">
        <w:rPr>
          <w:rFonts w:ascii="Times New Roman" w:eastAsia="Times New Roman" w:hAnsi="Times New Roman" w:cs="Times New Roman"/>
          <w:sz w:val="28"/>
          <w:szCs w:val="28"/>
        </w:rPr>
        <w:t xml:space="preserve">Содержание </w:t>
      </w:r>
      <w:r w:rsidRPr="007C0E19">
        <w:rPr>
          <w:rFonts w:ascii="Times New Roman" w:hAnsi="Times New Roman" w:cs="Times New Roman"/>
          <w:sz w:val="28"/>
          <w:szCs w:val="28"/>
          <w:lang w:val="kk-KZ"/>
        </w:rPr>
        <w:t>пигментов</w:t>
      </w:r>
      <w:r w:rsidRPr="007C0E19">
        <w:rPr>
          <w:rFonts w:ascii="Times New Roman" w:eastAsia="Times New Roman" w:hAnsi="Times New Roman" w:cs="Times New Roman"/>
          <w:sz w:val="28"/>
          <w:szCs w:val="28"/>
        </w:rPr>
        <w:t xml:space="preserve"> М</w:t>
      </w:r>
      <w:r w:rsidRPr="007C0E19">
        <w:rPr>
          <w:rFonts w:ascii="Times New Roman" w:eastAsia="Times New Roman" w:hAnsi="Times New Roman" w:cs="Times New Roman"/>
          <w:sz w:val="28"/>
          <w:szCs w:val="28"/>
          <w:vertAlign w:val="subscript"/>
        </w:rPr>
        <w:t>3</w:t>
      </w:r>
      <w:r w:rsidRPr="007C0E19">
        <w:rPr>
          <w:rFonts w:ascii="Times New Roman" w:eastAsia="Times New Roman" w:hAnsi="Times New Roman" w:cs="Times New Roman"/>
          <w:sz w:val="28"/>
          <w:szCs w:val="28"/>
        </w:rPr>
        <w:t xml:space="preserve"> растений был определен спектрофотометрическим, а размеры устьиц микроскопическиманализом.</w:t>
      </w:r>
    </w:p>
    <w:p w14:paraId="32032089"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Физиологические параметры выявили значительные изменения в М</w:t>
      </w:r>
      <w:r w:rsidRPr="007C0E19">
        <w:rPr>
          <w:rFonts w:ascii="Times New Roman" w:eastAsia="Times New Roman" w:hAnsi="Times New Roman" w:cs="Times New Roman"/>
          <w:sz w:val="28"/>
          <w:szCs w:val="28"/>
          <w:vertAlign w:val="subscript"/>
        </w:rPr>
        <w:t>3</w:t>
      </w:r>
      <w:r w:rsidRPr="007C0E19">
        <w:rPr>
          <w:rFonts w:ascii="Times New Roman" w:eastAsia="Times New Roman" w:hAnsi="Times New Roman" w:cs="Times New Roman"/>
          <w:sz w:val="28"/>
          <w:szCs w:val="28"/>
        </w:rPr>
        <w:t xml:space="preserve"> поколений. </w:t>
      </w:r>
      <w:bookmarkStart w:id="113" w:name="_Hlk165487049"/>
      <w:r w:rsidRPr="007C0E19">
        <w:rPr>
          <w:rFonts w:ascii="Times New Roman" w:eastAsia="Times New Roman" w:hAnsi="Times New Roman" w:cs="Times New Roman"/>
          <w:sz w:val="28"/>
          <w:szCs w:val="28"/>
        </w:rPr>
        <w:t xml:space="preserve">При 4-часовой обработке более высоких концентрациях 0,2-0,5% азида натрия содержание </w:t>
      </w:r>
      <w:r w:rsidRPr="007C0E19">
        <w:rPr>
          <w:rFonts w:ascii="Times New Roman" w:hAnsi="Times New Roman" w:cs="Times New Roman"/>
          <w:sz w:val="28"/>
          <w:szCs w:val="28"/>
        </w:rPr>
        <w:t>Chl</w:t>
      </w:r>
      <w:r w:rsidRPr="007C0E19">
        <w:rPr>
          <w:rFonts w:ascii="Times New Roman" w:hAnsi="Times New Roman" w:cs="Times New Roman"/>
          <w:i/>
          <w:sz w:val="28"/>
          <w:szCs w:val="28"/>
        </w:rPr>
        <w:t>a</w:t>
      </w:r>
      <w:r w:rsidRPr="007C0E19">
        <w:rPr>
          <w:rFonts w:ascii="Times New Roman" w:eastAsia="Times New Roman" w:hAnsi="Times New Roman" w:cs="Times New Roman"/>
          <w:sz w:val="28"/>
          <w:szCs w:val="28"/>
        </w:rPr>
        <w:t xml:space="preserve">значительно повышалось и был показатель выше, чем при контроле. Обработка 0,5% азидом натрия в большинстве образцах показала самое высокое содержание </w:t>
      </w:r>
      <w:r w:rsidRPr="007C0E19">
        <w:rPr>
          <w:rFonts w:ascii="Times New Roman" w:hAnsi="Times New Roman" w:cs="Times New Roman"/>
          <w:sz w:val="28"/>
          <w:szCs w:val="28"/>
        </w:rPr>
        <w:t>Chl</w:t>
      </w:r>
      <w:r w:rsidRPr="007C0E19">
        <w:rPr>
          <w:rFonts w:ascii="Times New Roman" w:hAnsi="Times New Roman" w:cs="Times New Roman"/>
          <w:i/>
          <w:sz w:val="28"/>
          <w:szCs w:val="28"/>
        </w:rPr>
        <w:t>b</w:t>
      </w:r>
      <w:r w:rsidRPr="007C0E19">
        <w:rPr>
          <w:rFonts w:ascii="Times New Roman" w:eastAsia="Times New Roman" w:hAnsi="Times New Roman" w:cs="Times New Roman"/>
          <w:sz w:val="28"/>
          <w:szCs w:val="28"/>
        </w:rPr>
        <w:t>. По содержанию каротиноидов у М</w:t>
      </w:r>
      <w:r w:rsidRPr="007C0E19">
        <w:rPr>
          <w:rFonts w:ascii="Times New Roman" w:eastAsia="Times New Roman" w:hAnsi="Times New Roman" w:cs="Times New Roman"/>
          <w:sz w:val="28"/>
          <w:szCs w:val="28"/>
          <w:vertAlign w:val="subscript"/>
        </w:rPr>
        <w:t>3</w:t>
      </w:r>
      <w:r w:rsidRPr="007C0E19">
        <w:rPr>
          <w:rFonts w:ascii="Times New Roman" w:eastAsia="Times New Roman" w:hAnsi="Times New Roman" w:cs="Times New Roman"/>
          <w:sz w:val="28"/>
          <w:szCs w:val="28"/>
        </w:rPr>
        <w:t xml:space="preserve"> растений существенных отличий не выявлено, за исключением сорта Павлодарское 4 при 0,3% азида натрия в 12-часовой экспозиции наблюдалось 5-кратное увел</w:t>
      </w:r>
      <w:r w:rsidRPr="007C0E19">
        <w:rPr>
          <w:rFonts w:ascii="Times New Roman" w:eastAsia="Times New Roman" w:hAnsi="Times New Roman" w:cs="Times New Roman"/>
          <w:sz w:val="28"/>
          <w:szCs w:val="28"/>
          <w:lang w:val="kk-KZ"/>
        </w:rPr>
        <w:t>и</w:t>
      </w:r>
      <w:r w:rsidRPr="007C0E19">
        <w:rPr>
          <w:rFonts w:ascii="Times New Roman" w:eastAsia="Times New Roman" w:hAnsi="Times New Roman" w:cs="Times New Roman"/>
          <w:sz w:val="28"/>
          <w:szCs w:val="28"/>
        </w:rPr>
        <w:t>чениесодержани</w:t>
      </w:r>
      <w:r w:rsidRPr="007C0E19">
        <w:rPr>
          <w:rFonts w:ascii="Times New Roman" w:eastAsia="Times New Roman" w:hAnsi="Times New Roman" w:cs="Times New Roman"/>
          <w:sz w:val="28"/>
          <w:szCs w:val="28"/>
          <w:lang w:val="kk-KZ"/>
        </w:rPr>
        <w:t>я</w:t>
      </w:r>
      <w:r w:rsidRPr="007C0E19">
        <w:rPr>
          <w:rFonts w:ascii="Times New Roman" w:eastAsia="Times New Roman" w:hAnsi="Times New Roman" w:cs="Times New Roman"/>
          <w:sz w:val="28"/>
          <w:szCs w:val="28"/>
        </w:rPr>
        <w:t xml:space="preserve"> каротиноидов.</w:t>
      </w:r>
      <w:bookmarkEnd w:id="113"/>
    </w:p>
    <w:p w14:paraId="3D040641" w14:textId="77777777" w:rsidR="007A170E" w:rsidRPr="007C0E19" w:rsidRDefault="007A170E" w:rsidP="007A170E">
      <w:pPr>
        <w:spacing w:after="0" w:line="240" w:lineRule="auto"/>
        <w:ind w:right="-1" w:firstLine="709"/>
        <w:jc w:val="both"/>
        <w:rPr>
          <w:rFonts w:ascii="Times New Roman" w:hAnsi="Times New Roman" w:cs="Times New Roman"/>
          <w:sz w:val="28"/>
          <w:szCs w:val="28"/>
        </w:rPr>
      </w:pPr>
      <w:r w:rsidRPr="007C0E19">
        <w:rPr>
          <w:rFonts w:ascii="Times New Roman" w:hAnsi="Times New Roman" w:cs="Times New Roman"/>
          <w:sz w:val="28"/>
          <w:szCs w:val="28"/>
        </w:rPr>
        <w:t>Аналогичн</w:t>
      </w:r>
      <w:r w:rsidRPr="007C0E19">
        <w:rPr>
          <w:rFonts w:ascii="Times New Roman" w:hAnsi="Times New Roman" w:cs="Times New Roman"/>
          <w:sz w:val="28"/>
          <w:szCs w:val="28"/>
          <w:lang w:val="kk-KZ"/>
        </w:rPr>
        <w:t>ы</w:t>
      </w:r>
      <w:r w:rsidRPr="007C0E19">
        <w:rPr>
          <w:rFonts w:ascii="Times New Roman" w:hAnsi="Times New Roman" w:cs="Times New Roman"/>
          <w:sz w:val="28"/>
          <w:szCs w:val="28"/>
        </w:rPr>
        <w:t>е данные получены также при обработке колхицином, по содержание Chl</w:t>
      </w:r>
      <w:r w:rsidRPr="007C0E19">
        <w:rPr>
          <w:rFonts w:ascii="Times New Roman" w:hAnsi="Times New Roman" w:cs="Times New Roman"/>
          <w:i/>
          <w:sz w:val="28"/>
          <w:szCs w:val="28"/>
        </w:rPr>
        <w:t>a</w:t>
      </w:r>
      <w:r w:rsidRPr="007C0E19">
        <w:rPr>
          <w:rFonts w:ascii="Times New Roman" w:hAnsi="Times New Roman" w:cs="Times New Roman"/>
          <w:sz w:val="28"/>
          <w:szCs w:val="28"/>
        </w:rPr>
        <w:t xml:space="preserve"> максимальное значение показали образцы при более высоких концентрациях (0,08-0,1%). Содержание Chl</w:t>
      </w:r>
      <w:r w:rsidRPr="007C0E19">
        <w:rPr>
          <w:rFonts w:ascii="Times New Roman" w:hAnsi="Times New Roman" w:cs="Times New Roman"/>
          <w:i/>
          <w:sz w:val="28"/>
          <w:szCs w:val="28"/>
        </w:rPr>
        <w:t>b</w:t>
      </w:r>
      <w:r w:rsidRPr="007C0E19">
        <w:rPr>
          <w:rFonts w:ascii="Times New Roman" w:hAnsi="Times New Roman" w:cs="Times New Roman"/>
          <w:sz w:val="28"/>
          <w:szCs w:val="28"/>
        </w:rPr>
        <w:t xml:space="preserve">и </w:t>
      </w:r>
      <w:r w:rsidRPr="007C0E19">
        <w:rPr>
          <w:rFonts w:ascii="Times New Roman" w:hAnsi="Times New Roman" w:cs="Times New Roman"/>
          <w:i/>
          <w:sz w:val="28"/>
          <w:szCs w:val="28"/>
        </w:rPr>
        <w:t>car</w:t>
      </w:r>
      <w:r w:rsidRPr="007C0E19">
        <w:rPr>
          <w:rFonts w:ascii="Times New Roman" w:hAnsi="Times New Roman" w:cs="Times New Roman"/>
          <w:sz w:val="28"/>
          <w:szCs w:val="28"/>
        </w:rPr>
        <w:t xml:space="preserve">были значительно выше по сравнению с контролем во всех концентрациях колхицина. У сорта Квартет при 0,06 и 0,08% в 12-часовой обработке колхицина существенно повысился уровень каротиноидов(таблица </w:t>
      </w:r>
      <w:r w:rsidRPr="007C0E19">
        <w:rPr>
          <w:rFonts w:ascii="Times New Roman" w:hAnsi="Times New Roman" w:cs="Times New Roman"/>
          <w:sz w:val="28"/>
          <w:szCs w:val="28"/>
          <w:lang w:val="kk-KZ"/>
        </w:rPr>
        <w:t>36</w:t>
      </w:r>
      <w:r w:rsidRPr="007C0E19">
        <w:rPr>
          <w:rFonts w:ascii="Times New Roman" w:hAnsi="Times New Roman" w:cs="Times New Roman"/>
          <w:sz w:val="28"/>
          <w:szCs w:val="28"/>
        </w:rPr>
        <w:t>).</w:t>
      </w:r>
    </w:p>
    <w:p w14:paraId="5E70C753" w14:textId="77777777" w:rsidR="007A170E" w:rsidRPr="007C0E19" w:rsidRDefault="007A170E" w:rsidP="007A170E">
      <w:pPr>
        <w:spacing w:after="120" w:line="240" w:lineRule="auto"/>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Таблица </w:t>
      </w:r>
      <w:r w:rsidRPr="007C0E19">
        <w:rPr>
          <w:rFonts w:ascii="Times New Roman" w:eastAsia="Times New Roman" w:hAnsi="Times New Roman" w:cs="Times New Roman"/>
          <w:sz w:val="28"/>
          <w:szCs w:val="28"/>
          <w:lang w:val="kk-KZ"/>
        </w:rPr>
        <w:t>36</w:t>
      </w:r>
      <w:r w:rsidRPr="007C0E19">
        <w:rPr>
          <w:rFonts w:ascii="Times New Roman" w:eastAsia="Times New Roman" w:hAnsi="Times New Roman" w:cs="Times New Roman"/>
          <w:sz w:val="28"/>
          <w:szCs w:val="28"/>
        </w:rPr>
        <w:t xml:space="preserve"> – </w:t>
      </w:r>
      <w:r w:rsidRPr="007C0E19">
        <w:rPr>
          <w:rFonts w:ascii="Times New Roman" w:eastAsia="Times New Roman" w:hAnsi="Times New Roman" w:cs="Times New Roman"/>
          <w:sz w:val="28"/>
          <w:szCs w:val="28"/>
          <w:lang w:val="kk-KZ"/>
        </w:rPr>
        <w:t>Ф</w:t>
      </w:r>
      <w:r w:rsidRPr="007C0E19">
        <w:rPr>
          <w:rFonts w:ascii="Times New Roman" w:eastAsia="Times New Roman" w:hAnsi="Times New Roman" w:cs="Times New Roman"/>
          <w:sz w:val="28"/>
          <w:szCs w:val="28"/>
        </w:rPr>
        <w:t>изиологические показатели М</w:t>
      </w:r>
      <w:r w:rsidRPr="007C0E19">
        <w:rPr>
          <w:rFonts w:ascii="Times New Roman" w:eastAsia="Times New Roman" w:hAnsi="Times New Roman" w:cs="Times New Roman"/>
          <w:sz w:val="28"/>
          <w:szCs w:val="28"/>
          <w:vertAlign w:val="subscript"/>
        </w:rPr>
        <w:t>3</w:t>
      </w:r>
      <w:r w:rsidRPr="007C0E19">
        <w:rPr>
          <w:rFonts w:ascii="Times New Roman" w:eastAsia="Times New Roman" w:hAnsi="Times New Roman" w:cs="Times New Roman"/>
          <w:sz w:val="28"/>
          <w:szCs w:val="28"/>
        </w:rPr>
        <w:t xml:space="preserve"> растений</w:t>
      </w:r>
    </w:p>
    <w:tbl>
      <w:tblPr>
        <w:tblStyle w:val="1ff4"/>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31"/>
        <w:gridCol w:w="1843"/>
        <w:gridCol w:w="1842"/>
        <w:gridCol w:w="1020"/>
        <w:gridCol w:w="851"/>
        <w:gridCol w:w="851"/>
        <w:gridCol w:w="1701"/>
      </w:tblGrid>
      <w:tr w:rsidR="007A170E" w:rsidRPr="007C0E19" w14:paraId="27DE9634" w14:textId="77777777" w:rsidTr="007A170E">
        <w:trPr>
          <w:trHeight w:val="20"/>
        </w:trPr>
        <w:tc>
          <w:tcPr>
            <w:tcW w:w="1531" w:type="dxa"/>
          </w:tcPr>
          <w:p w14:paraId="279BA195"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Экспозиция обработки, ч</w:t>
            </w:r>
          </w:p>
        </w:tc>
        <w:tc>
          <w:tcPr>
            <w:tcW w:w="1843" w:type="dxa"/>
          </w:tcPr>
          <w:p w14:paraId="18929039"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Образцы</w:t>
            </w:r>
          </w:p>
        </w:tc>
        <w:tc>
          <w:tcPr>
            <w:tcW w:w="1842" w:type="dxa"/>
          </w:tcPr>
          <w:p w14:paraId="49B38BEF"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Концентрации, %</w:t>
            </w:r>
          </w:p>
        </w:tc>
        <w:tc>
          <w:tcPr>
            <w:tcW w:w="1020" w:type="dxa"/>
          </w:tcPr>
          <w:p w14:paraId="080C36A1"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Chl</w:t>
            </w:r>
            <w:r w:rsidRPr="007C0E19">
              <w:rPr>
                <w:rFonts w:ascii="Times New Roman" w:hAnsi="Times New Roman" w:cs="Times New Roman"/>
                <w:i/>
                <w:sz w:val="24"/>
                <w:szCs w:val="24"/>
              </w:rPr>
              <w:t>a</w:t>
            </w:r>
            <w:r w:rsidRPr="007C0E19">
              <w:rPr>
                <w:rFonts w:ascii="Times New Roman" w:hAnsi="Times New Roman" w:cs="Times New Roman"/>
                <w:sz w:val="24"/>
                <w:szCs w:val="24"/>
              </w:rPr>
              <w:t xml:space="preserve"> мг/г</w:t>
            </w:r>
          </w:p>
        </w:tc>
        <w:tc>
          <w:tcPr>
            <w:tcW w:w="851" w:type="dxa"/>
          </w:tcPr>
          <w:p w14:paraId="57987A0E"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Chl</w:t>
            </w:r>
            <w:r w:rsidRPr="007C0E19">
              <w:rPr>
                <w:rFonts w:ascii="Times New Roman" w:hAnsi="Times New Roman" w:cs="Times New Roman"/>
                <w:i/>
                <w:sz w:val="24"/>
                <w:szCs w:val="24"/>
              </w:rPr>
              <w:t>b</w:t>
            </w:r>
            <w:r w:rsidRPr="007C0E19">
              <w:rPr>
                <w:rFonts w:ascii="Times New Roman" w:hAnsi="Times New Roman" w:cs="Times New Roman"/>
                <w:sz w:val="24"/>
                <w:szCs w:val="24"/>
              </w:rPr>
              <w:t xml:space="preserve"> мг/г</w:t>
            </w:r>
          </w:p>
        </w:tc>
        <w:tc>
          <w:tcPr>
            <w:tcW w:w="851" w:type="dxa"/>
          </w:tcPr>
          <w:p w14:paraId="0F8F5470"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i/>
                <w:sz w:val="24"/>
                <w:szCs w:val="24"/>
              </w:rPr>
              <w:t>car</w:t>
            </w:r>
            <w:r w:rsidRPr="007C0E19">
              <w:rPr>
                <w:rFonts w:ascii="Times New Roman" w:hAnsi="Times New Roman" w:cs="Times New Roman"/>
                <w:sz w:val="24"/>
                <w:szCs w:val="24"/>
              </w:rPr>
              <w:t>, мг/г</w:t>
            </w:r>
          </w:p>
        </w:tc>
        <w:tc>
          <w:tcPr>
            <w:tcW w:w="1701" w:type="dxa"/>
          </w:tcPr>
          <w:p w14:paraId="08A70F01" w14:textId="77777777" w:rsidR="007A170E" w:rsidRPr="007C0E19" w:rsidRDefault="007A170E" w:rsidP="007A170E">
            <w:pPr>
              <w:ind w:right="-1"/>
              <w:jc w:val="center"/>
              <w:rPr>
                <w:rFonts w:ascii="Times New Roman" w:hAnsi="Times New Roman" w:cs="Times New Roman"/>
                <w:sz w:val="24"/>
                <w:szCs w:val="24"/>
              </w:rPr>
            </w:pPr>
            <w:bookmarkStart w:id="114" w:name="_Hlk164860605"/>
            <w:r w:rsidRPr="007C0E19">
              <w:rPr>
                <w:rFonts w:ascii="Times New Roman" w:hAnsi="Times New Roman" w:cs="Times New Roman"/>
                <w:sz w:val="24"/>
                <w:szCs w:val="24"/>
              </w:rPr>
              <w:t xml:space="preserve">Размер устьиц </w:t>
            </w:r>
            <w:bookmarkEnd w:id="114"/>
            <w:r w:rsidRPr="007C0E19">
              <w:rPr>
                <w:rFonts w:ascii="Times New Roman" w:hAnsi="Times New Roman" w:cs="Times New Roman"/>
                <w:sz w:val="24"/>
                <w:szCs w:val="24"/>
              </w:rPr>
              <w:t>(длина/</w:t>
            </w:r>
          </w:p>
          <w:p w14:paraId="0BF74354"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ширина),мкм</w:t>
            </w:r>
          </w:p>
        </w:tc>
      </w:tr>
      <w:tr w:rsidR="007A170E" w:rsidRPr="007C0E19" w14:paraId="0C62EA0D" w14:textId="77777777" w:rsidTr="007A170E">
        <w:trPr>
          <w:trHeight w:val="20"/>
        </w:trPr>
        <w:tc>
          <w:tcPr>
            <w:tcW w:w="9639" w:type="dxa"/>
            <w:gridSpan w:val="7"/>
          </w:tcPr>
          <w:p w14:paraId="21351492"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Азид натрия</w:t>
            </w:r>
          </w:p>
        </w:tc>
      </w:tr>
      <w:tr w:rsidR="007A170E" w:rsidRPr="007C0E19" w14:paraId="36405B13" w14:textId="77777777" w:rsidTr="007A170E">
        <w:trPr>
          <w:trHeight w:val="20"/>
        </w:trPr>
        <w:tc>
          <w:tcPr>
            <w:tcW w:w="1531" w:type="dxa"/>
            <w:vMerge w:val="restart"/>
          </w:tcPr>
          <w:p w14:paraId="49B9B35D"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4</w:t>
            </w:r>
          </w:p>
        </w:tc>
        <w:tc>
          <w:tcPr>
            <w:tcW w:w="1843" w:type="dxa"/>
            <w:vMerge w:val="restart"/>
          </w:tcPr>
          <w:p w14:paraId="7422CAED" w14:textId="77777777" w:rsidR="007A170E" w:rsidRPr="007C0E19" w:rsidRDefault="007A170E" w:rsidP="007A170E">
            <w:pPr>
              <w:ind w:right="-1"/>
              <w:rPr>
                <w:rFonts w:ascii="Times New Roman" w:hAnsi="Times New Roman" w:cs="Times New Roman"/>
                <w:sz w:val="24"/>
                <w:szCs w:val="24"/>
              </w:rPr>
            </w:pPr>
            <w:r w:rsidRPr="007C0E19">
              <w:rPr>
                <w:rFonts w:ascii="Times New Roman" w:hAnsi="Times New Roman" w:cs="Times New Roman"/>
                <w:sz w:val="24"/>
                <w:szCs w:val="24"/>
              </w:rPr>
              <w:t>Квартет</w:t>
            </w:r>
          </w:p>
        </w:tc>
        <w:tc>
          <w:tcPr>
            <w:tcW w:w="1842" w:type="dxa"/>
          </w:tcPr>
          <w:p w14:paraId="75CFE59F"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0,0</w:t>
            </w:r>
          </w:p>
        </w:tc>
        <w:tc>
          <w:tcPr>
            <w:tcW w:w="1020" w:type="dxa"/>
          </w:tcPr>
          <w:p w14:paraId="43A90AF5"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3,71</w:t>
            </w:r>
          </w:p>
        </w:tc>
        <w:tc>
          <w:tcPr>
            <w:tcW w:w="851" w:type="dxa"/>
          </w:tcPr>
          <w:p w14:paraId="47163F22"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2,28</w:t>
            </w:r>
          </w:p>
        </w:tc>
        <w:tc>
          <w:tcPr>
            <w:tcW w:w="851" w:type="dxa"/>
          </w:tcPr>
          <w:p w14:paraId="3B80C4EF"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0,52</w:t>
            </w:r>
          </w:p>
        </w:tc>
        <w:tc>
          <w:tcPr>
            <w:tcW w:w="1701" w:type="dxa"/>
          </w:tcPr>
          <w:p w14:paraId="560FC689"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88,1/50,2</w:t>
            </w:r>
          </w:p>
        </w:tc>
      </w:tr>
      <w:tr w:rsidR="007A170E" w:rsidRPr="007C0E19" w14:paraId="7069CCAC" w14:textId="77777777" w:rsidTr="007A170E">
        <w:trPr>
          <w:trHeight w:val="20"/>
        </w:trPr>
        <w:tc>
          <w:tcPr>
            <w:tcW w:w="1531" w:type="dxa"/>
            <w:vMerge/>
          </w:tcPr>
          <w:p w14:paraId="5DF2B18E" w14:textId="77777777" w:rsidR="007A170E" w:rsidRPr="007C0E19" w:rsidRDefault="007A170E" w:rsidP="007A170E">
            <w:pPr>
              <w:widowControl w:val="0"/>
              <w:pBdr>
                <w:top w:val="nil"/>
                <w:left w:val="nil"/>
                <w:bottom w:val="nil"/>
                <w:right w:val="nil"/>
                <w:between w:val="nil"/>
              </w:pBdr>
              <w:ind w:right="-1"/>
              <w:jc w:val="center"/>
              <w:rPr>
                <w:rFonts w:ascii="Times New Roman" w:hAnsi="Times New Roman" w:cs="Times New Roman"/>
                <w:sz w:val="24"/>
                <w:szCs w:val="24"/>
              </w:rPr>
            </w:pPr>
          </w:p>
        </w:tc>
        <w:tc>
          <w:tcPr>
            <w:tcW w:w="1843" w:type="dxa"/>
            <w:vMerge/>
          </w:tcPr>
          <w:p w14:paraId="429283A1" w14:textId="77777777" w:rsidR="007A170E" w:rsidRPr="007C0E19" w:rsidRDefault="007A170E" w:rsidP="007A170E">
            <w:pPr>
              <w:widowControl w:val="0"/>
              <w:pBdr>
                <w:top w:val="nil"/>
                <w:left w:val="nil"/>
                <w:bottom w:val="nil"/>
                <w:right w:val="nil"/>
                <w:between w:val="nil"/>
              </w:pBdr>
              <w:ind w:right="-1"/>
              <w:rPr>
                <w:rFonts w:ascii="Times New Roman" w:hAnsi="Times New Roman" w:cs="Times New Roman"/>
                <w:sz w:val="24"/>
                <w:szCs w:val="24"/>
              </w:rPr>
            </w:pPr>
          </w:p>
        </w:tc>
        <w:tc>
          <w:tcPr>
            <w:tcW w:w="1842" w:type="dxa"/>
          </w:tcPr>
          <w:p w14:paraId="09D098AD"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0,2</w:t>
            </w:r>
          </w:p>
        </w:tc>
        <w:tc>
          <w:tcPr>
            <w:tcW w:w="1020" w:type="dxa"/>
          </w:tcPr>
          <w:p w14:paraId="227DC884"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8,94</w:t>
            </w:r>
          </w:p>
        </w:tc>
        <w:tc>
          <w:tcPr>
            <w:tcW w:w="851" w:type="dxa"/>
          </w:tcPr>
          <w:p w14:paraId="4E82351D"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2,04</w:t>
            </w:r>
          </w:p>
        </w:tc>
        <w:tc>
          <w:tcPr>
            <w:tcW w:w="851" w:type="dxa"/>
          </w:tcPr>
          <w:p w14:paraId="743C661C"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0,31</w:t>
            </w:r>
          </w:p>
        </w:tc>
        <w:tc>
          <w:tcPr>
            <w:tcW w:w="1701" w:type="dxa"/>
          </w:tcPr>
          <w:p w14:paraId="4C263270"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86,7/31,2</w:t>
            </w:r>
          </w:p>
        </w:tc>
      </w:tr>
      <w:tr w:rsidR="007A170E" w:rsidRPr="007C0E19" w14:paraId="0B8CA4E1" w14:textId="77777777" w:rsidTr="007A170E">
        <w:trPr>
          <w:trHeight w:val="20"/>
        </w:trPr>
        <w:tc>
          <w:tcPr>
            <w:tcW w:w="1531" w:type="dxa"/>
            <w:vMerge/>
          </w:tcPr>
          <w:p w14:paraId="25DDE875" w14:textId="77777777" w:rsidR="007A170E" w:rsidRPr="007C0E19" w:rsidRDefault="007A170E" w:rsidP="007A170E">
            <w:pPr>
              <w:widowControl w:val="0"/>
              <w:pBdr>
                <w:top w:val="nil"/>
                <w:left w:val="nil"/>
                <w:bottom w:val="nil"/>
                <w:right w:val="nil"/>
                <w:between w:val="nil"/>
              </w:pBdr>
              <w:ind w:right="-1"/>
              <w:jc w:val="center"/>
              <w:rPr>
                <w:rFonts w:ascii="Times New Roman" w:hAnsi="Times New Roman" w:cs="Times New Roman"/>
                <w:sz w:val="24"/>
                <w:szCs w:val="24"/>
              </w:rPr>
            </w:pPr>
          </w:p>
        </w:tc>
        <w:tc>
          <w:tcPr>
            <w:tcW w:w="1843" w:type="dxa"/>
            <w:vMerge/>
          </w:tcPr>
          <w:p w14:paraId="4D2BA1A7" w14:textId="77777777" w:rsidR="007A170E" w:rsidRPr="007C0E19" w:rsidRDefault="007A170E" w:rsidP="007A170E">
            <w:pPr>
              <w:widowControl w:val="0"/>
              <w:pBdr>
                <w:top w:val="nil"/>
                <w:left w:val="nil"/>
                <w:bottom w:val="nil"/>
                <w:right w:val="nil"/>
                <w:between w:val="nil"/>
              </w:pBdr>
              <w:ind w:right="-1"/>
              <w:rPr>
                <w:rFonts w:ascii="Times New Roman" w:hAnsi="Times New Roman" w:cs="Times New Roman"/>
                <w:sz w:val="24"/>
                <w:szCs w:val="24"/>
              </w:rPr>
            </w:pPr>
          </w:p>
        </w:tc>
        <w:tc>
          <w:tcPr>
            <w:tcW w:w="1842" w:type="dxa"/>
          </w:tcPr>
          <w:p w14:paraId="1DE552A5"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0,3</w:t>
            </w:r>
          </w:p>
        </w:tc>
        <w:tc>
          <w:tcPr>
            <w:tcW w:w="1020" w:type="dxa"/>
          </w:tcPr>
          <w:p w14:paraId="01A048A8"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5,02</w:t>
            </w:r>
          </w:p>
        </w:tc>
        <w:tc>
          <w:tcPr>
            <w:tcW w:w="851" w:type="dxa"/>
          </w:tcPr>
          <w:p w14:paraId="7D0FF7CB"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2,35</w:t>
            </w:r>
          </w:p>
        </w:tc>
        <w:tc>
          <w:tcPr>
            <w:tcW w:w="851" w:type="dxa"/>
          </w:tcPr>
          <w:p w14:paraId="68A231BD"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0,72</w:t>
            </w:r>
          </w:p>
        </w:tc>
        <w:tc>
          <w:tcPr>
            <w:tcW w:w="1701" w:type="dxa"/>
          </w:tcPr>
          <w:p w14:paraId="315B02F1"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85,2/29,4</w:t>
            </w:r>
          </w:p>
        </w:tc>
      </w:tr>
      <w:tr w:rsidR="007A170E" w:rsidRPr="007C0E19" w14:paraId="4A5CCC14" w14:textId="77777777" w:rsidTr="007A170E">
        <w:trPr>
          <w:trHeight w:val="20"/>
        </w:trPr>
        <w:tc>
          <w:tcPr>
            <w:tcW w:w="1531" w:type="dxa"/>
            <w:vMerge/>
          </w:tcPr>
          <w:p w14:paraId="2D9E1099" w14:textId="77777777" w:rsidR="007A170E" w:rsidRPr="007C0E19" w:rsidRDefault="007A170E" w:rsidP="007A170E">
            <w:pPr>
              <w:widowControl w:val="0"/>
              <w:pBdr>
                <w:top w:val="nil"/>
                <w:left w:val="nil"/>
                <w:bottom w:val="nil"/>
                <w:right w:val="nil"/>
                <w:between w:val="nil"/>
              </w:pBdr>
              <w:ind w:right="-1"/>
              <w:jc w:val="center"/>
              <w:rPr>
                <w:rFonts w:ascii="Times New Roman" w:hAnsi="Times New Roman" w:cs="Times New Roman"/>
                <w:sz w:val="24"/>
                <w:szCs w:val="24"/>
              </w:rPr>
            </w:pPr>
          </w:p>
        </w:tc>
        <w:tc>
          <w:tcPr>
            <w:tcW w:w="1843" w:type="dxa"/>
            <w:vMerge/>
          </w:tcPr>
          <w:p w14:paraId="23EF94A7" w14:textId="77777777" w:rsidR="007A170E" w:rsidRPr="007C0E19" w:rsidRDefault="007A170E" w:rsidP="007A170E">
            <w:pPr>
              <w:widowControl w:val="0"/>
              <w:pBdr>
                <w:top w:val="nil"/>
                <w:left w:val="nil"/>
                <w:bottom w:val="nil"/>
                <w:right w:val="nil"/>
                <w:between w:val="nil"/>
              </w:pBdr>
              <w:ind w:right="-1"/>
              <w:rPr>
                <w:rFonts w:ascii="Times New Roman" w:hAnsi="Times New Roman" w:cs="Times New Roman"/>
                <w:sz w:val="24"/>
                <w:szCs w:val="24"/>
              </w:rPr>
            </w:pPr>
          </w:p>
        </w:tc>
        <w:tc>
          <w:tcPr>
            <w:tcW w:w="1842" w:type="dxa"/>
          </w:tcPr>
          <w:p w14:paraId="392680B1"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0,4</w:t>
            </w:r>
          </w:p>
        </w:tc>
        <w:tc>
          <w:tcPr>
            <w:tcW w:w="1020" w:type="dxa"/>
          </w:tcPr>
          <w:p w14:paraId="1523DEB8"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3,53</w:t>
            </w:r>
          </w:p>
        </w:tc>
        <w:tc>
          <w:tcPr>
            <w:tcW w:w="851" w:type="dxa"/>
          </w:tcPr>
          <w:p w14:paraId="1C23F936"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4,30</w:t>
            </w:r>
          </w:p>
        </w:tc>
        <w:tc>
          <w:tcPr>
            <w:tcW w:w="851" w:type="dxa"/>
          </w:tcPr>
          <w:p w14:paraId="2B1C4138"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0,25</w:t>
            </w:r>
          </w:p>
        </w:tc>
        <w:tc>
          <w:tcPr>
            <w:tcW w:w="1701" w:type="dxa"/>
          </w:tcPr>
          <w:p w14:paraId="75FEC873"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83,4/27,0</w:t>
            </w:r>
          </w:p>
        </w:tc>
      </w:tr>
      <w:tr w:rsidR="007A170E" w:rsidRPr="007C0E19" w14:paraId="4C98FDD0" w14:textId="77777777" w:rsidTr="007A170E">
        <w:trPr>
          <w:trHeight w:val="20"/>
        </w:trPr>
        <w:tc>
          <w:tcPr>
            <w:tcW w:w="1531" w:type="dxa"/>
            <w:vMerge/>
          </w:tcPr>
          <w:p w14:paraId="650DEF1C" w14:textId="77777777" w:rsidR="007A170E" w:rsidRPr="007C0E19" w:rsidRDefault="007A170E" w:rsidP="007A170E">
            <w:pPr>
              <w:rPr>
                <w:rFonts w:ascii="Times New Roman" w:hAnsi="Times New Roman" w:cs="Times New Roman"/>
                <w:sz w:val="24"/>
                <w:szCs w:val="24"/>
              </w:rPr>
            </w:pPr>
            <w:bookmarkStart w:id="115" w:name="_Hlk164946054"/>
          </w:p>
        </w:tc>
        <w:tc>
          <w:tcPr>
            <w:tcW w:w="1843" w:type="dxa"/>
            <w:vMerge w:val="restart"/>
          </w:tcPr>
          <w:p w14:paraId="629AE8D3" w14:textId="77777777" w:rsidR="007A170E" w:rsidRPr="007C0E19" w:rsidRDefault="007A170E" w:rsidP="007A170E">
            <w:pPr>
              <w:ind w:right="-1"/>
              <w:rPr>
                <w:rFonts w:ascii="Times New Roman" w:hAnsi="Times New Roman" w:cs="Times New Roman"/>
                <w:sz w:val="24"/>
                <w:szCs w:val="24"/>
              </w:rPr>
            </w:pPr>
            <w:r w:rsidRPr="007C0E19">
              <w:rPr>
                <w:rFonts w:ascii="Times New Roman" w:hAnsi="Times New Roman" w:cs="Times New Roman"/>
                <w:sz w:val="24"/>
                <w:szCs w:val="24"/>
              </w:rPr>
              <w:t>PI289324</w:t>
            </w:r>
          </w:p>
        </w:tc>
        <w:tc>
          <w:tcPr>
            <w:tcW w:w="1842" w:type="dxa"/>
          </w:tcPr>
          <w:p w14:paraId="6BE2D6D1"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0,0</w:t>
            </w:r>
          </w:p>
        </w:tc>
        <w:tc>
          <w:tcPr>
            <w:tcW w:w="1020" w:type="dxa"/>
          </w:tcPr>
          <w:p w14:paraId="78580CE7"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1,87</w:t>
            </w:r>
          </w:p>
        </w:tc>
        <w:tc>
          <w:tcPr>
            <w:tcW w:w="851" w:type="dxa"/>
          </w:tcPr>
          <w:p w14:paraId="64F3F938"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2,38</w:t>
            </w:r>
          </w:p>
        </w:tc>
        <w:tc>
          <w:tcPr>
            <w:tcW w:w="851" w:type="dxa"/>
          </w:tcPr>
          <w:p w14:paraId="7EACCA8F"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0,85</w:t>
            </w:r>
          </w:p>
        </w:tc>
        <w:tc>
          <w:tcPr>
            <w:tcW w:w="1701" w:type="dxa"/>
          </w:tcPr>
          <w:p w14:paraId="45E3BB65"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81,4/50,4</w:t>
            </w:r>
          </w:p>
        </w:tc>
      </w:tr>
      <w:tr w:rsidR="007A170E" w:rsidRPr="007C0E19" w14:paraId="255765DF" w14:textId="77777777" w:rsidTr="007A170E">
        <w:trPr>
          <w:trHeight w:val="20"/>
        </w:trPr>
        <w:tc>
          <w:tcPr>
            <w:tcW w:w="1531" w:type="dxa"/>
            <w:vMerge/>
          </w:tcPr>
          <w:p w14:paraId="244DF286" w14:textId="77777777" w:rsidR="007A170E" w:rsidRPr="007C0E19" w:rsidRDefault="007A170E" w:rsidP="007A170E">
            <w:pPr>
              <w:widowControl w:val="0"/>
              <w:pBdr>
                <w:top w:val="nil"/>
                <w:left w:val="nil"/>
                <w:bottom w:val="nil"/>
                <w:right w:val="nil"/>
                <w:between w:val="nil"/>
              </w:pBdr>
              <w:ind w:right="-1"/>
              <w:jc w:val="center"/>
              <w:rPr>
                <w:rFonts w:ascii="Times New Roman" w:hAnsi="Times New Roman" w:cs="Times New Roman"/>
                <w:sz w:val="24"/>
                <w:szCs w:val="24"/>
              </w:rPr>
            </w:pPr>
          </w:p>
        </w:tc>
        <w:tc>
          <w:tcPr>
            <w:tcW w:w="1843" w:type="dxa"/>
            <w:vMerge/>
          </w:tcPr>
          <w:p w14:paraId="5D5DCFFA" w14:textId="77777777" w:rsidR="007A170E" w:rsidRPr="007C0E19" w:rsidRDefault="007A170E" w:rsidP="007A170E">
            <w:pPr>
              <w:widowControl w:val="0"/>
              <w:pBdr>
                <w:top w:val="nil"/>
                <w:left w:val="nil"/>
                <w:bottom w:val="nil"/>
                <w:right w:val="nil"/>
                <w:between w:val="nil"/>
              </w:pBdr>
              <w:ind w:right="-1"/>
              <w:rPr>
                <w:rFonts w:ascii="Times New Roman" w:hAnsi="Times New Roman" w:cs="Times New Roman"/>
                <w:sz w:val="24"/>
                <w:szCs w:val="24"/>
              </w:rPr>
            </w:pPr>
          </w:p>
        </w:tc>
        <w:tc>
          <w:tcPr>
            <w:tcW w:w="1842" w:type="dxa"/>
          </w:tcPr>
          <w:p w14:paraId="730086BB"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0,3</w:t>
            </w:r>
          </w:p>
        </w:tc>
        <w:tc>
          <w:tcPr>
            <w:tcW w:w="1020" w:type="dxa"/>
          </w:tcPr>
          <w:p w14:paraId="763D96C3"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2,01</w:t>
            </w:r>
          </w:p>
        </w:tc>
        <w:tc>
          <w:tcPr>
            <w:tcW w:w="851" w:type="dxa"/>
          </w:tcPr>
          <w:p w14:paraId="33CDA729"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5,28</w:t>
            </w:r>
          </w:p>
        </w:tc>
        <w:tc>
          <w:tcPr>
            <w:tcW w:w="851" w:type="dxa"/>
          </w:tcPr>
          <w:p w14:paraId="73928E28"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1,88</w:t>
            </w:r>
          </w:p>
        </w:tc>
        <w:tc>
          <w:tcPr>
            <w:tcW w:w="1701" w:type="dxa"/>
          </w:tcPr>
          <w:p w14:paraId="5864928F"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78,9/37,5</w:t>
            </w:r>
          </w:p>
        </w:tc>
      </w:tr>
      <w:tr w:rsidR="007A170E" w:rsidRPr="007C0E19" w14:paraId="7D723647" w14:textId="77777777" w:rsidTr="007A170E">
        <w:trPr>
          <w:trHeight w:val="20"/>
        </w:trPr>
        <w:tc>
          <w:tcPr>
            <w:tcW w:w="1531" w:type="dxa"/>
            <w:vMerge/>
          </w:tcPr>
          <w:p w14:paraId="24EBE166" w14:textId="77777777" w:rsidR="007A170E" w:rsidRPr="007C0E19" w:rsidRDefault="007A170E" w:rsidP="007A170E">
            <w:pPr>
              <w:widowControl w:val="0"/>
              <w:pBdr>
                <w:top w:val="nil"/>
                <w:left w:val="nil"/>
                <w:bottom w:val="nil"/>
                <w:right w:val="nil"/>
                <w:between w:val="nil"/>
              </w:pBdr>
              <w:ind w:right="-1"/>
              <w:jc w:val="center"/>
              <w:rPr>
                <w:rFonts w:ascii="Times New Roman" w:hAnsi="Times New Roman" w:cs="Times New Roman"/>
                <w:sz w:val="24"/>
                <w:szCs w:val="24"/>
              </w:rPr>
            </w:pPr>
          </w:p>
        </w:tc>
        <w:tc>
          <w:tcPr>
            <w:tcW w:w="1843" w:type="dxa"/>
            <w:vMerge/>
          </w:tcPr>
          <w:p w14:paraId="0832C12D" w14:textId="77777777" w:rsidR="007A170E" w:rsidRPr="007C0E19" w:rsidRDefault="007A170E" w:rsidP="007A170E">
            <w:pPr>
              <w:widowControl w:val="0"/>
              <w:pBdr>
                <w:top w:val="nil"/>
                <w:left w:val="nil"/>
                <w:bottom w:val="nil"/>
                <w:right w:val="nil"/>
                <w:between w:val="nil"/>
              </w:pBdr>
              <w:ind w:right="-1"/>
              <w:rPr>
                <w:rFonts w:ascii="Times New Roman" w:hAnsi="Times New Roman" w:cs="Times New Roman"/>
                <w:sz w:val="24"/>
                <w:szCs w:val="24"/>
              </w:rPr>
            </w:pPr>
          </w:p>
        </w:tc>
        <w:tc>
          <w:tcPr>
            <w:tcW w:w="1842" w:type="dxa"/>
          </w:tcPr>
          <w:p w14:paraId="1E299AE4"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0,4</w:t>
            </w:r>
          </w:p>
        </w:tc>
        <w:tc>
          <w:tcPr>
            <w:tcW w:w="1020" w:type="dxa"/>
          </w:tcPr>
          <w:p w14:paraId="3D27D181"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3,21</w:t>
            </w:r>
          </w:p>
        </w:tc>
        <w:tc>
          <w:tcPr>
            <w:tcW w:w="851" w:type="dxa"/>
          </w:tcPr>
          <w:p w14:paraId="3B9D0FF0"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10,57</w:t>
            </w:r>
          </w:p>
        </w:tc>
        <w:tc>
          <w:tcPr>
            <w:tcW w:w="851" w:type="dxa"/>
          </w:tcPr>
          <w:p w14:paraId="13794E5F"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1,97</w:t>
            </w:r>
          </w:p>
        </w:tc>
        <w:tc>
          <w:tcPr>
            <w:tcW w:w="1701" w:type="dxa"/>
          </w:tcPr>
          <w:p w14:paraId="2FC0405F"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58,2/19,3</w:t>
            </w:r>
          </w:p>
        </w:tc>
      </w:tr>
      <w:tr w:rsidR="007A170E" w:rsidRPr="007C0E19" w14:paraId="753EA210" w14:textId="77777777" w:rsidTr="007A170E">
        <w:trPr>
          <w:trHeight w:val="20"/>
        </w:trPr>
        <w:tc>
          <w:tcPr>
            <w:tcW w:w="1531" w:type="dxa"/>
            <w:vMerge/>
          </w:tcPr>
          <w:p w14:paraId="219943B9" w14:textId="77777777" w:rsidR="007A170E" w:rsidRPr="007C0E19" w:rsidRDefault="007A170E" w:rsidP="007A170E">
            <w:pPr>
              <w:widowControl w:val="0"/>
              <w:pBdr>
                <w:top w:val="nil"/>
                <w:left w:val="nil"/>
                <w:bottom w:val="nil"/>
                <w:right w:val="nil"/>
                <w:between w:val="nil"/>
              </w:pBdr>
              <w:ind w:right="-1"/>
              <w:jc w:val="center"/>
              <w:rPr>
                <w:rFonts w:ascii="Times New Roman" w:hAnsi="Times New Roman" w:cs="Times New Roman"/>
                <w:sz w:val="24"/>
                <w:szCs w:val="24"/>
              </w:rPr>
            </w:pPr>
          </w:p>
        </w:tc>
        <w:tc>
          <w:tcPr>
            <w:tcW w:w="1843" w:type="dxa"/>
            <w:vMerge/>
          </w:tcPr>
          <w:p w14:paraId="0FC7C27D" w14:textId="77777777" w:rsidR="007A170E" w:rsidRPr="007C0E19" w:rsidRDefault="007A170E" w:rsidP="007A170E">
            <w:pPr>
              <w:widowControl w:val="0"/>
              <w:pBdr>
                <w:top w:val="nil"/>
                <w:left w:val="nil"/>
                <w:bottom w:val="nil"/>
                <w:right w:val="nil"/>
                <w:between w:val="nil"/>
              </w:pBdr>
              <w:ind w:right="-1"/>
              <w:rPr>
                <w:rFonts w:ascii="Times New Roman" w:hAnsi="Times New Roman" w:cs="Times New Roman"/>
                <w:sz w:val="24"/>
                <w:szCs w:val="24"/>
              </w:rPr>
            </w:pPr>
          </w:p>
        </w:tc>
        <w:tc>
          <w:tcPr>
            <w:tcW w:w="1842" w:type="dxa"/>
          </w:tcPr>
          <w:p w14:paraId="7D7CE450"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0,5</w:t>
            </w:r>
          </w:p>
        </w:tc>
        <w:tc>
          <w:tcPr>
            <w:tcW w:w="1020" w:type="dxa"/>
          </w:tcPr>
          <w:p w14:paraId="3B4FC607"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4,63</w:t>
            </w:r>
          </w:p>
        </w:tc>
        <w:tc>
          <w:tcPr>
            <w:tcW w:w="851" w:type="dxa"/>
          </w:tcPr>
          <w:p w14:paraId="7E6CC2D8"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1,91</w:t>
            </w:r>
          </w:p>
        </w:tc>
        <w:tc>
          <w:tcPr>
            <w:tcW w:w="851" w:type="dxa"/>
          </w:tcPr>
          <w:p w14:paraId="2D7BE38A"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3,99</w:t>
            </w:r>
          </w:p>
        </w:tc>
        <w:tc>
          <w:tcPr>
            <w:tcW w:w="1701" w:type="dxa"/>
          </w:tcPr>
          <w:p w14:paraId="04D4DD68"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57,6/23,0</w:t>
            </w:r>
          </w:p>
        </w:tc>
      </w:tr>
      <w:bookmarkEnd w:id="115"/>
      <w:tr w:rsidR="007A170E" w:rsidRPr="007C0E19" w14:paraId="24CADA56" w14:textId="77777777" w:rsidTr="007A170E">
        <w:trPr>
          <w:trHeight w:val="20"/>
        </w:trPr>
        <w:tc>
          <w:tcPr>
            <w:tcW w:w="1531" w:type="dxa"/>
            <w:vMerge/>
          </w:tcPr>
          <w:p w14:paraId="7EDC445B" w14:textId="77777777" w:rsidR="007A170E" w:rsidRPr="007C0E19" w:rsidRDefault="007A170E" w:rsidP="007A170E">
            <w:pPr>
              <w:widowControl w:val="0"/>
              <w:pBdr>
                <w:top w:val="nil"/>
                <w:left w:val="nil"/>
                <w:bottom w:val="nil"/>
                <w:right w:val="nil"/>
                <w:between w:val="nil"/>
              </w:pBdr>
              <w:ind w:right="-1"/>
              <w:jc w:val="center"/>
              <w:rPr>
                <w:rFonts w:ascii="Times New Roman" w:hAnsi="Times New Roman" w:cs="Times New Roman"/>
                <w:sz w:val="24"/>
                <w:szCs w:val="24"/>
              </w:rPr>
            </w:pPr>
          </w:p>
        </w:tc>
        <w:tc>
          <w:tcPr>
            <w:tcW w:w="1843" w:type="dxa"/>
            <w:vMerge w:val="restart"/>
          </w:tcPr>
          <w:p w14:paraId="633763B2" w14:textId="77777777" w:rsidR="007A170E" w:rsidRPr="007C0E19" w:rsidRDefault="007A170E" w:rsidP="007A170E">
            <w:pPr>
              <w:ind w:right="-1"/>
              <w:rPr>
                <w:rFonts w:ascii="Times New Roman" w:hAnsi="Times New Roman" w:cs="Times New Roman"/>
                <w:sz w:val="24"/>
                <w:szCs w:val="24"/>
              </w:rPr>
            </w:pPr>
            <w:r w:rsidRPr="007C0E19">
              <w:rPr>
                <w:rFonts w:ascii="Times New Roman" w:hAnsi="Times New Roman" w:cs="Times New Roman"/>
                <w:sz w:val="24"/>
                <w:szCs w:val="24"/>
              </w:rPr>
              <w:t>Павлодарское 4</w:t>
            </w:r>
          </w:p>
        </w:tc>
        <w:tc>
          <w:tcPr>
            <w:tcW w:w="1842" w:type="dxa"/>
          </w:tcPr>
          <w:p w14:paraId="5EF8A19E"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0,0</w:t>
            </w:r>
          </w:p>
        </w:tc>
        <w:tc>
          <w:tcPr>
            <w:tcW w:w="1020" w:type="dxa"/>
          </w:tcPr>
          <w:p w14:paraId="035D1134"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1,80</w:t>
            </w:r>
          </w:p>
        </w:tc>
        <w:tc>
          <w:tcPr>
            <w:tcW w:w="851" w:type="dxa"/>
          </w:tcPr>
          <w:p w14:paraId="2469B376"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8,14</w:t>
            </w:r>
          </w:p>
        </w:tc>
        <w:tc>
          <w:tcPr>
            <w:tcW w:w="851" w:type="dxa"/>
          </w:tcPr>
          <w:p w14:paraId="061678DB"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1,47</w:t>
            </w:r>
          </w:p>
        </w:tc>
        <w:tc>
          <w:tcPr>
            <w:tcW w:w="1701" w:type="dxa"/>
          </w:tcPr>
          <w:p w14:paraId="27272BDF"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92,1/58,3</w:t>
            </w:r>
          </w:p>
        </w:tc>
      </w:tr>
      <w:tr w:rsidR="007A170E" w:rsidRPr="007C0E19" w14:paraId="48980034" w14:textId="77777777" w:rsidTr="007A170E">
        <w:trPr>
          <w:trHeight w:val="20"/>
        </w:trPr>
        <w:tc>
          <w:tcPr>
            <w:tcW w:w="1531" w:type="dxa"/>
            <w:vMerge/>
          </w:tcPr>
          <w:p w14:paraId="1526E44B" w14:textId="77777777" w:rsidR="007A170E" w:rsidRPr="007C0E19" w:rsidRDefault="007A170E" w:rsidP="007A170E">
            <w:pPr>
              <w:widowControl w:val="0"/>
              <w:pBdr>
                <w:top w:val="nil"/>
                <w:left w:val="nil"/>
                <w:bottom w:val="nil"/>
                <w:right w:val="nil"/>
                <w:between w:val="nil"/>
              </w:pBdr>
              <w:ind w:right="-1"/>
              <w:jc w:val="center"/>
              <w:rPr>
                <w:rFonts w:ascii="Times New Roman" w:hAnsi="Times New Roman" w:cs="Times New Roman"/>
                <w:sz w:val="24"/>
                <w:szCs w:val="24"/>
              </w:rPr>
            </w:pPr>
          </w:p>
        </w:tc>
        <w:tc>
          <w:tcPr>
            <w:tcW w:w="1843" w:type="dxa"/>
            <w:vMerge/>
          </w:tcPr>
          <w:p w14:paraId="1010DCED" w14:textId="77777777" w:rsidR="007A170E" w:rsidRPr="007C0E19" w:rsidRDefault="007A170E" w:rsidP="007A170E">
            <w:pPr>
              <w:widowControl w:val="0"/>
              <w:pBdr>
                <w:top w:val="nil"/>
                <w:left w:val="nil"/>
                <w:bottom w:val="nil"/>
                <w:right w:val="nil"/>
                <w:between w:val="nil"/>
              </w:pBdr>
              <w:ind w:right="-1"/>
              <w:rPr>
                <w:rFonts w:ascii="Times New Roman" w:hAnsi="Times New Roman" w:cs="Times New Roman"/>
                <w:sz w:val="24"/>
                <w:szCs w:val="24"/>
              </w:rPr>
            </w:pPr>
          </w:p>
        </w:tc>
        <w:tc>
          <w:tcPr>
            <w:tcW w:w="1842" w:type="dxa"/>
          </w:tcPr>
          <w:p w14:paraId="71F8351B"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0,2</w:t>
            </w:r>
          </w:p>
        </w:tc>
        <w:tc>
          <w:tcPr>
            <w:tcW w:w="1020" w:type="dxa"/>
          </w:tcPr>
          <w:p w14:paraId="5A1A31D0"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1,70</w:t>
            </w:r>
          </w:p>
        </w:tc>
        <w:tc>
          <w:tcPr>
            <w:tcW w:w="851" w:type="dxa"/>
          </w:tcPr>
          <w:p w14:paraId="39F5CCB5"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10,68</w:t>
            </w:r>
          </w:p>
        </w:tc>
        <w:tc>
          <w:tcPr>
            <w:tcW w:w="851" w:type="dxa"/>
          </w:tcPr>
          <w:p w14:paraId="25BB14EC"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2,81</w:t>
            </w:r>
          </w:p>
        </w:tc>
        <w:tc>
          <w:tcPr>
            <w:tcW w:w="1701" w:type="dxa"/>
          </w:tcPr>
          <w:p w14:paraId="151E5B0F"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84,1/35,8</w:t>
            </w:r>
          </w:p>
        </w:tc>
      </w:tr>
      <w:tr w:rsidR="007A170E" w:rsidRPr="007C0E19" w14:paraId="05504D21" w14:textId="77777777" w:rsidTr="007A170E">
        <w:trPr>
          <w:trHeight w:val="20"/>
        </w:trPr>
        <w:tc>
          <w:tcPr>
            <w:tcW w:w="1531" w:type="dxa"/>
            <w:vMerge/>
          </w:tcPr>
          <w:p w14:paraId="0A4C95BF" w14:textId="77777777" w:rsidR="007A170E" w:rsidRPr="007C0E19" w:rsidRDefault="007A170E" w:rsidP="007A170E">
            <w:pPr>
              <w:widowControl w:val="0"/>
              <w:pBdr>
                <w:top w:val="nil"/>
                <w:left w:val="nil"/>
                <w:bottom w:val="nil"/>
                <w:right w:val="nil"/>
                <w:between w:val="nil"/>
              </w:pBdr>
              <w:ind w:right="-1"/>
              <w:jc w:val="center"/>
              <w:rPr>
                <w:rFonts w:ascii="Times New Roman" w:hAnsi="Times New Roman" w:cs="Times New Roman"/>
                <w:sz w:val="24"/>
                <w:szCs w:val="24"/>
              </w:rPr>
            </w:pPr>
          </w:p>
        </w:tc>
        <w:tc>
          <w:tcPr>
            <w:tcW w:w="1843" w:type="dxa"/>
            <w:vMerge/>
          </w:tcPr>
          <w:p w14:paraId="37198579" w14:textId="77777777" w:rsidR="007A170E" w:rsidRPr="007C0E19" w:rsidRDefault="007A170E" w:rsidP="007A170E">
            <w:pPr>
              <w:widowControl w:val="0"/>
              <w:pBdr>
                <w:top w:val="nil"/>
                <w:left w:val="nil"/>
                <w:bottom w:val="nil"/>
                <w:right w:val="nil"/>
                <w:between w:val="nil"/>
              </w:pBdr>
              <w:ind w:right="-1"/>
              <w:rPr>
                <w:rFonts w:ascii="Times New Roman" w:hAnsi="Times New Roman" w:cs="Times New Roman"/>
                <w:sz w:val="24"/>
                <w:szCs w:val="24"/>
              </w:rPr>
            </w:pPr>
          </w:p>
        </w:tc>
        <w:tc>
          <w:tcPr>
            <w:tcW w:w="1842" w:type="dxa"/>
          </w:tcPr>
          <w:p w14:paraId="69223890"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0,4</w:t>
            </w:r>
          </w:p>
        </w:tc>
        <w:tc>
          <w:tcPr>
            <w:tcW w:w="1020" w:type="dxa"/>
          </w:tcPr>
          <w:p w14:paraId="60E0E2B3"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2,05</w:t>
            </w:r>
          </w:p>
        </w:tc>
        <w:tc>
          <w:tcPr>
            <w:tcW w:w="851" w:type="dxa"/>
          </w:tcPr>
          <w:p w14:paraId="2E65C691"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0,93</w:t>
            </w:r>
          </w:p>
        </w:tc>
        <w:tc>
          <w:tcPr>
            <w:tcW w:w="851" w:type="dxa"/>
          </w:tcPr>
          <w:p w14:paraId="117F84D7"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1,34</w:t>
            </w:r>
          </w:p>
        </w:tc>
        <w:tc>
          <w:tcPr>
            <w:tcW w:w="1701" w:type="dxa"/>
          </w:tcPr>
          <w:p w14:paraId="6417EF9D"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75,5/25,2</w:t>
            </w:r>
          </w:p>
        </w:tc>
      </w:tr>
      <w:tr w:rsidR="007A170E" w:rsidRPr="007C0E19" w14:paraId="43DB2338" w14:textId="77777777" w:rsidTr="007A170E">
        <w:trPr>
          <w:trHeight w:val="20"/>
        </w:trPr>
        <w:tc>
          <w:tcPr>
            <w:tcW w:w="1531" w:type="dxa"/>
            <w:vMerge w:val="restart"/>
          </w:tcPr>
          <w:p w14:paraId="74AB9E76"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8</w:t>
            </w:r>
          </w:p>
        </w:tc>
        <w:tc>
          <w:tcPr>
            <w:tcW w:w="1843" w:type="dxa"/>
            <w:vMerge w:val="restart"/>
          </w:tcPr>
          <w:p w14:paraId="76EB0CE6" w14:textId="77777777" w:rsidR="007A170E" w:rsidRPr="007C0E19" w:rsidRDefault="007A170E" w:rsidP="007A170E">
            <w:pPr>
              <w:pBdr>
                <w:top w:val="nil"/>
                <w:left w:val="nil"/>
                <w:bottom w:val="nil"/>
                <w:right w:val="nil"/>
                <w:between w:val="nil"/>
              </w:pBdr>
              <w:ind w:right="-1"/>
              <w:rPr>
                <w:rFonts w:ascii="Times New Roman" w:hAnsi="Times New Roman" w:cs="Times New Roman"/>
                <w:sz w:val="24"/>
                <w:szCs w:val="24"/>
              </w:rPr>
            </w:pPr>
            <w:r w:rsidRPr="007C0E19">
              <w:rPr>
                <w:rFonts w:ascii="Times New Roman" w:hAnsi="Times New Roman" w:cs="Times New Roman"/>
                <w:sz w:val="24"/>
                <w:szCs w:val="24"/>
              </w:rPr>
              <w:t>Квартет</w:t>
            </w:r>
          </w:p>
        </w:tc>
        <w:tc>
          <w:tcPr>
            <w:tcW w:w="1842" w:type="dxa"/>
          </w:tcPr>
          <w:p w14:paraId="325AD375"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0,2</w:t>
            </w:r>
          </w:p>
        </w:tc>
        <w:tc>
          <w:tcPr>
            <w:tcW w:w="1020" w:type="dxa"/>
          </w:tcPr>
          <w:p w14:paraId="616F0BBD"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1,94</w:t>
            </w:r>
          </w:p>
        </w:tc>
        <w:tc>
          <w:tcPr>
            <w:tcW w:w="851" w:type="dxa"/>
          </w:tcPr>
          <w:p w14:paraId="7C224280"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8,45</w:t>
            </w:r>
          </w:p>
        </w:tc>
        <w:tc>
          <w:tcPr>
            <w:tcW w:w="851" w:type="dxa"/>
          </w:tcPr>
          <w:p w14:paraId="495E1778"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1,01</w:t>
            </w:r>
          </w:p>
        </w:tc>
        <w:tc>
          <w:tcPr>
            <w:tcW w:w="1701" w:type="dxa"/>
          </w:tcPr>
          <w:p w14:paraId="39B730E2"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77,6/33,9</w:t>
            </w:r>
          </w:p>
        </w:tc>
      </w:tr>
      <w:tr w:rsidR="007A170E" w:rsidRPr="007C0E19" w14:paraId="177EADBB" w14:textId="77777777" w:rsidTr="007A170E">
        <w:trPr>
          <w:trHeight w:val="20"/>
        </w:trPr>
        <w:tc>
          <w:tcPr>
            <w:tcW w:w="1531" w:type="dxa"/>
            <w:vMerge/>
          </w:tcPr>
          <w:p w14:paraId="48E3025F" w14:textId="77777777" w:rsidR="007A170E" w:rsidRPr="007C0E19" w:rsidRDefault="007A170E" w:rsidP="007A170E">
            <w:pPr>
              <w:widowControl w:val="0"/>
              <w:pBdr>
                <w:top w:val="nil"/>
                <w:left w:val="nil"/>
                <w:bottom w:val="nil"/>
                <w:right w:val="nil"/>
                <w:between w:val="nil"/>
              </w:pBdr>
              <w:ind w:right="-1"/>
              <w:jc w:val="center"/>
              <w:rPr>
                <w:rFonts w:ascii="Times New Roman" w:hAnsi="Times New Roman" w:cs="Times New Roman"/>
                <w:sz w:val="24"/>
                <w:szCs w:val="24"/>
              </w:rPr>
            </w:pPr>
          </w:p>
        </w:tc>
        <w:tc>
          <w:tcPr>
            <w:tcW w:w="1843" w:type="dxa"/>
            <w:vMerge/>
          </w:tcPr>
          <w:p w14:paraId="47DEC6FC" w14:textId="77777777" w:rsidR="007A170E" w:rsidRPr="007C0E19" w:rsidRDefault="007A170E" w:rsidP="007A170E">
            <w:pPr>
              <w:widowControl w:val="0"/>
              <w:pBdr>
                <w:top w:val="nil"/>
                <w:left w:val="nil"/>
                <w:bottom w:val="nil"/>
                <w:right w:val="nil"/>
                <w:between w:val="nil"/>
              </w:pBdr>
              <w:ind w:right="-1"/>
              <w:rPr>
                <w:rFonts w:ascii="Times New Roman" w:hAnsi="Times New Roman" w:cs="Times New Roman"/>
                <w:sz w:val="24"/>
                <w:szCs w:val="24"/>
              </w:rPr>
            </w:pPr>
          </w:p>
        </w:tc>
        <w:tc>
          <w:tcPr>
            <w:tcW w:w="1842" w:type="dxa"/>
          </w:tcPr>
          <w:p w14:paraId="48848E88"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0,4</w:t>
            </w:r>
          </w:p>
        </w:tc>
        <w:tc>
          <w:tcPr>
            <w:tcW w:w="1020" w:type="dxa"/>
          </w:tcPr>
          <w:p w14:paraId="205CE135"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0,23</w:t>
            </w:r>
          </w:p>
        </w:tc>
        <w:tc>
          <w:tcPr>
            <w:tcW w:w="851" w:type="dxa"/>
          </w:tcPr>
          <w:p w14:paraId="26387404"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2,74</w:t>
            </w:r>
          </w:p>
        </w:tc>
        <w:tc>
          <w:tcPr>
            <w:tcW w:w="851" w:type="dxa"/>
          </w:tcPr>
          <w:p w14:paraId="5EC7750C"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0,95</w:t>
            </w:r>
          </w:p>
        </w:tc>
        <w:tc>
          <w:tcPr>
            <w:tcW w:w="1701" w:type="dxa"/>
          </w:tcPr>
          <w:p w14:paraId="24E24506"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75,4/30,1</w:t>
            </w:r>
          </w:p>
        </w:tc>
      </w:tr>
      <w:tr w:rsidR="007A170E" w:rsidRPr="007C0E19" w14:paraId="38C72B9B" w14:textId="77777777" w:rsidTr="007A170E">
        <w:trPr>
          <w:trHeight w:val="20"/>
        </w:trPr>
        <w:tc>
          <w:tcPr>
            <w:tcW w:w="1531" w:type="dxa"/>
            <w:vMerge/>
          </w:tcPr>
          <w:p w14:paraId="71DB9B66" w14:textId="77777777" w:rsidR="007A170E" w:rsidRPr="007C0E19" w:rsidRDefault="007A170E" w:rsidP="007A170E">
            <w:pPr>
              <w:widowControl w:val="0"/>
              <w:pBdr>
                <w:top w:val="nil"/>
                <w:left w:val="nil"/>
                <w:bottom w:val="nil"/>
                <w:right w:val="nil"/>
                <w:between w:val="nil"/>
              </w:pBdr>
              <w:ind w:right="-1"/>
              <w:jc w:val="center"/>
              <w:rPr>
                <w:rFonts w:ascii="Times New Roman" w:hAnsi="Times New Roman" w:cs="Times New Roman"/>
                <w:sz w:val="24"/>
                <w:szCs w:val="24"/>
              </w:rPr>
            </w:pPr>
          </w:p>
        </w:tc>
        <w:tc>
          <w:tcPr>
            <w:tcW w:w="1843" w:type="dxa"/>
            <w:vMerge w:val="restart"/>
          </w:tcPr>
          <w:p w14:paraId="10E5884D" w14:textId="77777777" w:rsidR="007A170E" w:rsidRPr="007C0E19" w:rsidRDefault="007A170E" w:rsidP="007A170E">
            <w:pPr>
              <w:pBdr>
                <w:top w:val="nil"/>
                <w:left w:val="nil"/>
                <w:bottom w:val="nil"/>
                <w:right w:val="nil"/>
                <w:between w:val="nil"/>
              </w:pBdr>
              <w:ind w:right="-1"/>
              <w:rPr>
                <w:rFonts w:ascii="Times New Roman" w:hAnsi="Times New Roman" w:cs="Times New Roman"/>
                <w:sz w:val="24"/>
                <w:szCs w:val="24"/>
              </w:rPr>
            </w:pPr>
            <w:r w:rsidRPr="007C0E19">
              <w:rPr>
                <w:rFonts w:ascii="Times New Roman" w:hAnsi="Times New Roman" w:cs="Times New Roman"/>
                <w:sz w:val="24"/>
                <w:szCs w:val="24"/>
              </w:rPr>
              <w:t>PI289324</w:t>
            </w:r>
          </w:p>
        </w:tc>
        <w:tc>
          <w:tcPr>
            <w:tcW w:w="1842" w:type="dxa"/>
          </w:tcPr>
          <w:p w14:paraId="50AAA958"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0,2</w:t>
            </w:r>
          </w:p>
        </w:tc>
        <w:tc>
          <w:tcPr>
            <w:tcW w:w="1020" w:type="dxa"/>
          </w:tcPr>
          <w:p w14:paraId="3E2F77BA"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2,35</w:t>
            </w:r>
          </w:p>
        </w:tc>
        <w:tc>
          <w:tcPr>
            <w:tcW w:w="851" w:type="dxa"/>
          </w:tcPr>
          <w:p w14:paraId="3E10DD7B"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0,10</w:t>
            </w:r>
          </w:p>
        </w:tc>
        <w:tc>
          <w:tcPr>
            <w:tcW w:w="851" w:type="dxa"/>
          </w:tcPr>
          <w:p w14:paraId="280D9964"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2,06</w:t>
            </w:r>
          </w:p>
        </w:tc>
        <w:tc>
          <w:tcPr>
            <w:tcW w:w="1701" w:type="dxa"/>
          </w:tcPr>
          <w:p w14:paraId="2CC265C6"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54,3/35,7</w:t>
            </w:r>
          </w:p>
        </w:tc>
      </w:tr>
      <w:tr w:rsidR="007A170E" w:rsidRPr="007C0E19" w14:paraId="5F3C1855" w14:textId="77777777" w:rsidTr="007A170E">
        <w:trPr>
          <w:trHeight w:val="20"/>
        </w:trPr>
        <w:tc>
          <w:tcPr>
            <w:tcW w:w="1531" w:type="dxa"/>
            <w:vMerge/>
          </w:tcPr>
          <w:p w14:paraId="4BE0A882" w14:textId="77777777" w:rsidR="007A170E" w:rsidRPr="007C0E19" w:rsidRDefault="007A170E" w:rsidP="007A170E">
            <w:pPr>
              <w:widowControl w:val="0"/>
              <w:pBdr>
                <w:top w:val="nil"/>
                <w:left w:val="nil"/>
                <w:bottom w:val="nil"/>
                <w:right w:val="nil"/>
                <w:between w:val="nil"/>
              </w:pBdr>
              <w:ind w:right="-1"/>
              <w:jc w:val="center"/>
              <w:rPr>
                <w:rFonts w:ascii="Times New Roman" w:hAnsi="Times New Roman" w:cs="Times New Roman"/>
                <w:sz w:val="24"/>
                <w:szCs w:val="24"/>
              </w:rPr>
            </w:pPr>
          </w:p>
        </w:tc>
        <w:tc>
          <w:tcPr>
            <w:tcW w:w="1843" w:type="dxa"/>
            <w:vMerge/>
          </w:tcPr>
          <w:p w14:paraId="04AD5CD8" w14:textId="77777777" w:rsidR="007A170E" w:rsidRPr="007C0E19" w:rsidRDefault="007A170E" w:rsidP="007A170E">
            <w:pPr>
              <w:widowControl w:val="0"/>
              <w:pBdr>
                <w:top w:val="nil"/>
                <w:left w:val="nil"/>
                <w:bottom w:val="nil"/>
                <w:right w:val="nil"/>
                <w:between w:val="nil"/>
              </w:pBdr>
              <w:ind w:right="-1"/>
              <w:rPr>
                <w:rFonts w:ascii="Times New Roman" w:hAnsi="Times New Roman" w:cs="Times New Roman"/>
                <w:sz w:val="24"/>
                <w:szCs w:val="24"/>
              </w:rPr>
            </w:pPr>
          </w:p>
        </w:tc>
        <w:tc>
          <w:tcPr>
            <w:tcW w:w="1842" w:type="dxa"/>
          </w:tcPr>
          <w:p w14:paraId="09CF873D"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0,4</w:t>
            </w:r>
          </w:p>
        </w:tc>
        <w:tc>
          <w:tcPr>
            <w:tcW w:w="1020" w:type="dxa"/>
          </w:tcPr>
          <w:p w14:paraId="7983EE8C"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1,46</w:t>
            </w:r>
          </w:p>
        </w:tc>
        <w:tc>
          <w:tcPr>
            <w:tcW w:w="851" w:type="dxa"/>
          </w:tcPr>
          <w:p w14:paraId="55636453"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5,61</w:t>
            </w:r>
          </w:p>
        </w:tc>
        <w:tc>
          <w:tcPr>
            <w:tcW w:w="851" w:type="dxa"/>
          </w:tcPr>
          <w:p w14:paraId="610C9A8B"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0,95</w:t>
            </w:r>
          </w:p>
        </w:tc>
        <w:tc>
          <w:tcPr>
            <w:tcW w:w="1701" w:type="dxa"/>
          </w:tcPr>
          <w:p w14:paraId="3B91B0E5"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51,0/33,2</w:t>
            </w:r>
          </w:p>
        </w:tc>
      </w:tr>
      <w:tr w:rsidR="007A170E" w:rsidRPr="007C0E19" w14:paraId="7A5E33BB" w14:textId="77777777" w:rsidTr="007A170E">
        <w:trPr>
          <w:trHeight w:val="20"/>
        </w:trPr>
        <w:tc>
          <w:tcPr>
            <w:tcW w:w="1531" w:type="dxa"/>
            <w:vMerge/>
          </w:tcPr>
          <w:p w14:paraId="1F7E583C" w14:textId="77777777" w:rsidR="007A170E" w:rsidRPr="007C0E19" w:rsidRDefault="007A170E" w:rsidP="007A170E">
            <w:pPr>
              <w:widowControl w:val="0"/>
              <w:pBdr>
                <w:top w:val="nil"/>
                <w:left w:val="nil"/>
                <w:bottom w:val="nil"/>
                <w:right w:val="nil"/>
                <w:between w:val="nil"/>
              </w:pBdr>
              <w:ind w:right="-1"/>
              <w:jc w:val="center"/>
              <w:rPr>
                <w:rFonts w:ascii="Times New Roman" w:hAnsi="Times New Roman" w:cs="Times New Roman"/>
                <w:sz w:val="24"/>
                <w:szCs w:val="24"/>
              </w:rPr>
            </w:pPr>
          </w:p>
        </w:tc>
        <w:tc>
          <w:tcPr>
            <w:tcW w:w="1843" w:type="dxa"/>
            <w:vMerge w:val="restart"/>
          </w:tcPr>
          <w:p w14:paraId="4D0BCA17" w14:textId="77777777" w:rsidR="007A170E" w:rsidRPr="007C0E19" w:rsidRDefault="007A170E" w:rsidP="007A170E">
            <w:pPr>
              <w:ind w:right="-1"/>
              <w:rPr>
                <w:rFonts w:ascii="Times New Roman" w:hAnsi="Times New Roman" w:cs="Times New Roman"/>
                <w:sz w:val="24"/>
                <w:szCs w:val="24"/>
              </w:rPr>
            </w:pPr>
            <w:r w:rsidRPr="007C0E19">
              <w:rPr>
                <w:rFonts w:ascii="Times New Roman" w:hAnsi="Times New Roman" w:cs="Times New Roman"/>
                <w:sz w:val="24"/>
                <w:szCs w:val="24"/>
              </w:rPr>
              <w:t>Павлодарское 4</w:t>
            </w:r>
          </w:p>
        </w:tc>
        <w:tc>
          <w:tcPr>
            <w:tcW w:w="1842" w:type="dxa"/>
          </w:tcPr>
          <w:p w14:paraId="5854BB75"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0,2</w:t>
            </w:r>
          </w:p>
        </w:tc>
        <w:tc>
          <w:tcPr>
            <w:tcW w:w="1020" w:type="dxa"/>
          </w:tcPr>
          <w:p w14:paraId="45A84EF2"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4,39</w:t>
            </w:r>
          </w:p>
        </w:tc>
        <w:tc>
          <w:tcPr>
            <w:tcW w:w="851" w:type="dxa"/>
          </w:tcPr>
          <w:p w14:paraId="64E972C7"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1,15</w:t>
            </w:r>
          </w:p>
        </w:tc>
        <w:tc>
          <w:tcPr>
            <w:tcW w:w="851" w:type="dxa"/>
          </w:tcPr>
          <w:p w14:paraId="6AE52677"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2,93</w:t>
            </w:r>
          </w:p>
        </w:tc>
        <w:tc>
          <w:tcPr>
            <w:tcW w:w="1701" w:type="dxa"/>
          </w:tcPr>
          <w:p w14:paraId="74018BD4"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82,6/27,6</w:t>
            </w:r>
          </w:p>
        </w:tc>
      </w:tr>
      <w:tr w:rsidR="007A170E" w:rsidRPr="007C0E19" w14:paraId="42A9DD33" w14:textId="77777777" w:rsidTr="007A170E">
        <w:trPr>
          <w:trHeight w:val="20"/>
        </w:trPr>
        <w:tc>
          <w:tcPr>
            <w:tcW w:w="1531" w:type="dxa"/>
            <w:vMerge/>
          </w:tcPr>
          <w:p w14:paraId="0AF3868C" w14:textId="77777777" w:rsidR="007A170E" w:rsidRPr="007C0E19" w:rsidRDefault="007A170E" w:rsidP="007A170E">
            <w:pPr>
              <w:widowControl w:val="0"/>
              <w:pBdr>
                <w:top w:val="nil"/>
                <w:left w:val="nil"/>
                <w:bottom w:val="nil"/>
                <w:right w:val="nil"/>
                <w:between w:val="nil"/>
              </w:pBdr>
              <w:ind w:right="-1"/>
              <w:jc w:val="center"/>
              <w:rPr>
                <w:rFonts w:ascii="Times New Roman" w:hAnsi="Times New Roman" w:cs="Times New Roman"/>
                <w:sz w:val="24"/>
                <w:szCs w:val="24"/>
              </w:rPr>
            </w:pPr>
          </w:p>
        </w:tc>
        <w:tc>
          <w:tcPr>
            <w:tcW w:w="1843" w:type="dxa"/>
            <w:vMerge/>
          </w:tcPr>
          <w:p w14:paraId="3B7D54D8" w14:textId="77777777" w:rsidR="007A170E" w:rsidRPr="007C0E19" w:rsidRDefault="007A170E" w:rsidP="007A170E">
            <w:pPr>
              <w:widowControl w:val="0"/>
              <w:pBdr>
                <w:top w:val="nil"/>
                <w:left w:val="nil"/>
                <w:bottom w:val="nil"/>
                <w:right w:val="nil"/>
                <w:between w:val="nil"/>
              </w:pBdr>
              <w:ind w:right="-1"/>
              <w:rPr>
                <w:rFonts w:ascii="Times New Roman" w:hAnsi="Times New Roman" w:cs="Times New Roman"/>
                <w:sz w:val="24"/>
                <w:szCs w:val="24"/>
              </w:rPr>
            </w:pPr>
          </w:p>
        </w:tc>
        <w:tc>
          <w:tcPr>
            <w:tcW w:w="1842" w:type="dxa"/>
          </w:tcPr>
          <w:p w14:paraId="522CADD9"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0,3</w:t>
            </w:r>
          </w:p>
        </w:tc>
        <w:tc>
          <w:tcPr>
            <w:tcW w:w="1020" w:type="dxa"/>
          </w:tcPr>
          <w:p w14:paraId="17162D55"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2,72</w:t>
            </w:r>
          </w:p>
        </w:tc>
        <w:tc>
          <w:tcPr>
            <w:tcW w:w="851" w:type="dxa"/>
          </w:tcPr>
          <w:p w14:paraId="48D5E501"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1,92</w:t>
            </w:r>
          </w:p>
        </w:tc>
        <w:tc>
          <w:tcPr>
            <w:tcW w:w="851" w:type="dxa"/>
          </w:tcPr>
          <w:p w14:paraId="50BF2A02"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0,40</w:t>
            </w:r>
          </w:p>
        </w:tc>
        <w:tc>
          <w:tcPr>
            <w:tcW w:w="1701" w:type="dxa"/>
          </w:tcPr>
          <w:p w14:paraId="50BB75FA"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81,4/25,8</w:t>
            </w:r>
          </w:p>
        </w:tc>
      </w:tr>
      <w:tr w:rsidR="007A170E" w:rsidRPr="007C0E19" w14:paraId="26617494" w14:textId="77777777" w:rsidTr="007A170E">
        <w:trPr>
          <w:trHeight w:val="20"/>
        </w:trPr>
        <w:tc>
          <w:tcPr>
            <w:tcW w:w="1531" w:type="dxa"/>
            <w:vMerge w:val="restart"/>
          </w:tcPr>
          <w:p w14:paraId="0997BE27"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12</w:t>
            </w:r>
          </w:p>
        </w:tc>
        <w:tc>
          <w:tcPr>
            <w:tcW w:w="1843" w:type="dxa"/>
          </w:tcPr>
          <w:p w14:paraId="1D66A2BB" w14:textId="77777777" w:rsidR="007A170E" w:rsidRPr="007C0E19" w:rsidRDefault="007A170E" w:rsidP="007A170E">
            <w:pPr>
              <w:pBdr>
                <w:top w:val="nil"/>
                <w:left w:val="nil"/>
                <w:bottom w:val="nil"/>
                <w:right w:val="nil"/>
                <w:between w:val="nil"/>
              </w:pBdr>
              <w:ind w:right="-1"/>
              <w:rPr>
                <w:rFonts w:ascii="Times New Roman" w:hAnsi="Times New Roman" w:cs="Times New Roman"/>
                <w:sz w:val="24"/>
                <w:szCs w:val="24"/>
              </w:rPr>
            </w:pPr>
            <w:r w:rsidRPr="007C0E19">
              <w:rPr>
                <w:rFonts w:ascii="Times New Roman" w:hAnsi="Times New Roman" w:cs="Times New Roman"/>
                <w:sz w:val="24"/>
                <w:szCs w:val="24"/>
              </w:rPr>
              <w:t>Квартет</w:t>
            </w:r>
          </w:p>
        </w:tc>
        <w:tc>
          <w:tcPr>
            <w:tcW w:w="1842" w:type="dxa"/>
          </w:tcPr>
          <w:p w14:paraId="057D9B21"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0,4</w:t>
            </w:r>
          </w:p>
        </w:tc>
        <w:tc>
          <w:tcPr>
            <w:tcW w:w="1020" w:type="dxa"/>
          </w:tcPr>
          <w:p w14:paraId="3EB5077F"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5,63</w:t>
            </w:r>
          </w:p>
        </w:tc>
        <w:tc>
          <w:tcPr>
            <w:tcW w:w="851" w:type="dxa"/>
          </w:tcPr>
          <w:p w14:paraId="41ED6A0E"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1,99</w:t>
            </w:r>
          </w:p>
        </w:tc>
        <w:tc>
          <w:tcPr>
            <w:tcW w:w="851" w:type="dxa"/>
          </w:tcPr>
          <w:p w14:paraId="4C0A6989"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3,55</w:t>
            </w:r>
          </w:p>
        </w:tc>
        <w:tc>
          <w:tcPr>
            <w:tcW w:w="1701" w:type="dxa"/>
          </w:tcPr>
          <w:p w14:paraId="467F8D6D"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72,2/28,6</w:t>
            </w:r>
          </w:p>
        </w:tc>
      </w:tr>
      <w:tr w:rsidR="007A170E" w:rsidRPr="007C0E19" w14:paraId="0B255E43" w14:textId="77777777" w:rsidTr="007A170E">
        <w:trPr>
          <w:trHeight w:val="20"/>
        </w:trPr>
        <w:tc>
          <w:tcPr>
            <w:tcW w:w="1531" w:type="dxa"/>
            <w:vMerge/>
          </w:tcPr>
          <w:p w14:paraId="03C20D6A" w14:textId="77777777" w:rsidR="007A170E" w:rsidRPr="007C0E19" w:rsidRDefault="007A170E" w:rsidP="007A170E">
            <w:pPr>
              <w:widowControl w:val="0"/>
              <w:pBdr>
                <w:top w:val="nil"/>
                <w:left w:val="nil"/>
                <w:bottom w:val="nil"/>
                <w:right w:val="nil"/>
                <w:between w:val="nil"/>
              </w:pBdr>
              <w:ind w:right="-1"/>
              <w:rPr>
                <w:rFonts w:ascii="Times New Roman" w:hAnsi="Times New Roman" w:cs="Times New Roman"/>
                <w:sz w:val="24"/>
                <w:szCs w:val="24"/>
              </w:rPr>
            </w:pPr>
          </w:p>
        </w:tc>
        <w:tc>
          <w:tcPr>
            <w:tcW w:w="1843" w:type="dxa"/>
            <w:vMerge w:val="restart"/>
          </w:tcPr>
          <w:p w14:paraId="46893F19" w14:textId="77777777" w:rsidR="007A170E" w:rsidRPr="007C0E19" w:rsidRDefault="007A170E" w:rsidP="007A170E">
            <w:pPr>
              <w:ind w:right="-1"/>
              <w:rPr>
                <w:rFonts w:ascii="Times New Roman" w:hAnsi="Times New Roman" w:cs="Times New Roman"/>
                <w:sz w:val="24"/>
                <w:szCs w:val="24"/>
              </w:rPr>
            </w:pPr>
            <w:r w:rsidRPr="007C0E19">
              <w:rPr>
                <w:rFonts w:ascii="Times New Roman" w:hAnsi="Times New Roman" w:cs="Times New Roman"/>
                <w:sz w:val="24"/>
                <w:szCs w:val="24"/>
              </w:rPr>
              <w:t>PI289324</w:t>
            </w:r>
          </w:p>
        </w:tc>
        <w:tc>
          <w:tcPr>
            <w:tcW w:w="1842" w:type="dxa"/>
          </w:tcPr>
          <w:p w14:paraId="1A4686A3"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0,2</w:t>
            </w:r>
          </w:p>
        </w:tc>
        <w:tc>
          <w:tcPr>
            <w:tcW w:w="1020" w:type="dxa"/>
          </w:tcPr>
          <w:p w14:paraId="1EA7EBEA"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2,58</w:t>
            </w:r>
          </w:p>
        </w:tc>
        <w:tc>
          <w:tcPr>
            <w:tcW w:w="851" w:type="dxa"/>
          </w:tcPr>
          <w:p w14:paraId="2B123B8A"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8,04</w:t>
            </w:r>
          </w:p>
        </w:tc>
        <w:tc>
          <w:tcPr>
            <w:tcW w:w="851" w:type="dxa"/>
          </w:tcPr>
          <w:p w14:paraId="7582D434"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0,83</w:t>
            </w:r>
          </w:p>
        </w:tc>
        <w:tc>
          <w:tcPr>
            <w:tcW w:w="1701" w:type="dxa"/>
          </w:tcPr>
          <w:p w14:paraId="3713BC23"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55,1/23,6</w:t>
            </w:r>
          </w:p>
        </w:tc>
      </w:tr>
      <w:tr w:rsidR="007A170E" w:rsidRPr="007C0E19" w14:paraId="26496AB7" w14:textId="77777777" w:rsidTr="007A170E">
        <w:trPr>
          <w:trHeight w:val="20"/>
        </w:trPr>
        <w:tc>
          <w:tcPr>
            <w:tcW w:w="1531" w:type="dxa"/>
            <w:vMerge/>
          </w:tcPr>
          <w:p w14:paraId="339DF81F" w14:textId="77777777" w:rsidR="007A170E" w:rsidRPr="007C0E19" w:rsidRDefault="007A170E" w:rsidP="007A170E">
            <w:pPr>
              <w:widowControl w:val="0"/>
              <w:pBdr>
                <w:top w:val="nil"/>
                <w:left w:val="nil"/>
                <w:bottom w:val="nil"/>
                <w:right w:val="nil"/>
                <w:between w:val="nil"/>
              </w:pBdr>
              <w:ind w:right="-1"/>
              <w:rPr>
                <w:rFonts w:ascii="Times New Roman" w:hAnsi="Times New Roman" w:cs="Times New Roman"/>
                <w:sz w:val="24"/>
                <w:szCs w:val="24"/>
              </w:rPr>
            </w:pPr>
          </w:p>
        </w:tc>
        <w:tc>
          <w:tcPr>
            <w:tcW w:w="1843" w:type="dxa"/>
            <w:vMerge/>
          </w:tcPr>
          <w:p w14:paraId="4E44978D" w14:textId="77777777" w:rsidR="007A170E" w:rsidRPr="007C0E19" w:rsidRDefault="007A170E" w:rsidP="007A170E">
            <w:pPr>
              <w:widowControl w:val="0"/>
              <w:pBdr>
                <w:top w:val="nil"/>
                <w:left w:val="nil"/>
                <w:bottom w:val="nil"/>
                <w:right w:val="nil"/>
                <w:between w:val="nil"/>
              </w:pBdr>
              <w:ind w:right="-1"/>
              <w:rPr>
                <w:rFonts w:ascii="Times New Roman" w:hAnsi="Times New Roman" w:cs="Times New Roman"/>
                <w:sz w:val="24"/>
                <w:szCs w:val="24"/>
              </w:rPr>
            </w:pPr>
          </w:p>
        </w:tc>
        <w:tc>
          <w:tcPr>
            <w:tcW w:w="1842" w:type="dxa"/>
          </w:tcPr>
          <w:p w14:paraId="3876D158"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0,3</w:t>
            </w:r>
          </w:p>
        </w:tc>
        <w:tc>
          <w:tcPr>
            <w:tcW w:w="1020" w:type="dxa"/>
          </w:tcPr>
          <w:p w14:paraId="4149DDA2"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7,90</w:t>
            </w:r>
          </w:p>
        </w:tc>
        <w:tc>
          <w:tcPr>
            <w:tcW w:w="851" w:type="dxa"/>
          </w:tcPr>
          <w:p w14:paraId="49C86053"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2,14</w:t>
            </w:r>
          </w:p>
        </w:tc>
        <w:tc>
          <w:tcPr>
            <w:tcW w:w="851" w:type="dxa"/>
          </w:tcPr>
          <w:p w14:paraId="27242D24"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6,21</w:t>
            </w:r>
          </w:p>
        </w:tc>
        <w:tc>
          <w:tcPr>
            <w:tcW w:w="1701" w:type="dxa"/>
          </w:tcPr>
          <w:p w14:paraId="31E48184"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54,4/23,1</w:t>
            </w:r>
          </w:p>
        </w:tc>
      </w:tr>
      <w:tr w:rsidR="007A170E" w:rsidRPr="007C0E19" w14:paraId="2D913847" w14:textId="77777777" w:rsidTr="007A170E">
        <w:trPr>
          <w:trHeight w:val="20"/>
        </w:trPr>
        <w:tc>
          <w:tcPr>
            <w:tcW w:w="1531" w:type="dxa"/>
            <w:vMerge/>
          </w:tcPr>
          <w:p w14:paraId="698FA613" w14:textId="77777777" w:rsidR="007A170E" w:rsidRPr="007C0E19" w:rsidRDefault="007A170E" w:rsidP="007A170E">
            <w:pPr>
              <w:widowControl w:val="0"/>
              <w:pBdr>
                <w:top w:val="nil"/>
                <w:left w:val="nil"/>
                <w:bottom w:val="nil"/>
                <w:right w:val="nil"/>
                <w:between w:val="nil"/>
              </w:pBdr>
              <w:ind w:right="-1"/>
              <w:rPr>
                <w:rFonts w:ascii="Times New Roman" w:hAnsi="Times New Roman" w:cs="Times New Roman"/>
                <w:sz w:val="24"/>
                <w:szCs w:val="24"/>
              </w:rPr>
            </w:pPr>
          </w:p>
        </w:tc>
        <w:tc>
          <w:tcPr>
            <w:tcW w:w="1843" w:type="dxa"/>
          </w:tcPr>
          <w:p w14:paraId="46E31E90" w14:textId="77777777" w:rsidR="007A170E" w:rsidRPr="007C0E19" w:rsidRDefault="007A170E" w:rsidP="007A170E">
            <w:pPr>
              <w:ind w:right="-1"/>
              <w:rPr>
                <w:rFonts w:ascii="Times New Roman" w:hAnsi="Times New Roman" w:cs="Times New Roman"/>
                <w:sz w:val="24"/>
                <w:szCs w:val="24"/>
              </w:rPr>
            </w:pPr>
            <w:r w:rsidRPr="007C0E19">
              <w:rPr>
                <w:rFonts w:ascii="Times New Roman" w:hAnsi="Times New Roman" w:cs="Times New Roman"/>
                <w:sz w:val="24"/>
                <w:szCs w:val="24"/>
              </w:rPr>
              <w:t>Павлодарское 4</w:t>
            </w:r>
          </w:p>
        </w:tc>
        <w:tc>
          <w:tcPr>
            <w:tcW w:w="1842" w:type="dxa"/>
          </w:tcPr>
          <w:p w14:paraId="1218573A"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0,2</w:t>
            </w:r>
          </w:p>
        </w:tc>
        <w:tc>
          <w:tcPr>
            <w:tcW w:w="1020" w:type="dxa"/>
          </w:tcPr>
          <w:p w14:paraId="4AD7088A"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6,62</w:t>
            </w:r>
          </w:p>
        </w:tc>
        <w:tc>
          <w:tcPr>
            <w:tcW w:w="851" w:type="dxa"/>
          </w:tcPr>
          <w:p w14:paraId="366F6003"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6,27</w:t>
            </w:r>
          </w:p>
        </w:tc>
        <w:tc>
          <w:tcPr>
            <w:tcW w:w="851" w:type="dxa"/>
          </w:tcPr>
          <w:p w14:paraId="69C330AC"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2,75</w:t>
            </w:r>
          </w:p>
        </w:tc>
        <w:tc>
          <w:tcPr>
            <w:tcW w:w="1701" w:type="dxa"/>
          </w:tcPr>
          <w:p w14:paraId="002F31AC"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77,9/27,3</w:t>
            </w:r>
          </w:p>
        </w:tc>
      </w:tr>
      <w:tr w:rsidR="007A170E" w:rsidRPr="007C0E19" w14:paraId="2FE9DDD7" w14:textId="77777777" w:rsidTr="007A170E">
        <w:trPr>
          <w:trHeight w:val="20"/>
        </w:trPr>
        <w:tc>
          <w:tcPr>
            <w:tcW w:w="9639" w:type="dxa"/>
            <w:gridSpan w:val="7"/>
          </w:tcPr>
          <w:p w14:paraId="3728B664"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Колхицин</w:t>
            </w:r>
          </w:p>
        </w:tc>
      </w:tr>
      <w:tr w:rsidR="007A170E" w:rsidRPr="007C0E19" w14:paraId="354D6BEB" w14:textId="77777777" w:rsidTr="007A170E">
        <w:trPr>
          <w:trHeight w:val="20"/>
        </w:trPr>
        <w:tc>
          <w:tcPr>
            <w:tcW w:w="1531" w:type="dxa"/>
            <w:vMerge w:val="restart"/>
          </w:tcPr>
          <w:p w14:paraId="39F04DD5"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6</w:t>
            </w:r>
          </w:p>
        </w:tc>
        <w:tc>
          <w:tcPr>
            <w:tcW w:w="1843" w:type="dxa"/>
            <w:vMerge w:val="restart"/>
          </w:tcPr>
          <w:p w14:paraId="52E6BE38" w14:textId="77777777" w:rsidR="007A170E" w:rsidRPr="007C0E19" w:rsidRDefault="007A170E" w:rsidP="007A170E">
            <w:pPr>
              <w:ind w:right="-1"/>
              <w:rPr>
                <w:rFonts w:ascii="Times New Roman" w:hAnsi="Times New Roman" w:cs="Times New Roman"/>
                <w:sz w:val="24"/>
                <w:szCs w:val="24"/>
              </w:rPr>
            </w:pPr>
            <w:r w:rsidRPr="007C0E19">
              <w:rPr>
                <w:rFonts w:ascii="Times New Roman" w:hAnsi="Times New Roman" w:cs="Times New Roman"/>
                <w:sz w:val="24"/>
                <w:szCs w:val="24"/>
              </w:rPr>
              <w:t>Квартет</w:t>
            </w:r>
          </w:p>
        </w:tc>
        <w:tc>
          <w:tcPr>
            <w:tcW w:w="1842" w:type="dxa"/>
          </w:tcPr>
          <w:p w14:paraId="791C3C03"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0,0</w:t>
            </w:r>
          </w:p>
        </w:tc>
        <w:tc>
          <w:tcPr>
            <w:tcW w:w="1020" w:type="dxa"/>
          </w:tcPr>
          <w:p w14:paraId="4B373ED8"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2,37</w:t>
            </w:r>
          </w:p>
        </w:tc>
        <w:tc>
          <w:tcPr>
            <w:tcW w:w="851" w:type="dxa"/>
          </w:tcPr>
          <w:p w14:paraId="2172B2C5"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4,80</w:t>
            </w:r>
          </w:p>
        </w:tc>
        <w:tc>
          <w:tcPr>
            <w:tcW w:w="851" w:type="dxa"/>
          </w:tcPr>
          <w:p w14:paraId="48410249"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0,34</w:t>
            </w:r>
          </w:p>
        </w:tc>
        <w:tc>
          <w:tcPr>
            <w:tcW w:w="1701" w:type="dxa"/>
          </w:tcPr>
          <w:p w14:paraId="010198BE"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88,1/50,2</w:t>
            </w:r>
          </w:p>
        </w:tc>
      </w:tr>
      <w:tr w:rsidR="007A170E" w:rsidRPr="007C0E19" w14:paraId="180157A5" w14:textId="77777777" w:rsidTr="007A170E">
        <w:trPr>
          <w:trHeight w:val="20"/>
        </w:trPr>
        <w:tc>
          <w:tcPr>
            <w:tcW w:w="1531" w:type="dxa"/>
            <w:vMerge/>
          </w:tcPr>
          <w:p w14:paraId="7631E75E" w14:textId="77777777" w:rsidR="007A170E" w:rsidRPr="007C0E19" w:rsidRDefault="007A170E" w:rsidP="007A170E">
            <w:pPr>
              <w:widowControl w:val="0"/>
              <w:pBdr>
                <w:top w:val="nil"/>
                <w:left w:val="nil"/>
                <w:bottom w:val="nil"/>
                <w:right w:val="nil"/>
                <w:between w:val="nil"/>
              </w:pBdr>
              <w:ind w:right="-1"/>
              <w:jc w:val="center"/>
              <w:rPr>
                <w:rFonts w:ascii="Times New Roman" w:hAnsi="Times New Roman" w:cs="Times New Roman"/>
                <w:sz w:val="24"/>
                <w:szCs w:val="24"/>
              </w:rPr>
            </w:pPr>
          </w:p>
        </w:tc>
        <w:tc>
          <w:tcPr>
            <w:tcW w:w="1843" w:type="dxa"/>
            <w:vMerge/>
          </w:tcPr>
          <w:p w14:paraId="7385F40C" w14:textId="77777777" w:rsidR="007A170E" w:rsidRPr="007C0E19" w:rsidRDefault="007A170E" w:rsidP="007A170E">
            <w:pPr>
              <w:widowControl w:val="0"/>
              <w:pBdr>
                <w:top w:val="nil"/>
                <w:left w:val="nil"/>
                <w:bottom w:val="nil"/>
                <w:right w:val="nil"/>
                <w:between w:val="nil"/>
              </w:pBdr>
              <w:ind w:right="-1"/>
              <w:rPr>
                <w:rFonts w:ascii="Times New Roman" w:hAnsi="Times New Roman" w:cs="Times New Roman"/>
                <w:sz w:val="24"/>
                <w:szCs w:val="24"/>
              </w:rPr>
            </w:pPr>
          </w:p>
        </w:tc>
        <w:tc>
          <w:tcPr>
            <w:tcW w:w="1842" w:type="dxa"/>
          </w:tcPr>
          <w:p w14:paraId="74F0725B"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0,04</w:t>
            </w:r>
          </w:p>
        </w:tc>
        <w:tc>
          <w:tcPr>
            <w:tcW w:w="1020" w:type="dxa"/>
          </w:tcPr>
          <w:p w14:paraId="476012F5"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2,82</w:t>
            </w:r>
          </w:p>
        </w:tc>
        <w:tc>
          <w:tcPr>
            <w:tcW w:w="851" w:type="dxa"/>
          </w:tcPr>
          <w:p w14:paraId="4BC40B42"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11,46</w:t>
            </w:r>
          </w:p>
        </w:tc>
        <w:tc>
          <w:tcPr>
            <w:tcW w:w="851" w:type="dxa"/>
          </w:tcPr>
          <w:p w14:paraId="3AF0BD0A"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2,31</w:t>
            </w:r>
          </w:p>
        </w:tc>
        <w:tc>
          <w:tcPr>
            <w:tcW w:w="1701" w:type="dxa"/>
          </w:tcPr>
          <w:p w14:paraId="40910F36"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75,1/34,6</w:t>
            </w:r>
          </w:p>
        </w:tc>
      </w:tr>
      <w:tr w:rsidR="007A170E" w:rsidRPr="007C0E19" w14:paraId="054D2A95" w14:textId="77777777" w:rsidTr="007A170E">
        <w:trPr>
          <w:trHeight w:val="20"/>
        </w:trPr>
        <w:tc>
          <w:tcPr>
            <w:tcW w:w="1531" w:type="dxa"/>
            <w:vMerge/>
          </w:tcPr>
          <w:p w14:paraId="068C244B" w14:textId="77777777" w:rsidR="007A170E" w:rsidRPr="007C0E19" w:rsidRDefault="007A170E" w:rsidP="007A170E">
            <w:pPr>
              <w:widowControl w:val="0"/>
              <w:pBdr>
                <w:top w:val="nil"/>
                <w:left w:val="nil"/>
                <w:bottom w:val="nil"/>
                <w:right w:val="nil"/>
                <w:between w:val="nil"/>
              </w:pBdr>
              <w:ind w:right="-1"/>
              <w:jc w:val="center"/>
              <w:rPr>
                <w:rFonts w:ascii="Times New Roman" w:hAnsi="Times New Roman" w:cs="Times New Roman"/>
                <w:sz w:val="24"/>
                <w:szCs w:val="24"/>
              </w:rPr>
            </w:pPr>
          </w:p>
        </w:tc>
        <w:tc>
          <w:tcPr>
            <w:tcW w:w="1843" w:type="dxa"/>
            <w:vMerge w:val="restart"/>
          </w:tcPr>
          <w:p w14:paraId="4959126F" w14:textId="77777777" w:rsidR="007A170E" w:rsidRPr="007C0E19" w:rsidRDefault="007A170E" w:rsidP="007A170E">
            <w:pPr>
              <w:ind w:right="-1"/>
              <w:rPr>
                <w:rFonts w:ascii="Times New Roman" w:hAnsi="Times New Roman" w:cs="Times New Roman"/>
                <w:sz w:val="24"/>
                <w:szCs w:val="24"/>
              </w:rPr>
            </w:pPr>
            <w:r w:rsidRPr="007C0E19">
              <w:rPr>
                <w:rFonts w:ascii="Times New Roman" w:hAnsi="Times New Roman" w:cs="Times New Roman"/>
                <w:sz w:val="24"/>
                <w:szCs w:val="24"/>
              </w:rPr>
              <w:t>PI289324</w:t>
            </w:r>
          </w:p>
        </w:tc>
        <w:tc>
          <w:tcPr>
            <w:tcW w:w="1842" w:type="dxa"/>
          </w:tcPr>
          <w:p w14:paraId="79250736"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0,0</w:t>
            </w:r>
          </w:p>
        </w:tc>
        <w:tc>
          <w:tcPr>
            <w:tcW w:w="1020" w:type="dxa"/>
          </w:tcPr>
          <w:p w14:paraId="1C92891F"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4,15</w:t>
            </w:r>
          </w:p>
        </w:tc>
        <w:tc>
          <w:tcPr>
            <w:tcW w:w="851" w:type="dxa"/>
          </w:tcPr>
          <w:p w14:paraId="3CA33052"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4,35</w:t>
            </w:r>
          </w:p>
        </w:tc>
        <w:tc>
          <w:tcPr>
            <w:tcW w:w="851" w:type="dxa"/>
          </w:tcPr>
          <w:p w14:paraId="5B818D42"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0,73</w:t>
            </w:r>
          </w:p>
        </w:tc>
        <w:tc>
          <w:tcPr>
            <w:tcW w:w="1701" w:type="dxa"/>
          </w:tcPr>
          <w:p w14:paraId="14150428"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81,4/50,4</w:t>
            </w:r>
          </w:p>
        </w:tc>
      </w:tr>
      <w:tr w:rsidR="007A170E" w:rsidRPr="007C0E19" w14:paraId="35DB4392" w14:textId="77777777" w:rsidTr="007A170E">
        <w:trPr>
          <w:trHeight w:val="20"/>
        </w:trPr>
        <w:tc>
          <w:tcPr>
            <w:tcW w:w="1531" w:type="dxa"/>
            <w:vMerge/>
          </w:tcPr>
          <w:p w14:paraId="7C674482" w14:textId="77777777" w:rsidR="007A170E" w:rsidRPr="007C0E19" w:rsidRDefault="007A170E" w:rsidP="007A170E">
            <w:pPr>
              <w:widowControl w:val="0"/>
              <w:pBdr>
                <w:top w:val="nil"/>
                <w:left w:val="nil"/>
                <w:bottom w:val="nil"/>
                <w:right w:val="nil"/>
                <w:between w:val="nil"/>
              </w:pBdr>
              <w:ind w:right="-1"/>
              <w:jc w:val="center"/>
              <w:rPr>
                <w:rFonts w:ascii="Times New Roman" w:hAnsi="Times New Roman" w:cs="Times New Roman"/>
                <w:sz w:val="24"/>
                <w:szCs w:val="24"/>
              </w:rPr>
            </w:pPr>
          </w:p>
        </w:tc>
        <w:tc>
          <w:tcPr>
            <w:tcW w:w="1843" w:type="dxa"/>
            <w:vMerge/>
          </w:tcPr>
          <w:p w14:paraId="20BC19C7" w14:textId="77777777" w:rsidR="007A170E" w:rsidRPr="007C0E19" w:rsidRDefault="007A170E" w:rsidP="007A170E">
            <w:pPr>
              <w:widowControl w:val="0"/>
              <w:pBdr>
                <w:top w:val="nil"/>
                <w:left w:val="nil"/>
                <w:bottom w:val="nil"/>
                <w:right w:val="nil"/>
                <w:between w:val="nil"/>
              </w:pBdr>
              <w:ind w:right="-1"/>
              <w:rPr>
                <w:rFonts w:ascii="Times New Roman" w:hAnsi="Times New Roman" w:cs="Times New Roman"/>
                <w:sz w:val="24"/>
                <w:szCs w:val="24"/>
              </w:rPr>
            </w:pPr>
          </w:p>
        </w:tc>
        <w:tc>
          <w:tcPr>
            <w:tcW w:w="1842" w:type="dxa"/>
          </w:tcPr>
          <w:p w14:paraId="6B35A628"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0,08</w:t>
            </w:r>
          </w:p>
        </w:tc>
        <w:tc>
          <w:tcPr>
            <w:tcW w:w="1020" w:type="dxa"/>
          </w:tcPr>
          <w:p w14:paraId="04343596"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2,95</w:t>
            </w:r>
          </w:p>
        </w:tc>
        <w:tc>
          <w:tcPr>
            <w:tcW w:w="851" w:type="dxa"/>
          </w:tcPr>
          <w:p w14:paraId="61F86214"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9,08</w:t>
            </w:r>
          </w:p>
        </w:tc>
        <w:tc>
          <w:tcPr>
            <w:tcW w:w="851" w:type="dxa"/>
          </w:tcPr>
          <w:p w14:paraId="10D78803"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1,23</w:t>
            </w:r>
          </w:p>
        </w:tc>
        <w:tc>
          <w:tcPr>
            <w:tcW w:w="1701" w:type="dxa"/>
          </w:tcPr>
          <w:p w14:paraId="3789A066"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79,7/45,6</w:t>
            </w:r>
          </w:p>
        </w:tc>
      </w:tr>
      <w:tr w:rsidR="007A170E" w:rsidRPr="007C0E19" w14:paraId="254222A0" w14:textId="77777777" w:rsidTr="007A170E">
        <w:trPr>
          <w:trHeight w:val="20"/>
        </w:trPr>
        <w:tc>
          <w:tcPr>
            <w:tcW w:w="1531" w:type="dxa"/>
            <w:vMerge/>
          </w:tcPr>
          <w:p w14:paraId="37BBFBB3" w14:textId="77777777" w:rsidR="007A170E" w:rsidRPr="007C0E19" w:rsidRDefault="007A170E" w:rsidP="007A170E">
            <w:pPr>
              <w:widowControl w:val="0"/>
              <w:pBdr>
                <w:top w:val="nil"/>
                <w:left w:val="nil"/>
                <w:bottom w:val="nil"/>
                <w:right w:val="nil"/>
                <w:between w:val="nil"/>
              </w:pBdr>
              <w:ind w:right="-1"/>
              <w:jc w:val="center"/>
              <w:rPr>
                <w:rFonts w:ascii="Times New Roman" w:hAnsi="Times New Roman" w:cs="Times New Roman"/>
                <w:sz w:val="24"/>
                <w:szCs w:val="24"/>
              </w:rPr>
            </w:pPr>
          </w:p>
        </w:tc>
        <w:tc>
          <w:tcPr>
            <w:tcW w:w="1843" w:type="dxa"/>
            <w:vMerge w:val="restart"/>
          </w:tcPr>
          <w:p w14:paraId="41B3DCB1" w14:textId="77777777" w:rsidR="007A170E" w:rsidRPr="007C0E19" w:rsidRDefault="007A170E" w:rsidP="007A170E">
            <w:pPr>
              <w:pBdr>
                <w:top w:val="nil"/>
                <w:left w:val="nil"/>
                <w:bottom w:val="nil"/>
                <w:right w:val="nil"/>
                <w:between w:val="nil"/>
              </w:pBdr>
              <w:ind w:right="-1"/>
              <w:rPr>
                <w:rFonts w:ascii="Times New Roman" w:hAnsi="Times New Roman" w:cs="Times New Roman"/>
                <w:sz w:val="24"/>
                <w:szCs w:val="24"/>
              </w:rPr>
            </w:pPr>
            <w:r w:rsidRPr="007C0E19">
              <w:rPr>
                <w:rFonts w:ascii="Times New Roman" w:hAnsi="Times New Roman" w:cs="Times New Roman"/>
                <w:sz w:val="24"/>
                <w:szCs w:val="24"/>
              </w:rPr>
              <w:t>Павлодарское 4</w:t>
            </w:r>
          </w:p>
        </w:tc>
        <w:tc>
          <w:tcPr>
            <w:tcW w:w="1842" w:type="dxa"/>
          </w:tcPr>
          <w:p w14:paraId="2C2643E6"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0,0</w:t>
            </w:r>
          </w:p>
        </w:tc>
        <w:tc>
          <w:tcPr>
            <w:tcW w:w="1020" w:type="dxa"/>
          </w:tcPr>
          <w:p w14:paraId="5307A0FA"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2,24</w:t>
            </w:r>
          </w:p>
        </w:tc>
        <w:tc>
          <w:tcPr>
            <w:tcW w:w="851" w:type="dxa"/>
          </w:tcPr>
          <w:p w14:paraId="66B7692A"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0,56</w:t>
            </w:r>
          </w:p>
        </w:tc>
        <w:tc>
          <w:tcPr>
            <w:tcW w:w="851" w:type="dxa"/>
          </w:tcPr>
          <w:p w14:paraId="254A6200"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0,81</w:t>
            </w:r>
          </w:p>
        </w:tc>
        <w:tc>
          <w:tcPr>
            <w:tcW w:w="1701" w:type="dxa"/>
          </w:tcPr>
          <w:p w14:paraId="319E6980"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92,1/58,3</w:t>
            </w:r>
          </w:p>
        </w:tc>
      </w:tr>
      <w:tr w:rsidR="007A170E" w:rsidRPr="007C0E19" w14:paraId="625842C0" w14:textId="77777777" w:rsidTr="007A170E">
        <w:trPr>
          <w:trHeight w:val="20"/>
        </w:trPr>
        <w:tc>
          <w:tcPr>
            <w:tcW w:w="1531" w:type="dxa"/>
            <w:vMerge/>
          </w:tcPr>
          <w:p w14:paraId="753726C5" w14:textId="77777777" w:rsidR="007A170E" w:rsidRPr="007C0E19" w:rsidRDefault="007A170E" w:rsidP="007A170E">
            <w:pPr>
              <w:widowControl w:val="0"/>
              <w:pBdr>
                <w:top w:val="nil"/>
                <w:left w:val="nil"/>
                <w:bottom w:val="nil"/>
                <w:right w:val="nil"/>
                <w:between w:val="nil"/>
              </w:pBdr>
              <w:ind w:right="-1"/>
              <w:jc w:val="center"/>
              <w:rPr>
                <w:rFonts w:ascii="Times New Roman" w:hAnsi="Times New Roman" w:cs="Times New Roman"/>
                <w:sz w:val="24"/>
                <w:szCs w:val="24"/>
              </w:rPr>
            </w:pPr>
          </w:p>
        </w:tc>
        <w:tc>
          <w:tcPr>
            <w:tcW w:w="1843" w:type="dxa"/>
            <w:vMerge/>
          </w:tcPr>
          <w:p w14:paraId="5FD73AD1" w14:textId="77777777" w:rsidR="007A170E" w:rsidRPr="007C0E19" w:rsidRDefault="007A170E" w:rsidP="007A170E">
            <w:pPr>
              <w:widowControl w:val="0"/>
              <w:pBdr>
                <w:top w:val="nil"/>
                <w:left w:val="nil"/>
                <w:bottom w:val="nil"/>
                <w:right w:val="nil"/>
                <w:between w:val="nil"/>
              </w:pBdr>
              <w:ind w:right="-1"/>
              <w:rPr>
                <w:rFonts w:ascii="Times New Roman" w:hAnsi="Times New Roman" w:cs="Times New Roman"/>
                <w:sz w:val="24"/>
                <w:szCs w:val="24"/>
              </w:rPr>
            </w:pPr>
          </w:p>
        </w:tc>
        <w:tc>
          <w:tcPr>
            <w:tcW w:w="1842" w:type="dxa"/>
          </w:tcPr>
          <w:p w14:paraId="5EF84974"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0,08</w:t>
            </w:r>
          </w:p>
        </w:tc>
        <w:tc>
          <w:tcPr>
            <w:tcW w:w="1020" w:type="dxa"/>
          </w:tcPr>
          <w:p w14:paraId="7626C5B2"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0,76</w:t>
            </w:r>
          </w:p>
        </w:tc>
        <w:tc>
          <w:tcPr>
            <w:tcW w:w="851" w:type="dxa"/>
          </w:tcPr>
          <w:p w14:paraId="487B46B5"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8,66</w:t>
            </w:r>
          </w:p>
        </w:tc>
        <w:tc>
          <w:tcPr>
            <w:tcW w:w="851" w:type="dxa"/>
          </w:tcPr>
          <w:p w14:paraId="3C547023"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3,14</w:t>
            </w:r>
          </w:p>
        </w:tc>
        <w:tc>
          <w:tcPr>
            <w:tcW w:w="1701" w:type="dxa"/>
          </w:tcPr>
          <w:p w14:paraId="0E5EB527"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89,5/52,4</w:t>
            </w:r>
          </w:p>
        </w:tc>
      </w:tr>
      <w:tr w:rsidR="007A170E" w:rsidRPr="007C0E19" w14:paraId="211AF5CA" w14:textId="77777777" w:rsidTr="007A170E">
        <w:trPr>
          <w:trHeight w:val="20"/>
        </w:trPr>
        <w:tc>
          <w:tcPr>
            <w:tcW w:w="1531" w:type="dxa"/>
            <w:vMerge w:val="restart"/>
          </w:tcPr>
          <w:p w14:paraId="6F05B8AF"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12</w:t>
            </w:r>
          </w:p>
        </w:tc>
        <w:tc>
          <w:tcPr>
            <w:tcW w:w="1843" w:type="dxa"/>
            <w:vMerge w:val="restart"/>
          </w:tcPr>
          <w:p w14:paraId="498AF1DB" w14:textId="77777777" w:rsidR="007A170E" w:rsidRPr="007C0E19" w:rsidRDefault="007A170E" w:rsidP="007A170E">
            <w:pPr>
              <w:pBdr>
                <w:top w:val="nil"/>
                <w:left w:val="nil"/>
                <w:bottom w:val="nil"/>
                <w:right w:val="nil"/>
                <w:between w:val="nil"/>
              </w:pBdr>
              <w:ind w:right="-1"/>
              <w:rPr>
                <w:rFonts w:ascii="Times New Roman" w:hAnsi="Times New Roman" w:cs="Times New Roman"/>
                <w:sz w:val="24"/>
                <w:szCs w:val="24"/>
              </w:rPr>
            </w:pPr>
            <w:r w:rsidRPr="007C0E19">
              <w:rPr>
                <w:rFonts w:ascii="Times New Roman" w:hAnsi="Times New Roman" w:cs="Times New Roman"/>
                <w:sz w:val="24"/>
                <w:szCs w:val="24"/>
              </w:rPr>
              <w:t>Квартет</w:t>
            </w:r>
          </w:p>
        </w:tc>
        <w:tc>
          <w:tcPr>
            <w:tcW w:w="1842" w:type="dxa"/>
          </w:tcPr>
          <w:p w14:paraId="726D4821"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0,06</w:t>
            </w:r>
          </w:p>
        </w:tc>
        <w:tc>
          <w:tcPr>
            <w:tcW w:w="1020" w:type="dxa"/>
          </w:tcPr>
          <w:p w14:paraId="65751791"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2,31</w:t>
            </w:r>
          </w:p>
        </w:tc>
        <w:tc>
          <w:tcPr>
            <w:tcW w:w="851" w:type="dxa"/>
          </w:tcPr>
          <w:p w14:paraId="5815FFFF"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21,80</w:t>
            </w:r>
          </w:p>
        </w:tc>
        <w:tc>
          <w:tcPr>
            <w:tcW w:w="851" w:type="dxa"/>
          </w:tcPr>
          <w:p w14:paraId="5F0AD02C"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6,25</w:t>
            </w:r>
          </w:p>
        </w:tc>
        <w:tc>
          <w:tcPr>
            <w:tcW w:w="1701" w:type="dxa"/>
          </w:tcPr>
          <w:p w14:paraId="3CE10F76"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66,5/24,9</w:t>
            </w:r>
          </w:p>
        </w:tc>
      </w:tr>
      <w:tr w:rsidR="007A170E" w:rsidRPr="007C0E19" w14:paraId="6CA5DF3A" w14:textId="77777777" w:rsidTr="007A170E">
        <w:trPr>
          <w:trHeight w:val="20"/>
        </w:trPr>
        <w:tc>
          <w:tcPr>
            <w:tcW w:w="1531" w:type="dxa"/>
            <w:vMerge/>
          </w:tcPr>
          <w:p w14:paraId="22540AA5" w14:textId="77777777" w:rsidR="007A170E" w:rsidRPr="007C0E19" w:rsidRDefault="007A170E" w:rsidP="007A170E">
            <w:pPr>
              <w:widowControl w:val="0"/>
              <w:pBdr>
                <w:top w:val="nil"/>
                <w:left w:val="nil"/>
                <w:bottom w:val="nil"/>
                <w:right w:val="nil"/>
                <w:between w:val="nil"/>
              </w:pBdr>
              <w:ind w:right="-1"/>
              <w:rPr>
                <w:rFonts w:ascii="Times New Roman" w:hAnsi="Times New Roman" w:cs="Times New Roman"/>
                <w:sz w:val="24"/>
                <w:szCs w:val="24"/>
              </w:rPr>
            </w:pPr>
          </w:p>
        </w:tc>
        <w:tc>
          <w:tcPr>
            <w:tcW w:w="1843" w:type="dxa"/>
            <w:vMerge/>
          </w:tcPr>
          <w:p w14:paraId="0D2921A1" w14:textId="77777777" w:rsidR="007A170E" w:rsidRPr="007C0E19" w:rsidRDefault="007A170E" w:rsidP="007A170E">
            <w:pPr>
              <w:widowControl w:val="0"/>
              <w:pBdr>
                <w:top w:val="nil"/>
                <w:left w:val="nil"/>
                <w:bottom w:val="nil"/>
                <w:right w:val="nil"/>
                <w:between w:val="nil"/>
              </w:pBdr>
              <w:ind w:right="-1"/>
              <w:rPr>
                <w:rFonts w:ascii="Times New Roman" w:hAnsi="Times New Roman" w:cs="Times New Roman"/>
                <w:sz w:val="24"/>
                <w:szCs w:val="24"/>
              </w:rPr>
            </w:pPr>
          </w:p>
        </w:tc>
        <w:tc>
          <w:tcPr>
            <w:tcW w:w="1842" w:type="dxa"/>
          </w:tcPr>
          <w:p w14:paraId="7DFBCE1D"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0,08</w:t>
            </w:r>
          </w:p>
        </w:tc>
        <w:tc>
          <w:tcPr>
            <w:tcW w:w="1020" w:type="dxa"/>
          </w:tcPr>
          <w:p w14:paraId="401F2A51"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1,36</w:t>
            </w:r>
          </w:p>
        </w:tc>
        <w:tc>
          <w:tcPr>
            <w:tcW w:w="851" w:type="dxa"/>
          </w:tcPr>
          <w:p w14:paraId="06A741F7"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15,80</w:t>
            </w:r>
          </w:p>
        </w:tc>
        <w:tc>
          <w:tcPr>
            <w:tcW w:w="851" w:type="dxa"/>
          </w:tcPr>
          <w:p w14:paraId="599A60B8"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4,39</w:t>
            </w:r>
          </w:p>
        </w:tc>
        <w:tc>
          <w:tcPr>
            <w:tcW w:w="1701" w:type="dxa"/>
          </w:tcPr>
          <w:p w14:paraId="127D5155"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65,8/23,5</w:t>
            </w:r>
          </w:p>
        </w:tc>
      </w:tr>
      <w:tr w:rsidR="007A170E" w:rsidRPr="007C0E19" w14:paraId="0AE9F3C2" w14:textId="77777777" w:rsidTr="007A170E">
        <w:trPr>
          <w:trHeight w:val="20"/>
        </w:trPr>
        <w:tc>
          <w:tcPr>
            <w:tcW w:w="1531" w:type="dxa"/>
            <w:vMerge/>
          </w:tcPr>
          <w:p w14:paraId="32719A80" w14:textId="77777777" w:rsidR="007A170E" w:rsidRPr="007C0E19" w:rsidRDefault="007A170E" w:rsidP="007A170E">
            <w:pPr>
              <w:widowControl w:val="0"/>
              <w:pBdr>
                <w:top w:val="nil"/>
                <w:left w:val="nil"/>
                <w:bottom w:val="nil"/>
                <w:right w:val="nil"/>
                <w:between w:val="nil"/>
              </w:pBdr>
              <w:ind w:right="-1"/>
              <w:rPr>
                <w:rFonts w:ascii="Times New Roman" w:hAnsi="Times New Roman" w:cs="Times New Roman"/>
                <w:sz w:val="24"/>
                <w:szCs w:val="24"/>
              </w:rPr>
            </w:pPr>
          </w:p>
        </w:tc>
        <w:tc>
          <w:tcPr>
            <w:tcW w:w="1843" w:type="dxa"/>
            <w:vMerge w:val="restart"/>
          </w:tcPr>
          <w:p w14:paraId="4B40DFAA" w14:textId="77777777" w:rsidR="007A170E" w:rsidRPr="007C0E19" w:rsidRDefault="007A170E" w:rsidP="007A170E">
            <w:pPr>
              <w:pBdr>
                <w:top w:val="nil"/>
                <w:left w:val="nil"/>
                <w:bottom w:val="nil"/>
                <w:right w:val="nil"/>
                <w:between w:val="nil"/>
              </w:pBdr>
              <w:ind w:right="-1"/>
              <w:rPr>
                <w:rFonts w:ascii="Times New Roman" w:hAnsi="Times New Roman" w:cs="Times New Roman"/>
                <w:sz w:val="24"/>
                <w:szCs w:val="24"/>
              </w:rPr>
            </w:pPr>
            <w:r w:rsidRPr="007C0E19">
              <w:rPr>
                <w:rFonts w:ascii="Times New Roman" w:hAnsi="Times New Roman" w:cs="Times New Roman"/>
                <w:sz w:val="24"/>
                <w:szCs w:val="24"/>
              </w:rPr>
              <w:t>PI289324</w:t>
            </w:r>
          </w:p>
        </w:tc>
        <w:tc>
          <w:tcPr>
            <w:tcW w:w="1842" w:type="dxa"/>
          </w:tcPr>
          <w:p w14:paraId="12D15B52"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0,06</w:t>
            </w:r>
          </w:p>
        </w:tc>
        <w:tc>
          <w:tcPr>
            <w:tcW w:w="1020" w:type="dxa"/>
          </w:tcPr>
          <w:p w14:paraId="04A9151C"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3,17</w:t>
            </w:r>
          </w:p>
        </w:tc>
        <w:tc>
          <w:tcPr>
            <w:tcW w:w="851" w:type="dxa"/>
          </w:tcPr>
          <w:p w14:paraId="659B8F1D"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10,43</w:t>
            </w:r>
          </w:p>
        </w:tc>
        <w:tc>
          <w:tcPr>
            <w:tcW w:w="851" w:type="dxa"/>
          </w:tcPr>
          <w:p w14:paraId="1BCE315E"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2,54</w:t>
            </w:r>
          </w:p>
        </w:tc>
        <w:tc>
          <w:tcPr>
            <w:tcW w:w="1701" w:type="dxa"/>
          </w:tcPr>
          <w:p w14:paraId="504890DB"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58,4/23,1</w:t>
            </w:r>
          </w:p>
        </w:tc>
      </w:tr>
      <w:tr w:rsidR="007A170E" w:rsidRPr="007C0E19" w14:paraId="42C26032" w14:textId="77777777" w:rsidTr="007A170E">
        <w:trPr>
          <w:trHeight w:val="20"/>
        </w:trPr>
        <w:tc>
          <w:tcPr>
            <w:tcW w:w="1531" w:type="dxa"/>
            <w:vMerge/>
          </w:tcPr>
          <w:p w14:paraId="4C3916EB" w14:textId="77777777" w:rsidR="007A170E" w:rsidRPr="007C0E19" w:rsidRDefault="007A170E" w:rsidP="007A170E">
            <w:pPr>
              <w:widowControl w:val="0"/>
              <w:pBdr>
                <w:top w:val="nil"/>
                <w:left w:val="nil"/>
                <w:bottom w:val="nil"/>
                <w:right w:val="nil"/>
                <w:between w:val="nil"/>
              </w:pBdr>
              <w:ind w:right="-1"/>
              <w:rPr>
                <w:rFonts w:ascii="Times New Roman" w:hAnsi="Times New Roman" w:cs="Times New Roman"/>
                <w:sz w:val="24"/>
                <w:szCs w:val="24"/>
              </w:rPr>
            </w:pPr>
          </w:p>
        </w:tc>
        <w:tc>
          <w:tcPr>
            <w:tcW w:w="1843" w:type="dxa"/>
            <w:vMerge/>
          </w:tcPr>
          <w:p w14:paraId="45310D1D" w14:textId="77777777" w:rsidR="007A170E" w:rsidRPr="007C0E19" w:rsidRDefault="007A170E" w:rsidP="007A170E">
            <w:pPr>
              <w:widowControl w:val="0"/>
              <w:pBdr>
                <w:top w:val="nil"/>
                <w:left w:val="nil"/>
                <w:bottom w:val="nil"/>
                <w:right w:val="nil"/>
                <w:between w:val="nil"/>
              </w:pBdr>
              <w:ind w:right="-1"/>
              <w:rPr>
                <w:rFonts w:ascii="Times New Roman" w:hAnsi="Times New Roman" w:cs="Times New Roman"/>
                <w:sz w:val="24"/>
                <w:szCs w:val="24"/>
              </w:rPr>
            </w:pPr>
          </w:p>
        </w:tc>
        <w:tc>
          <w:tcPr>
            <w:tcW w:w="1842" w:type="dxa"/>
          </w:tcPr>
          <w:p w14:paraId="05D0DFEA"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0,08</w:t>
            </w:r>
          </w:p>
        </w:tc>
        <w:tc>
          <w:tcPr>
            <w:tcW w:w="1020" w:type="dxa"/>
          </w:tcPr>
          <w:p w14:paraId="392AC756"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4,40</w:t>
            </w:r>
          </w:p>
        </w:tc>
        <w:tc>
          <w:tcPr>
            <w:tcW w:w="851" w:type="dxa"/>
          </w:tcPr>
          <w:p w14:paraId="392DF1FA"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2,08</w:t>
            </w:r>
          </w:p>
        </w:tc>
        <w:tc>
          <w:tcPr>
            <w:tcW w:w="851" w:type="dxa"/>
          </w:tcPr>
          <w:p w14:paraId="32A8E574"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2,07</w:t>
            </w:r>
          </w:p>
        </w:tc>
        <w:tc>
          <w:tcPr>
            <w:tcW w:w="1701" w:type="dxa"/>
          </w:tcPr>
          <w:p w14:paraId="1477609F"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55,2/20,8</w:t>
            </w:r>
          </w:p>
        </w:tc>
      </w:tr>
      <w:tr w:rsidR="007A170E" w:rsidRPr="007C0E19" w14:paraId="3FBE06BA" w14:textId="77777777" w:rsidTr="007A170E">
        <w:trPr>
          <w:trHeight w:val="20"/>
        </w:trPr>
        <w:tc>
          <w:tcPr>
            <w:tcW w:w="1531" w:type="dxa"/>
            <w:vMerge/>
          </w:tcPr>
          <w:p w14:paraId="35F12CFD" w14:textId="77777777" w:rsidR="007A170E" w:rsidRPr="007C0E19" w:rsidRDefault="007A170E" w:rsidP="007A170E">
            <w:pPr>
              <w:widowControl w:val="0"/>
              <w:pBdr>
                <w:top w:val="nil"/>
                <w:left w:val="nil"/>
                <w:bottom w:val="nil"/>
                <w:right w:val="nil"/>
                <w:between w:val="nil"/>
              </w:pBdr>
              <w:ind w:right="-1"/>
              <w:rPr>
                <w:rFonts w:ascii="Times New Roman" w:hAnsi="Times New Roman" w:cs="Times New Roman"/>
                <w:sz w:val="24"/>
                <w:szCs w:val="24"/>
              </w:rPr>
            </w:pPr>
          </w:p>
        </w:tc>
        <w:tc>
          <w:tcPr>
            <w:tcW w:w="1843" w:type="dxa"/>
            <w:vMerge w:val="restart"/>
          </w:tcPr>
          <w:p w14:paraId="0057C30D" w14:textId="77777777" w:rsidR="007A170E" w:rsidRPr="007C0E19" w:rsidRDefault="007A170E" w:rsidP="007A170E">
            <w:pPr>
              <w:ind w:right="-1"/>
              <w:rPr>
                <w:rFonts w:ascii="Times New Roman" w:hAnsi="Times New Roman" w:cs="Times New Roman"/>
                <w:sz w:val="24"/>
                <w:szCs w:val="24"/>
              </w:rPr>
            </w:pPr>
            <w:r w:rsidRPr="007C0E19">
              <w:rPr>
                <w:rFonts w:ascii="Times New Roman" w:hAnsi="Times New Roman" w:cs="Times New Roman"/>
                <w:sz w:val="24"/>
                <w:szCs w:val="24"/>
              </w:rPr>
              <w:t>Павлодарское 4</w:t>
            </w:r>
          </w:p>
        </w:tc>
        <w:tc>
          <w:tcPr>
            <w:tcW w:w="1842" w:type="dxa"/>
          </w:tcPr>
          <w:p w14:paraId="41E274BB"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0,06</w:t>
            </w:r>
          </w:p>
        </w:tc>
        <w:tc>
          <w:tcPr>
            <w:tcW w:w="1020" w:type="dxa"/>
          </w:tcPr>
          <w:p w14:paraId="27A50DD1"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6,90</w:t>
            </w:r>
          </w:p>
        </w:tc>
        <w:tc>
          <w:tcPr>
            <w:tcW w:w="851" w:type="dxa"/>
          </w:tcPr>
          <w:p w14:paraId="020FD1AA"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1,86</w:t>
            </w:r>
          </w:p>
        </w:tc>
        <w:tc>
          <w:tcPr>
            <w:tcW w:w="851" w:type="dxa"/>
          </w:tcPr>
          <w:p w14:paraId="33EB05DB"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3,14</w:t>
            </w:r>
          </w:p>
        </w:tc>
        <w:tc>
          <w:tcPr>
            <w:tcW w:w="1701" w:type="dxa"/>
          </w:tcPr>
          <w:p w14:paraId="5A4C64A5"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75,5/24,1</w:t>
            </w:r>
          </w:p>
        </w:tc>
      </w:tr>
      <w:tr w:rsidR="007A170E" w:rsidRPr="007C0E19" w14:paraId="6B3D8985" w14:textId="77777777" w:rsidTr="007A170E">
        <w:trPr>
          <w:trHeight w:val="20"/>
        </w:trPr>
        <w:tc>
          <w:tcPr>
            <w:tcW w:w="1531" w:type="dxa"/>
            <w:vMerge/>
          </w:tcPr>
          <w:p w14:paraId="7814DFEA" w14:textId="77777777" w:rsidR="007A170E" w:rsidRPr="007C0E19" w:rsidRDefault="007A170E" w:rsidP="007A170E">
            <w:pPr>
              <w:widowControl w:val="0"/>
              <w:pBdr>
                <w:top w:val="nil"/>
                <w:left w:val="nil"/>
                <w:bottom w:val="nil"/>
                <w:right w:val="nil"/>
                <w:between w:val="nil"/>
              </w:pBdr>
              <w:ind w:right="-1"/>
              <w:rPr>
                <w:rFonts w:ascii="Times New Roman" w:hAnsi="Times New Roman" w:cs="Times New Roman"/>
                <w:sz w:val="24"/>
                <w:szCs w:val="24"/>
              </w:rPr>
            </w:pPr>
          </w:p>
        </w:tc>
        <w:tc>
          <w:tcPr>
            <w:tcW w:w="1843" w:type="dxa"/>
            <w:vMerge/>
          </w:tcPr>
          <w:p w14:paraId="53DF05C0" w14:textId="77777777" w:rsidR="007A170E" w:rsidRPr="007C0E19" w:rsidRDefault="007A170E" w:rsidP="007A170E">
            <w:pPr>
              <w:widowControl w:val="0"/>
              <w:pBdr>
                <w:top w:val="nil"/>
                <w:left w:val="nil"/>
                <w:bottom w:val="nil"/>
                <w:right w:val="nil"/>
                <w:between w:val="nil"/>
              </w:pBdr>
              <w:ind w:right="-1"/>
              <w:rPr>
                <w:rFonts w:ascii="Times New Roman" w:hAnsi="Times New Roman" w:cs="Times New Roman"/>
                <w:sz w:val="24"/>
                <w:szCs w:val="24"/>
              </w:rPr>
            </w:pPr>
          </w:p>
        </w:tc>
        <w:tc>
          <w:tcPr>
            <w:tcW w:w="1842" w:type="dxa"/>
          </w:tcPr>
          <w:p w14:paraId="2DEC6666"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0,08</w:t>
            </w:r>
          </w:p>
        </w:tc>
        <w:tc>
          <w:tcPr>
            <w:tcW w:w="1020" w:type="dxa"/>
          </w:tcPr>
          <w:p w14:paraId="6121341D"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5,15</w:t>
            </w:r>
          </w:p>
        </w:tc>
        <w:tc>
          <w:tcPr>
            <w:tcW w:w="851" w:type="dxa"/>
          </w:tcPr>
          <w:p w14:paraId="51D92D4D"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10,93</w:t>
            </w:r>
          </w:p>
        </w:tc>
        <w:tc>
          <w:tcPr>
            <w:tcW w:w="851" w:type="dxa"/>
          </w:tcPr>
          <w:p w14:paraId="13ABCAFA"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0,34</w:t>
            </w:r>
          </w:p>
        </w:tc>
        <w:tc>
          <w:tcPr>
            <w:tcW w:w="1701" w:type="dxa"/>
          </w:tcPr>
          <w:p w14:paraId="409690CB"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73,7/22,6</w:t>
            </w:r>
          </w:p>
        </w:tc>
      </w:tr>
      <w:tr w:rsidR="007A170E" w:rsidRPr="007C0E19" w14:paraId="29CAA277" w14:textId="77777777" w:rsidTr="007A170E">
        <w:trPr>
          <w:trHeight w:val="20"/>
        </w:trPr>
        <w:tc>
          <w:tcPr>
            <w:tcW w:w="1531" w:type="dxa"/>
            <w:vMerge w:val="restart"/>
          </w:tcPr>
          <w:p w14:paraId="32D1A1FD"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24</w:t>
            </w:r>
          </w:p>
        </w:tc>
        <w:tc>
          <w:tcPr>
            <w:tcW w:w="1843" w:type="dxa"/>
          </w:tcPr>
          <w:p w14:paraId="2F402554" w14:textId="77777777" w:rsidR="007A170E" w:rsidRPr="007C0E19" w:rsidRDefault="007A170E" w:rsidP="007A170E">
            <w:pPr>
              <w:pBdr>
                <w:top w:val="nil"/>
                <w:left w:val="nil"/>
                <w:bottom w:val="nil"/>
                <w:right w:val="nil"/>
                <w:between w:val="nil"/>
              </w:pBdr>
              <w:ind w:right="-1"/>
              <w:rPr>
                <w:rFonts w:ascii="Times New Roman" w:hAnsi="Times New Roman" w:cs="Times New Roman"/>
                <w:sz w:val="24"/>
                <w:szCs w:val="24"/>
              </w:rPr>
            </w:pPr>
            <w:r w:rsidRPr="007C0E19">
              <w:rPr>
                <w:rFonts w:ascii="Times New Roman" w:hAnsi="Times New Roman" w:cs="Times New Roman"/>
                <w:sz w:val="24"/>
                <w:szCs w:val="24"/>
              </w:rPr>
              <w:t>Квартет</w:t>
            </w:r>
          </w:p>
        </w:tc>
        <w:tc>
          <w:tcPr>
            <w:tcW w:w="1842" w:type="dxa"/>
          </w:tcPr>
          <w:p w14:paraId="4AE4C6C1"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0,1</w:t>
            </w:r>
          </w:p>
        </w:tc>
        <w:tc>
          <w:tcPr>
            <w:tcW w:w="1020" w:type="dxa"/>
          </w:tcPr>
          <w:p w14:paraId="45A9BFA4"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3,06</w:t>
            </w:r>
          </w:p>
        </w:tc>
        <w:tc>
          <w:tcPr>
            <w:tcW w:w="851" w:type="dxa"/>
          </w:tcPr>
          <w:p w14:paraId="1C29D524"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3,83</w:t>
            </w:r>
          </w:p>
        </w:tc>
        <w:tc>
          <w:tcPr>
            <w:tcW w:w="851" w:type="dxa"/>
          </w:tcPr>
          <w:p w14:paraId="0BE28266"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1,22</w:t>
            </w:r>
          </w:p>
        </w:tc>
        <w:tc>
          <w:tcPr>
            <w:tcW w:w="1701" w:type="dxa"/>
          </w:tcPr>
          <w:p w14:paraId="0BB13F00"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58,0/21,6</w:t>
            </w:r>
          </w:p>
        </w:tc>
      </w:tr>
      <w:tr w:rsidR="007A170E" w:rsidRPr="007C0E19" w14:paraId="75E3F6CD" w14:textId="77777777" w:rsidTr="007A170E">
        <w:trPr>
          <w:trHeight w:val="20"/>
        </w:trPr>
        <w:tc>
          <w:tcPr>
            <w:tcW w:w="1531" w:type="dxa"/>
            <w:vMerge/>
          </w:tcPr>
          <w:p w14:paraId="5DC7834C" w14:textId="77777777" w:rsidR="007A170E" w:rsidRPr="007C0E19" w:rsidRDefault="007A170E" w:rsidP="007A170E">
            <w:pPr>
              <w:widowControl w:val="0"/>
              <w:pBdr>
                <w:top w:val="nil"/>
                <w:left w:val="nil"/>
                <w:bottom w:val="nil"/>
                <w:right w:val="nil"/>
                <w:between w:val="nil"/>
              </w:pBdr>
              <w:ind w:right="-1"/>
              <w:rPr>
                <w:rFonts w:ascii="Times New Roman" w:hAnsi="Times New Roman" w:cs="Times New Roman"/>
                <w:sz w:val="24"/>
                <w:szCs w:val="24"/>
              </w:rPr>
            </w:pPr>
          </w:p>
        </w:tc>
        <w:tc>
          <w:tcPr>
            <w:tcW w:w="1843" w:type="dxa"/>
          </w:tcPr>
          <w:p w14:paraId="4A04F32B" w14:textId="77777777" w:rsidR="007A170E" w:rsidRPr="007C0E19" w:rsidRDefault="007A170E" w:rsidP="007A170E">
            <w:pPr>
              <w:pBdr>
                <w:top w:val="nil"/>
                <w:left w:val="nil"/>
                <w:bottom w:val="nil"/>
                <w:right w:val="nil"/>
                <w:between w:val="nil"/>
              </w:pBdr>
              <w:ind w:right="-1"/>
              <w:rPr>
                <w:rFonts w:ascii="Times New Roman" w:hAnsi="Times New Roman" w:cs="Times New Roman"/>
                <w:sz w:val="24"/>
                <w:szCs w:val="24"/>
              </w:rPr>
            </w:pPr>
            <w:r w:rsidRPr="007C0E19">
              <w:rPr>
                <w:rFonts w:ascii="Times New Roman" w:hAnsi="Times New Roman" w:cs="Times New Roman"/>
                <w:sz w:val="24"/>
                <w:szCs w:val="24"/>
              </w:rPr>
              <w:t>PI289324</w:t>
            </w:r>
          </w:p>
        </w:tc>
        <w:tc>
          <w:tcPr>
            <w:tcW w:w="1842" w:type="dxa"/>
          </w:tcPr>
          <w:p w14:paraId="3AF19C6D"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0,06</w:t>
            </w:r>
          </w:p>
        </w:tc>
        <w:tc>
          <w:tcPr>
            <w:tcW w:w="1020" w:type="dxa"/>
          </w:tcPr>
          <w:p w14:paraId="620AD956"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2,60</w:t>
            </w:r>
          </w:p>
        </w:tc>
        <w:tc>
          <w:tcPr>
            <w:tcW w:w="851" w:type="dxa"/>
          </w:tcPr>
          <w:p w14:paraId="5540ACFB"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10,46</w:t>
            </w:r>
          </w:p>
        </w:tc>
        <w:tc>
          <w:tcPr>
            <w:tcW w:w="851" w:type="dxa"/>
          </w:tcPr>
          <w:p w14:paraId="2D38F2E0"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1,64</w:t>
            </w:r>
          </w:p>
        </w:tc>
        <w:tc>
          <w:tcPr>
            <w:tcW w:w="1701" w:type="dxa"/>
          </w:tcPr>
          <w:p w14:paraId="7CCA3F1B"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47,5/19,4</w:t>
            </w:r>
          </w:p>
        </w:tc>
      </w:tr>
      <w:tr w:rsidR="007A170E" w:rsidRPr="007C0E19" w14:paraId="04FB655E" w14:textId="77777777" w:rsidTr="007A170E">
        <w:trPr>
          <w:trHeight w:val="20"/>
        </w:trPr>
        <w:tc>
          <w:tcPr>
            <w:tcW w:w="1531" w:type="dxa"/>
            <w:vMerge/>
          </w:tcPr>
          <w:p w14:paraId="45800A63" w14:textId="77777777" w:rsidR="007A170E" w:rsidRPr="007C0E19" w:rsidRDefault="007A170E" w:rsidP="007A170E">
            <w:pPr>
              <w:widowControl w:val="0"/>
              <w:pBdr>
                <w:top w:val="nil"/>
                <w:left w:val="nil"/>
                <w:bottom w:val="nil"/>
                <w:right w:val="nil"/>
                <w:between w:val="nil"/>
              </w:pBdr>
              <w:ind w:right="-1"/>
              <w:rPr>
                <w:rFonts w:ascii="Times New Roman" w:hAnsi="Times New Roman" w:cs="Times New Roman"/>
                <w:sz w:val="24"/>
                <w:szCs w:val="24"/>
              </w:rPr>
            </w:pPr>
          </w:p>
        </w:tc>
        <w:tc>
          <w:tcPr>
            <w:tcW w:w="1843" w:type="dxa"/>
            <w:vMerge w:val="restart"/>
          </w:tcPr>
          <w:p w14:paraId="5C1B51CD" w14:textId="77777777" w:rsidR="007A170E" w:rsidRPr="007C0E19" w:rsidRDefault="007A170E" w:rsidP="007A170E">
            <w:pPr>
              <w:pBdr>
                <w:top w:val="nil"/>
                <w:left w:val="nil"/>
                <w:bottom w:val="nil"/>
                <w:right w:val="nil"/>
                <w:between w:val="nil"/>
              </w:pBdr>
              <w:ind w:right="-1"/>
              <w:rPr>
                <w:rFonts w:ascii="Times New Roman" w:hAnsi="Times New Roman" w:cs="Times New Roman"/>
                <w:sz w:val="24"/>
                <w:szCs w:val="24"/>
              </w:rPr>
            </w:pPr>
            <w:r w:rsidRPr="007C0E19">
              <w:rPr>
                <w:rFonts w:ascii="Times New Roman" w:hAnsi="Times New Roman" w:cs="Times New Roman"/>
                <w:sz w:val="24"/>
                <w:szCs w:val="24"/>
              </w:rPr>
              <w:t>Павлодарское 4</w:t>
            </w:r>
          </w:p>
        </w:tc>
        <w:tc>
          <w:tcPr>
            <w:tcW w:w="1842" w:type="dxa"/>
          </w:tcPr>
          <w:p w14:paraId="1F1E1D83"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0,08</w:t>
            </w:r>
          </w:p>
        </w:tc>
        <w:tc>
          <w:tcPr>
            <w:tcW w:w="1020" w:type="dxa"/>
          </w:tcPr>
          <w:p w14:paraId="615EDD9D"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3,11</w:t>
            </w:r>
          </w:p>
        </w:tc>
        <w:tc>
          <w:tcPr>
            <w:tcW w:w="851" w:type="dxa"/>
          </w:tcPr>
          <w:p w14:paraId="0F68C4A0"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13,58</w:t>
            </w:r>
          </w:p>
        </w:tc>
        <w:tc>
          <w:tcPr>
            <w:tcW w:w="851" w:type="dxa"/>
          </w:tcPr>
          <w:p w14:paraId="414BF9E1"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2,93</w:t>
            </w:r>
          </w:p>
        </w:tc>
        <w:tc>
          <w:tcPr>
            <w:tcW w:w="1701" w:type="dxa"/>
          </w:tcPr>
          <w:p w14:paraId="1ABDF8B8"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66,4/22,4</w:t>
            </w:r>
          </w:p>
        </w:tc>
      </w:tr>
      <w:tr w:rsidR="007A170E" w:rsidRPr="007C0E19" w14:paraId="5254A724" w14:textId="77777777" w:rsidTr="007A170E">
        <w:trPr>
          <w:trHeight w:val="20"/>
        </w:trPr>
        <w:tc>
          <w:tcPr>
            <w:tcW w:w="1531" w:type="dxa"/>
            <w:vMerge/>
          </w:tcPr>
          <w:p w14:paraId="3B6C754E" w14:textId="77777777" w:rsidR="007A170E" w:rsidRPr="007C0E19" w:rsidRDefault="007A170E" w:rsidP="007A170E">
            <w:pPr>
              <w:widowControl w:val="0"/>
              <w:pBdr>
                <w:top w:val="nil"/>
                <w:left w:val="nil"/>
                <w:bottom w:val="nil"/>
                <w:right w:val="nil"/>
                <w:between w:val="nil"/>
              </w:pBdr>
              <w:ind w:right="-1"/>
              <w:rPr>
                <w:rFonts w:ascii="Times New Roman" w:hAnsi="Times New Roman" w:cs="Times New Roman"/>
                <w:sz w:val="24"/>
                <w:szCs w:val="24"/>
              </w:rPr>
            </w:pPr>
          </w:p>
        </w:tc>
        <w:tc>
          <w:tcPr>
            <w:tcW w:w="1843" w:type="dxa"/>
            <w:vMerge/>
          </w:tcPr>
          <w:p w14:paraId="4ADD06FB" w14:textId="77777777" w:rsidR="007A170E" w:rsidRPr="007C0E19" w:rsidRDefault="007A170E" w:rsidP="007A170E">
            <w:pPr>
              <w:widowControl w:val="0"/>
              <w:pBdr>
                <w:top w:val="nil"/>
                <w:left w:val="nil"/>
                <w:bottom w:val="nil"/>
                <w:right w:val="nil"/>
                <w:between w:val="nil"/>
              </w:pBdr>
              <w:ind w:right="-1"/>
              <w:rPr>
                <w:rFonts w:ascii="Times New Roman" w:hAnsi="Times New Roman" w:cs="Times New Roman"/>
                <w:sz w:val="24"/>
                <w:szCs w:val="24"/>
              </w:rPr>
            </w:pPr>
          </w:p>
        </w:tc>
        <w:tc>
          <w:tcPr>
            <w:tcW w:w="1842" w:type="dxa"/>
          </w:tcPr>
          <w:p w14:paraId="1C619644"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0,1</w:t>
            </w:r>
          </w:p>
        </w:tc>
        <w:tc>
          <w:tcPr>
            <w:tcW w:w="1020" w:type="dxa"/>
          </w:tcPr>
          <w:p w14:paraId="66CE6254"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4,28</w:t>
            </w:r>
          </w:p>
        </w:tc>
        <w:tc>
          <w:tcPr>
            <w:tcW w:w="851" w:type="dxa"/>
          </w:tcPr>
          <w:p w14:paraId="169F1021"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2,12</w:t>
            </w:r>
          </w:p>
        </w:tc>
        <w:tc>
          <w:tcPr>
            <w:tcW w:w="851" w:type="dxa"/>
          </w:tcPr>
          <w:p w14:paraId="6F3A6CC5"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2,04</w:t>
            </w:r>
          </w:p>
        </w:tc>
        <w:tc>
          <w:tcPr>
            <w:tcW w:w="1701" w:type="dxa"/>
          </w:tcPr>
          <w:p w14:paraId="2F6BB6E8" w14:textId="77777777" w:rsidR="007A170E" w:rsidRPr="007C0E19" w:rsidRDefault="007A170E" w:rsidP="007A170E">
            <w:pPr>
              <w:ind w:right="-1"/>
              <w:jc w:val="center"/>
              <w:rPr>
                <w:rFonts w:ascii="Times New Roman" w:hAnsi="Times New Roman" w:cs="Times New Roman"/>
                <w:sz w:val="24"/>
                <w:szCs w:val="24"/>
              </w:rPr>
            </w:pPr>
            <w:r w:rsidRPr="007C0E19">
              <w:rPr>
                <w:rFonts w:ascii="Times New Roman" w:hAnsi="Times New Roman" w:cs="Times New Roman"/>
                <w:sz w:val="24"/>
                <w:szCs w:val="24"/>
              </w:rPr>
              <w:t>64,8/21,5</w:t>
            </w:r>
          </w:p>
        </w:tc>
      </w:tr>
    </w:tbl>
    <w:p w14:paraId="149CE726"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u w:val="single"/>
        </w:rPr>
      </w:pPr>
    </w:p>
    <w:p w14:paraId="625C52D4" w14:textId="77777777" w:rsidR="007A170E" w:rsidRPr="007C0E19" w:rsidRDefault="007A170E" w:rsidP="007A170E">
      <w:pPr>
        <w:pStyle w:val="ad"/>
        <w:spacing w:before="0" w:after="0" w:line="240" w:lineRule="auto"/>
        <w:rPr>
          <w:rFonts w:cs="Times New Roman"/>
          <w:sz w:val="28"/>
          <w:szCs w:val="28"/>
          <w:lang w:val="ru-RU"/>
        </w:rPr>
      </w:pPr>
      <w:r w:rsidRPr="007C0E19">
        <w:rPr>
          <w:rFonts w:cs="Times New Roman"/>
          <w:sz w:val="28"/>
          <w:szCs w:val="28"/>
          <w:lang w:val="kk-KZ"/>
        </w:rPr>
        <w:tab/>
        <w:t>У</w:t>
      </w:r>
      <w:r w:rsidRPr="007A170E">
        <w:rPr>
          <w:rFonts w:cs="Times New Roman"/>
          <w:sz w:val="28"/>
          <w:szCs w:val="28"/>
          <w:lang w:val="ru-RU"/>
        </w:rPr>
        <w:t xml:space="preserve"> проса действительно есть несколько уникальных адаптаций, которые помогают ему выживать в условиях засухи. Одной из таких адаптаций является способность к </w:t>
      </w:r>
      <w:r w:rsidRPr="007C0E19">
        <w:rPr>
          <w:rFonts w:cs="Times New Roman"/>
          <w:sz w:val="28"/>
          <w:szCs w:val="28"/>
        </w:rPr>
        <w:t>C</w:t>
      </w:r>
      <w:r w:rsidRPr="007A170E">
        <w:rPr>
          <w:rFonts w:cs="Times New Roman"/>
          <w:sz w:val="28"/>
          <w:szCs w:val="28"/>
          <w:vertAlign w:val="subscript"/>
          <w:lang w:val="ru-RU"/>
        </w:rPr>
        <w:t>4</w:t>
      </w:r>
      <w:r w:rsidRPr="007A170E">
        <w:rPr>
          <w:rFonts w:cs="Times New Roman"/>
          <w:sz w:val="28"/>
          <w:szCs w:val="28"/>
          <w:lang w:val="ru-RU"/>
        </w:rPr>
        <w:t xml:space="preserve"> фотосинтетическому пути, который позволяет растению более эффективно использовать свет и углекислый газ, особенно в условиях высокой температуры и ограниченного водоснабжения.Кроме того, просо имеет глубокую корневую систему, что помогает ему добывать воду из более глубоких слоев почвы. Некоторые виды проса также могут накапливать специальные осмотические вещества, которые помогают сохранять водный баланс в клетках. Эти механизмы делают просо более устойчивым к засушливым условиям по сравнению с другими культурами</w:t>
      </w:r>
      <w:r w:rsidRPr="007A170E">
        <w:rPr>
          <w:rFonts w:cs="Times New Roman"/>
          <w:color w:val="0D0D0D"/>
          <w:sz w:val="28"/>
          <w:szCs w:val="28"/>
          <w:shd w:val="clear" w:color="auto" w:fill="FFFFFF"/>
          <w:lang w:val="ru-RU"/>
        </w:rPr>
        <w:t xml:space="preserve">. </w:t>
      </w:r>
      <w:r w:rsidRPr="007C0E19">
        <w:rPr>
          <w:rFonts w:cs="Times New Roman"/>
          <w:color w:val="0D0D0D"/>
          <w:sz w:val="28"/>
          <w:szCs w:val="28"/>
          <w:shd w:val="clear" w:color="auto" w:fill="FFFFFF"/>
          <w:lang w:val="kk-KZ"/>
        </w:rPr>
        <w:t>У</w:t>
      </w:r>
      <w:r w:rsidRPr="007A170E">
        <w:rPr>
          <w:rFonts w:cs="Times New Roman"/>
          <w:color w:val="0D0D0D"/>
          <w:sz w:val="28"/>
          <w:szCs w:val="28"/>
          <w:shd w:val="clear" w:color="auto" w:fill="FFFFFF"/>
          <w:lang w:val="ru-RU"/>
        </w:rPr>
        <w:t xml:space="preserve"> пшеницы </w:t>
      </w:r>
      <w:r w:rsidRPr="007C0E19">
        <w:rPr>
          <w:rFonts w:cs="Times New Roman"/>
          <w:color w:val="0D0D0D"/>
          <w:sz w:val="28"/>
          <w:szCs w:val="28"/>
          <w:shd w:val="clear" w:color="auto" w:fill="FFFFFF"/>
          <w:lang w:val="kk-KZ"/>
        </w:rPr>
        <w:t>р</w:t>
      </w:r>
      <w:r w:rsidRPr="007A170E">
        <w:rPr>
          <w:rFonts w:cs="Times New Roman"/>
          <w:color w:val="0D0D0D"/>
          <w:sz w:val="28"/>
          <w:szCs w:val="28"/>
          <w:shd w:val="clear" w:color="auto" w:fill="FFFFFF"/>
          <w:lang w:val="ru-RU"/>
        </w:rPr>
        <w:t xml:space="preserve">азмер устьиц составляет 68,2 мкм, у овса – 72,8 мкм, а у проса – 35,2 мкм, что способствует эффективному сохранению влаги. </w:t>
      </w:r>
      <w:r w:rsidRPr="007C0E19">
        <w:rPr>
          <w:rFonts w:cs="Times New Roman"/>
          <w:color w:val="auto"/>
          <w:sz w:val="28"/>
          <w:szCs w:val="28"/>
          <w:lang w:val="ru-RU" w:eastAsia="ru-RU"/>
        </w:rPr>
        <w:t xml:space="preserve">Эти данные подчеркивают уникальную термостойкость проса по сравнению с другими зерновыми культурами. Паралич устьиц при высоких температурах </w:t>
      </w:r>
      <w:r w:rsidRPr="007C0E19">
        <w:rPr>
          <w:rFonts w:cs="Times New Roman"/>
          <w:color w:val="0D0D0D"/>
          <w:sz w:val="28"/>
          <w:szCs w:val="28"/>
          <w:shd w:val="clear" w:color="auto" w:fill="FFFFFF"/>
          <w:lang w:val="ru-RU"/>
        </w:rPr>
        <w:t>(38-40 °</w:t>
      </w:r>
      <w:r w:rsidRPr="007C0E19">
        <w:rPr>
          <w:rFonts w:cs="Times New Roman"/>
          <w:color w:val="0D0D0D"/>
          <w:sz w:val="28"/>
          <w:szCs w:val="28"/>
          <w:shd w:val="clear" w:color="auto" w:fill="FFFFFF"/>
        </w:rPr>
        <w:t>C</w:t>
      </w:r>
      <w:r w:rsidRPr="007C0E19">
        <w:rPr>
          <w:rFonts w:cs="Times New Roman"/>
          <w:color w:val="0D0D0D"/>
          <w:sz w:val="28"/>
          <w:szCs w:val="28"/>
          <w:shd w:val="clear" w:color="auto" w:fill="FFFFFF"/>
          <w:lang w:val="ru-RU"/>
        </w:rPr>
        <w:t>)</w:t>
      </w:r>
      <w:r w:rsidRPr="007C0E19">
        <w:rPr>
          <w:rFonts w:cs="Times New Roman"/>
          <w:color w:val="auto"/>
          <w:sz w:val="28"/>
          <w:szCs w:val="28"/>
          <w:lang w:val="ru-RU" w:eastAsia="ru-RU"/>
        </w:rPr>
        <w:t xml:space="preserve"> — это защитный механизм, позволяющий растениям уменьшить потерю влаги. Однако, просо способно сохранять функциональность устьиц в течение гораздо более длительного времени в течение 48 часов, что позволяет ему более эффективно осуществлять фотосинтез и адаптироваться к жарким условиям. Тогда как у овса паралич устьиц наступает через 4 ч., у яровой пшеницы через 10-17 ч., у озимой пшеницы через 15-25 ч., у ячменя и озимой ржи через 20-35 часов. </w:t>
      </w:r>
      <w:r w:rsidRPr="007C0E19">
        <w:rPr>
          <w:rFonts w:cs="Times New Roman"/>
          <w:sz w:val="28"/>
          <w:szCs w:val="28"/>
          <w:lang w:val="ru-RU"/>
        </w:rPr>
        <w:t>Эта особенность делает просо особенно ценным в регионах с высоким уровнем теплового стресса и дефицитом воды, так как оно может продолжать производить урожай даже в неблагоприятных климатических условиях</w:t>
      </w:r>
    </w:p>
    <w:p w14:paraId="0AE2676F" w14:textId="77777777" w:rsidR="007A170E" w:rsidRPr="007C0E19" w:rsidRDefault="007A170E" w:rsidP="007A170E">
      <w:pPr>
        <w:pStyle w:val="ad"/>
        <w:spacing w:before="0" w:after="0" w:line="240" w:lineRule="auto"/>
        <w:rPr>
          <w:rFonts w:cs="Times New Roman"/>
          <w:color w:val="auto"/>
          <w:sz w:val="28"/>
          <w:szCs w:val="28"/>
          <w:lang w:val="ru-RU" w:eastAsia="ru-RU"/>
        </w:rPr>
      </w:pPr>
      <w:r w:rsidRPr="007C0E19">
        <w:rPr>
          <w:rFonts w:cs="Times New Roman"/>
          <w:color w:val="0D0D0D"/>
          <w:sz w:val="28"/>
          <w:szCs w:val="28"/>
          <w:shd w:val="clear" w:color="auto" w:fill="FFFFFF"/>
          <w:lang w:val="ru-RU"/>
        </w:rPr>
        <w:t>При достижении критической температуры (38-40 °</w:t>
      </w:r>
      <w:r w:rsidRPr="007C0E19">
        <w:rPr>
          <w:rFonts w:cs="Times New Roman"/>
          <w:color w:val="0D0D0D"/>
          <w:sz w:val="28"/>
          <w:szCs w:val="28"/>
          <w:shd w:val="clear" w:color="auto" w:fill="FFFFFF"/>
        </w:rPr>
        <w:t>C</w:t>
      </w:r>
      <w:r w:rsidRPr="007C0E19">
        <w:rPr>
          <w:rFonts w:cs="Times New Roman"/>
          <w:color w:val="0D0D0D"/>
          <w:sz w:val="28"/>
          <w:szCs w:val="28"/>
          <w:shd w:val="clear" w:color="auto" w:fill="FFFFFF"/>
          <w:lang w:val="ru-RU"/>
        </w:rPr>
        <w:t xml:space="preserve">) паралич устьиц наступает через 4 часа у овса, через 10–17 часов у яровой пшеницы, через 15-25 часов у озимой пшеницы, через 20-35 часов у ячменя и озимой ржи, в то время как у проса этого явления не наблюдается в течение 48 часов. </w:t>
      </w:r>
      <w:r w:rsidRPr="007C0E19">
        <w:rPr>
          <w:rFonts w:cs="Times New Roman"/>
          <w:color w:val="auto"/>
          <w:sz w:val="28"/>
          <w:szCs w:val="28"/>
          <w:lang w:val="ru-RU" w:eastAsia="ru-RU"/>
        </w:rPr>
        <w:t xml:space="preserve">Его высокая водоэффективность — это результат не только C4 фотосинтетического пути, который позволяет растению более эффективно использовать углекислый газ, но и особенностей его физиологии и морфологии. </w:t>
      </w:r>
      <w:r w:rsidRPr="007C0E19">
        <w:rPr>
          <w:rFonts w:cs="Times New Roman"/>
          <w:sz w:val="28"/>
          <w:szCs w:val="28"/>
          <w:lang w:val="ru-RU"/>
        </w:rPr>
        <w:t>Просо способно расходовать меньше воды для синтеза питательных веществ по сравнению с другими культурами, такими как суданская трава, овес и пшеница. Это позволяет ему продолжать расти и развиваться даже в условиях длительной засухи, что делает его особенно ценным для фермеров в регионах с нестабильным климатом.Эти адаптации способствуют не только выживанию, но и обеспечивают конкурентные преимущества в условиях нехватки воды, что делает просо одним из основных культурных растений для устойчивого земледелия в засушливых регионах[</w:t>
      </w:r>
      <w:r w:rsidRPr="007C0E19">
        <w:rPr>
          <w:rFonts w:cs="Times New Roman"/>
          <w:sz w:val="28"/>
          <w:szCs w:val="28"/>
          <w:lang w:val="kk-KZ"/>
        </w:rPr>
        <w:t>320</w:t>
      </w:r>
      <w:r w:rsidRPr="007C0E19">
        <w:rPr>
          <w:rFonts w:cs="Times New Roman"/>
          <w:sz w:val="28"/>
          <w:szCs w:val="28"/>
          <w:lang w:val="ru-RU"/>
        </w:rPr>
        <w:t>].</w:t>
      </w:r>
      <w:r w:rsidRPr="007A170E">
        <w:rPr>
          <w:rFonts w:cs="Times New Roman"/>
          <w:sz w:val="28"/>
          <w:szCs w:val="28"/>
          <w:lang w:val="ru-RU"/>
        </w:rPr>
        <w:t>В ходе исследований был определен размер устьиц листьев на стадии выметывания метелок в контрольных, так и у М</w:t>
      </w:r>
      <w:r w:rsidRPr="007A170E">
        <w:rPr>
          <w:rFonts w:cs="Times New Roman"/>
          <w:sz w:val="28"/>
          <w:szCs w:val="28"/>
          <w:vertAlign w:val="subscript"/>
          <w:lang w:val="ru-RU"/>
        </w:rPr>
        <w:t>3</w:t>
      </w:r>
      <w:r w:rsidRPr="007A170E">
        <w:rPr>
          <w:rFonts w:cs="Times New Roman"/>
          <w:sz w:val="28"/>
          <w:szCs w:val="28"/>
          <w:lang w:val="ru-RU"/>
        </w:rPr>
        <w:t xml:space="preserve"> растений (рисунок 32).</w:t>
      </w:r>
    </w:p>
    <w:p w14:paraId="2AA6CDB0"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7BFF"/>
          <w:sz w:val="28"/>
          <w:szCs w:val="28"/>
          <w:u w:val="single"/>
        </w:rPr>
      </w:pPr>
    </w:p>
    <w:p w14:paraId="5C2DB3E6" w14:textId="77777777" w:rsidR="007A170E" w:rsidRPr="007C0E19" w:rsidRDefault="007A170E" w:rsidP="007A170E">
      <w:pPr>
        <w:spacing w:after="0" w:line="240" w:lineRule="auto"/>
        <w:ind w:right="-1"/>
        <w:rPr>
          <w:rFonts w:ascii="Times New Roman" w:eastAsia="Times New Roman" w:hAnsi="Times New Roman" w:cs="Times New Roman"/>
          <w:sz w:val="28"/>
          <w:szCs w:val="28"/>
        </w:rPr>
      </w:pPr>
      <w:r w:rsidRPr="007C0E19">
        <w:rPr>
          <w:rFonts w:ascii="Times New Roman" w:eastAsia="Times New Roman" w:hAnsi="Times New Roman" w:cs="Times New Roman"/>
          <w:noProof/>
          <w:sz w:val="28"/>
          <w:szCs w:val="28"/>
        </w:rPr>
        <w:drawing>
          <wp:inline distT="0" distB="0" distL="0" distR="0" wp14:anchorId="4148D7EC" wp14:editId="229046D0">
            <wp:extent cx="6120130" cy="3586480"/>
            <wp:effectExtent l="0" t="0" r="0" b="0"/>
            <wp:docPr id="12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2"/>
                    <a:srcRect/>
                    <a:stretch>
                      <a:fillRect/>
                    </a:stretch>
                  </pic:blipFill>
                  <pic:spPr>
                    <a:xfrm>
                      <a:off x="0" y="0"/>
                      <a:ext cx="6120130" cy="3586480"/>
                    </a:xfrm>
                    <a:prstGeom prst="rect">
                      <a:avLst/>
                    </a:prstGeom>
                    <a:ln/>
                  </pic:spPr>
                </pic:pic>
              </a:graphicData>
            </a:graphic>
          </wp:inline>
        </w:drawing>
      </w:r>
    </w:p>
    <w:p w14:paraId="605B6C06" w14:textId="77777777" w:rsidR="007A170E" w:rsidRPr="007C0E19" w:rsidRDefault="007A170E" w:rsidP="007A170E">
      <w:pPr>
        <w:spacing w:before="120" w:after="0" w:line="240" w:lineRule="auto"/>
        <w:jc w:val="center"/>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 xml:space="preserve">Рисунок </w:t>
      </w:r>
      <w:r w:rsidRPr="007C0E19">
        <w:rPr>
          <w:rFonts w:ascii="Times New Roman" w:eastAsia="Times New Roman" w:hAnsi="Times New Roman" w:cs="Times New Roman"/>
          <w:sz w:val="28"/>
          <w:szCs w:val="28"/>
          <w:lang w:val="kk-KZ"/>
        </w:rPr>
        <w:t>32</w:t>
      </w:r>
      <w:r w:rsidRPr="007C0E19">
        <w:rPr>
          <w:rFonts w:ascii="Times New Roman" w:eastAsia="Times New Roman" w:hAnsi="Times New Roman" w:cs="Times New Roman"/>
          <w:sz w:val="28"/>
          <w:szCs w:val="28"/>
        </w:rPr>
        <w:t xml:space="preserve"> – Устьицы в эпидермисе листьевпроса абаксиальной стороны контрольного и мутантного </w:t>
      </w:r>
      <w:r w:rsidRPr="007C0E19">
        <w:rPr>
          <w:rFonts w:ascii="Times New Roman" w:eastAsia="Times New Roman" w:hAnsi="Times New Roman" w:cs="Times New Roman"/>
          <w:sz w:val="28"/>
          <w:szCs w:val="28"/>
          <w:lang w:val="kk-KZ"/>
        </w:rPr>
        <w:t>М</w:t>
      </w:r>
      <w:r w:rsidRPr="007C0E19">
        <w:rPr>
          <w:rFonts w:ascii="Times New Roman" w:eastAsia="Times New Roman" w:hAnsi="Times New Roman" w:cs="Times New Roman"/>
          <w:sz w:val="28"/>
          <w:szCs w:val="28"/>
          <w:vertAlign w:val="subscript"/>
          <w:lang w:val="kk-KZ"/>
        </w:rPr>
        <w:t>3</w:t>
      </w:r>
      <w:r w:rsidRPr="007C0E19">
        <w:rPr>
          <w:rFonts w:ascii="Times New Roman" w:eastAsia="Times New Roman" w:hAnsi="Times New Roman" w:cs="Times New Roman"/>
          <w:sz w:val="28"/>
          <w:szCs w:val="28"/>
        </w:rPr>
        <w:t>растения</w:t>
      </w:r>
    </w:p>
    <w:p w14:paraId="2E4C0A7B" w14:textId="77777777" w:rsidR="007A170E" w:rsidRPr="007C0E19" w:rsidRDefault="007A170E" w:rsidP="007A170E">
      <w:pPr>
        <w:spacing w:before="120" w:after="0" w:line="240" w:lineRule="auto"/>
        <w:jc w:val="center"/>
        <w:rPr>
          <w:rFonts w:ascii="Times New Roman" w:eastAsia="Times New Roman" w:hAnsi="Times New Roman" w:cs="Times New Roman"/>
          <w:sz w:val="28"/>
          <w:szCs w:val="28"/>
        </w:rPr>
      </w:pPr>
    </w:p>
    <w:p w14:paraId="363AE487" w14:textId="77777777" w:rsidR="007A170E" w:rsidRPr="007C0E19" w:rsidRDefault="007A170E" w:rsidP="007A170E">
      <w:pPr>
        <w:spacing w:after="0" w:line="240" w:lineRule="auto"/>
        <w:ind w:right="-1" w:firstLine="709"/>
        <w:jc w:val="both"/>
        <w:rPr>
          <w:rFonts w:ascii="Times New Roman" w:eastAsia="Times New Roman" w:hAnsi="Times New Roman" w:cs="Times New Roman"/>
          <w:bCs/>
          <w:sz w:val="28"/>
          <w:szCs w:val="28"/>
        </w:rPr>
      </w:pPr>
      <w:r w:rsidRPr="007C0E19">
        <w:rPr>
          <w:rFonts w:ascii="Times New Roman" w:hAnsi="Times New Roman" w:cs="Times New Roman"/>
          <w:sz w:val="28"/>
          <w:szCs w:val="28"/>
        </w:rPr>
        <w:t xml:space="preserve">Для измерения размер устьиц </w:t>
      </w:r>
      <w:r w:rsidRPr="007C0E19">
        <w:rPr>
          <w:rFonts w:ascii="Times New Roman" w:eastAsia="Times New Roman" w:hAnsi="Times New Roman" w:cs="Times New Roman"/>
          <w:sz w:val="28"/>
          <w:szCs w:val="28"/>
        </w:rPr>
        <w:t>брали небольшой участок листьев с абаксиальной стороны. Длина и ширина устьиц измеряли под световым микроско</w:t>
      </w:r>
      <w:r w:rsidRPr="007C0E19">
        <w:rPr>
          <w:rFonts w:ascii="Times New Roman" w:eastAsia="Times New Roman" w:hAnsi="Times New Roman" w:cs="Times New Roman"/>
          <w:sz w:val="28"/>
          <w:szCs w:val="28"/>
          <w:lang w:val="kk-KZ"/>
        </w:rPr>
        <w:t>пом</w:t>
      </w:r>
      <w:r w:rsidRPr="007C0E19">
        <w:rPr>
          <w:rFonts w:ascii="Times New Roman" w:eastAsia="Times New Roman" w:hAnsi="Times New Roman" w:cs="Times New Roman"/>
          <w:sz w:val="28"/>
          <w:szCs w:val="28"/>
        </w:rPr>
        <w:t xml:space="preserve"> при </w:t>
      </w:r>
      <w:r w:rsidRPr="007C0E19">
        <w:rPr>
          <w:rFonts w:ascii="Times New Roman" w:eastAsia="Times New Roman" w:hAnsi="Times New Roman" w:cs="Times New Roman"/>
          <w:sz w:val="28"/>
          <w:szCs w:val="28"/>
          <w:lang w:val="kk-KZ"/>
        </w:rPr>
        <w:t>1</w:t>
      </w:r>
      <w:r w:rsidRPr="007C0E19">
        <w:rPr>
          <w:rFonts w:ascii="Times New Roman" w:eastAsia="Times New Roman" w:hAnsi="Times New Roman" w:cs="Times New Roman"/>
          <w:sz w:val="28"/>
          <w:szCs w:val="28"/>
        </w:rPr>
        <w:t>00-кратном увеличении, с помощью окуляр-микрометра</w:t>
      </w:r>
      <w:r w:rsidRPr="007C0E19">
        <w:rPr>
          <w:rFonts w:ascii="Times New Roman" w:hAnsi="Times New Roman" w:cs="Times New Roman"/>
          <w:sz w:val="28"/>
          <w:szCs w:val="28"/>
        </w:rPr>
        <w:t>[</w:t>
      </w:r>
      <w:r w:rsidRPr="007C0E19">
        <w:rPr>
          <w:rFonts w:ascii="Times New Roman" w:hAnsi="Times New Roman" w:cs="Times New Roman"/>
          <w:sz w:val="28"/>
          <w:szCs w:val="28"/>
          <w:lang w:val="kk-KZ"/>
        </w:rPr>
        <w:t>220</w:t>
      </w:r>
      <w:r w:rsidRPr="007C0E19">
        <w:rPr>
          <w:rFonts w:ascii="Times New Roman" w:hAnsi="Times New Roman" w:cs="Times New Roman"/>
          <w:sz w:val="28"/>
          <w:szCs w:val="28"/>
        </w:rPr>
        <w:t>].</w:t>
      </w:r>
      <w:bookmarkStart w:id="116" w:name="_Hlk165487005"/>
      <w:bookmarkStart w:id="117" w:name="_Hlk164973093"/>
      <w:r w:rsidRPr="007C0E19">
        <w:rPr>
          <w:rFonts w:ascii="Times New Roman" w:eastAsia="Times New Roman" w:hAnsi="Times New Roman" w:cs="Times New Roman"/>
          <w:sz w:val="28"/>
          <w:szCs w:val="28"/>
        </w:rPr>
        <w:t>Микроскопический анализ показал, что обработка мутагеном снижала размер устьиц при более высоких концентрациях, показатель длины и ширины устьиц были значительно ниже, чем при контроле.</w:t>
      </w:r>
      <w:r w:rsidRPr="007C0E19">
        <w:rPr>
          <w:rFonts w:ascii="Times New Roman" w:hAnsi="Times New Roman" w:cs="Times New Roman"/>
          <w:sz w:val="28"/>
          <w:szCs w:val="28"/>
        </w:rPr>
        <w:t xml:space="preserve"> Например, у </w:t>
      </w:r>
      <w:r w:rsidRPr="007C0E19">
        <w:rPr>
          <w:rFonts w:ascii="Times New Roman" w:eastAsia="Times New Roman" w:hAnsi="Times New Roman" w:cs="Times New Roman"/>
          <w:sz w:val="28"/>
          <w:szCs w:val="28"/>
        </w:rPr>
        <w:t xml:space="preserve">PI289324 при контроле длина/ширина устьиц в среднем составили </w:t>
      </w:r>
      <w:r w:rsidRPr="007C0E19">
        <w:rPr>
          <w:rFonts w:ascii="Times New Roman" w:eastAsia="Times New Roman" w:hAnsi="Times New Roman" w:cs="Times New Roman"/>
          <w:bCs/>
          <w:sz w:val="28"/>
          <w:szCs w:val="28"/>
        </w:rPr>
        <w:t xml:space="preserve">81,4/50,4 мкм, тогда как при 4-часовой обработке 0,5% азидом натрия </w:t>
      </w:r>
      <w:r w:rsidRPr="007C0E19">
        <w:rPr>
          <w:rFonts w:ascii="Times New Roman" w:eastAsia="Times New Roman" w:hAnsi="Times New Roman" w:cs="Times New Roman"/>
          <w:sz w:val="28"/>
          <w:szCs w:val="28"/>
        </w:rPr>
        <w:t xml:space="preserve">длина/ширина устьиц в среднем были </w:t>
      </w:r>
      <w:r w:rsidRPr="007C0E19">
        <w:rPr>
          <w:rFonts w:ascii="Times New Roman" w:eastAsia="Times New Roman" w:hAnsi="Times New Roman" w:cs="Times New Roman"/>
          <w:bCs/>
          <w:sz w:val="28"/>
          <w:szCs w:val="28"/>
        </w:rPr>
        <w:t>57,6/23,0 мкм. Это доказывает адаптивность и защитный механизм мутантных форм к стресс факторам окружающей среды.</w:t>
      </w:r>
      <w:bookmarkEnd w:id="116"/>
    </w:p>
    <w:bookmarkEnd w:id="117"/>
    <w:p w14:paraId="0C5DF2B3" w14:textId="77777777" w:rsidR="007A170E" w:rsidRPr="007C0E19" w:rsidRDefault="007A170E" w:rsidP="007A170E">
      <w:pPr>
        <w:spacing w:after="0" w:line="240" w:lineRule="auto"/>
        <w:ind w:right="-1" w:firstLine="709"/>
        <w:jc w:val="both"/>
        <w:rPr>
          <w:rFonts w:ascii="Times New Roman" w:eastAsia="Times New Roman" w:hAnsi="Times New Roman" w:cs="Times New Roman"/>
          <w:b/>
          <w:sz w:val="28"/>
          <w:szCs w:val="28"/>
        </w:rPr>
      </w:pPr>
    </w:p>
    <w:p w14:paraId="0B3486D6" w14:textId="77777777" w:rsidR="007A170E" w:rsidRPr="007C0E19" w:rsidRDefault="007A170E" w:rsidP="007A170E">
      <w:pPr>
        <w:spacing w:after="0" w:line="240" w:lineRule="auto"/>
        <w:ind w:right="-1" w:firstLine="709"/>
        <w:jc w:val="both"/>
        <w:rPr>
          <w:rFonts w:ascii="Times New Roman" w:eastAsia="Times New Roman" w:hAnsi="Times New Roman" w:cs="Times New Roman"/>
          <w:b/>
          <w:sz w:val="28"/>
          <w:szCs w:val="28"/>
        </w:rPr>
      </w:pPr>
      <w:r w:rsidRPr="007C0E19">
        <w:rPr>
          <w:rFonts w:ascii="Times New Roman" w:eastAsia="Times New Roman" w:hAnsi="Times New Roman" w:cs="Times New Roman"/>
          <w:b/>
          <w:bCs/>
          <w:sz w:val="28"/>
          <w:szCs w:val="28"/>
          <w:lang w:val="kk-KZ"/>
        </w:rPr>
        <w:t xml:space="preserve">5.3 </w:t>
      </w:r>
      <w:r w:rsidRPr="007C0E19">
        <w:rPr>
          <w:rFonts w:ascii="Times New Roman" w:eastAsia="Times New Roman" w:hAnsi="Times New Roman" w:cs="Times New Roman"/>
          <w:b/>
          <w:sz w:val="28"/>
          <w:szCs w:val="28"/>
        </w:rPr>
        <w:t>Характеристика мутантов с хозяйственно-полезными признаками</w:t>
      </w:r>
    </w:p>
    <w:p w14:paraId="79256FFE" w14:textId="77777777" w:rsidR="007A170E" w:rsidRPr="007C0E19" w:rsidRDefault="007A170E" w:rsidP="007A170E">
      <w:pPr>
        <w:spacing w:after="0" w:line="240" w:lineRule="auto"/>
        <w:ind w:right="-1" w:firstLine="709"/>
        <w:jc w:val="both"/>
        <w:rPr>
          <w:rFonts w:ascii="Times New Roman" w:eastAsia="Times New Roman" w:hAnsi="Times New Roman" w:cs="Times New Roman"/>
          <w:b/>
          <w:sz w:val="28"/>
          <w:szCs w:val="28"/>
          <w:lang w:val="kk-KZ"/>
        </w:rPr>
      </w:pPr>
      <w:r w:rsidRPr="0092153C">
        <w:rPr>
          <w:rFonts w:ascii="Times New Roman" w:hAnsi="Times New Roman" w:cs="Times New Roman"/>
          <w:sz w:val="28"/>
          <w:szCs w:val="28"/>
        </w:rPr>
        <w:t>Выделен</w:t>
      </w:r>
      <w:r w:rsidRPr="0092153C">
        <w:rPr>
          <w:rFonts w:ascii="Times New Roman" w:hAnsi="Times New Roman" w:cs="Times New Roman"/>
          <w:sz w:val="28"/>
          <w:szCs w:val="28"/>
          <w:lang w:val="kk-KZ"/>
        </w:rPr>
        <w:t>ы</w:t>
      </w:r>
      <w:r w:rsidRPr="0092153C">
        <w:rPr>
          <w:rFonts w:ascii="Times New Roman" w:hAnsi="Times New Roman" w:cs="Times New Roman"/>
          <w:sz w:val="28"/>
          <w:szCs w:val="28"/>
        </w:rPr>
        <w:t xml:space="preserve"> 20 перспективных мутантных форм проса.</w:t>
      </w:r>
      <w:r w:rsidRPr="0092153C">
        <w:rPr>
          <w:rFonts w:ascii="Times New Roman" w:hAnsi="Times New Roman" w:cs="Times New Roman"/>
          <w:sz w:val="28"/>
          <w:szCs w:val="28"/>
          <w:lang w:val="kk-KZ"/>
        </w:rPr>
        <w:t xml:space="preserve"> представляющие селекционный интерес.</w:t>
      </w:r>
      <w:r w:rsidRPr="0092153C">
        <w:rPr>
          <w:rFonts w:ascii="Times New Roman" w:hAnsi="Times New Roman" w:cs="Times New Roman"/>
          <w:sz w:val="28"/>
          <w:szCs w:val="28"/>
        </w:rPr>
        <w:t xml:space="preserve"> Мутантные формы могут обладать разнообразными хозяйственно-ценными признаками</w:t>
      </w:r>
      <w:r w:rsidRPr="0092153C">
        <w:rPr>
          <w:rFonts w:ascii="Times New Roman" w:eastAsia="Times New Roman" w:hAnsi="Times New Roman" w:cs="Times New Roman"/>
          <w:sz w:val="28"/>
          <w:szCs w:val="28"/>
        </w:rPr>
        <w:t xml:space="preserve">. Отобранные формы </w:t>
      </w:r>
      <w:r w:rsidRPr="0092153C">
        <w:rPr>
          <w:rFonts w:ascii="Times New Roman" w:eastAsia="Times New Roman" w:hAnsi="Times New Roman" w:cs="Times New Roman"/>
          <w:sz w:val="28"/>
          <w:szCs w:val="28"/>
          <w:lang w:val="kk-KZ"/>
        </w:rPr>
        <w:t xml:space="preserve">были </w:t>
      </w:r>
      <w:r w:rsidRPr="0092153C">
        <w:rPr>
          <w:rFonts w:ascii="Times New Roman" w:eastAsia="Times New Roman" w:hAnsi="Times New Roman" w:cs="Times New Roman"/>
          <w:sz w:val="28"/>
          <w:szCs w:val="28"/>
        </w:rPr>
        <w:t xml:space="preserve">переданыв ТОО «Актюбинская </w:t>
      </w:r>
      <w:r w:rsidRPr="007C0E19">
        <w:rPr>
          <w:rFonts w:ascii="Times New Roman" w:eastAsia="Times New Roman" w:hAnsi="Times New Roman" w:cs="Times New Roman"/>
          <w:sz w:val="28"/>
          <w:szCs w:val="28"/>
        </w:rPr>
        <w:t xml:space="preserve">сельскохозяйственная опытная станция» </w:t>
      </w:r>
      <w:r w:rsidRPr="007C0E19">
        <w:rPr>
          <w:rFonts w:ascii="Times New Roman" w:eastAsia="Times New Roman" w:hAnsi="Times New Roman" w:cs="Times New Roman"/>
          <w:sz w:val="28"/>
          <w:szCs w:val="28"/>
          <w:lang w:val="kk-KZ"/>
        </w:rPr>
        <w:t xml:space="preserve">и </w:t>
      </w:r>
      <w:r w:rsidRPr="007C0E19">
        <w:rPr>
          <w:rFonts w:ascii="Times New Roman" w:eastAsia="Times New Roman" w:hAnsi="Times New Roman" w:cs="Times New Roman"/>
          <w:sz w:val="28"/>
          <w:szCs w:val="28"/>
        </w:rPr>
        <w:t>в ТОО «Научно-производственн</w:t>
      </w:r>
      <w:r w:rsidRPr="007C0E19">
        <w:rPr>
          <w:rFonts w:ascii="Times New Roman" w:eastAsia="Times New Roman" w:hAnsi="Times New Roman" w:cs="Times New Roman"/>
          <w:sz w:val="28"/>
          <w:szCs w:val="28"/>
          <w:lang w:val="kk-KZ"/>
        </w:rPr>
        <w:t>ый</w:t>
      </w:r>
      <w:r w:rsidRPr="007C0E19">
        <w:rPr>
          <w:rFonts w:ascii="Times New Roman" w:eastAsia="Times New Roman" w:hAnsi="Times New Roman" w:cs="Times New Roman"/>
          <w:sz w:val="28"/>
          <w:szCs w:val="28"/>
        </w:rPr>
        <w:t xml:space="preserve"> центр зернового хозяйства имени А.И. Бараева»</w:t>
      </w:r>
      <w:r w:rsidRPr="007C0E19">
        <w:rPr>
          <w:rFonts w:ascii="Times New Roman" w:eastAsia="Times New Roman" w:hAnsi="Times New Roman" w:cs="Times New Roman"/>
          <w:sz w:val="28"/>
          <w:szCs w:val="28"/>
          <w:lang w:val="kk-KZ"/>
        </w:rPr>
        <w:t>.</w:t>
      </w:r>
    </w:p>
    <w:p w14:paraId="2C466294" w14:textId="77777777" w:rsidR="007A170E" w:rsidRPr="007C0E19" w:rsidRDefault="007A170E" w:rsidP="007A170E">
      <w:pPr>
        <w:spacing w:after="0" w:line="240" w:lineRule="auto"/>
        <w:ind w:right="-1" w:firstLine="709"/>
        <w:jc w:val="both"/>
        <w:rPr>
          <w:rFonts w:ascii="Times New Roman" w:eastAsia="Times New Roman" w:hAnsi="Times New Roman" w:cs="Times New Roman"/>
          <w:bCs/>
          <w:sz w:val="28"/>
          <w:szCs w:val="28"/>
        </w:rPr>
      </w:pPr>
      <w:r w:rsidRPr="007C0E19">
        <w:rPr>
          <w:rFonts w:ascii="Times New Roman" w:eastAsia="Times New Roman" w:hAnsi="Times New Roman" w:cs="Times New Roman"/>
          <w:bCs/>
          <w:sz w:val="28"/>
          <w:szCs w:val="28"/>
          <w:lang w:val="kk-KZ"/>
        </w:rPr>
        <w:t>Ниже п</w:t>
      </w:r>
      <w:r w:rsidRPr="007C0E19">
        <w:rPr>
          <w:rFonts w:ascii="Times New Roman" w:eastAsia="Times New Roman" w:hAnsi="Times New Roman" w:cs="Times New Roman"/>
          <w:bCs/>
          <w:sz w:val="28"/>
          <w:szCs w:val="28"/>
        </w:rPr>
        <w:t>риводитсякраткая характеристика некоторых мутантных форм.</w:t>
      </w:r>
    </w:p>
    <w:p w14:paraId="2340929F" w14:textId="77777777" w:rsidR="007A170E" w:rsidRPr="007C0E19" w:rsidRDefault="007A170E" w:rsidP="007A170E">
      <w:pPr>
        <w:spacing w:after="0" w:line="240" w:lineRule="auto"/>
        <w:ind w:right="-1" w:firstLine="709"/>
        <w:jc w:val="both"/>
        <w:rPr>
          <w:rFonts w:ascii="Times New Roman" w:eastAsia="Times New Roman" w:hAnsi="Times New Roman" w:cs="Times New Roman"/>
          <w:bCs/>
          <w:sz w:val="28"/>
          <w:szCs w:val="28"/>
        </w:rPr>
      </w:pPr>
      <w:r w:rsidRPr="007C0E19">
        <w:rPr>
          <w:rFonts w:ascii="Times New Roman" w:eastAsia="Times New Roman" w:hAnsi="Times New Roman" w:cs="Times New Roman"/>
          <w:bCs/>
          <w:sz w:val="28"/>
          <w:szCs w:val="28"/>
        </w:rPr>
        <w:t xml:space="preserve">Мутант </w:t>
      </w:r>
      <w:r w:rsidRPr="007C0E19">
        <w:rPr>
          <w:rFonts w:ascii="Times New Roman" w:eastAsia="Times New Roman" w:hAnsi="Times New Roman" w:cs="Times New Roman"/>
          <w:bCs/>
          <w:sz w:val="28"/>
          <w:szCs w:val="28"/>
          <w:lang w:val="kk-KZ"/>
        </w:rPr>
        <w:t>АН 2-4-К</w:t>
      </w:r>
      <w:r w:rsidRPr="007C0E19">
        <w:rPr>
          <w:rFonts w:ascii="Times New Roman" w:eastAsia="Times New Roman" w:hAnsi="Times New Roman" w:cs="Times New Roman"/>
          <w:bCs/>
          <w:sz w:val="28"/>
          <w:szCs w:val="28"/>
        </w:rPr>
        <w:t xml:space="preserve"> выделен во втором поколении в течение</w:t>
      </w:r>
      <w:r w:rsidRPr="007C0E19">
        <w:rPr>
          <w:rFonts w:ascii="Times New Roman" w:eastAsia="Times New Roman" w:hAnsi="Times New Roman" w:cs="Times New Roman"/>
          <w:bCs/>
          <w:sz w:val="28"/>
          <w:szCs w:val="28"/>
          <w:lang w:val="kk-KZ"/>
        </w:rPr>
        <w:t xml:space="preserve"> 4</w:t>
      </w:r>
      <w:r w:rsidRPr="007C0E19">
        <w:rPr>
          <w:rFonts w:ascii="Times New Roman" w:eastAsia="Times New Roman" w:hAnsi="Times New Roman" w:cs="Times New Roman"/>
          <w:bCs/>
          <w:sz w:val="28"/>
          <w:szCs w:val="28"/>
        </w:rPr>
        <w:t xml:space="preserve"> ч врастворе </w:t>
      </w:r>
      <w:r w:rsidRPr="007C0E19">
        <w:rPr>
          <w:rFonts w:ascii="Times New Roman" w:eastAsia="Times New Roman" w:hAnsi="Times New Roman" w:cs="Times New Roman"/>
          <w:bCs/>
          <w:sz w:val="28"/>
          <w:szCs w:val="28"/>
          <w:lang w:val="kk-KZ"/>
        </w:rPr>
        <w:t>азида натрия</w:t>
      </w:r>
      <w:r w:rsidRPr="007C0E19">
        <w:rPr>
          <w:rFonts w:ascii="Times New Roman" w:eastAsia="Times New Roman" w:hAnsi="Times New Roman" w:cs="Times New Roman"/>
          <w:bCs/>
          <w:sz w:val="28"/>
          <w:szCs w:val="28"/>
        </w:rPr>
        <w:t xml:space="preserve"> с концентрацией</w:t>
      </w:r>
      <w:r w:rsidRPr="007C0E19">
        <w:rPr>
          <w:rFonts w:ascii="Times New Roman" w:eastAsia="Times New Roman" w:hAnsi="Times New Roman" w:cs="Times New Roman"/>
          <w:bCs/>
          <w:sz w:val="28"/>
          <w:szCs w:val="28"/>
          <w:lang w:val="kk-KZ"/>
        </w:rPr>
        <w:t xml:space="preserve"> 0,2</w:t>
      </w:r>
      <w:r w:rsidRPr="007C0E19">
        <w:rPr>
          <w:rFonts w:ascii="Times New Roman" w:eastAsia="Times New Roman" w:hAnsi="Times New Roman" w:cs="Times New Roman"/>
          <w:bCs/>
          <w:sz w:val="28"/>
          <w:szCs w:val="28"/>
        </w:rPr>
        <w:t xml:space="preserve">%. </w:t>
      </w:r>
      <w:r w:rsidRPr="007C0E19">
        <w:rPr>
          <w:rFonts w:ascii="Times New Roman" w:eastAsia="Times New Roman" w:hAnsi="Times New Roman" w:cs="Times New Roman"/>
          <w:sz w:val="28"/>
          <w:szCs w:val="28"/>
        </w:rPr>
        <w:t xml:space="preserve">Разновидность: кокцинеум. Растения имеют высоту от 70 до 140 см. Метелка средне развесистая. </w:t>
      </w:r>
      <w:r w:rsidRPr="007C0E19">
        <w:rPr>
          <w:rFonts w:ascii="Times New Roman" w:eastAsia="Times New Roman" w:hAnsi="Times New Roman" w:cs="Times New Roman"/>
          <w:bCs/>
          <w:sz w:val="28"/>
          <w:szCs w:val="28"/>
        </w:rPr>
        <w:t xml:space="preserve">Масса семян с  растениявысокая (7,6 г). </w:t>
      </w:r>
      <w:r w:rsidRPr="007C0E19">
        <w:rPr>
          <w:rFonts w:ascii="Times New Roman" w:eastAsia="Times New Roman" w:hAnsi="Times New Roman" w:cs="Times New Roman"/>
          <w:bCs/>
          <w:sz w:val="28"/>
          <w:szCs w:val="28"/>
          <w:lang w:val="kk-KZ"/>
        </w:rPr>
        <w:t>М</w:t>
      </w:r>
      <w:r w:rsidRPr="007C0E19">
        <w:rPr>
          <w:rFonts w:ascii="Times New Roman" w:eastAsia="Times New Roman" w:hAnsi="Times New Roman" w:cs="Times New Roman"/>
          <w:bCs/>
          <w:sz w:val="28"/>
          <w:szCs w:val="28"/>
        </w:rPr>
        <w:t xml:space="preserve">асса1000 зерен </w:t>
      </w:r>
      <w:r w:rsidRPr="007C0E19">
        <w:rPr>
          <w:rFonts w:ascii="Times New Roman" w:eastAsia="Times New Roman" w:hAnsi="Times New Roman" w:cs="Times New Roman"/>
          <w:bCs/>
          <w:sz w:val="28"/>
          <w:szCs w:val="28"/>
          <w:lang w:val="kk-KZ"/>
        </w:rPr>
        <w:t xml:space="preserve">составляет </w:t>
      </w:r>
      <w:r w:rsidRPr="007C0E19">
        <w:rPr>
          <w:rFonts w:ascii="Times New Roman" w:eastAsia="Times New Roman" w:hAnsi="Times New Roman" w:cs="Times New Roman"/>
          <w:bCs/>
          <w:sz w:val="28"/>
          <w:szCs w:val="28"/>
        </w:rPr>
        <w:t>6,1 г</w:t>
      </w:r>
      <w:r w:rsidRPr="007C0E19">
        <w:rPr>
          <w:rFonts w:ascii="Times New Roman" w:eastAsia="Times New Roman" w:hAnsi="Times New Roman" w:cs="Times New Roman"/>
          <w:bCs/>
          <w:sz w:val="28"/>
          <w:szCs w:val="28"/>
          <w:lang w:val="kk-KZ"/>
        </w:rPr>
        <w:t xml:space="preserve"> и относится к средней группе крупности</w:t>
      </w:r>
      <w:r w:rsidRPr="007C0E19">
        <w:rPr>
          <w:rFonts w:ascii="Times New Roman" w:eastAsia="Times New Roman" w:hAnsi="Times New Roman" w:cs="Times New Roman"/>
          <w:bCs/>
          <w:sz w:val="28"/>
          <w:szCs w:val="28"/>
        </w:rPr>
        <w:t xml:space="preserve">, </w:t>
      </w:r>
      <w:r w:rsidRPr="007C0E19">
        <w:rPr>
          <w:rFonts w:ascii="Times New Roman" w:eastAsia="Times New Roman" w:hAnsi="Times New Roman" w:cs="Times New Roman"/>
          <w:bCs/>
          <w:sz w:val="28"/>
          <w:szCs w:val="28"/>
          <w:lang w:val="kk-KZ"/>
        </w:rPr>
        <w:t xml:space="preserve">зерна </w:t>
      </w:r>
      <w:r w:rsidRPr="007C0E19">
        <w:rPr>
          <w:rFonts w:ascii="Times New Roman" w:eastAsia="Times New Roman" w:hAnsi="Times New Roman" w:cs="Times New Roman"/>
          <w:bCs/>
          <w:sz w:val="28"/>
          <w:szCs w:val="28"/>
        </w:rPr>
        <w:t>округлой формы, красно</w:t>
      </w:r>
      <w:r w:rsidRPr="007C0E19">
        <w:rPr>
          <w:rFonts w:ascii="Times New Roman" w:eastAsia="Times New Roman" w:hAnsi="Times New Roman" w:cs="Times New Roman"/>
          <w:bCs/>
          <w:sz w:val="28"/>
          <w:szCs w:val="28"/>
          <w:lang w:val="kk-KZ"/>
        </w:rPr>
        <w:t>вато</w:t>
      </w:r>
      <w:r w:rsidRPr="007C0E19">
        <w:rPr>
          <w:rFonts w:ascii="Times New Roman" w:eastAsia="Times New Roman" w:hAnsi="Times New Roman" w:cs="Times New Roman"/>
          <w:bCs/>
          <w:sz w:val="28"/>
          <w:szCs w:val="28"/>
        </w:rPr>
        <w:t xml:space="preserve">го цвета.Продуктивная кустистость в среднем составила 2,5-3. </w:t>
      </w:r>
      <w:r w:rsidRPr="007C0E19">
        <w:rPr>
          <w:rFonts w:ascii="Times New Roman" w:eastAsia="Times New Roman" w:hAnsi="Times New Roman" w:cs="Times New Roman"/>
          <w:bCs/>
          <w:sz w:val="28"/>
          <w:szCs w:val="28"/>
          <w:lang w:val="kk-KZ"/>
        </w:rPr>
        <w:t>Полная спелость</w:t>
      </w:r>
      <w:r w:rsidRPr="007C0E19">
        <w:rPr>
          <w:rFonts w:ascii="Times New Roman" w:eastAsia="Times New Roman" w:hAnsi="Times New Roman" w:cs="Times New Roman"/>
          <w:bCs/>
          <w:sz w:val="28"/>
          <w:szCs w:val="28"/>
        </w:rPr>
        <w:t xml:space="preserve"> наступает на 5-6 дней раньше контрольных образцов. Урожайность на +3 ц/га выше контроля.</w:t>
      </w:r>
    </w:p>
    <w:p w14:paraId="7F45A2D8" w14:textId="77777777" w:rsidR="007A170E" w:rsidRPr="007C0E19" w:rsidRDefault="007A170E" w:rsidP="007A170E">
      <w:pPr>
        <w:spacing w:after="0" w:line="240" w:lineRule="auto"/>
        <w:ind w:right="-1" w:firstLine="709"/>
        <w:jc w:val="both"/>
        <w:rPr>
          <w:rFonts w:ascii="Times New Roman" w:eastAsia="Times New Roman" w:hAnsi="Times New Roman" w:cs="Times New Roman"/>
          <w:bCs/>
          <w:sz w:val="28"/>
          <w:szCs w:val="28"/>
        </w:rPr>
      </w:pPr>
      <w:r w:rsidRPr="007C0E19">
        <w:rPr>
          <w:rFonts w:ascii="Times New Roman" w:eastAsia="Times New Roman" w:hAnsi="Times New Roman" w:cs="Times New Roman"/>
          <w:bCs/>
          <w:sz w:val="28"/>
          <w:szCs w:val="28"/>
        </w:rPr>
        <w:t xml:space="preserve">Мутант АН 3-12-Р выделен в </w:t>
      </w:r>
      <w:r w:rsidRPr="007C0E19">
        <w:rPr>
          <w:rFonts w:ascii="Times New Roman" w:eastAsia="Times New Roman" w:hAnsi="Times New Roman" w:cs="Times New Roman"/>
          <w:bCs/>
          <w:sz w:val="28"/>
          <w:szCs w:val="28"/>
          <w:lang w:val="kk-KZ"/>
        </w:rPr>
        <w:t>М</w:t>
      </w:r>
      <w:r w:rsidRPr="007C0E19">
        <w:rPr>
          <w:rFonts w:ascii="Times New Roman" w:eastAsia="Times New Roman" w:hAnsi="Times New Roman" w:cs="Times New Roman"/>
          <w:bCs/>
          <w:sz w:val="28"/>
          <w:szCs w:val="28"/>
          <w:vertAlign w:val="subscript"/>
          <w:lang w:val="kk-KZ"/>
        </w:rPr>
        <w:t>2</w:t>
      </w:r>
      <w:r w:rsidRPr="007C0E19">
        <w:rPr>
          <w:rFonts w:ascii="Times New Roman" w:eastAsia="Times New Roman" w:hAnsi="Times New Roman" w:cs="Times New Roman"/>
          <w:bCs/>
          <w:sz w:val="28"/>
          <w:szCs w:val="28"/>
        </w:rPr>
        <w:t xml:space="preserve"> поколении при обработке семян азидом натрия в течение 12 ч при концентрации 0,3%. </w:t>
      </w:r>
      <w:r w:rsidRPr="007C0E19">
        <w:rPr>
          <w:rFonts w:ascii="Times New Roman" w:eastAsia="Times New Roman" w:hAnsi="Times New Roman" w:cs="Times New Roman"/>
          <w:sz w:val="28"/>
          <w:szCs w:val="28"/>
        </w:rPr>
        <w:t xml:space="preserve">Растения имеют высоту  от 65 до 110 см. Метелка сжатая. </w:t>
      </w:r>
      <w:r w:rsidRPr="007C0E19">
        <w:rPr>
          <w:rFonts w:ascii="Times New Roman" w:eastAsia="Times New Roman" w:hAnsi="Times New Roman" w:cs="Times New Roman"/>
          <w:bCs/>
          <w:sz w:val="28"/>
          <w:szCs w:val="28"/>
        </w:rPr>
        <w:t xml:space="preserve">Масса семян с  растениявысокая (7,9 г). Зерно средней крупности </w:t>
      </w:r>
      <w:r w:rsidRPr="007C0E19">
        <w:rPr>
          <w:rFonts w:ascii="Times New Roman" w:eastAsia="Times New Roman" w:hAnsi="Times New Roman" w:cs="Times New Roman"/>
          <w:bCs/>
          <w:sz w:val="28"/>
          <w:szCs w:val="28"/>
          <w:lang w:val="kk-KZ"/>
        </w:rPr>
        <w:t xml:space="preserve">с </w:t>
      </w:r>
      <w:r w:rsidRPr="007C0E19">
        <w:rPr>
          <w:rFonts w:ascii="Times New Roman" w:eastAsia="Times New Roman" w:hAnsi="Times New Roman" w:cs="Times New Roman"/>
          <w:bCs/>
          <w:sz w:val="28"/>
          <w:szCs w:val="28"/>
        </w:rPr>
        <w:t>масс</w:t>
      </w:r>
      <w:r w:rsidRPr="007C0E19">
        <w:rPr>
          <w:rFonts w:ascii="Times New Roman" w:eastAsia="Times New Roman" w:hAnsi="Times New Roman" w:cs="Times New Roman"/>
          <w:bCs/>
          <w:sz w:val="28"/>
          <w:szCs w:val="28"/>
          <w:lang w:val="kk-KZ"/>
        </w:rPr>
        <w:t xml:space="preserve">ой </w:t>
      </w:r>
      <w:r w:rsidRPr="007C0E19">
        <w:rPr>
          <w:rFonts w:ascii="Times New Roman" w:eastAsia="Times New Roman" w:hAnsi="Times New Roman" w:cs="Times New Roman"/>
          <w:bCs/>
          <w:sz w:val="28"/>
          <w:szCs w:val="28"/>
        </w:rPr>
        <w:t xml:space="preserve">1000 зерен </w:t>
      </w:r>
      <w:r w:rsidRPr="007C0E19">
        <w:rPr>
          <w:rFonts w:ascii="Times New Roman" w:eastAsia="Times New Roman" w:hAnsi="Times New Roman" w:cs="Times New Roman"/>
          <w:bCs/>
          <w:sz w:val="28"/>
          <w:szCs w:val="28"/>
          <w:lang w:val="kk-KZ"/>
        </w:rPr>
        <w:t xml:space="preserve">- </w:t>
      </w:r>
      <w:r w:rsidRPr="007C0E19">
        <w:rPr>
          <w:rFonts w:ascii="Times New Roman" w:eastAsia="Times New Roman" w:hAnsi="Times New Roman" w:cs="Times New Roman"/>
          <w:bCs/>
          <w:sz w:val="28"/>
          <w:szCs w:val="28"/>
        </w:rPr>
        <w:t xml:space="preserve">6,5 г, круглой формы, </w:t>
      </w:r>
      <w:r w:rsidRPr="007C0E19">
        <w:rPr>
          <w:rFonts w:ascii="Times New Roman" w:eastAsia="Times New Roman" w:hAnsi="Times New Roman" w:cs="Times New Roman"/>
          <w:bCs/>
          <w:sz w:val="28"/>
          <w:szCs w:val="28"/>
          <w:lang w:val="kk-KZ"/>
        </w:rPr>
        <w:t>кремового цвета</w:t>
      </w:r>
      <w:r w:rsidRPr="007C0E19">
        <w:rPr>
          <w:rFonts w:ascii="Times New Roman" w:eastAsia="Times New Roman" w:hAnsi="Times New Roman" w:cs="Times New Roman"/>
          <w:bCs/>
          <w:sz w:val="28"/>
          <w:szCs w:val="28"/>
        </w:rPr>
        <w:t>.Продуктивная кустистость в среднем составила 2,7-2,9. Созревание наступает на 6-8 дней раньше контрольных образцов. Урожайность на +18 ц/га выше контроля.</w:t>
      </w:r>
    </w:p>
    <w:p w14:paraId="2D852471" w14:textId="77777777" w:rsidR="007A170E" w:rsidRPr="007C0E19" w:rsidRDefault="007A170E" w:rsidP="007A170E">
      <w:pPr>
        <w:spacing w:after="0" w:line="240" w:lineRule="auto"/>
        <w:ind w:right="-1" w:firstLine="709"/>
        <w:jc w:val="both"/>
        <w:rPr>
          <w:rFonts w:ascii="Times New Roman" w:eastAsia="Times New Roman" w:hAnsi="Times New Roman" w:cs="Times New Roman"/>
          <w:bCs/>
          <w:sz w:val="28"/>
          <w:szCs w:val="28"/>
        </w:rPr>
      </w:pPr>
      <w:r w:rsidRPr="007C0E19">
        <w:rPr>
          <w:rFonts w:ascii="Times New Roman" w:eastAsia="Times New Roman" w:hAnsi="Times New Roman" w:cs="Times New Roman"/>
          <w:bCs/>
          <w:sz w:val="28"/>
          <w:szCs w:val="28"/>
        </w:rPr>
        <w:t xml:space="preserve">Мутант АН 2-12-П выделен </w:t>
      </w:r>
      <w:r w:rsidRPr="007C0E19">
        <w:rPr>
          <w:rFonts w:ascii="Times New Roman" w:eastAsia="Times New Roman" w:hAnsi="Times New Roman" w:cs="Times New Roman"/>
          <w:bCs/>
          <w:sz w:val="28"/>
          <w:szCs w:val="28"/>
          <w:lang w:val="kk-KZ"/>
        </w:rPr>
        <w:t>в М</w:t>
      </w:r>
      <w:r w:rsidRPr="007C0E19">
        <w:rPr>
          <w:rFonts w:ascii="Times New Roman" w:eastAsia="Times New Roman" w:hAnsi="Times New Roman" w:cs="Times New Roman"/>
          <w:bCs/>
          <w:sz w:val="28"/>
          <w:szCs w:val="28"/>
          <w:vertAlign w:val="subscript"/>
          <w:lang w:val="kk-KZ"/>
        </w:rPr>
        <w:t>2</w:t>
      </w:r>
      <w:r w:rsidRPr="007C0E19">
        <w:rPr>
          <w:rFonts w:ascii="Times New Roman" w:eastAsia="Times New Roman" w:hAnsi="Times New Roman" w:cs="Times New Roman"/>
          <w:bCs/>
          <w:sz w:val="28"/>
          <w:szCs w:val="28"/>
        </w:rPr>
        <w:t xml:space="preserve"> поколении при обработке семян азидом натрия в течение 12 ч при концентрации 0,2%. </w:t>
      </w:r>
      <w:r w:rsidRPr="007C0E19">
        <w:rPr>
          <w:rFonts w:ascii="Times New Roman" w:eastAsia="Times New Roman" w:hAnsi="Times New Roman" w:cs="Times New Roman"/>
          <w:sz w:val="28"/>
          <w:szCs w:val="28"/>
        </w:rPr>
        <w:t>Растения высот</w:t>
      </w:r>
      <w:r w:rsidRPr="007C0E19">
        <w:rPr>
          <w:rFonts w:ascii="Times New Roman" w:eastAsia="Times New Roman" w:hAnsi="Times New Roman" w:cs="Times New Roman"/>
          <w:sz w:val="28"/>
          <w:szCs w:val="28"/>
          <w:lang w:val="kk-KZ"/>
        </w:rPr>
        <w:t>ой</w:t>
      </w:r>
      <w:r w:rsidRPr="007C0E19">
        <w:rPr>
          <w:rFonts w:ascii="Times New Roman" w:eastAsia="Times New Roman" w:hAnsi="Times New Roman" w:cs="Times New Roman"/>
          <w:sz w:val="28"/>
          <w:szCs w:val="28"/>
        </w:rPr>
        <w:t xml:space="preserve">  от 85 до 150 см. </w:t>
      </w:r>
      <w:r w:rsidRPr="007C0E19">
        <w:rPr>
          <w:rFonts w:ascii="Times New Roman" w:eastAsia="Times New Roman" w:hAnsi="Times New Roman" w:cs="Times New Roman"/>
          <w:sz w:val="28"/>
          <w:szCs w:val="28"/>
          <w:lang w:val="kk-KZ"/>
        </w:rPr>
        <w:t>Форма метелки</w:t>
      </w:r>
      <w:r w:rsidRPr="007C0E19">
        <w:rPr>
          <w:rFonts w:ascii="Times New Roman" w:eastAsia="Times New Roman" w:hAnsi="Times New Roman" w:cs="Times New Roman"/>
          <w:sz w:val="28"/>
          <w:szCs w:val="28"/>
        </w:rPr>
        <w:t xml:space="preserve">среднесжатая. </w:t>
      </w:r>
      <w:r w:rsidRPr="007C0E19">
        <w:rPr>
          <w:rFonts w:ascii="Times New Roman" w:eastAsia="Times New Roman" w:hAnsi="Times New Roman" w:cs="Times New Roman"/>
          <w:bCs/>
          <w:sz w:val="28"/>
          <w:szCs w:val="28"/>
        </w:rPr>
        <w:t>С</w:t>
      </w:r>
      <w:r w:rsidRPr="007C0E19">
        <w:rPr>
          <w:rFonts w:ascii="Times New Roman" w:eastAsia="Times New Roman" w:hAnsi="Times New Roman" w:cs="Times New Roman"/>
          <w:bCs/>
          <w:sz w:val="28"/>
          <w:szCs w:val="28"/>
          <w:lang w:val="kk-KZ"/>
        </w:rPr>
        <w:t xml:space="preserve">емена относятся к </w:t>
      </w:r>
      <w:r w:rsidRPr="007C0E19">
        <w:rPr>
          <w:rFonts w:ascii="Times New Roman" w:eastAsia="Times New Roman" w:hAnsi="Times New Roman" w:cs="Times New Roman"/>
          <w:bCs/>
          <w:sz w:val="28"/>
          <w:szCs w:val="28"/>
        </w:rPr>
        <w:t xml:space="preserve">средней </w:t>
      </w:r>
      <w:r w:rsidRPr="007C0E19">
        <w:rPr>
          <w:rFonts w:ascii="Times New Roman" w:eastAsia="Times New Roman" w:hAnsi="Times New Roman" w:cs="Times New Roman"/>
          <w:bCs/>
          <w:sz w:val="28"/>
          <w:szCs w:val="28"/>
          <w:lang w:val="kk-KZ"/>
        </w:rPr>
        <w:t xml:space="preserve">группе </w:t>
      </w:r>
      <w:r w:rsidRPr="007C0E19">
        <w:rPr>
          <w:rFonts w:ascii="Times New Roman" w:eastAsia="Times New Roman" w:hAnsi="Times New Roman" w:cs="Times New Roman"/>
          <w:bCs/>
          <w:sz w:val="28"/>
          <w:szCs w:val="28"/>
        </w:rPr>
        <w:t xml:space="preserve">крупности </w:t>
      </w:r>
      <w:r w:rsidRPr="007C0E19">
        <w:rPr>
          <w:rFonts w:ascii="Times New Roman" w:eastAsia="Times New Roman" w:hAnsi="Times New Roman" w:cs="Times New Roman"/>
          <w:bCs/>
          <w:sz w:val="28"/>
          <w:szCs w:val="28"/>
          <w:lang w:val="kk-KZ"/>
        </w:rPr>
        <w:t xml:space="preserve">с </w:t>
      </w:r>
      <w:r w:rsidRPr="007C0E19">
        <w:rPr>
          <w:rFonts w:ascii="Times New Roman" w:eastAsia="Times New Roman" w:hAnsi="Times New Roman" w:cs="Times New Roman"/>
          <w:bCs/>
          <w:sz w:val="28"/>
          <w:szCs w:val="28"/>
        </w:rPr>
        <w:t>масс</w:t>
      </w:r>
      <w:r w:rsidRPr="007C0E19">
        <w:rPr>
          <w:rFonts w:ascii="Times New Roman" w:eastAsia="Times New Roman" w:hAnsi="Times New Roman" w:cs="Times New Roman"/>
          <w:bCs/>
          <w:sz w:val="28"/>
          <w:szCs w:val="28"/>
          <w:lang w:val="kk-KZ"/>
        </w:rPr>
        <w:t xml:space="preserve">ой </w:t>
      </w:r>
      <w:r w:rsidRPr="007C0E19">
        <w:rPr>
          <w:rFonts w:ascii="Times New Roman" w:eastAsia="Times New Roman" w:hAnsi="Times New Roman" w:cs="Times New Roman"/>
          <w:bCs/>
          <w:sz w:val="28"/>
          <w:szCs w:val="28"/>
        </w:rPr>
        <w:t xml:space="preserve">1000 зерен 6,5 г, </w:t>
      </w:r>
      <w:r w:rsidRPr="007C0E19">
        <w:rPr>
          <w:rFonts w:ascii="Times New Roman" w:eastAsia="Times New Roman" w:hAnsi="Times New Roman" w:cs="Times New Roman"/>
          <w:bCs/>
          <w:sz w:val="28"/>
          <w:szCs w:val="28"/>
          <w:lang w:val="kk-KZ"/>
        </w:rPr>
        <w:t>о</w:t>
      </w:r>
      <w:r w:rsidRPr="007C0E19">
        <w:rPr>
          <w:rFonts w:ascii="Times New Roman" w:eastAsia="Times New Roman" w:hAnsi="Times New Roman" w:cs="Times New Roman"/>
          <w:bCs/>
          <w:sz w:val="28"/>
          <w:szCs w:val="28"/>
        </w:rPr>
        <w:t xml:space="preserve">круглой формы, красного </w:t>
      </w:r>
      <w:r w:rsidRPr="007C0E19">
        <w:rPr>
          <w:rFonts w:ascii="Times New Roman" w:eastAsia="Times New Roman" w:hAnsi="Times New Roman" w:cs="Times New Roman"/>
          <w:bCs/>
          <w:sz w:val="28"/>
          <w:szCs w:val="28"/>
          <w:lang w:val="kk-KZ"/>
        </w:rPr>
        <w:t>цвет</w:t>
      </w:r>
      <w:r w:rsidRPr="007C0E19">
        <w:rPr>
          <w:rFonts w:ascii="Times New Roman" w:eastAsia="Times New Roman" w:hAnsi="Times New Roman" w:cs="Times New Roman"/>
          <w:bCs/>
          <w:sz w:val="28"/>
          <w:szCs w:val="28"/>
        </w:rPr>
        <w:t>а.Отличается высокой</w:t>
      </w:r>
      <w:r w:rsidRPr="007C0E19">
        <w:rPr>
          <w:rFonts w:ascii="Times New Roman" w:eastAsia="Times New Roman" w:hAnsi="Times New Roman" w:cs="Times New Roman"/>
          <w:bCs/>
          <w:sz w:val="28"/>
          <w:szCs w:val="28"/>
          <w:lang w:val="kk-KZ"/>
        </w:rPr>
        <w:t xml:space="preserve"> продуктивностью </w:t>
      </w:r>
      <w:r w:rsidRPr="007C0E19">
        <w:rPr>
          <w:rFonts w:ascii="Times New Roman" w:eastAsia="Times New Roman" w:hAnsi="Times New Roman" w:cs="Times New Roman"/>
          <w:bCs/>
          <w:sz w:val="28"/>
          <w:szCs w:val="28"/>
        </w:rPr>
        <w:t>кустистостью и массой зерна с растения (6,8 г). Созревание наступает на 5-6 дней раньше контрольных образцов. Урожайность на +7 ц/га выше контроля.</w:t>
      </w:r>
    </w:p>
    <w:p w14:paraId="67D3D326" w14:textId="77777777" w:rsidR="007A170E" w:rsidRPr="007C0E19" w:rsidRDefault="007A170E" w:rsidP="007A170E">
      <w:pPr>
        <w:spacing w:after="0" w:line="240" w:lineRule="auto"/>
        <w:ind w:right="-1" w:firstLine="709"/>
        <w:jc w:val="both"/>
        <w:rPr>
          <w:rFonts w:ascii="Times New Roman" w:eastAsia="Times New Roman" w:hAnsi="Times New Roman" w:cs="Times New Roman"/>
          <w:bCs/>
          <w:sz w:val="28"/>
          <w:szCs w:val="28"/>
        </w:rPr>
      </w:pPr>
      <w:r w:rsidRPr="007C0E19">
        <w:rPr>
          <w:rFonts w:ascii="Times New Roman" w:eastAsia="Times New Roman" w:hAnsi="Times New Roman" w:cs="Times New Roman"/>
          <w:bCs/>
          <w:sz w:val="28"/>
          <w:szCs w:val="28"/>
        </w:rPr>
        <w:t xml:space="preserve">Мутант К 4-6-К выделен во втором поколении при обработке семян раствором колхицина  в течение 6 ч при концентрации 0,04%. </w:t>
      </w:r>
      <w:r w:rsidRPr="007C0E19">
        <w:rPr>
          <w:rFonts w:ascii="Times New Roman" w:eastAsia="Times New Roman" w:hAnsi="Times New Roman" w:cs="Times New Roman"/>
          <w:sz w:val="28"/>
          <w:szCs w:val="28"/>
        </w:rPr>
        <w:t xml:space="preserve">Растения имеют высоту  от 75 до 130 см. Метелка средне сжатая, длинная. </w:t>
      </w:r>
      <w:r w:rsidRPr="007C0E19">
        <w:rPr>
          <w:rFonts w:ascii="Times New Roman" w:eastAsia="Times New Roman" w:hAnsi="Times New Roman" w:cs="Times New Roman"/>
          <w:bCs/>
          <w:sz w:val="28"/>
          <w:szCs w:val="28"/>
        </w:rPr>
        <w:t>Масса семян с метелки (4,5 г), с  растениявысокая (9,2 г). Зерно средней крупности (масса1000 зерен 6,3 г), округлой формы, красного оттенка.Продуктивная кустистость в среднем составила 2,5-2,6. Созревание наступает на 6-7 дней раньше контрольных образцов. Урожайность на +19 ц/га выше контроля.</w:t>
      </w:r>
    </w:p>
    <w:p w14:paraId="44583950" w14:textId="77777777" w:rsidR="007A170E" w:rsidRPr="007C0E19" w:rsidRDefault="007A170E" w:rsidP="007A170E">
      <w:pPr>
        <w:spacing w:after="0" w:line="240" w:lineRule="auto"/>
        <w:ind w:right="-1" w:firstLine="709"/>
        <w:jc w:val="both"/>
        <w:rPr>
          <w:rFonts w:ascii="Times New Roman" w:eastAsia="Times New Roman" w:hAnsi="Times New Roman" w:cs="Times New Roman"/>
          <w:bCs/>
          <w:sz w:val="28"/>
          <w:szCs w:val="28"/>
        </w:rPr>
      </w:pPr>
      <w:r w:rsidRPr="007C0E19">
        <w:rPr>
          <w:rFonts w:ascii="Times New Roman" w:eastAsia="Times New Roman" w:hAnsi="Times New Roman" w:cs="Times New Roman"/>
          <w:bCs/>
          <w:sz w:val="28"/>
          <w:szCs w:val="28"/>
        </w:rPr>
        <w:t xml:space="preserve">Мутант К 6-12-Р выделен во втором поколении при обработке семян раствором колхицина  в течение 12 ч при концентрации 0,06%. </w:t>
      </w:r>
      <w:r w:rsidRPr="007C0E19">
        <w:rPr>
          <w:rFonts w:ascii="Times New Roman" w:eastAsia="Times New Roman" w:hAnsi="Times New Roman" w:cs="Times New Roman"/>
          <w:sz w:val="28"/>
          <w:szCs w:val="28"/>
        </w:rPr>
        <w:t xml:space="preserve">Растения имеют высоту  от 75 до 120 см. Метелка средне сжатая. </w:t>
      </w:r>
      <w:r w:rsidRPr="007C0E19">
        <w:rPr>
          <w:rFonts w:ascii="Times New Roman" w:eastAsia="Times New Roman" w:hAnsi="Times New Roman" w:cs="Times New Roman"/>
          <w:bCs/>
          <w:sz w:val="28"/>
          <w:szCs w:val="28"/>
        </w:rPr>
        <w:t>Масса семян с метелки (3,7 г), с  растениявысокая (7,8 г). Зерно средней крупности (масса1000 зерен 6,2 г), округлой формы, кремового оттенка.Продуктивная кустистость в среднем составила 2,4-2,8. Имеет сильный антоциановый окрас. Созревание наступает на 7-8 дней раньше контрольных образцов. Урожайность на +12 ц/га выше контроля.</w:t>
      </w:r>
    </w:p>
    <w:p w14:paraId="079B8A1B" w14:textId="77777777" w:rsidR="007A170E" w:rsidRPr="007C0E19" w:rsidRDefault="007A170E" w:rsidP="007A170E">
      <w:pPr>
        <w:spacing w:after="0" w:line="240" w:lineRule="auto"/>
        <w:ind w:right="-1" w:firstLine="709"/>
        <w:jc w:val="both"/>
        <w:rPr>
          <w:rFonts w:ascii="Times New Roman" w:eastAsia="Times New Roman" w:hAnsi="Times New Roman" w:cs="Times New Roman"/>
          <w:bCs/>
          <w:sz w:val="28"/>
          <w:szCs w:val="28"/>
        </w:rPr>
      </w:pPr>
      <w:r w:rsidRPr="007C0E19">
        <w:rPr>
          <w:rFonts w:ascii="Times New Roman" w:eastAsia="Times New Roman" w:hAnsi="Times New Roman" w:cs="Times New Roman"/>
          <w:bCs/>
          <w:sz w:val="28"/>
          <w:szCs w:val="28"/>
        </w:rPr>
        <w:t xml:space="preserve">Мутант К 1-24-П выделен во втором поколении при обработке семян раствором колхицина  в течение 24 ч при концентрации 0,1%. </w:t>
      </w:r>
      <w:r w:rsidRPr="007C0E19">
        <w:rPr>
          <w:rFonts w:ascii="Times New Roman" w:eastAsia="Times New Roman" w:hAnsi="Times New Roman" w:cs="Times New Roman"/>
          <w:sz w:val="28"/>
          <w:szCs w:val="28"/>
        </w:rPr>
        <w:t xml:space="preserve">Растения имеют высоту  от 80 до 120 см. Метелка средне сжатая. </w:t>
      </w:r>
      <w:r w:rsidRPr="007C0E19">
        <w:rPr>
          <w:rFonts w:ascii="Times New Roman" w:eastAsia="Times New Roman" w:hAnsi="Times New Roman" w:cs="Times New Roman"/>
          <w:bCs/>
          <w:sz w:val="28"/>
          <w:szCs w:val="28"/>
        </w:rPr>
        <w:t>Масса семян с метелки (3,6 г). Зерно средней крупности (масса1000 зерен 7,2 г), округлой формы, коричневого оттенка.Отличается высокойкустистостью (2,0) и массой зерна с растения (8,4 г).Созревание наступает на 7-8 дней раньше контрольных образцов. Урожайность на +21 ц/га выше контроля.</w:t>
      </w:r>
    </w:p>
    <w:p w14:paraId="750DF1B1" w14:textId="77777777" w:rsidR="007A170E" w:rsidRPr="007C0E19" w:rsidRDefault="007A170E" w:rsidP="007A170E">
      <w:pPr>
        <w:spacing w:after="0" w:line="240" w:lineRule="auto"/>
        <w:ind w:right="-1" w:firstLine="709"/>
        <w:jc w:val="both"/>
        <w:rPr>
          <w:rFonts w:ascii="Times New Roman" w:eastAsia="Times New Roman" w:hAnsi="Times New Roman" w:cs="Times New Roman"/>
          <w:bCs/>
          <w:color w:val="FF0000"/>
          <w:sz w:val="28"/>
          <w:szCs w:val="28"/>
        </w:rPr>
      </w:pPr>
    </w:p>
    <w:p w14:paraId="32FE02DF" w14:textId="77777777" w:rsidR="007A170E" w:rsidRPr="007C0E19" w:rsidRDefault="007A170E" w:rsidP="007A170E">
      <w:pPr>
        <w:spacing w:after="0" w:line="240" w:lineRule="auto"/>
        <w:ind w:right="-1" w:firstLine="709"/>
        <w:jc w:val="both"/>
        <w:rPr>
          <w:rFonts w:ascii="Times New Roman" w:eastAsia="Times New Roman" w:hAnsi="Times New Roman" w:cs="Times New Roman"/>
          <w:bCs/>
          <w:color w:val="FF0000"/>
          <w:sz w:val="28"/>
          <w:szCs w:val="28"/>
        </w:rPr>
      </w:pPr>
    </w:p>
    <w:p w14:paraId="55C0EA52" w14:textId="77777777" w:rsidR="007A170E" w:rsidRPr="007C0E19" w:rsidRDefault="007A170E" w:rsidP="007A170E">
      <w:pPr>
        <w:spacing w:after="0" w:line="240" w:lineRule="auto"/>
        <w:ind w:right="-1" w:firstLine="709"/>
        <w:jc w:val="both"/>
        <w:rPr>
          <w:rFonts w:ascii="Times New Roman" w:eastAsia="Times New Roman" w:hAnsi="Times New Roman" w:cs="Times New Roman"/>
          <w:bCs/>
          <w:color w:val="FF0000"/>
          <w:sz w:val="28"/>
          <w:szCs w:val="28"/>
        </w:rPr>
      </w:pPr>
    </w:p>
    <w:p w14:paraId="64EA264D" w14:textId="77777777" w:rsidR="007A170E" w:rsidRPr="007C0E19" w:rsidRDefault="007A170E" w:rsidP="007A170E">
      <w:pPr>
        <w:spacing w:after="0" w:line="240" w:lineRule="auto"/>
        <w:ind w:right="-1"/>
        <w:jc w:val="center"/>
        <w:rPr>
          <w:rFonts w:ascii="Times New Roman" w:eastAsia="Times New Roman" w:hAnsi="Times New Roman" w:cs="Times New Roman"/>
          <w:b/>
          <w:sz w:val="28"/>
          <w:szCs w:val="28"/>
        </w:rPr>
      </w:pPr>
    </w:p>
    <w:p w14:paraId="05CC4200" w14:textId="77777777" w:rsidR="007A170E" w:rsidRPr="007C0E19" w:rsidRDefault="007A170E" w:rsidP="007A170E">
      <w:pPr>
        <w:spacing w:after="0" w:line="240" w:lineRule="auto"/>
        <w:ind w:right="-1"/>
        <w:jc w:val="center"/>
        <w:rPr>
          <w:rFonts w:ascii="Times New Roman" w:eastAsia="Times New Roman" w:hAnsi="Times New Roman" w:cs="Times New Roman"/>
          <w:b/>
          <w:sz w:val="28"/>
          <w:szCs w:val="28"/>
        </w:rPr>
      </w:pPr>
      <w:r w:rsidRPr="007C0E19">
        <w:rPr>
          <w:rFonts w:ascii="Times New Roman" w:eastAsia="Times New Roman" w:hAnsi="Times New Roman" w:cs="Times New Roman"/>
          <w:b/>
          <w:sz w:val="28"/>
          <w:szCs w:val="28"/>
        </w:rPr>
        <w:t>ЗАКЛЮЧЕНИЕ</w:t>
      </w:r>
    </w:p>
    <w:p w14:paraId="080CAE4E" w14:textId="77777777" w:rsidR="007A170E" w:rsidRPr="007C0E19" w:rsidRDefault="007A170E" w:rsidP="007A170E">
      <w:pPr>
        <w:spacing w:after="0" w:line="240" w:lineRule="auto"/>
        <w:ind w:right="-1"/>
        <w:jc w:val="center"/>
        <w:rPr>
          <w:rFonts w:ascii="Times New Roman" w:eastAsia="Times New Roman" w:hAnsi="Times New Roman" w:cs="Times New Roman"/>
          <w:b/>
          <w:sz w:val="28"/>
          <w:szCs w:val="28"/>
        </w:rPr>
      </w:pPr>
    </w:p>
    <w:p w14:paraId="69879191" w14:textId="77777777" w:rsidR="007A170E" w:rsidRPr="007C0E19" w:rsidRDefault="007A170E" w:rsidP="007A170E">
      <w:pPr>
        <w:spacing w:after="0" w:line="240" w:lineRule="auto"/>
        <w:ind w:right="-1" w:firstLine="709"/>
        <w:jc w:val="both"/>
        <w:rPr>
          <w:rStyle w:val="fontstyle01"/>
          <w:rFonts w:ascii="Times New Roman" w:hAnsi="Times New Roman" w:cs="Times New Roman"/>
          <w:b w:val="0"/>
          <w:bCs w:val="0"/>
          <w:sz w:val="28"/>
          <w:szCs w:val="28"/>
        </w:rPr>
      </w:pPr>
      <w:bookmarkStart w:id="118" w:name="_Hlk165560789"/>
      <w:r w:rsidRPr="007C0E19">
        <w:rPr>
          <w:rStyle w:val="fontstyle01"/>
          <w:rFonts w:ascii="Times New Roman" w:hAnsi="Times New Roman" w:cs="Times New Roman"/>
          <w:b w:val="0"/>
          <w:bCs w:val="0"/>
          <w:sz w:val="28"/>
          <w:szCs w:val="28"/>
          <w:lang w:val="kk-KZ"/>
        </w:rPr>
        <w:t>По результатам</w:t>
      </w:r>
      <w:r w:rsidRPr="007C0E19">
        <w:rPr>
          <w:rStyle w:val="fontstyle01"/>
          <w:rFonts w:ascii="Times New Roman" w:hAnsi="Times New Roman" w:cs="Times New Roman"/>
          <w:b w:val="0"/>
          <w:bCs w:val="0"/>
          <w:sz w:val="28"/>
          <w:szCs w:val="28"/>
        </w:rPr>
        <w:t xml:space="preserve"> исследований за 2020-2023 гг. </w:t>
      </w:r>
      <w:r w:rsidRPr="007C0E19">
        <w:rPr>
          <w:rStyle w:val="fontstyle01"/>
          <w:rFonts w:ascii="Times New Roman" w:hAnsi="Times New Roman" w:cs="Times New Roman"/>
          <w:b w:val="0"/>
          <w:bCs w:val="0"/>
          <w:sz w:val="28"/>
          <w:szCs w:val="28"/>
          <w:lang w:val="kk-KZ"/>
        </w:rPr>
        <w:t>была выявлена</w:t>
      </w:r>
      <w:r w:rsidRPr="007C0E19">
        <w:rPr>
          <w:rStyle w:val="fontstyle01"/>
          <w:rFonts w:ascii="Times New Roman" w:hAnsi="Times New Roman" w:cs="Times New Roman"/>
          <w:b w:val="0"/>
          <w:bCs w:val="0"/>
          <w:sz w:val="28"/>
          <w:szCs w:val="28"/>
        </w:rPr>
        <w:t>эффект использования азида натрия и колхицина при создании исходного материала проса (</w:t>
      </w:r>
      <w:r w:rsidRPr="007C0E19">
        <w:rPr>
          <w:rStyle w:val="fontstyle01"/>
          <w:rFonts w:ascii="Times New Roman" w:hAnsi="Times New Roman" w:cs="Times New Roman"/>
          <w:b w:val="0"/>
          <w:bCs w:val="0"/>
          <w:i/>
          <w:iCs/>
          <w:sz w:val="28"/>
          <w:szCs w:val="28"/>
        </w:rPr>
        <w:t>Panicummiliaceum</w:t>
      </w:r>
      <w:r w:rsidRPr="007C0E19">
        <w:rPr>
          <w:rStyle w:val="fontstyle01"/>
          <w:rFonts w:ascii="Times New Roman" w:hAnsi="Times New Roman" w:cs="Times New Roman"/>
          <w:b w:val="0"/>
          <w:bCs w:val="0"/>
          <w:sz w:val="28"/>
          <w:szCs w:val="28"/>
        </w:rPr>
        <w:t xml:space="preserve"> L.) с хозяйственно-ценными признаками для селекции проса в условиях Северного Казахстана и на основе полученных результатов сделаны следующие </w:t>
      </w:r>
      <w:r w:rsidRPr="007C0E19">
        <w:rPr>
          <w:rStyle w:val="fontstyle21"/>
          <w:rFonts w:ascii="Times New Roman" w:hAnsi="Times New Roman" w:cs="Times New Roman"/>
          <w:b w:val="0"/>
          <w:bCs w:val="0"/>
          <w:i w:val="0"/>
          <w:iCs w:val="0"/>
          <w:sz w:val="28"/>
          <w:szCs w:val="28"/>
        </w:rPr>
        <w:t>выводы</w:t>
      </w:r>
      <w:r w:rsidRPr="007C0E19">
        <w:rPr>
          <w:rStyle w:val="fontstyle01"/>
          <w:rFonts w:ascii="Times New Roman" w:hAnsi="Times New Roman" w:cs="Times New Roman"/>
          <w:b w:val="0"/>
          <w:bCs w:val="0"/>
          <w:sz w:val="28"/>
          <w:szCs w:val="28"/>
        </w:rPr>
        <w:t>:</w:t>
      </w:r>
    </w:p>
    <w:p w14:paraId="10E86077" w14:textId="77777777" w:rsidR="007A170E" w:rsidRPr="007C0E19" w:rsidRDefault="007A170E" w:rsidP="007A170E">
      <w:pPr>
        <w:spacing w:after="0" w:line="240" w:lineRule="auto"/>
        <w:ind w:right="-1" w:firstLine="709"/>
        <w:jc w:val="both"/>
        <w:rPr>
          <w:rStyle w:val="fontstyle01"/>
          <w:rFonts w:ascii="Times New Roman" w:hAnsi="Times New Roman" w:cs="Times New Roman"/>
          <w:b w:val="0"/>
          <w:bCs w:val="0"/>
          <w:sz w:val="28"/>
          <w:szCs w:val="28"/>
        </w:rPr>
      </w:pPr>
      <w:r w:rsidRPr="007C0E19">
        <w:rPr>
          <w:rStyle w:val="fontstyle01"/>
          <w:rFonts w:ascii="Times New Roman" w:hAnsi="Times New Roman" w:cs="Times New Roman"/>
          <w:b w:val="0"/>
          <w:bCs w:val="0"/>
          <w:sz w:val="28"/>
          <w:szCs w:val="28"/>
        </w:rPr>
        <w:t xml:space="preserve">1. </w:t>
      </w:r>
      <w:r w:rsidRPr="007C0E19">
        <w:rPr>
          <w:rStyle w:val="fontstyle01"/>
          <w:rFonts w:ascii="Times New Roman" w:hAnsi="Times New Roman" w:cs="Times New Roman"/>
          <w:b w:val="0"/>
          <w:bCs w:val="0"/>
          <w:sz w:val="28"/>
          <w:szCs w:val="28"/>
          <w:lang w:val="kk-KZ"/>
        </w:rPr>
        <w:t>Определен мутагенный эффект различных концентрации и экспозиций обработки азида натрия и колхицина на лабораторную всхожесть семян и морфофизиологические параметры проростков и корешков проса. Тогда как, о</w:t>
      </w:r>
      <w:r w:rsidRPr="007C0E19">
        <w:rPr>
          <w:rStyle w:val="fontstyle01"/>
          <w:rFonts w:ascii="Times New Roman" w:hAnsi="Times New Roman" w:cs="Times New Roman"/>
          <w:b w:val="0"/>
          <w:bCs w:val="0"/>
          <w:sz w:val="28"/>
          <w:szCs w:val="28"/>
        </w:rPr>
        <w:t>бработка азидом натрия при концентрации 0,1% раствора азида натрия и 0,04% колхицина оказывала стимулирующий эффект на лабораторную всхожесть семян, в</w:t>
      </w:r>
      <w:r w:rsidRPr="007C0E19">
        <w:rPr>
          <w:rStyle w:val="fontstyle01"/>
          <w:rFonts w:ascii="Times New Roman" w:hAnsi="Times New Roman" w:cs="Times New Roman"/>
          <w:b w:val="0"/>
          <w:bCs w:val="0"/>
          <w:sz w:val="28"/>
          <w:szCs w:val="28"/>
          <w:lang w:val="kk-KZ"/>
        </w:rPr>
        <w:t>ысокие концентрации азида натрия (0,4%-0,5</w:t>
      </w:r>
      <w:r w:rsidRPr="007C0E19">
        <w:rPr>
          <w:rStyle w:val="fontstyle01"/>
          <w:rFonts w:ascii="Times New Roman" w:hAnsi="Times New Roman" w:cs="Times New Roman"/>
          <w:b w:val="0"/>
          <w:bCs w:val="0"/>
          <w:sz w:val="28"/>
          <w:szCs w:val="28"/>
        </w:rPr>
        <w:t>%) и колхицина (0,08% и 0,1%) при 12- и 24-часовых экспозициях оказывали негативный эффект для проростков. Мутагенные свойства азида натрия и колхицина подтверждены цитогенетическим анализом, у обработанных мутагенами корешков в апикальной меристеме обнаружено значительно большее количество клеток и стадии деления клеток в митозе, чем у контрольных.</w:t>
      </w:r>
    </w:p>
    <w:p w14:paraId="3DC96137" w14:textId="77777777" w:rsidR="007A170E" w:rsidRPr="007C0E19" w:rsidRDefault="007A170E" w:rsidP="007A170E">
      <w:pPr>
        <w:spacing w:after="0" w:line="240" w:lineRule="auto"/>
        <w:ind w:right="-1" w:firstLine="709"/>
        <w:jc w:val="both"/>
        <w:rPr>
          <w:rStyle w:val="fontstyle01"/>
          <w:rFonts w:ascii="Times New Roman" w:hAnsi="Times New Roman" w:cs="Times New Roman"/>
          <w:b w:val="0"/>
          <w:bCs w:val="0"/>
          <w:sz w:val="28"/>
          <w:szCs w:val="28"/>
          <w:lang w:val="kk-KZ"/>
        </w:rPr>
      </w:pPr>
      <w:r w:rsidRPr="007C0E19">
        <w:rPr>
          <w:rStyle w:val="fontstyle01"/>
          <w:rFonts w:ascii="Times New Roman" w:hAnsi="Times New Roman" w:cs="Times New Roman"/>
          <w:b w:val="0"/>
          <w:bCs w:val="0"/>
          <w:sz w:val="28"/>
          <w:szCs w:val="28"/>
        </w:rPr>
        <w:t xml:space="preserve">2. </w:t>
      </w:r>
      <w:r w:rsidRPr="007C0E19">
        <w:rPr>
          <w:rStyle w:val="fontstyle01"/>
          <w:rFonts w:ascii="Times New Roman" w:hAnsi="Times New Roman" w:cs="Times New Roman"/>
          <w:b w:val="0"/>
          <w:bCs w:val="0"/>
          <w:sz w:val="28"/>
          <w:szCs w:val="28"/>
          <w:lang w:val="kk-KZ"/>
        </w:rPr>
        <w:t xml:space="preserve">Установлено, что различные концентрации и экспозиции обработки мутагенов оказывали следующее действие на </w:t>
      </w:r>
      <w:bookmarkStart w:id="119" w:name="_Hlk165036503"/>
      <w:bookmarkStart w:id="120" w:name="_Hlk165036530"/>
      <w:r w:rsidRPr="007C0E19">
        <w:rPr>
          <w:rStyle w:val="fontstyle01"/>
          <w:rFonts w:ascii="Times New Roman" w:hAnsi="Times New Roman" w:cs="Times New Roman"/>
          <w:b w:val="0"/>
          <w:bCs w:val="0"/>
          <w:sz w:val="28"/>
          <w:szCs w:val="28"/>
          <w:lang w:val="kk-KZ"/>
        </w:rPr>
        <w:t>М</w:t>
      </w:r>
      <w:r w:rsidRPr="007C0E19">
        <w:rPr>
          <w:rStyle w:val="fontstyle01"/>
          <w:rFonts w:ascii="Times New Roman" w:hAnsi="Times New Roman" w:cs="Times New Roman"/>
          <w:b w:val="0"/>
          <w:bCs w:val="0"/>
          <w:sz w:val="28"/>
          <w:szCs w:val="28"/>
          <w:vertAlign w:val="subscript"/>
          <w:lang w:val="kk-KZ"/>
        </w:rPr>
        <w:t>1</w:t>
      </w:r>
      <w:r w:rsidRPr="007C0E19">
        <w:rPr>
          <w:rStyle w:val="fontstyle01"/>
          <w:rFonts w:ascii="Times New Roman" w:hAnsi="Times New Roman" w:cs="Times New Roman"/>
          <w:b w:val="0"/>
          <w:bCs w:val="0"/>
          <w:sz w:val="28"/>
          <w:szCs w:val="28"/>
          <w:lang w:val="kk-KZ"/>
        </w:rPr>
        <w:t>-</w:t>
      </w:r>
      <w:bookmarkEnd w:id="119"/>
      <w:r w:rsidRPr="007C0E19">
        <w:rPr>
          <w:rStyle w:val="fontstyle01"/>
          <w:rFonts w:ascii="Times New Roman" w:hAnsi="Times New Roman" w:cs="Times New Roman"/>
          <w:b w:val="0"/>
          <w:bCs w:val="0"/>
          <w:sz w:val="28"/>
          <w:szCs w:val="28"/>
          <w:lang w:val="kk-KZ"/>
        </w:rPr>
        <w:t>М</w:t>
      </w:r>
      <w:r w:rsidRPr="007C0E19">
        <w:rPr>
          <w:rStyle w:val="fontstyle01"/>
          <w:rFonts w:ascii="Times New Roman" w:hAnsi="Times New Roman" w:cs="Times New Roman"/>
          <w:b w:val="0"/>
          <w:bCs w:val="0"/>
          <w:sz w:val="28"/>
          <w:szCs w:val="28"/>
          <w:vertAlign w:val="subscript"/>
          <w:lang w:val="kk-KZ"/>
        </w:rPr>
        <w:t>2</w:t>
      </w:r>
      <w:bookmarkEnd w:id="120"/>
      <w:r w:rsidRPr="007C0E19">
        <w:rPr>
          <w:rStyle w:val="fontstyle01"/>
          <w:rFonts w:ascii="Times New Roman" w:hAnsi="Times New Roman" w:cs="Times New Roman"/>
          <w:b w:val="0"/>
          <w:bCs w:val="0"/>
          <w:sz w:val="28"/>
          <w:szCs w:val="28"/>
          <w:lang w:val="kk-KZ"/>
        </w:rPr>
        <w:t>растения в период вегетации:</w:t>
      </w:r>
    </w:p>
    <w:p w14:paraId="71A3465B" w14:textId="77777777" w:rsidR="007A170E" w:rsidRPr="007C0E19" w:rsidRDefault="007A170E" w:rsidP="007A170E">
      <w:pPr>
        <w:spacing w:after="0" w:line="240" w:lineRule="auto"/>
        <w:ind w:right="-1" w:firstLine="708"/>
        <w:jc w:val="both"/>
        <w:rPr>
          <w:rStyle w:val="fontstyle01"/>
          <w:rFonts w:ascii="Times New Roman" w:hAnsi="Times New Roman" w:cs="Times New Roman"/>
          <w:b w:val="0"/>
          <w:bCs w:val="0"/>
          <w:sz w:val="28"/>
          <w:szCs w:val="28"/>
        </w:rPr>
      </w:pPr>
      <w:r w:rsidRPr="007C0E19">
        <w:rPr>
          <w:rStyle w:val="fontstyle01"/>
          <w:rFonts w:ascii="Times New Roman" w:hAnsi="Times New Roman" w:cs="Times New Roman"/>
          <w:b w:val="0"/>
          <w:bCs w:val="0"/>
          <w:sz w:val="28"/>
          <w:szCs w:val="28"/>
        </w:rPr>
        <w:t>-анализ полевой всхожести семян и сохранность растений М</w:t>
      </w:r>
      <w:r w:rsidRPr="007C0E19">
        <w:rPr>
          <w:rStyle w:val="fontstyle01"/>
          <w:rFonts w:ascii="Times New Roman" w:hAnsi="Times New Roman" w:cs="Times New Roman"/>
          <w:b w:val="0"/>
          <w:bCs w:val="0"/>
          <w:sz w:val="28"/>
          <w:szCs w:val="28"/>
          <w:vertAlign w:val="subscript"/>
        </w:rPr>
        <w:t>1</w:t>
      </w:r>
      <w:r w:rsidRPr="007C0E19">
        <w:rPr>
          <w:rStyle w:val="fontstyle01"/>
          <w:rFonts w:ascii="Times New Roman" w:hAnsi="Times New Roman" w:cs="Times New Roman"/>
          <w:b w:val="0"/>
          <w:bCs w:val="0"/>
          <w:sz w:val="28"/>
          <w:szCs w:val="28"/>
        </w:rPr>
        <w:t xml:space="preserve"> проса позволил определить концентрации азида натрия 0,1% и 0,3% и колхицина 0,04% и 0,06%, как наиболее оптимальные для роста и развития. Концентрации 0,4% и 0,5% в опытах с азидом натрия и 0,08%-0,1% с колхицином отнесены к сублетальным и летальным, так как всхожесть у данных вариантов была близка или ниже 50%.</w:t>
      </w:r>
      <w:r w:rsidRPr="007C0E19">
        <w:rPr>
          <w:rFonts w:ascii="Times New Roman" w:hAnsi="Times New Roman" w:cs="Times New Roman"/>
          <w:sz w:val="28"/>
          <w:szCs w:val="28"/>
        </w:rPr>
        <w:t xml:space="preserve"> Полевая </w:t>
      </w:r>
      <w:r w:rsidRPr="007C0E19">
        <w:rPr>
          <w:rStyle w:val="fontstyle01"/>
          <w:rFonts w:ascii="Times New Roman" w:hAnsi="Times New Roman" w:cs="Times New Roman"/>
          <w:b w:val="0"/>
          <w:bCs w:val="0"/>
          <w:sz w:val="28"/>
          <w:szCs w:val="28"/>
        </w:rPr>
        <w:t>всхожесть у М</w:t>
      </w:r>
      <w:r w:rsidRPr="007C0E19">
        <w:rPr>
          <w:rStyle w:val="fontstyle01"/>
          <w:rFonts w:ascii="Times New Roman" w:hAnsi="Times New Roman" w:cs="Times New Roman"/>
          <w:b w:val="0"/>
          <w:bCs w:val="0"/>
          <w:sz w:val="28"/>
          <w:szCs w:val="28"/>
          <w:vertAlign w:val="subscript"/>
        </w:rPr>
        <w:t>1</w:t>
      </w:r>
      <w:r w:rsidRPr="007C0E19">
        <w:rPr>
          <w:rFonts w:ascii="Times New Roman" w:eastAsia="Times New Roman" w:hAnsi="Times New Roman" w:cs="Times New Roman"/>
          <w:sz w:val="28"/>
          <w:szCs w:val="28"/>
          <w:lang w:val="kk-KZ"/>
        </w:rPr>
        <w:t>(68,0-73,0</w:t>
      </w:r>
      <w:r w:rsidRPr="007C0E19">
        <w:rPr>
          <w:rFonts w:ascii="Times New Roman" w:eastAsia="Times New Roman" w:hAnsi="Times New Roman" w:cs="Times New Roman"/>
          <w:sz w:val="28"/>
          <w:szCs w:val="28"/>
        </w:rPr>
        <w:t>%</w:t>
      </w:r>
      <w:r w:rsidRPr="007C0E19">
        <w:rPr>
          <w:rFonts w:ascii="Times New Roman" w:eastAsia="Times New Roman" w:hAnsi="Times New Roman" w:cs="Times New Roman"/>
          <w:sz w:val="28"/>
          <w:szCs w:val="28"/>
          <w:lang w:val="kk-KZ"/>
        </w:rPr>
        <w:t xml:space="preserve">) </w:t>
      </w:r>
      <w:r w:rsidRPr="007C0E19">
        <w:rPr>
          <w:rStyle w:val="fontstyle01"/>
          <w:rFonts w:ascii="Times New Roman" w:hAnsi="Times New Roman" w:cs="Times New Roman"/>
          <w:b w:val="0"/>
          <w:bCs w:val="0"/>
          <w:sz w:val="28"/>
          <w:szCs w:val="28"/>
        </w:rPr>
        <w:t>под действием мутагенов была значительно ниже, чем у М</w:t>
      </w:r>
      <w:r w:rsidRPr="007C0E19">
        <w:rPr>
          <w:rStyle w:val="fontstyle01"/>
          <w:rFonts w:ascii="Times New Roman" w:hAnsi="Times New Roman" w:cs="Times New Roman"/>
          <w:b w:val="0"/>
          <w:bCs w:val="0"/>
          <w:sz w:val="28"/>
          <w:szCs w:val="28"/>
          <w:vertAlign w:val="subscript"/>
        </w:rPr>
        <w:t>2</w:t>
      </w:r>
      <w:r w:rsidRPr="007C0E19">
        <w:rPr>
          <w:rStyle w:val="fontstyle01"/>
          <w:rFonts w:ascii="Times New Roman" w:hAnsi="Times New Roman" w:cs="Times New Roman"/>
          <w:b w:val="0"/>
          <w:bCs w:val="0"/>
          <w:sz w:val="28"/>
          <w:szCs w:val="28"/>
        </w:rPr>
        <w:t xml:space="preserve"> растений</w:t>
      </w:r>
      <w:r w:rsidRPr="007C0E19">
        <w:rPr>
          <w:rFonts w:ascii="Times New Roman" w:eastAsia="Times New Roman" w:hAnsi="Times New Roman" w:cs="Times New Roman"/>
          <w:sz w:val="28"/>
          <w:szCs w:val="28"/>
          <w:lang w:val="kk-KZ"/>
        </w:rPr>
        <w:t>(71,7-81,5%)</w:t>
      </w:r>
      <w:r w:rsidRPr="007C0E19">
        <w:rPr>
          <w:rStyle w:val="fontstyle01"/>
          <w:rFonts w:ascii="Times New Roman" w:hAnsi="Times New Roman" w:cs="Times New Roman"/>
          <w:b w:val="0"/>
          <w:bCs w:val="0"/>
          <w:sz w:val="28"/>
          <w:szCs w:val="28"/>
        </w:rPr>
        <w:t>.</w:t>
      </w:r>
    </w:p>
    <w:p w14:paraId="1FCF06EC" w14:textId="77777777" w:rsidR="007A170E" w:rsidRPr="007C0E19" w:rsidRDefault="007A170E" w:rsidP="007A170E">
      <w:pPr>
        <w:spacing w:after="0" w:line="240" w:lineRule="auto"/>
        <w:ind w:right="-1" w:firstLine="708"/>
        <w:jc w:val="both"/>
        <w:rPr>
          <w:rFonts w:ascii="Times New Roman" w:eastAsia="Times New Roman" w:hAnsi="Times New Roman" w:cs="Times New Roman"/>
          <w:color w:val="000000"/>
          <w:sz w:val="28"/>
          <w:szCs w:val="28"/>
        </w:rPr>
      </w:pPr>
      <w:r w:rsidRPr="007C0E19">
        <w:rPr>
          <w:rStyle w:val="fontstyle01"/>
          <w:rFonts w:ascii="Times New Roman" w:hAnsi="Times New Roman" w:cs="Times New Roman"/>
          <w:b w:val="0"/>
          <w:bCs w:val="0"/>
          <w:sz w:val="28"/>
          <w:szCs w:val="28"/>
        </w:rPr>
        <w:t>-эффект применения высоких концентрации и длительных экспозиции мутагена зафиксирован по признаку скороспелость в вариантах азида натрия при 0,3-0,5% концентрациях с экспозицией 12 часов и колхицина при концентрациях 0,06-0,1% с экспозицией обработки 12 и 24 часов</w:t>
      </w:r>
      <w:r w:rsidRPr="007C0E19">
        <w:rPr>
          <w:rFonts w:ascii="Times New Roman" w:hAnsi="Times New Roman" w:cs="Times New Roman"/>
          <w:sz w:val="28"/>
          <w:szCs w:val="28"/>
        </w:rPr>
        <w:t xml:space="preserve"> в </w:t>
      </w:r>
      <w:r w:rsidRPr="007C0E19">
        <w:rPr>
          <w:rStyle w:val="fontstyle01"/>
          <w:rFonts w:ascii="Times New Roman" w:hAnsi="Times New Roman" w:cs="Times New Roman"/>
          <w:b w:val="0"/>
          <w:bCs w:val="0"/>
          <w:sz w:val="28"/>
          <w:szCs w:val="28"/>
        </w:rPr>
        <w:t>М</w:t>
      </w:r>
      <w:r w:rsidRPr="007C0E19">
        <w:rPr>
          <w:rStyle w:val="fontstyle01"/>
          <w:rFonts w:ascii="Times New Roman" w:hAnsi="Times New Roman" w:cs="Times New Roman"/>
          <w:b w:val="0"/>
          <w:bCs w:val="0"/>
          <w:sz w:val="28"/>
          <w:szCs w:val="28"/>
          <w:vertAlign w:val="subscript"/>
        </w:rPr>
        <w:t>1</w:t>
      </w:r>
      <w:r w:rsidRPr="007C0E19">
        <w:rPr>
          <w:rStyle w:val="fontstyle01"/>
          <w:rFonts w:ascii="Times New Roman" w:hAnsi="Times New Roman" w:cs="Times New Roman"/>
          <w:b w:val="0"/>
          <w:bCs w:val="0"/>
          <w:sz w:val="28"/>
          <w:szCs w:val="28"/>
        </w:rPr>
        <w:t>-М</w:t>
      </w:r>
      <w:r w:rsidRPr="007C0E19">
        <w:rPr>
          <w:rStyle w:val="fontstyle01"/>
          <w:rFonts w:ascii="Times New Roman" w:hAnsi="Times New Roman" w:cs="Times New Roman"/>
          <w:b w:val="0"/>
          <w:bCs w:val="0"/>
          <w:sz w:val="28"/>
          <w:szCs w:val="28"/>
          <w:vertAlign w:val="subscript"/>
        </w:rPr>
        <w:t>2</w:t>
      </w:r>
      <w:r w:rsidRPr="007C0E19">
        <w:rPr>
          <w:rStyle w:val="fontstyle01"/>
          <w:rFonts w:ascii="Times New Roman" w:hAnsi="Times New Roman" w:cs="Times New Roman"/>
          <w:b w:val="0"/>
          <w:bCs w:val="0"/>
          <w:sz w:val="28"/>
          <w:szCs w:val="28"/>
        </w:rPr>
        <w:t xml:space="preserve"> поколениях. О</w:t>
      </w:r>
      <w:r w:rsidRPr="007C0E19">
        <w:rPr>
          <w:rFonts w:ascii="Times New Roman" w:eastAsia="Times New Roman" w:hAnsi="Times New Roman" w:cs="Times New Roman"/>
          <w:color w:val="000000"/>
          <w:sz w:val="28"/>
          <w:szCs w:val="28"/>
        </w:rPr>
        <w:t xml:space="preserve">бразец PI289324 имел более короткий вегетационный период и при фиксации фаз вегетации отмечено более интенсивное созревание метелок и зеленой массы растений по сравнению с сортами Квартет и Павлодарское 4, что указывает на </w:t>
      </w:r>
      <w:r w:rsidRPr="007C0E19">
        <w:rPr>
          <w:rFonts w:ascii="Times New Roman" w:eastAsia="Times New Roman" w:hAnsi="Times New Roman" w:cs="Times New Roman"/>
          <w:color w:val="000000"/>
          <w:sz w:val="28"/>
          <w:szCs w:val="28"/>
          <w:lang w:val="kk-KZ"/>
        </w:rPr>
        <w:t xml:space="preserve">высокую </w:t>
      </w:r>
      <w:r w:rsidRPr="007C0E19">
        <w:rPr>
          <w:rFonts w:ascii="Times New Roman" w:eastAsia="Times New Roman" w:hAnsi="Times New Roman" w:cs="Times New Roman"/>
          <w:color w:val="000000"/>
          <w:sz w:val="28"/>
          <w:szCs w:val="28"/>
        </w:rPr>
        <w:t>мутаб</w:t>
      </w:r>
      <w:r w:rsidRPr="007C0E19">
        <w:rPr>
          <w:rFonts w:ascii="Times New Roman" w:eastAsia="Times New Roman" w:hAnsi="Times New Roman" w:cs="Times New Roman"/>
          <w:color w:val="000000"/>
          <w:sz w:val="28"/>
          <w:szCs w:val="28"/>
          <w:lang w:val="kk-KZ"/>
        </w:rPr>
        <w:t>и</w:t>
      </w:r>
      <w:r w:rsidRPr="007C0E19">
        <w:rPr>
          <w:rFonts w:ascii="Times New Roman" w:eastAsia="Times New Roman" w:hAnsi="Times New Roman" w:cs="Times New Roman"/>
          <w:color w:val="000000"/>
          <w:sz w:val="28"/>
          <w:szCs w:val="28"/>
        </w:rPr>
        <w:t xml:space="preserve">льность данного сортообразца. </w:t>
      </w:r>
    </w:p>
    <w:p w14:paraId="64495AEF" w14:textId="77777777" w:rsidR="007A170E" w:rsidRPr="007C0E19" w:rsidRDefault="007A170E" w:rsidP="007A170E">
      <w:pPr>
        <w:spacing w:after="0" w:line="240" w:lineRule="auto"/>
        <w:ind w:right="-1" w:firstLine="708"/>
        <w:jc w:val="both"/>
        <w:rPr>
          <w:rFonts w:ascii="Times New Roman" w:eastAsia="Times New Roman" w:hAnsi="Times New Roman" w:cs="Times New Roman"/>
          <w:color w:val="000000"/>
          <w:sz w:val="28"/>
          <w:szCs w:val="28"/>
        </w:rPr>
      </w:pPr>
      <w:r w:rsidRPr="007C0E19">
        <w:rPr>
          <w:rFonts w:ascii="Times New Roman" w:eastAsia="Times New Roman" w:hAnsi="Times New Roman" w:cs="Times New Roman"/>
          <w:color w:val="000000"/>
          <w:sz w:val="28"/>
          <w:szCs w:val="28"/>
        </w:rPr>
        <w:t xml:space="preserve">-выявлена тенденция увеличения продуктивной кустистости при концентрациях азида натрия </w:t>
      </w:r>
      <w:bookmarkStart w:id="121" w:name="_Hlk165305526"/>
      <w:r w:rsidRPr="007C0E19">
        <w:rPr>
          <w:rFonts w:ascii="Times New Roman" w:eastAsia="Times New Roman" w:hAnsi="Times New Roman" w:cs="Times New Roman"/>
          <w:color w:val="000000"/>
          <w:sz w:val="28"/>
          <w:szCs w:val="28"/>
        </w:rPr>
        <w:t>0,2-0,5% и колхицина 0,08-0,1% в сочетании с длительностью воздействия  в среднем отмечено увеличение на 25-35%, по сравнению с контролем</w:t>
      </w:r>
      <w:bookmarkEnd w:id="121"/>
      <w:r w:rsidRPr="007C0E19">
        <w:rPr>
          <w:rFonts w:ascii="Times New Roman" w:eastAsia="Times New Roman" w:hAnsi="Times New Roman" w:cs="Times New Roman"/>
          <w:color w:val="000000"/>
          <w:sz w:val="28"/>
          <w:szCs w:val="28"/>
        </w:rPr>
        <w:t>.</w:t>
      </w:r>
    </w:p>
    <w:p w14:paraId="6D325C70" w14:textId="77777777" w:rsidR="007A170E" w:rsidRPr="007C0E19" w:rsidRDefault="007A170E" w:rsidP="007A170E">
      <w:pPr>
        <w:spacing w:after="0" w:line="240" w:lineRule="auto"/>
        <w:ind w:right="-1" w:firstLine="708"/>
        <w:jc w:val="both"/>
        <w:rPr>
          <w:rFonts w:ascii="Times New Roman" w:eastAsia="Times New Roman" w:hAnsi="Times New Roman" w:cs="Times New Roman"/>
          <w:sz w:val="28"/>
          <w:szCs w:val="28"/>
        </w:rPr>
      </w:pPr>
      <w:r w:rsidRPr="007C0E19">
        <w:rPr>
          <w:rFonts w:ascii="Times New Roman" w:eastAsia="Times New Roman" w:hAnsi="Times New Roman" w:cs="Times New Roman"/>
          <w:color w:val="000000"/>
          <w:sz w:val="28"/>
          <w:szCs w:val="28"/>
        </w:rPr>
        <w:t xml:space="preserve">3. </w:t>
      </w:r>
      <w:r w:rsidRPr="007C0E19">
        <w:rPr>
          <w:rFonts w:ascii="Times New Roman" w:eastAsia="Times New Roman" w:hAnsi="Times New Roman" w:cs="Times New Roman"/>
          <w:color w:val="000000"/>
          <w:sz w:val="28"/>
          <w:szCs w:val="28"/>
          <w:lang w:val="kk-KZ"/>
        </w:rPr>
        <w:t>По результатам анализа корреляций</w:t>
      </w:r>
      <w:r w:rsidRPr="007C0E19">
        <w:rPr>
          <w:rFonts w:ascii="Times New Roman" w:eastAsia="Times New Roman" w:hAnsi="Times New Roman" w:cs="Times New Roman"/>
          <w:color w:val="000000"/>
          <w:sz w:val="28"/>
          <w:szCs w:val="28"/>
        </w:rPr>
        <w:t xml:space="preserve"> установлено, что продуктивность растений, обработанных азидом натрия, имеет положительную корреляцию и в большей степени обуславливается следующими свойством</w:t>
      </w:r>
      <w:r w:rsidRPr="007C0E19">
        <w:rPr>
          <w:rFonts w:ascii="Times New Roman" w:eastAsia="Times New Roman" w:hAnsi="Times New Roman" w:cs="Times New Roman"/>
          <w:sz w:val="28"/>
          <w:szCs w:val="28"/>
        </w:rPr>
        <w:t>полевой всхожестью семян (r=0,77) и признаками продуктивной кустистостью на 1 растений и массой семян с метелки (r=0,70).</w:t>
      </w:r>
      <w:bookmarkEnd w:id="118"/>
    </w:p>
    <w:p w14:paraId="401117D1" w14:textId="77777777" w:rsidR="007A170E" w:rsidRPr="007C0E19" w:rsidRDefault="007A170E" w:rsidP="007A170E">
      <w:pPr>
        <w:spacing w:after="0" w:line="240" w:lineRule="auto"/>
        <w:ind w:right="-1" w:firstLine="708"/>
        <w:jc w:val="both"/>
        <w:rPr>
          <w:rFonts w:ascii="Times New Roman" w:eastAsia="Times New Roman" w:hAnsi="Times New Roman" w:cs="Times New Roman"/>
          <w:color w:val="000000"/>
          <w:sz w:val="28"/>
          <w:szCs w:val="28"/>
        </w:rPr>
      </w:pPr>
      <w:bookmarkStart w:id="122" w:name="_Hlk165560866"/>
      <w:r w:rsidRPr="007C0E19">
        <w:rPr>
          <w:rFonts w:ascii="Times New Roman" w:eastAsia="Times New Roman" w:hAnsi="Times New Roman" w:cs="Times New Roman"/>
          <w:sz w:val="28"/>
          <w:szCs w:val="28"/>
        </w:rPr>
        <w:t>4. Дву</w:t>
      </w:r>
      <w:r w:rsidRPr="007C0E19">
        <w:rPr>
          <w:rFonts w:ascii="Times New Roman" w:eastAsia="Times New Roman" w:hAnsi="Times New Roman" w:cs="Times New Roman"/>
          <w:color w:val="000000"/>
          <w:sz w:val="28"/>
          <w:szCs w:val="28"/>
        </w:rPr>
        <w:t>хфакторный дисперсионный анализ (ANOVA) подтверждает значимость влияния различных концентрации и экспозиции обработки колхицина на урожайность по агрономическим свойствамтаким как полевая всхожесть и сохранность растений при всех концентрациях колхицина (0,04%, 0,06%, 0,08% и 0,1%) с Р&lt;0,001 и хозяйственно-ценным признакам: масса 1000 семян также была связана с 12- и 24-часовыми продолжительностью обработки и составляла 0,031 и 0,004 соответственно (P&lt;0,05 и P&lt;0,001) в поколении M</w:t>
      </w:r>
      <w:r w:rsidRPr="007C0E19">
        <w:rPr>
          <w:rFonts w:ascii="Times New Roman" w:eastAsia="Times New Roman" w:hAnsi="Times New Roman" w:cs="Times New Roman"/>
          <w:color w:val="000000"/>
          <w:sz w:val="28"/>
          <w:szCs w:val="28"/>
          <w:vertAlign w:val="subscript"/>
        </w:rPr>
        <w:t>1</w:t>
      </w:r>
      <w:r w:rsidRPr="007C0E19">
        <w:rPr>
          <w:rFonts w:ascii="Times New Roman" w:eastAsia="Times New Roman" w:hAnsi="Times New Roman" w:cs="Times New Roman"/>
          <w:color w:val="000000"/>
          <w:sz w:val="28"/>
          <w:szCs w:val="28"/>
        </w:rPr>
        <w:t>. В поколении М</w:t>
      </w:r>
      <w:r w:rsidRPr="007C0E19">
        <w:rPr>
          <w:rFonts w:ascii="Times New Roman" w:eastAsia="Times New Roman" w:hAnsi="Times New Roman" w:cs="Times New Roman"/>
          <w:color w:val="000000"/>
          <w:sz w:val="28"/>
          <w:szCs w:val="28"/>
          <w:vertAlign w:val="subscript"/>
        </w:rPr>
        <w:t>2</w:t>
      </w:r>
      <w:r w:rsidRPr="007C0E19">
        <w:rPr>
          <w:rFonts w:ascii="Times New Roman" w:eastAsia="Times New Roman" w:hAnsi="Times New Roman" w:cs="Times New Roman"/>
          <w:color w:val="000000"/>
          <w:sz w:val="28"/>
          <w:szCs w:val="28"/>
        </w:rPr>
        <w:t xml:space="preserve"> подтверждается влияние 0,08% и 0,1% концентрации мутагена на вегетационный период - P&lt;0,05. Концентрации 0,06%, 0,08% и 0,1% были связаны с продуктивной кустистостью, P&lt;0,05, P&lt;0,001 и &lt;0,01 соответственно.</w:t>
      </w:r>
    </w:p>
    <w:p w14:paraId="6ACB92C0"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Style w:val="fontstyle01"/>
          <w:rFonts w:ascii="Times New Roman" w:hAnsi="Times New Roman" w:cs="Times New Roman"/>
          <w:b w:val="0"/>
          <w:bCs w:val="0"/>
          <w:sz w:val="28"/>
          <w:szCs w:val="28"/>
        </w:rPr>
        <w:t xml:space="preserve">5. </w:t>
      </w:r>
      <w:r w:rsidRPr="007C0E19">
        <w:rPr>
          <w:rStyle w:val="fontstyle01"/>
          <w:rFonts w:ascii="Times New Roman" w:hAnsi="Times New Roman" w:cs="Times New Roman"/>
          <w:b w:val="0"/>
          <w:bCs w:val="0"/>
          <w:sz w:val="28"/>
          <w:szCs w:val="28"/>
          <w:lang w:val="kk-KZ"/>
        </w:rPr>
        <w:t>Определение</w:t>
      </w:r>
      <w:r w:rsidRPr="007C0E19">
        <w:rPr>
          <w:rStyle w:val="fontstyle01"/>
          <w:rFonts w:ascii="Times New Roman" w:hAnsi="Times New Roman" w:cs="Times New Roman"/>
          <w:b w:val="0"/>
          <w:bCs w:val="0"/>
          <w:sz w:val="28"/>
          <w:szCs w:val="28"/>
        </w:rPr>
        <w:t xml:space="preserve"> активности фотосинтетических пигментов в листьях </w:t>
      </w:r>
      <w:r w:rsidRPr="007C0E19">
        <w:rPr>
          <w:rFonts w:ascii="Times New Roman" w:eastAsia="Times New Roman" w:hAnsi="Times New Roman" w:cs="Times New Roman"/>
          <w:color w:val="000000"/>
          <w:sz w:val="28"/>
          <w:szCs w:val="28"/>
        </w:rPr>
        <w:t>М</w:t>
      </w:r>
      <w:r w:rsidRPr="007C0E19">
        <w:rPr>
          <w:rFonts w:ascii="Times New Roman" w:eastAsia="Times New Roman" w:hAnsi="Times New Roman" w:cs="Times New Roman"/>
          <w:color w:val="000000"/>
          <w:sz w:val="28"/>
          <w:szCs w:val="28"/>
          <w:vertAlign w:val="subscript"/>
        </w:rPr>
        <w:t>1</w:t>
      </w:r>
      <w:r w:rsidRPr="007C0E19">
        <w:rPr>
          <w:rFonts w:ascii="Times New Roman" w:eastAsia="Times New Roman" w:hAnsi="Times New Roman" w:cs="Times New Roman"/>
          <w:color w:val="000000"/>
          <w:sz w:val="28"/>
          <w:szCs w:val="28"/>
        </w:rPr>
        <w:t>-М</w:t>
      </w:r>
      <w:r w:rsidRPr="007C0E19">
        <w:rPr>
          <w:rFonts w:ascii="Times New Roman" w:eastAsia="Times New Roman" w:hAnsi="Times New Roman" w:cs="Times New Roman"/>
          <w:color w:val="000000"/>
          <w:sz w:val="28"/>
          <w:szCs w:val="28"/>
          <w:vertAlign w:val="subscript"/>
        </w:rPr>
        <w:t xml:space="preserve">2 </w:t>
      </w:r>
      <w:r w:rsidRPr="007C0E19">
        <w:rPr>
          <w:rFonts w:ascii="Times New Roman" w:eastAsia="Times New Roman" w:hAnsi="Times New Roman" w:cs="Times New Roman"/>
          <w:color w:val="000000"/>
          <w:sz w:val="28"/>
          <w:szCs w:val="28"/>
        </w:rPr>
        <w:t xml:space="preserve">растений </w:t>
      </w:r>
      <w:r w:rsidRPr="007C0E19">
        <w:rPr>
          <w:rFonts w:ascii="Times New Roman" w:eastAsia="Times New Roman" w:hAnsi="Times New Roman" w:cs="Times New Roman"/>
          <w:sz w:val="28"/>
          <w:szCs w:val="28"/>
        </w:rPr>
        <w:t xml:space="preserve">при высоких концентрациях мутагена свидетельствует о негативном влиянии мутагенов на накопление </w:t>
      </w:r>
      <w:r w:rsidRPr="007C0E19">
        <w:rPr>
          <w:rFonts w:ascii="Times New Roman" w:eastAsia="Times New Roman" w:hAnsi="Times New Roman" w:cs="Times New Roman"/>
          <w:sz w:val="28"/>
          <w:szCs w:val="28"/>
          <w:lang w:val="en-US"/>
        </w:rPr>
        <w:t>Chl</w:t>
      </w:r>
      <w:r w:rsidRPr="007C0E19">
        <w:rPr>
          <w:rFonts w:ascii="Times New Roman" w:eastAsia="Times New Roman" w:hAnsi="Times New Roman" w:cs="Times New Roman"/>
          <w:i/>
          <w:iCs/>
          <w:sz w:val="28"/>
          <w:szCs w:val="28"/>
          <w:lang w:val="en-US"/>
        </w:rPr>
        <w:t>a</w:t>
      </w:r>
      <w:r w:rsidRPr="007C0E19">
        <w:rPr>
          <w:rFonts w:ascii="Times New Roman" w:eastAsia="Times New Roman" w:hAnsi="Times New Roman" w:cs="Times New Roman"/>
          <w:sz w:val="28"/>
          <w:szCs w:val="28"/>
          <w:lang w:val="kk-KZ"/>
        </w:rPr>
        <w:t xml:space="preserve"> и</w:t>
      </w:r>
      <w:r w:rsidRPr="007C0E19">
        <w:rPr>
          <w:rFonts w:ascii="Times New Roman" w:eastAsia="Times New Roman" w:hAnsi="Times New Roman" w:cs="Times New Roman"/>
          <w:sz w:val="28"/>
          <w:szCs w:val="28"/>
          <w:lang w:val="en-US"/>
        </w:rPr>
        <w:t>Chl</w:t>
      </w:r>
      <w:r w:rsidRPr="007C0E19">
        <w:rPr>
          <w:rFonts w:ascii="Times New Roman" w:eastAsia="Times New Roman" w:hAnsi="Times New Roman" w:cs="Times New Roman"/>
          <w:i/>
          <w:iCs/>
          <w:sz w:val="28"/>
          <w:szCs w:val="28"/>
          <w:lang w:val="en-US"/>
        </w:rPr>
        <w:t>b</w:t>
      </w:r>
      <w:r w:rsidRPr="007C0E19">
        <w:rPr>
          <w:rFonts w:ascii="Times New Roman" w:eastAsia="Times New Roman" w:hAnsi="Times New Roman" w:cs="Times New Roman"/>
          <w:sz w:val="28"/>
          <w:szCs w:val="28"/>
        </w:rPr>
        <w:t>за исключением каротиноидов</w:t>
      </w:r>
      <w:r w:rsidRPr="007C0E19">
        <w:rPr>
          <w:rFonts w:ascii="Times New Roman" w:eastAsia="Times New Roman" w:hAnsi="Times New Roman" w:cs="Times New Roman"/>
          <w:sz w:val="28"/>
          <w:szCs w:val="28"/>
          <w:lang w:val="kk-KZ"/>
        </w:rPr>
        <w:t xml:space="preserve">, что может являться признаком скороспелости мутантных образцов так, как содержание каротиноидов показывает начало созревания и увядания растений. </w:t>
      </w:r>
      <w:r w:rsidRPr="007C0E19">
        <w:rPr>
          <w:rFonts w:ascii="Times New Roman" w:eastAsia="Times New Roman" w:hAnsi="Times New Roman" w:cs="Times New Roman"/>
          <w:sz w:val="28"/>
          <w:szCs w:val="28"/>
        </w:rPr>
        <w:t>Концентрации 0,04-0,08% колхицина достоверно увеличивали содержание каротиноидов в 2-2,5 раза, относительно контроля.</w:t>
      </w:r>
    </w:p>
    <w:p w14:paraId="1EC9CA2F" w14:textId="77777777" w:rsidR="007A170E" w:rsidRPr="007C0E19" w:rsidRDefault="007A170E" w:rsidP="007A170E">
      <w:pPr>
        <w:spacing w:after="0" w:line="240" w:lineRule="auto"/>
        <w:ind w:right="-1" w:firstLine="709"/>
        <w:jc w:val="both"/>
        <w:rPr>
          <w:rFonts w:ascii="Times New Roman" w:eastAsia="Times New Roman" w:hAnsi="Times New Roman" w:cs="Times New Roman"/>
          <w:color w:val="000000"/>
          <w:sz w:val="28"/>
          <w:szCs w:val="28"/>
          <w:lang w:val="kk-KZ"/>
        </w:rPr>
      </w:pPr>
      <w:r w:rsidRPr="007C0E19">
        <w:rPr>
          <w:rFonts w:ascii="Times New Roman" w:eastAsia="Times New Roman" w:hAnsi="Times New Roman" w:cs="Times New Roman"/>
          <w:sz w:val="28"/>
          <w:szCs w:val="28"/>
          <w:lang w:val="kk-KZ"/>
        </w:rPr>
        <w:t>6. Характеристика и с</w:t>
      </w:r>
      <w:r w:rsidRPr="007C0E19">
        <w:rPr>
          <w:rFonts w:ascii="Times New Roman" w:eastAsia="Times New Roman" w:hAnsi="Times New Roman" w:cs="Times New Roman"/>
          <w:color w:val="000000"/>
          <w:sz w:val="28"/>
          <w:szCs w:val="28"/>
        </w:rPr>
        <w:t xml:space="preserve">равнение </w:t>
      </w:r>
      <w:r w:rsidRPr="007C0E19">
        <w:rPr>
          <w:rFonts w:ascii="Times New Roman" w:eastAsia="Times New Roman" w:hAnsi="Times New Roman" w:cs="Times New Roman"/>
          <w:color w:val="000000"/>
          <w:sz w:val="28"/>
          <w:szCs w:val="28"/>
          <w:lang w:val="kk-KZ"/>
        </w:rPr>
        <w:t xml:space="preserve">хлорофилл-дефицитных </w:t>
      </w:r>
      <w:r w:rsidRPr="007C0E19">
        <w:rPr>
          <w:rFonts w:ascii="Times New Roman" w:eastAsia="Times New Roman" w:hAnsi="Times New Roman" w:cs="Times New Roman"/>
          <w:color w:val="000000"/>
          <w:sz w:val="28"/>
          <w:szCs w:val="28"/>
        </w:rPr>
        <w:t>мутаций: albina, сhlorina, viridis, lutescent, corroded, maculate, striata</w:t>
      </w:r>
      <w:r w:rsidRPr="007C0E19">
        <w:rPr>
          <w:rFonts w:ascii="Times New Roman" w:eastAsia="Times New Roman" w:hAnsi="Times New Roman" w:cs="Times New Roman"/>
          <w:color w:val="000000"/>
          <w:sz w:val="28"/>
          <w:szCs w:val="28"/>
          <w:lang w:val="kk-KZ"/>
        </w:rPr>
        <w:t xml:space="preserve">листьев </w:t>
      </w:r>
      <w:r w:rsidRPr="007C0E19">
        <w:rPr>
          <w:rFonts w:ascii="Times New Roman" w:eastAsia="Times New Roman" w:hAnsi="Times New Roman" w:cs="Times New Roman"/>
          <w:color w:val="000000"/>
          <w:sz w:val="28"/>
          <w:szCs w:val="28"/>
        </w:rPr>
        <w:t>по типам в целом показал</w:t>
      </w:r>
      <w:r w:rsidRPr="007C0E19">
        <w:rPr>
          <w:rFonts w:ascii="Times New Roman" w:eastAsia="Times New Roman" w:hAnsi="Times New Roman" w:cs="Times New Roman"/>
          <w:color w:val="000000"/>
          <w:sz w:val="28"/>
          <w:szCs w:val="28"/>
          <w:lang w:val="kk-KZ"/>
        </w:rPr>
        <w:t>и</w:t>
      </w:r>
      <w:r w:rsidRPr="007C0E19">
        <w:rPr>
          <w:rFonts w:ascii="Times New Roman" w:eastAsia="Times New Roman" w:hAnsi="Times New Roman" w:cs="Times New Roman"/>
          <w:color w:val="000000"/>
          <w:sz w:val="28"/>
          <w:szCs w:val="28"/>
        </w:rPr>
        <w:t>, что частота мутаций увеличивается с увеличением концентрации и продолжительности воздействия</w:t>
      </w:r>
      <w:r w:rsidRPr="007C0E19">
        <w:rPr>
          <w:rFonts w:ascii="Times New Roman" w:eastAsia="Times New Roman" w:hAnsi="Times New Roman" w:cs="Times New Roman"/>
          <w:color w:val="000000"/>
          <w:sz w:val="28"/>
          <w:szCs w:val="28"/>
          <w:lang w:val="kk-KZ"/>
        </w:rPr>
        <w:t xml:space="preserve"> мутагенами</w:t>
      </w:r>
      <w:r w:rsidRPr="007C0E19">
        <w:rPr>
          <w:rFonts w:ascii="Times New Roman" w:eastAsia="Times New Roman" w:hAnsi="Times New Roman" w:cs="Times New Roman"/>
          <w:color w:val="000000"/>
          <w:sz w:val="28"/>
          <w:szCs w:val="28"/>
        </w:rPr>
        <w:t>, однако частота дефицита хлорофилла на листьях была выражена выше в М</w:t>
      </w:r>
      <w:r w:rsidRPr="007C0E19">
        <w:rPr>
          <w:rFonts w:ascii="Times New Roman" w:eastAsia="Times New Roman" w:hAnsi="Times New Roman" w:cs="Times New Roman"/>
          <w:color w:val="000000"/>
          <w:sz w:val="28"/>
          <w:szCs w:val="28"/>
          <w:vertAlign w:val="subscript"/>
        </w:rPr>
        <w:t>1</w:t>
      </w:r>
      <w:r w:rsidRPr="007C0E19">
        <w:rPr>
          <w:rFonts w:ascii="Times New Roman" w:eastAsia="Times New Roman" w:hAnsi="Times New Roman" w:cs="Times New Roman"/>
          <w:color w:val="000000"/>
          <w:sz w:val="28"/>
          <w:szCs w:val="28"/>
        </w:rPr>
        <w:t>, чем в М</w:t>
      </w:r>
      <w:r w:rsidRPr="007C0E19">
        <w:rPr>
          <w:rFonts w:ascii="Times New Roman" w:eastAsia="Times New Roman" w:hAnsi="Times New Roman" w:cs="Times New Roman"/>
          <w:color w:val="000000"/>
          <w:sz w:val="28"/>
          <w:szCs w:val="28"/>
          <w:vertAlign w:val="subscript"/>
        </w:rPr>
        <w:t xml:space="preserve">2 </w:t>
      </w:r>
      <w:r w:rsidRPr="007C0E19">
        <w:rPr>
          <w:rFonts w:ascii="Times New Roman" w:eastAsia="Times New Roman" w:hAnsi="Times New Roman" w:cs="Times New Roman"/>
          <w:color w:val="000000"/>
          <w:sz w:val="28"/>
          <w:szCs w:val="28"/>
        </w:rPr>
        <w:t>поколений.</w:t>
      </w:r>
      <w:r w:rsidRPr="007C0E19">
        <w:rPr>
          <w:rFonts w:ascii="Times New Roman" w:eastAsia="Times New Roman" w:hAnsi="Times New Roman" w:cs="Times New Roman"/>
          <w:color w:val="000000"/>
          <w:sz w:val="28"/>
          <w:szCs w:val="28"/>
          <w:lang w:val="kk-KZ"/>
        </w:rPr>
        <w:t xml:space="preserve"> Установлено, что азида натрия приводит к уменьшению выхода хлорофилльных мутаций в М</w:t>
      </w:r>
      <w:r w:rsidRPr="007C0E19">
        <w:rPr>
          <w:rFonts w:ascii="Times New Roman" w:eastAsia="Times New Roman" w:hAnsi="Times New Roman" w:cs="Times New Roman"/>
          <w:color w:val="000000"/>
          <w:sz w:val="28"/>
          <w:szCs w:val="28"/>
          <w:vertAlign w:val="subscript"/>
          <w:lang w:val="kk-KZ"/>
        </w:rPr>
        <w:t>2</w:t>
      </w:r>
      <w:r w:rsidRPr="007C0E19">
        <w:rPr>
          <w:rFonts w:ascii="Times New Roman" w:eastAsia="Times New Roman" w:hAnsi="Times New Roman" w:cs="Times New Roman"/>
          <w:color w:val="000000"/>
          <w:sz w:val="28"/>
          <w:szCs w:val="28"/>
          <w:lang w:val="kk-KZ"/>
        </w:rPr>
        <w:t xml:space="preserve"> растений, по сравнению в опытах с колхицином. По признаку хлорофилл-дефектных изменений среди изучаемых генотипов сорт Павлодарское 4 показал низкую отзывчивость на мутагены. </w:t>
      </w:r>
      <w:r w:rsidRPr="007C0E19">
        <w:rPr>
          <w:rFonts w:ascii="Times New Roman" w:eastAsia="Times New Roman" w:hAnsi="Times New Roman" w:cs="Times New Roman"/>
          <w:sz w:val="28"/>
          <w:szCs w:val="28"/>
        </w:rPr>
        <w:t>В М</w:t>
      </w:r>
      <w:r w:rsidRPr="007C0E19">
        <w:rPr>
          <w:rFonts w:ascii="Times New Roman" w:eastAsia="Times New Roman" w:hAnsi="Times New Roman" w:cs="Times New Roman"/>
          <w:sz w:val="28"/>
          <w:szCs w:val="28"/>
          <w:vertAlign w:val="subscript"/>
        </w:rPr>
        <w:t>3</w:t>
      </w:r>
      <w:r w:rsidRPr="007C0E19">
        <w:rPr>
          <w:rFonts w:ascii="Times New Roman" w:eastAsia="Times New Roman" w:hAnsi="Times New Roman" w:cs="Times New Roman"/>
          <w:sz w:val="28"/>
          <w:szCs w:val="28"/>
        </w:rPr>
        <w:t xml:space="preserve">поколений хлорофилл-дефектные мутации проявили модификационную природу. </w:t>
      </w:r>
    </w:p>
    <w:p w14:paraId="3E5E3F6C" w14:textId="77777777" w:rsidR="007A170E" w:rsidRPr="007C0E19" w:rsidRDefault="007A170E" w:rsidP="007A170E">
      <w:pPr>
        <w:spacing w:after="0" w:line="240" w:lineRule="auto"/>
        <w:ind w:right="-1" w:firstLine="567"/>
        <w:jc w:val="both"/>
        <w:rPr>
          <w:rFonts w:ascii="Times New Roman" w:hAnsi="Times New Roman" w:cs="Times New Roman"/>
          <w:sz w:val="28"/>
          <w:szCs w:val="28"/>
          <w:lang w:val="kk-KZ"/>
        </w:rPr>
      </w:pPr>
      <w:r w:rsidRPr="007C0E19">
        <w:rPr>
          <w:rFonts w:ascii="Times New Roman" w:eastAsia="Times New Roman" w:hAnsi="Times New Roman" w:cs="Times New Roman"/>
          <w:color w:val="000000"/>
          <w:sz w:val="28"/>
          <w:szCs w:val="28"/>
          <w:lang w:val="kk-KZ"/>
        </w:rPr>
        <w:t xml:space="preserve">7. Молекулярно-генетический анализ на основе </w:t>
      </w:r>
      <w:r w:rsidRPr="007C0E19">
        <w:rPr>
          <w:rFonts w:ascii="Times New Roman" w:hAnsi="Times New Roman" w:cs="Times New Roman"/>
          <w:sz w:val="28"/>
          <w:szCs w:val="28"/>
        </w:rPr>
        <w:t>ISSR­</w:t>
      </w:r>
      <w:r w:rsidRPr="007C0E19">
        <w:rPr>
          <w:rFonts w:ascii="Times New Roman" w:hAnsi="Times New Roman" w:cs="Times New Roman"/>
          <w:sz w:val="28"/>
          <w:szCs w:val="28"/>
          <w:lang w:val="kk-KZ"/>
        </w:rPr>
        <w:t xml:space="preserve">маркеров </w:t>
      </w:r>
      <w:r w:rsidRPr="007C0E19">
        <w:rPr>
          <w:rFonts w:ascii="Times New Roman" w:eastAsia="Times New Roman" w:hAnsi="Times New Roman" w:cs="Times New Roman"/>
          <w:color w:val="000000"/>
          <w:sz w:val="28"/>
          <w:szCs w:val="28"/>
          <w:lang w:val="kk-KZ"/>
        </w:rPr>
        <w:t xml:space="preserve">подтвердил </w:t>
      </w:r>
      <w:r w:rsidRPr="007C0E19">
        <w:rPr>
          <w:rFonts w:ascii="Times New Roman" w:hAnsi="Times New Roman" w:cs="Times New Roman"/>
          <w:sz w:val="28"/>
          <w:szCs w:val="28"/>
          <w:lang w:val="kk-KZ"/>
        </w:rPr>
        <w:t>наличие большей генетической вариабельности мутантных образцов по сравнению с контролем. Из всего протестированных 16 праймеров, максимальное количество локусов было амплифицировано при концентрации 0,2% азида натрия и 0,08</w:t>
      </w:r>
      <w:r w:rsidRPr="007C0E19">
        <w:rPr>
          <w:rFonts w:ascii="Times New Roman" w:hAnsi="Times New Roman" w:cs="Times New Roman"/>
          <w:sz w:val="28"/>
          <w:szCs w:val="28"/>
        </w:rPr>
        <w:t>%</w:t>
      </w:r>
      <w:r w:rsidRPr="007C0E19">
        <w:rPr>
          <w:rFonts w:ascii="Times New Roman" w:hAnsi="Times New Roman" w:cs="Times New Roman"/>
          <w:sz w:val="28"/>
          <w:szCs w:val="28"/>
          <w:lang w:val="kk-KZ"/>
        </w:rPr>
        <w:t xml:space="preserve"> колхицина. При использовани азида натрия и колхицина полиморфизм составил 92,44% и 96,11% соответственно. Анализ главных координат (PCoA) </w:t>
      </w:r>
      <w:r w:rsidRPr="007C0E19">
        <w:rPr>
          <w:rFonts w:ascii="Times New Roman" w:hAnsi="Times New Roman" w:cs="Times New Roman"/>
          <w:sz w:val="28"/>
          <w:szCs w:val="28"/>
        </w:rPr>
        <w:t>с использованием данных ISSR-генотипированияконтрольных и мутантных М</w:t>
      </w:r>
      <w:r w:rsidRPr="007C0E19">
        <w:rPr>
          <w:rFonts w:ascii="Times New Roman" w:hAnsi="Times New Roman" w:cs="Times New Roman"/>
          <w:sz w:val="28"/>
          <w:szCs w:val="28"/>
          <w:vertAlign w:val="subscript"/>
        </w:rPr>
        <w:t>2</w:t>
      </w:r>
      <w:r w:rsidRPr="007C0E19">
        <w:rPr>
          <w:rFonts w:ascii="Times New Roman" w:hAnsi="Times New Roman" w:cs="Times New Roman"/>
          <w:sz w:val="28"/>
          <w:szCs w:val="28"/>
        </w:rPr>
        <w:t xml:space="preserve"> растений показал, что мутантные формы разделяется на отдельные группы в зависимости от концентрации мутагена</w:t>
      </w:r>
      <w:r w:rsidRPr="007C0E19">
        <w:rPr>
          <w:rFonts w:ascii="Times New Roman" w:hAnsi="Times New Roman" w:cs="Times New Roman"/>
          <w:sz w:val="28"/>
          <w:szCs w:val="28"/>
          <w:lang w:val="kk-KZ"/>
        </w:rPr>
        <w:t>.</w:t>
      </w:r>
    </w:p>
    <w:p w14:paraId="40B3DD9D" w14:textId="77777777" w:rsidR="007A170E" w:rsidRPr="007C0E19" w:rsidRDefault="007A170E" w:rsidP="007A170E">
      <w:pPr>
        <w:spacing w:after="0" w:line="240" w:lineRule="auto"/>
        <w:ind w:right="-1" w:firstLine="709"/>
        <w:jc w:val="both"/>
        <w:rPr>
          <w:rFonts w:ascii="Times New Roman" w:eastAsia="Times New Roman" w:hAnsi="Times New Roman" w:cs="Times New Roman"/>
          <w:sz w:val="28"/>
          <w:szCs w:val="28"/>
        </w:rPr>
      </w:pPr>
      <w:r w:rsidRPr="007C0E19">
        <w:rPr>
          <w:rFonts w:ascii="Times New Roman" w:eastAsia="Times New Roman" w:hAnsi="Times New Roman" w:cs="Times New Roman"/>
          <w:sz w:val="28"/>
          <w:szCs w:val="28"/>
        </w:rPr>
        <w:t>8. Из всего 75 вариантов М</w:t>
      </w:r>
      <w:r w:rsidRPr="007C0E19">
        <w:rPr>
          <w:rFonts w:ascii="Times New Roman" w:eastAsia="Times New Roman" w:hAnsi="Times New Roman" w:cs="Times New Roman"/>
          <w:sz w:val="28"/>
          <w:szCs w:val="28"/>
          <w:vertAlign w:val="subscript"/>
        </w:rPr>
        <w:t>2</w:t>
      </w:r>
      <w:r w:rsidRPr="007C0E19">
        <w:rPr>
          <w:rFonts w:ascii="Times New Roman" w:eastAsia="Times New Roman" w:hAnsi="Times New Roman" w:cs="Times New Roman"/>
          <w:sz w:val="28"/>
          <w:szCs w:val="28"/>
        </w:rPr>
        <w:t xml:space="preserve"> растений выделены 31 вариант с видимыми макромутациями и морфофизиологическими изменениями. Во всех выделенных вариантах опыта получены наследственные изменения различного спектра у М</w:t>
      </w:r>
      <w:r w:rsidRPr="007C0E19">
        <w:rPr>
          <w:rFonts w:ascii="Times New Roman" w:eastAsia="Times New Roman" w:hAnsi="Times New Roman" w:cs="Times New Roman"/>
          <w:sz w:val="28"/>
          <w:szCs w:val="28"/>
          <w:vertAlign w:val="subscript"/>
        </w:rPr>
        <w:t>3</w:t>
      </w:r>
      <w:r w:rsidRPr="007C0E19">
        <w:rPr>
          <w:rFonts w:ascii="Times New Roman" w:eastAsia="Times New Roman" w:hAnsi="Times New Roman" w:cs="Times New Roman"/>
          <w:sz w:val="28"/>
          <w:szCs w:val="28"/>
        </w:rPr>
        <w:t xml:space="preserve"> растений. Обработка мутагенами снижала размер устьиц при более высоких концентрациях, показатель длины и ширины устьиц были значительно ниже, чем при контроле, ч</w:t>
      </w:r>
      <w:r w:rsidRPr="007C0E19">
        <w:rPr>
          <w:rFonts w:ascii="Times New Roman" w:hAnsi="Times New Roman" w:cs="Times New Roman"/>
          <w:sz w:val="28"/>
          <w:szCs w:val="28"/>
        </w:rPr>
        <w:t xml:space="preserve">то </w:t>
      </w:r>
      <w:r w:rsidRPr="007C0E19">
        <w:rPr>
          <w:rFonts w:ascii="Times New Roman" w:eastAsia="Times New Roman" w:hAnsi="Times New Roman" w:cs="Times New Roman"/>
          <w:sz w:val="28"/>
          <w:szCs w:val="28"/>
        </w:rPr>
        <w:t>показывает защитную реакцию мутантных форм на засуху. В опытных вариантах выделены эффективные концентрации азида натрия - 0,2-0,4% и колхицина - 0,04% и 0,08%, с использованием которых получены раннеспелые формы, мутанты с увеличенной массой семян в метелке, повышенной продуктивностью растений и урожайностью. По результатам хозяйственно-ценных признаков М</w:t>
      </w:r>
      <w:r w:rsidRPr="007C0E19">
        <w:rPr>
          <w:rFonts w:ascii="Times New Roman" w:eastAsia="Times New Roman" w:hAnsi="Times New Roman" w:cs="Times New Roman"/>
          <w:sz w:val="28"/>
          <w:szCs w:val="28"/>
          <w:vertAlign w:val="subscript"/>
        </w:rPr>
        <w:t>3</w:t>
      </w:r>
      <w:r w:rsidRPr="007C0E19">
        <w:rPr>
          <w:rFonts w:ascii="Times New Roman" w:eastAsia="Times New Roman" w:hAnsi="Times New Roman" w:cs="Times New Roman"/>
          <w:sz w:val="28"/>
          <w:szCs w:val="28"/>
        </w:rPr>
        <w:t xml:space="preserve"> растений отобраны 20 перспективных мутантных форм. Отобранные формыпереданы в ТОО «Актюбинская сельскохозяйственная опытная станция» в ТОО «Научно-производственного центра зернового хозяйства имени А.И. Бараева».</w:t>
      </w:r>
      <w:bookmarkEnd w:id="122"/>
    </w:p>
    <w:p w14:paraId="4F499F89" w14:textId="77777777" w:rsidR="007A170E" w:rsidRPr="007C0E19" w:rsidRDefault="007A170E" w:rsidP="007A170E">
      <w:pPr>
        <w:spacing w:after="0" w:line="240" w:lineRule="auto"/>
        <w:ind w:right="-1" w:firstLine="567"/>
        <w:jc w:val="right"/>
        <w:rPr>
          <w:rFonts w:ascii="Times New Roman" w:eastAsia="Times New Roman" w:hAnsi="Times New Roman" w:cs="Times New Roman"/>
          <w:b/>
          <w:sz w:val="28"/>
          <w:szCs w:val="28"/>
        </w:rPr>
      </w:pPr>
    </w:p>
    <w:p w14:paraId="567A19E5" w14:textId="77777777" w:rsidR="007A170E" w:rsidRPr="007C0E19" w:rsidRDefault="007A170E" w:rsidP="007A170E">
      <w:pPr>
        <w:spacing w:after="0" w:line="240" w:lineRule="auto"/>
        <w:ind w:right="-1" w:firstLine="567"/>
        <w:jc w:val="right"/>
        <w:rPr>
          <w:rFonts w:ascii="Times New Roman" w:eastAsia="Times New Roman" w:hAnsi="Times New Roman" w:cs="Times New Roman"/>
          <w:sz w:val="28"/>
          <w:szCs w:val="28"/>
        </w:rPr>
      </w:pPr>
    </w:p>
    <w:p w14:paraId="254038D7" w14:textId="77777777" w:rsidR="007A170E" w:rsidRPr="007C0E19" w:rsidRDefault="007A170E" w:rsidP="007A170E">
      <w:pPr>
        <w:spacing w:after="0" w:line="240" w:lineRule="auto"/>
        <w:ind w:right="-1" w:firstLine="567"/>
        <w:jc w:val="right"/>
        <w:rPr>
          <w:rFonts w:ascii="Times New Roman" w:eastAsia="Times New Roman" w:hAnsi="Times New Roman" w:cs="Times New Roman"/>
          <w:sz w:val="28"/>
          <w:szCs w:val="28"/>
        </w:rPr>
      </w:pPr>
    </w:p>
    <w:p w14:paraId="2BD150FF"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181D05A7"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2C6EA84B"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2C3B09CF"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6FF40564"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7F7FBA32"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62170D84"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296E7CD0"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0EB6F4B5"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1BD67FA0"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0EEAD5A0"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62120CF3"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6987BE76"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17A29C32"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544EF025"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735FAE4E"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38AED1A2"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25AD11E3"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7B9409BA"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794623B8"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12D5537D"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1CF0AFD0"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58958A64"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7BEAF145"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7F36E730"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785017D7"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33AF999A"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72A48494"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2C7F2797"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251E8F38"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20691623" w14:textId="77777777" w:rsidR="007A170E" w:rsidRPr="007C0E19" w:rsidRDefault="007A170E" w:rsidP="007A170E">
      <w:pPr>
        <w:spacing w:after="0" w:line="240" w:lineRule="auto"/>
        <w:jc w:val="center"/>
        <w:rPr>
          <w:rFonts w:ascii="Times New Roman" w:eastAsia="Times New Roman" w:hAnsi="Times New Roman" w:cs="Times New Roman"/>
          <w:b/>
          <w:bCs/>
          <w:sz w:val="28"/>
          <w:szCs w:val="28"/>
          <w:lang w:val="kk-KZ"/>
        </w:rPr>
      </w:pPr>
      <w:bookmarkStart w:id="123" w:name="_Hlk165303708"/>
    </w:p>
    <w:p w14:paraId="7A82F86E" w14:textId="77777777" w:rsidR="007A170E" w:rsidRPr="007C0E19" w:rsidRDefault="007A170E" w:rsidP="007A170E">
      <w:pPr>
        <w:spacing w:after="0" w:line="240" w:lineRule="auto"/>
        <w:jc w:val="center"/>
        <w:rPr>
          <w:rFonts w:ascii="Times New Roman" w:eastAsia="Times New Roman" w:hAnsi="Times New Roman" w:cs="Times New Roman"/>
          <w:b/>
          <w:bCs/>
          <w:sz w:val="28"/>
          <w:szCs w:val="28"/>
        </w:rPr>
      </w:pPr>
      <w:r w:rsidRPr="007C0E19">
        <w:rPr>
          <w:rFonts w:ascii="Times New Roman" w:eastAsia="Times New Roman" w:hAnsi="Times New Roman" w:cs="Times New Roman"/>
          <w:b/>
          <w:bCs/>
          <w:sz w:val="28"/>
          <w:szCs w:val="28"/>
        </w:rPr>
        <w:t xml:space="preserve">ПРЕДЛОЖЕНИЯ ДЛЯ </w:t>
      </w:r>
      <w:r w:rsidRPr="007C0E19">
        <w:rPr>
          <w:rFonts w:ascii="Times New Roman" w:eastAsia="Times New Roman" w:hAnsi="Times New Roman" w:cs="Times New Roman"/>
          <w:b/>
          <w:bCs/>
          <w:sz w:val="28"/>
          <w:szCs w:val="28"/>
          <w:lang w:val="kk-KZ"/>
        </w:rPr>
        <w:t xml:space="preserve">МУТАЦИОННОЙ </w:t>
      </w:r>
      <w:r w:rsidRPr="007C0E19">
        <w:rPr>
          <w:rFonts w:ascii="Times New Roman" w:eastAsia="Times New Roman" w:hAnsi="Times New Roman" w:cs="Times New Roman"/>
          <w:b/>
          <w:bCs/>
          <w:sz w:val="28"/>
          <w:szCs w:val="28"/>
        </w:rPr>
        <w:t xml:space="preserve">СЕЛЕКЦИЙ </w:t>
      </w:r>
    </w:p>
    <w:bookmarkEnd w:id="123"/>
    <w:p w14:paraId="0D818B40" w14:textId="77777777" w:rsidR="007A170E" w:rsidRPr="007C0E19" w:rsidRDefault="007A170E" w:rsidP="007A170E">
      <w:pPr>
        <w:spacing w:after="0" w:line="240" w:lineRule="auto"/>
        <w:ind w:firstLine="709"/>
        <w:jc w:val="right"/>
        <w:rPr>
          <w:rFonts w:ascii="Times New Roman" w:eastAsia="Times New Roman" w:hAnsi="Times New Roman" w:cs="Times New Roman"/>
          <w:sz w:val="28"/>
          <w:szCs w:val="28"/>
        </w:rPr>
      </w:pPr>
    </w:p>
    <w:p w14:paraId="3DC7D052" w14:textId="77777777" w:rsidR="007A170E" w:rsidRPr="007C0E19" w:rsidRDefault="007A170E" w:rsidP="007A170E">
      <w:pPr>
        <w:spacing w:after="0" w:line="240" w:lineRule="auto"/>
        <w:ind w:firstLine="709"/>
        <w:jc w:val="both"/>
        <w:rPr>
          <w:rFonts w:ascii="Times New Roman" w:hAnsi="Times New Roman" w:cs="Times New Roman"/>
          <w:color w:val="000000"/>
          <w:sz w:val="28"/>
          <w:szCs w:val="28"/>
        </w:rPr>
      </w:pPr>
      <w:r w:rsidRPr="007C0E19">
        <w:rPr>
          <w:rFonts w:ascii="Times New Roman" w:hAnsi="Times New Roman" w:cs="Times New Roman"/>
          <w:color w:val="000000"/>
          <w:sz w:val="28"/>
          <w:szCs w:val="28"/>
        </w:rPr>
        <w:t>Для создания исходного материала проса эффективно использовать следующие концентрации и экспозиции мутагенных агентов:</w:t>
      </w:r>
    </w:p>
    <w:p w14:paraId="358FAADD" w14:textId="77777777" w:rsidR="007A170E" w:rsidRPr="007C0E19" w:rsidRDefault="007A170E" w:rsidP="007A170E">
      <w:pPr>
        <w:spacing w:after="0" w:line="240" w:lineRule="auto"/>
        <w:ind w:firstLine="709"/>
        <w:jc w:val="both"/>
        <w:rPr>
          <w:rFonts w:ascii="Times New Roman" w:hAnsi="Times New Roman" w:cs="Times New Roman"/>
          <w:color w:val="000000"/>
          <w:sz w:val="28"/>
          <w:szCs w:val="28"/>
        </w:rPr>
      </w:pPr>
      <w:r w:rsidRPr="007C0E19">
        <w:rPr>
          <w:rFonts w:ascii="Times New Roman" w:hAnsi="Times New Roman" w:cs="Times New Roman"/>
          <w:color w:val="000000"/>
          <w:sz w:val="28"/>
          <w:szCs w:val="28"/>
        </w:rPr>
        <w:t>- мутагенная обработка семян в лабораторных условиях проса в водном растворе 0,1% азида натрия и 0,04% колхицина с экспозицией воздействия 4 и 6 часов соответственно;</w:t>
      </w:r>
    </w:p>
    <w:p w14:paraId="639AA84A" w14:textId="77777777" w:rsidR="007A170E" w:rsidRPr="007C0E19" w:rsidRDefault="007A170E" w:rsidP="007A170E">
      <w:pPr>
        <w:spacing w:after="0" w:line="240" w:lineRule="auto"/>
        <w:ind w:firstLine="709"/>
        <w:jc w:val="both"/>
        <w:rPr>
          <w:rFonts w:ascii="Times New Roman" w:hAnsi="Times New Roman" w:cs="Times New Roman"/>
          <w:color w:val="000000"/>
          <w:sz w:val="28"/>
          <w:szCs w:val="28"/>
        </w:rPr>
      </w:pPr>
      <w:r w:rsidRPr="007C0E19">
        <w:rPr>
          <w:rFonts w:ascii="Times New Roman" w:hAnsi="Times New Roman" w:cs="Times New Roman"/>
          <w:color w:val="000000"/>
          <w:sz w:val="28"/>
          <w:szCs w:val="28"/>
        </w:rPr>
        <w:t>-в полевых условиях 0,2-0,5% азида натрия и 0,08-0,1% колхицина в сочетании с длительностью воздействия времени 12часов.</w:t>
      </w:r>
    </w:p>
    <w:p w14:paraId="3F370E14" w14:textId="77777777" w:rsidR="007A170E" w:rsidRPr="007C0E19" w:rsidRDefault="007A170E" w:rsidP="007A170E">
      <w:pPr>
        <w:spacing w:after="0" w:line="240" w:lineRule="auto"/>
        <w:ind w:firstLine="709"/>
        <w:jc w:val="both"/>
        <w:rPr>
          <w:rFonts w:ascii="Times New Roman" w:hAnsi="Times New Roman" w:cs="Times New Roman"/>
          <w:color w:val="000000"/>
          <w:sz w:val="28"/>
          <w:szCs w:val="28"/>
        </w:rPr>
      </w:pPr>
      <w:r w:rsidRPr="007C0E19">
        <w:rPr>
          <w:rFonts w:ascii="Times New Roman" w:hAnsi="Times New Roman" w:cs="Times New Roman"/>
          <w:color w:val="000000"/>
          <w:sz w:val="28"/>
          <w:szCs w:val="28"/>
        </w:rPr>
        <w:t>С целью выявления изменчивости на генном уровне мутантных форм проса рекомендуется использовать маркеры</w:t>
      </w:r>
      <w:r w:rsidRPr="007C0E19">
        <w:rPr>
          <w:rFonts w:ascii="Times New Roman" w:hAnsi="Times New Roman"/>
          <w:sz w:val="28"/>
          <w:szCs w:val="28"/>
          <w:lang w:val="kk-KZ"/>
        </w:rPr>
        <w:t>ISSR 819, ISSR 835 и</w:t>
      </w:r>
      <w:r w:rsidRPr="007C0E19">
        <w:rPr>
          <w:rFonts w:ascii="Times New Roman" w:hAnsi="Times New Roman" w:cs="Times New Roman"/>
          <w:color w:val="000000"/>
          <w:sz w:val="28"/>
          <w:szCs w:val="28"/>
        </w:rPr>
        <w:t>ISSR 840.</w:t>
      </w:r>
    </w:p>
    <w:p w14:paraId="3E23DE05"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01094DF9"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5D00E900"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06F790E7"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627E9C12"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2E365A8C"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763C77EF"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08D20C2E"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7D29FA07"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4E69DD05"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4E50FA08"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1394F05B"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53D598AB"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444EA825"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18956CFC"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3782B559"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2C73DAD8"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739F5D31"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43C72101"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4949F51C"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354D1388"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68F31282"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5019F7B7"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0F41164D"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4F015440"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0109F1A6"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75880AF9"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7F19EFF6"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21179F57"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22488088"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5277B686"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55A219B5"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46C1053A" w14:textId="77777777" w:rsidR="007A170E" w:rsidRPr="007C0E19" w:rsidRDefault="007A170E" w:rsidP="007A170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75F25F0E" w14:textId="77777777" w:rsidR="00BD1C3F" w:rsidRDefault="006E2B08" w:rsidP="006E2B0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w:t>
      </w:r>
      <w:r w:rsidRPr="00521ECA">
        <w:rPr>
          <w:rFonts w:ascii="Times New Roman" w:eastAsia="Times New Roman" w:hAnsi="Times New Roman" w:cs="Times New Roman"/>
          <w:b/>
          <w:color w:val="000000"/>
          <w:sz w:val="28"/>
          <w:szCs w:val="28"/>
        </w:rPr>
        <w:t>ПИСОК</w:t>
      </w:r>
      <w:r w:rsidRPr="00521ECA">
        <w:rPr>
          <w:rFonts w:ascii="Times New Roman" w:eastAsia="Times New Roman" w:hAnsi="Times New Roman" w:cs="Times New Roman"/>
          <w:b/>
          <w:color w:val="000000"/>
          <w:sz w:val="28"/>
          <w:szCs w:val="28"/>
          <w:lang w:val="kk-KZ"/>
        </w:rPr>
        <w:t>ИСПОЛЬЗОВАНН</w:t>
      </w:r>
      <w:r w:rsidR="003C2891">
        <w:rPr>
          <w:rFonts w:ascii="Times New Roman" w:eastAsia="Times New Roman" w:hAnsi="Times New Roman" w:cs="Times New Roman"/>
          <w:b/>
          <w:color w:val="000000"/>
          <w:sz w:val="28"/>
          <w:szCs w:val="28"/>
          <w:lang w:val="kk-KZ"/>
        </w:rPr>
        <w:t>ЫХ ИСТОЧНИКОВ</w:t>
      </w:r>
    </w:p>
    <w:p w14:paraId="6E3585E2" w14:textId="77777777" w:rsidR="00687383" w:rsidRPr="00521ECA" w:rsidRDefault="00687383" w:rsidP="00687383">
      <w:pPr>
        <w:pBdr>
          <w:top w:val="nil"/>
          <w:left w:val="nil"/>
          <w:bottom w:val="nil"/>
          <w:right w:val="nil"/>
          <w:between w:val="nil"/>
        </w:pBdr>
        <w:spacing w:after="0" w:line="240" w:lineRule="auto"/>
        <w:ind w:firstLine="709"/>
        <w:jc w:val="center"/>
        <w:rPr>
          <w:rFonts w:ascii="Times New Roman" w:eastAsia="Times New Roman" w:hAnsi="Times New Roman" w:cs="Times New Roman"/>
          <w:b/>
          <w:color w:val="000000"/>
          <w:sz w:val="28"/>
          <w:szCs w:val="28"/>
        </w:rPr>
      </w:pPr>
    </w:p>
    <w:p w14:paraId="165E1B3A" w14:textId="77777777" w:rsidR="00BD1C3F" w:rsidRPr="002463F3" w:rsidRDefault="001C3D07" w:rsidP="00A53E44">
      <w:pPr>
        <w:numPr>
          <w:ilvl w:val="0"/>
          <w:numId w:val="23"/>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8"/>
          <w:szCs w:val="28"/>
        </w:rPr>
      </w:pPr>
      <w:hyperlink r:id="rId73" w:history="1">
        <w:r w:rsidRPr="001C3D07">
          <w:rPr>
            <w:rStyle w:val="a7"/>
            <w:rFonts w:ascii="Times New Roman" w:eastAsia="Times New Roman" w:hAnsi="Times New Roman" w:cs="Times New Roman"/>
            <w:color w:val="auto"/>
            <w:sz w:val="28"/>
            <w:szCs w:val="28"/>
            <w:u w:val="none"/>
          </w:rPr>
          <w:t>Послание Главы государства Касым-Жомарта Токаева народу Казахстана «Экономический курс Справедливого Казахстана» – Официальный сайт Президента Республики Казахстан (akorda.kz)</w:t>
        </w:r>
      </w:hyperlink>
      <w:hyperlink r:id="rId74">
        <w:r w:rsidR="00BD1C3F" w:rsidRPr="002463F3">
          <w:rPr>
            <w:rFonts w:ascii="Times New Roman" w:eastAsia="Times New Roman" w:hAnsi="Times New Roman" w:cs="Times New Roman"/>
            <w:sz w:val="28"/>
            <w:szCs w:val="28"/>
          </w:rPr>
          <w:t>https://www.akorda.kz/ru/poslanie-glavy-gosudarstva-kasym-zhomarta-tokaeva-narodu-kazahstana-ekonomicheskiy-kurs-spravedlivogo-kazahstana-18588</w:t>
        </w:r>
      </w:hyperlink>
    </w:p>
    <w:p w14:paraId="334737BE"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Seghatoleslami</w:t>
      </w:r>
      <w:r w:rsidRPr="002463F3">
        <w:rPr>
          <w:rFonts w:ascii="Times New Roman" w:eastAsia="Times New Roman" w:hAnsi="Times New Roman" w:cs="Times New Roman"/>
          <w:smallCaps/>
          <w:sz w:val="28"/>
          <w:szCs w:val="28"/>
          <w:lang w:val="en-US"/>
        </w:rPr>
        <w:t>M. J.</w:t>
      </w:r>
      <w:r w:rsidR="00AE54E1">
        <w:rPr>
          <w:rFonts w:ascii="Times New Roman" w:eastAsia="Times New Roman" w:hAnsi="Times New Roman" w:cs="Times New Roman"/>
          <w:smallCaps/>
          <w:sz w:val="28"/>
          <w:szCs w:val="28"/>
          <w:lang w:val="kk-KZ"/>
        </w:rPr>
        <w:t xml:space="preserve">, </w:t>
      </w:r>
      <w:r w:rsidR="00AE54E1" w:rsidRPr="002463F3">
        <w:rPr>
          <w:rFonts w:ascii="Times New Roman" w:eastAsia="Times New Roman" w:hAnsi="Times New Roman" w:cs="Times New Roman"/>
          <w:sz w:val="28"/>
          <w:szCs w:val="28"/>
          <w:lang w:val="en-US"/>
        </w:rPr>
        <w:t>Kafi</w:t>
      </w:r>
      <w:r w:rsidR="00AE54E1" w:rsidRPr="002463F3">
        <w:rPr>
          <w:rFonts w:ascii="Times New Roman" w:eastAsia="Times New Roman" w:hAnsi="Times New Roman" w:cs="Times New Roman"/>
          <w:smallCaps/>
          <w:sz w:val="28"/>
          <w:szCs w:val="28"/>
          <w:lang w:val="en-US"/>
        </w:rPr>
        <w:t xml:space="preserve"> M., </w:t>
      </w:r>
      <w:r w:rsidR="00AE54E1" w:rsidRPr="002463F3">
        <w:rPr>
          <w:rFonts w:ascii="Times New Roman" w:eastAsia="Times New Roman" w:hAnsi="Times New Roman" w:cs="Times New Roman"/>
          <w:sz w:val="28"/>
          <w:szCs w:val="28"/>
          <w:lang w:val="en-US"/>
        </w:rPr>
        <w:t>Majidi</w:t>
      </w:r>
      <w:r w:rsidR="00AE54E1" w:rsidRPr="002463F3">
        <w:rPr>
          <w:rFonts w:ascii="Times New Roman" w:eastAsia="Times New Roman" w:hAnsi="Times New Roman" w:cs="Times New Roman"/>
          <w:smallCaps/>
          <w:sz w:val="28"/>
          <w:szCs w:val="28"/>
          <w:lang w:val="en-US"/>
        </w:rPr>
        <w:t xml:space="preserve"> E. </w:t>
      </w:r>
      <w:r w:rsidRPr="002463F3">
        <w:rPr>
          <w:rFonts w:ascii="Times New Roman" w:eastAsia="Times New Roman" w:hAnsi="Times New Roman" w:cs="Times New Roman"/>
          <w:sz w:val="28"/>
          <w:szCs w:val="28"/>
          <w:lang w:val="en-US"/>
        </w:rPr>
        <w:t>Effect of drought stress at different growth stages on yield and water use efficiency of five proso millet (</w:t>
      </w:r>
      <w:r w:rsidRPr="002463F3">
        <w:rPr>
          <w:rFonts w:ascii="Times New Roman" w:eastAsia="Times New Roman" w:hAnsi="Times New Roman" w:cs="Times New Roman"/>
          <w:i/>
          <w:sz w:val="28"/>
          <w:szCs w:val="28"/>
          <w:lang w:val="en-US"/>
        </w:rPr>
        <w:t>Panicum miliaceum</w:t>
      </w:r>
      <w:r w:rsidRPr="002463F3">
        <w:rPr>
          <w:rFonts w:ascii="Times New Roman" w:eastAsia="Times New Roman" w:hAnsi="Times New Roman" w:cs="Times New Roman"/>
          <w:sz w:val="28"/>
          <w:szCs w:val="28"/>
          <w:lang w:val="en-US"/>
        </w:rPr>
        <w:t xml:space="preserve"> L.) genotypes // Pak. J. Bot.</w:t>
      </w:r>
      <w:r w:rsidR="00AE54E1">
        <w:rPr>
          <w:rFonts w:ascii="Times New Roman" w:eastAsia="Times New Roman" w:hAnsi="Times New Roman" w:cs="Times New Roman"/>
          <w:sz w:val="28"/>
          <w:szCs w:val="28"/>
          <w:lang w:val="kk-KZ"/>
        </w:rPr>
        <w:t>,</w:t>
      </w:r>
      <w:r w:rsidR="00823F1C">
        <w:rPr>
          <w:rFonts w:ascii="Times New Roman" w:eastAsia="Times New Roman" w:hAnsi="Times New Roman" w:cs="Times New Roman"/>
          <w:sz w:val="28"/>
          <w:szCs w:val="28"/>
          <w:lang w:val="kk-KZ"/>
        </w:rPr>
        <w:t xml:space="preserve">- </w:t>
      </w:r>
      <w:r w:rsidRPr="002463F3">
        <w:rPr>
          <w:rFonts w:ascii="Times New Roman" w:eastAsia="Times New Roman" w:hAnsi="Times New Roman" w:cs="Times New Roman"/>
          <w:sz w:val="28"/>
          <w:szCs w:val="28"/>
          <w:lang w:val="en-US"/>
        </w:rPr>
        <w:t xml:space="preserve">2008. </w:t>
      </w:r>
      <w:r w:rsidR="00AE54E1">
        <w:rPr>
          <w:rFonts w:ascii="Times New Roman" w:eastAsia="Times New Roman" w:hAnsi="Times New Roman" w:cs="Times New Roman"/>
          <w:sz w:val="28"/>
          <w:szCs w:val="28"/>
          <w:lang w:val="kk-KZ"/>
        </w:rPr>
        <w:t>-</w:t>
      </w:r>
      <w:r w:rsidRPr="002463F3">
        <w:rPr>
          <w:rFonts w:ascii="Times New Roman" w:eastAsia="Times New Roman" w:hAnsi="Times New Roman" w:cs="Times New Roman"/>
          <w:sz w:val="28"/>
          <w:szCs w:val="28"/>
          <w:lang w:val="en-US"/>
        </w:rPr>
        <w:t xml:space="preserve"> Vol. 40. </w:t>
      </w:r>
      <w:r w:rsidR="00AE54E1">
        <w:rPr>
          <w:rFonts w:ascii="Times New Roman" w:eastAsia="Times New Roman" w:hAnsi="Times New Roman" w:cs="Times New Roman"/>
          <w:sz w:val="28"/>
          <w:szCs w:val="28"/>
          <w:lang w:val="kk-KZ"/>
        </w:rPr>
        <w:t>-</w:t>
      </w:r>
      <w:r w:rsidRPr="002463F3">
        <w:rPr>
          <w:rFonts w:ascii="Times New Roman" w:eastAsia="Times New Roman" w:hAnsi="Times New Roman" w:cs="Times New Roman"/>
          <w:sz w:val="28"/>
          <w:szCs w:val="28"/>
          <w:lang w:val="en-US"/>
        </w:rPr>
        <w:t xml:space="preserve"> P. 1427-1432.  </w:t>
      </w:r>
    </w:p>
    <w:p w14:paraId="4E324C4A"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 xml:space="preserve">Penna S., ShiraniBidabadi S., Jain S. M. Mutation Breeding to Promote Sustainable Agriculture and Food Security in the Era of Climate Change // Breeding for Sustainable Food Production and Climate Resilience. </w:t>
      </w:r>
      <w:r w:rsidR="00AE54E1">
        <w:rPr>
          <w:rFonts w:ascii="Times New Roman" w:eastAsia="Times New Roman" w:hAnsi="Times New Roman" w:cs="Times New Roman"/>
          <w:sz w:val="28"/>
          <w:szCs w:val="28"/>
          <w:lang w:val="kk-KZ"/>
        </w:rPr>
        <w:t>-</w:t>
      </w:r>
      <w:r w:rsidRPr="002463F3">
        <w:rPr>
          <w:rFonts w:ascii="Times New Roman" w:eastAsia="Times New Roman" w:hAnsi="Times New Roman" w:cs="Times New Roman"/>
          <w:sz w:val="28"/>
          <w:szCs w:val="28"/>
          <w:lang w:val="en-US"/>
        </w:rPr>
        <w:t xml:space="preserve"> Singapore: Springer Nature Singapore,</w:t>
      </w:r>
      <w:r w:rsidR="00823F1C">
        <w:rPr>
          <w:rFonts w:ascii="Times New Roman" w:eastAsia="Times New Roman" w:hAnsi="Times New Roman" w:cs="Times New Roman"/>
          <w:sz w:val="28"/>
          <w:szCs w:val="28"/>
          <w:lang w:val="kk-KZ"/>
        </w:rPr>
        <w:t xml:space="preserve">- </w:t>
      </w:r>
      <w:r w:rsidRPr="002463F3">
        <w:rPr>
          <w:rFonts w:ascii="Times New Roman" w:eastAsia="Times New Roman" w:hAnsi="Times New Roman" w:cs="Times New Roman"/>
          <w:sz w:val="28"/>
          <w:szCs w:val="28"/>
          <w:lang w:val="en-US"/>
        </w:rPr>
        <w:t xml:space="preserve">2023. </w:t>
      </w:r>
      <w:r w:rsidR="00AE54E1">
        <w:rPr>
          <w:rFonts w:ascii="Times New Roman" w:eastAsia="Times New Roman" w:hAnsi="Times New Roman" w:cs="Times New Roman"/>
          <w:sz w:val="28"/>
          <w:szCs w:val="28"/>
          <w:lang w:val="kk-KZ"/>
        </w:rPr>
        <w:t>-</w:t>
      </w:r>
      <w:r w:rsidRPr="002463F3">
        <w:rPr>
          <w:rFonts w:ascii="Times New Roman" w:eastAsia="Times New Roman" w:hAnsi="Times New Roman" w:cs="Times New Roman"/>
          <w:sz w:val="28"/>
          <w:szCs w:val="28"/>
        </w:rPr>
        <w:t>С</w:t>
      </w:r>
      <w:r w:rsidRPr="002463F3">
        <w:rPr>
          <w:rFonts w:ascii="Times New Roman" w:eastAsia="Times New Roman" w:hAnsi="Times New Roman" w:cs="Times New Roman"/>
          <w:sz w:val="28"/>
          <w:szCs w:val="28"/>
          <w:lang w:val="en-US"/>
        </w:rPr>
        <w:t>. 1-23.</w:t>
      </w:r>
    </w:p>
    <w:p w14:paraId="7AA58BAB" w14:textId="77777777" w:rsidR="00BD1C3F" w:rsidRPr="00AE54E1"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Amadou I., Gounga M. E., Le G. W. Millets: Nutritional composition, some health benefits and processing-A Review /</w:t>
      </w:r>
      <w:r w:rsidR="0012150E">
        <w:rPr>
          <w:rFonts w:ascii="Times New Roman" w:eastAsia="Times New Roman" w:hAnsi="Times New Roman" w:cs="Times New Roman"/>
          <w:sz w:val="28"/>
          <w:szCs w:val="28"/>
          <w:lang w:val="kk-KZ"/>
        </w:rPr>
        <w:t>/</w:t>
      </w:r>
      <w:r w:rsidRPr="002463F3">
        <w:rPr>
          <w:rFonts w:ascii="Times New Roman" w:eastAsia="Times New Roman" w:hAnsi="Times New Roman" w:cs="Times New Roman"/>
          <w:sz w:val="28"/>
          <w:szCs w:val="28"/>
          <w:lang w:val="en-US"/>
        </w:rPr>
        <w:t xml:space="preserve"> Emirates Journal of Food and Agriculture</w:t>
      </w:r>
      <w:r w:rsidR="00823F1C">
        <w:rPr>
          <w:rFonts w:ascii="Times New Roman" w:eastAsia="Times New Roman" w:hAnsi="Times New Roman" w:cs="Times New Roman"/>
          <w:sz w:val="28"/>
          <w:szCs w:val="28"/>
          <w:lang w:val="kk-KZ"/>
        </w:rPr>
        <w:t xml:space="preserve">,- </w:t>
      </w:r>
      <w:r w:rsidRPr="002463F3">
        <w:rPr>
          <w:rFonts w:ascii="Times New Roman" w:eastAsia="Times New Roman" w:hAnsi="Times New Roman" w:cs="Times New Roman"/>
          <w:sz w:val="28"/>
          <w:szCs w:val="28"/>
          <w:lang w:val="en-US"/>
        </w:rPr>
        <w:t xml:space="preserve">2013. </w:t>
      </w:r>
      <w:r w:rsidR="0012150E">
        <w:rPr>
          <w:rFonts w:ascii="Times New Roman" w:eastAsia="Times New Roman" w:hAnsi="Times New Roman" w:cs="Times New Roman"/>
          <w:sz w:val="28"/>
          <w:szCs w:val="28"/>
          <w:lang w:val="kk-KZ"/>
        </w:rPr>
        <w:t>-</w:t>
      </w:r>
      <w:r w:rsidRPr="002463F3">
        <w:rPr>
          <w:rFonts w:ascii="Times New Roman" w:eastAsia="Times New Roman" w:hAnsi="Times New Roman" w:cs="Times New Roman"/>
          <w:sz w:val="28"/>
          <w:szCs w:val="28"/>
          <w:lang w:val="en-US"/>
        </w:rPr>
        <w:t xml:space="preserve"> P. 501-508.</w:t>
      </w:r>
      <w:hyperlink r:id="rId75" w:history="1">
        <w:r w:rsidR="0012150E" w:rsidRPr="007F4CAC">
          <w:rPr>
            <w:rStyle w:val="a7"/>
            <w:rFonts w:ascii="Times New Roman" w:eastAsia="Times New Roman" w:hAnsi="Times New Roman" w:cs="Times New Roman"/>
            <w:sz w:val="28"/>
            <w:szCs w:val="28"/>
            <w:lang w:val="en-US"/>
          </w:rPr>
          <w:t>https://doi.org/10.9755/ejfa.v25i7.12045</w:t>
        </w:r>
      </w:hyperlink>
    </w:p>
    <w:p w14:paraId="3BEC28B1"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Ceccarelli S., Grando S. Drought as a challenge for the plant breeder /</w:t>
      </w:r>
      <w:r w:rsidR="0012150E">
        <w:rPr>
          <w:rFonts w:ascii="Times New Roman" w:eastAsia="Times New Roman" w:hAnsi="Times New Roman" w:cs="Times New Roman"/>
          <w:sz w:val="28"/>
          <w:szCs w:val="28"/>
          <w:lang w:val="kk-KZ"/>
        </w:rPr>
        <w:t>/</w:t>
      </w:r>
      <w:r w:rsidRPr="002463F3">
        <w:rPr>
          <w:rFonts w:ascii="Times New Roman" w:eastAsia="Times New Roman" w:hAnsi="Times New Roman" w:cs="Times New Roman"/>
          <w:sz w:val="28"/>
          <w:szCs w:val="28"/>
          <w:lang w:val="en-US"/>
        </w:rPr>
        <w:t xml:space="preserve"> Plant growth regulation</w:t>
      </w:r>
      <w:r w:rsidR="00823F1C">
        <w:rPr>
          <w:rFonts w:ascii="Times New Roman" w:eastAsia="Times New Roman" w:hAnsi="Times New Roman" w:cs="Times New Roman"/>
          <w:sz w:val="28"/>
          <w:szCs w:val="28"/>
          <w:lang w:val="kk-KZ"/>
        </w:rPr>
        <w:t xml:space="preserve">,- </w:t>
      </w:r>
      <w:r w:rsidRPr="002463F3">
        <w:rPr>
          <w:rFonts w:ascii="Times New Roman" w:eastAsia="Times New Roman" w:hAnsi="Times New Roman" w:cs="Times New Roman"/>
          <w:sz w:val="28"/>
          <w:szCs w:val="28"/>
          <w:lang w:val="en-US"/>
        </w:rPr>
        <w:t xml:space="preserve">1996. </w:t>
      </w:r>
      <w:r w:rsidR="0012150E">
        <w:rPr>
          <w:rFonts w:ascii="Times New Roman" w:eastAsia="Times New Roman" w:hAnsi="Times New Roman" w:cs="Times New Roman"/>
          <w:sz w:val="28"/>
          <w:szCs w:val="28"/>
          <w:lang w:val="kk-KZ"/>
        </w:rPr>
        <w:t>-</w:t>
      </w:r>
      <w:r w:rsidRPr="002463F3">
        <w:rPr>
          <w:rFonts w:ascii="Times New Roman" w:eastAsia="Times New Roman" w:hAnsi="Times New Roman" w:cs="Times New Roman"/>
          <w:sz w:val="28"/>
          <w:szCs w:val="28"/>
          <w:lang w:val="en-US"/>
        </w:rPr>
        <w:t xml:space="preserve"> Vol. 20. </w:t>
      </w:r>
      <w:r w:rsidR="0012150E">
        <w:rPr>
          <w:rFonts w:ascii="Times New Roman" w:eastAsia="Times New Roman" w:hAnsi="Times New Roman" w:cs="Times New Roman"/>
          <w:sz w:val="28"/>
          <w:szCs w:val="28"/>
          <w:lang w:val="kk-KZ"/>
        </w:rPr>
        <w:t>-</w:t>
      </w:r>
      <w:r w:rsidRPr="002463F3">
        <w:rPr>
          <w:rFonts w:ascii="Times New Roman" w:eastAsia="Times New Roman" w:hAnsi="Times New Roman" w:cs="Times New Roman"/>
          <w:sz w:val="28"/>
          <w:szCs w:val="28"/>
          <w:lang w:val="en-US"/>
        </w:rPr>
        <w:t xml:space="preserve"> P. 149-155. </w:t>
      </w:r>
    </w:p>
    <w:p w14:paraId="6DE1D4A8"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Suprasanna P., Jain S. M. Biotechnology and induced mutations in ornamental plant improvement //II International Symposium on Tropical and Subtropical Ornamentals</w:t>
      </w:r>
      <w:r w:rsidR="00823F1C">
        <w:rPr>
          <w:rFonts w:ascii="Times New Roman" w:eastAsia="Times New Roman" w:hAnsi="Times New Roman" w:cs="Times New Roman"/>
          <w:sz w:val="28"/>
          <w:szCs w:val="28"/>
          <w:lang w:val="kk-KZ"/>
        </w:rPr>
        <w:t xml:space="preserve">,- </w:t>
      </w:r>
      <w:r w:rsidRPr="002463F3">
        <w:rPr>
          <w:rFonts w:ascii="Times New Roman" w:eastAsia="Times New Roman" w:hAnsi="Times New Roman" w:cs="Times New Roman"/>
          <w:sz w:val="28"/>
          <w:szCs w:val="28"/>
          <w:lang w:val="en-US"/>
        </w:rPr>
        <w:t xml:space="preserve">2021. </w:t>
      </w:r>
      <w:r w:rsidR="00823F1C">
        <w:rPr>
          <w:rFonts w:ascii="Times New Roman" w:eastAsia="Times New Roman" w:hAnsi="Times New Roman" w:cs="Times New Roman"/>
          <w:sz w:val="28"/>
          <w:szCs w:val="28"/>
          <w:lang w:val="kk-KZ"/>
        </w:rPr>
        <w:t>- №</w:t>
      </w:r>
      <w:r w:rsidR="00823F1C" w:rsidRPr="002463F3">
        <w:rPr>
          <w:rFonts w:ascii="Times New Roman" w:eastAsia="Times New Roman" w:hAnsi="Times New Roman" w:cs="Times New Roman"/>
          <w:sz w:val="28"/>
          <w:szCs w:val="28"/>
          <w:lang w:val="en-US"/>
        </w:rPr>
        <w:t xml:space="preserve">1334. </w:t>
      </w:r>
      <w:r w:rsidR="0012150E">
        <w:rPr>
          <w:rFonts w:ascii="Times New Roman" w:eastAsia="Times New Roman" w:hAnsi="Times New Roman" w:cs="Times New Roman"/>
          <w:sz w:val="28"/>
          <w:szCs w:val="28"/>
          <w:lang w:val="kk-KZ"/>
        </w:rPr>
        <w:t>-</w:t>
      </w:r>
      <w:r w:rsidRPr="002463F3">
        <w:rPr>
          <w:rFonts w:ascii="Times New Roman" w:eastAsia="Times New Roman" w:hAnsi="Times New Roman" w:cs="Times New Roman"/>
          <w:sz w:val="28"/>
          <w:szCs w:val="28"/>
        </w:rPr>
        <w:t>С</w:t>
      </w:r>
      <w:r w:rsidRPr="002463F3">
        <w:rPr>
          <w:rFonts w:ascii="Times New Roman" w:eastAsia="Times New Roman" w:hAnsi="Times New Roman" w:cs="Times New Roman"/>
          <w:sz w:val="28"/>
          <w:szCs w:val="28"/>
          <w:lang w:val="en-US"/>
        </w:rPr>
        <w:t>. 1-12.</w:t>
      </w:r>
    </w:p>
    <w:p w14:paraId="0BA82061"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hyperlink r:id="rId76">
        <w:r w:rsidRPr="002463F3">
          <w:rPr>
            <w:rFonts w:ascii="Times New Roman" w:eastAsia="Times New Roman" w:hAnsi="Times New Roman" w:cs="Times New Roman"/>
            <w:sz w:val="28"/>
            <w:szCs w:val="28"/>
            <w:lang w:val="en-US"/>
          </w:rPr>
          <w:t>https://www.fao.org/millets-2023/about/en</w:t>
        </w:r>
      </w:hyperlink>
    </w:p>
    <w:p w14:paraId="4BEED9B7"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Deepak Sood</w:t>
      </w:r>
      <w:r w:rsidR="0012150E">
        <w:rPr>
          <w:rFonts w:ascii="Times New Roman" w:eastAsia="Times New Roman" w:hAnsi="Times New Roman" w:cs="Times New Roman"/>
          <w:sz w:val="28"/>
          <w:szCs w:val="28"/>
          <w:lang w:val="kk-KZ"/>
        </w:rPr>
        <w:t>.</w:t>
      </w:r>
      <w:r w:rsidRPr="002463F3">
        <w:rPr>
          <w:rFonts w:ascii="Times New Roman" w:eastAsia="Times New Roman" w:hAnsi="Times New Roman" w:cs="Times New Roman"/>
          <w:sz w:val="28"/>
          <w:szCs w:val="28"/>
          <w:lang w:val="en-US"/>
        </w:rPr>
        <w:t xml:space="preserve"> MILLETS The Future Super Food for India</w:t>
      </w:r>
      <w:r w:rsidR="0012150E">
        <w:rPr>
          <w:rFonts w:ascii="Times New Roman" w:eastAsia="Times New Roman" w:hAnsi="Times New Roman" w:cs="Times New Roman"/>
          <w:sz w:val="28"/>
          <w:szCs w:val="28"/>
          <w:lang w:val="kk-KZ"/>
        </w:rPr>
        <w:t xml:space="preserve"> //</w:t>
      </w:r>
      <w:r w:rsidR="0012150E" w:rsidRPr="002463F3">
        <w:rPr>
          <w:rFonts w:ascii="Times New Roman" w:eastAsia="Times New Roman" w:hAnsi="Times New Roman" w:cs="Times New Roman"/>
          <w:sz w:val="28"/>
          <w:szCs w:val="28"/>
          <w:lang w:val="en-US"/>
        </w:rPr>
        <w:t>The Associated Chambers of Commerce and Industry of India</w:t>
      </w:r>
      <w:r w:rsidR="00823F1C">
        <w:rPr>
          <w:rFonts w:ascii="Times New Roman" w:eastAsia="Times New Roman" w:hAnsi="Times New Roman" w:cs="Times New Roman"/>
          <w:sz w:val="28"/>
          <w:szCs w:val="28"/>
          <w:lang w:val="kk-KZ"/>
        </w:rPr>
        <w:t>,</w:t>
      </w:r>
      <w:r w:rsidR="0012150E">
        <w:rPr>
          <w:rFonts w:ascii="Times New Roman" w:eastAsia="Times New Roman" w:hAnsi="Times New Roman" w:cs="Times New Roman"/>
          <w:sz w:val="28"/>
          <w:szCs w:val="28"/>
          <w:lang w:val="kk-KZ"/>
        </w:rPr>
        <w:t xml:space="preserve"> -</w:t>
      </w:r>
      <w:r w:rsidRPr="002463F3">
        <w:rPr>
          <w:rFonts w:ascii="Times New Roman" w:eastAsia="Times New Roman" w:hAnsi="Times New Roman" w:cs="Times New Roman"/>
          <w:sz w:val="28"/>
          <w:szCs w:val="28"/>
          <w:lang w:val="en-US"/>
        </w:rPr>
        <w:t>June 2022</w:t>
      </w:r>
      <w:r w:rsidR="0012150E">
        <w:rPr>
          <w:rFonts w:ascii="Times New Roman" w:eastAsia="Times New Roman" w:hAnsi="Times New Roman" w:cs="Times New Roman"/>
          <w:sz w:val="28"/>
          <w:szCs w:val="28"/>
          <w:lang w:val="kk-KZ"/>
        </w:rPr>
        <w:t>.</w:t>
      </w:r>
    </w:p>
    <w:p w14:paraId="25232F54"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Zotikov V.I., Sidorenko V.S., Bobkov S.V. Area and Production of Proso Millet (</w:t>
      </w:r>
      <w:r w:rsidRPr="0012150E">
        <w:rPr>
          <w:rFonts w:ascii="Times New Roman" w:eastAsia="Times New Roman" w:hAnsi="Times New Roman" w:cs="Times New Roman"/>
          <w:i/>
          <w:iCs/>
          <w:sz w:val="28"/>
          <w:szCs w:val="28"/>
          <w:lang w:val="en-US"/>
        </w:rPr>
        <w:t>Panicum miliaceum</w:t>
      </w:r>
      <w:r w:rsidRPr="002463F3">
        <w:rPr>
          <w:rFonts w:ascii="Times New Roman" w:eastAsia="Times New Roman" w:hAnsi="Times New Roman" w:cs="Times New Roman"/>
          <w:sz w:val="28"/>
          <w:szCs w:val="28"/>
          <w:lang w:val="en-US"/>
        </w:rPr>
        <w:t xml:space="preserve"> L.) in Russia // Advances in Broomcorn Millet Research. Proceedings of the 1st International Symposium on Broomcorn Millet. Northwest A&amp;F University (NWSUAF), 25–31 August. </w:t>
      </w:r>
      <w:r w:rsidR="0012150E">
        <w:rPr>
          <w:rFonts w:ascii="Times New Roman" w:eastAsia="Times New Roman" w:hAnsi="Times New Roman" w:cs="Times New Roman"/>
          <w:sz w:val="28"/>
          <w:szCs w:val="28"/>
          <w:lang w:val="kk-KZ"/>
        </w:rPr>
        <w:t>-</w:t>
      </w:r>
      <w:r w:rsidRPr="002463F3">
        <w:rPr>
          <w:rFonts w:ascii="Times New Roman" w:eastAsia="Times New Roman" w:hAnsi="Times New Roman" w:cs="Times New Roman"/>
          <w:sz w:val="28"/>
          <w:szCs w:val="28"/>
          <w:lang w:val="en-US"/>
        </w:rPr>
        <w:t xml:space="preserve">Yangling, Shaanxi, People‟s Republic of China, </w:t>
      </w:r>
      <w:r w:rsidR="00823F1C">
        <w:rPr>
          <w:rFonts w:ascii="Times New Roman" w:eastAsia="Times New Roman" w:hAnsi="Times New Roman" w:cs="Times New Roman"/>
          <w:sz w:val="28"/>
          <w:szCs w:val="28"/>
          <w:lang w:val="kk-KZ"/>
        </w:rPr>
        <w:t xml:space="preserve">- </w:t>
      </w:r>
      <w:r w:rsidRPr="002463F3">
        <w:rPr>
          <w:rFonts w:ascii="Times New Roman" w:eastAsia="Times New Roman" w:hAnsi="Times New Roman" w:cs="Times New Roman"/>
          <w:sz w:val="28"/>
          <w:szCs w:val="28"/>
          <w:lang w:val="en-US"/>
        </w:rPr>
        <w:t xml:space="preserve">2012. - P. 3-9. </w:t>
      </w:r>
    </w:p>
    <w:p w14:paraId="51DB67EE"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 xml:space="preserve">Цыганков И.Г., Цыганков В.И., Цыганкова М.Ю. Просо в сухостепной зоне Западного Казахстана // Сельскохозяйственные науки. </w:t>
      </w:r>
      <w:r w:rsidR="003A5006">
        <w:rPr>
          <w:rFonts w:ascii="Times New Roman" w:eastAsia="Times New Roman" w:hAnsi="Times New Roman" w:cs="Times New Roman"/>
          <w:sz w:val="28"/>
          <w:szCs w:val="28"/>
          <w:lang w:val="kk-KZ"/>
        </w:rPr>
        <w:t>-</w:t>
      </w:r>
      <w:r w:rsidRPr="002463F3">
        <w:rPr>
          <w:rFonts w:ascii="Times New Roman" w:eastAsia="Times New Roman" w:hAnsi="Times New Roman" w:cs="Times New Roman"/>
          <w:sz w:val="28"/>
          <w:szCs w:val="28"/>
        </w:rPr>
        <w:t>2004</w:t>
      </w:r>
      <w:r w:rsidR="003A5006">
        <w:rPr>
          <w:rFonts w:ascii="Times New Roman" w:eastAsia="Times New Roman" w:hAnsi="Times New Roman" w:cs="Times New Roman"/>
          <w:sz w:val="28"/>
          <w:szCs w:val="28"/>
          <w:lang w:val="kk-KZ"/>
        </w:rPr>
        <w:t>,</w:t>
      </w:r>
      <w:r w:rsidR="0012150E">
        <w:rPr>
          <w:rFonts w:ascii="Times New Roman" w:eastAsia="Times New Roman" w:hAnsi="Times New Roman" w:cs="Times New Roman"/>
          <w:sz w:val="28"/>
          <w:szCs w:val="28"/>
          <w:lang w:val="kk-KZ"/>
        </w:rPr>
        <w:t xml:space="preserve"> - </w:t>
      </w:r>
      <w:r w:rsidRPr="002463F3">
        <w:rPr>
          <w:rFonts w:ascii="Times New Roman" w:eastAsia="Times New Roman" w:hAnsi="Times New Roman" w:cs="Times New Roman"/>
          <w:sz w:val="28"/>
          <w:szCs w:val="28"/>
        </w:rPr>
        <w:t xml:space="preserve">С.91-95. </w:t>
      </w:r>
    </w:p>
    <w:p w14:paraId="692EFB10"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Зейнуллина А.Е., Рысбекова А.Б., Дюсибаева Э.Н., Жирнова И.А., Есенбекова Г.Т., Мухина Ж. М. Влияние колхицина на структурные параметры растений просо (</w:t>
      </w:r>
      <w:r w:rsidRPr="002463F3">
        <w:rPr>
          <w:rFonts w:ascii="Times New Roman" w:eastAsia="Times New Roman" w:hAnsi="Times New Roman" w:cs="Times New Roman"/>
          <w:i/>
          <w:sz w:val="28"/>
          <w:szCs w:val="28"/>
        </w:rPr>
        <w:t>Panicummiliaceum</w:t>
      </w:r>
      <w:r w:rsidRPr="002463F3">
        <w:rPr>
          <w:rFonts w:ascii="Times New Roman" w:eastAsia="Times New Roman" w:hAnsi="Times New Roman" w:cs="Times New Roman"/>
          <w:sz w:val="28"/>
          <w:szCs w:val="28"/>
        </w:rPr>
        <w:t>L.) поколения М</w:t>
      </w:r>
      <w:r w:rsidRPr="002463F3">
        <w:rPr>
          <w:rFonts w:ascii="Times New Roman" w:eastAsia="Times New Roman" w:hAnsi="Times New Roman" w:cs="Times New Roman"/>
          <w:sz w:val="28"/>
          <w:szCs w:val="28"/>
          <w:vertAlign w:val="subscript"/>
        </w:rPr>
        <w:t>1</w:t>
      </w:r>
      <w:r w:rsidRPr="002463F3">
        <w:rPr>
          <w:rFonts w:ascii="Times New Roman" w:eastAsia="Times New Roman" w:hAnsi="Times New Roman" w:cs="Times New Roman"/>
          <w:sz w:val="28"/>
          <w:szCs w:val="28"/>
        </w:rPr>
        <w:t xml:space="preserve"> /</w:t>
      </w:r>
      <w:r w:rsidR="007A2FA7">
        <w:rPr>
          <w:rFonts w:ascii="Times New Roman" w:eastAsia="Times New Roman" w:hAnsi="Times New Roman" w:cs="Times New Roman"/>
          <w:sz w:val="28"/>
          <w:szCs w:val="28"/>
          <w:lang w:val="kk-KZ"/>
        </w:rPr>
        <w:t>/</w:t>
      </w:r>
      <w:r w:rsidRPr="002463F3">
        <w:rPr>
          <w:rFonts w:ascii="Times New Roman" w:eastAsia="Times New Roman" w:hAnsi="Times New Roman" w:cs="Times New Roman"/>
          <w:sz w:val="28"/>
          <w:szCs w:val="28"/>
        </w:rPr>
        <w:t xml:space="preserve"> Вестник науки Казахского агротехнического исследовательского университета им. С. Сейфуллина (междисциплинарный)</w:t>
      </w:r>
      <w:r w:rsidR="003A5006">
        <w:rPr>
          <w:rFonts w:ascii="Times New Roman" w:eastAsia="Times New Roman" w:hAnsi="Times New Roman" w:cs="Times New Roman"/>
          <w:sz w:val="28"/>
          <w:szCs w:val="28"/>
          <w:lang w:val="kk-KZ"/>
        </w:rPr>
        <w:t>.</w:t>
      </w:r>
      <w:r w:rsidR="007A2FA7">
        <w:rPr>
          <w:rFonts w:ascii="Times New Roman" w:eastAsia="Times New Roman" w:hAnsi="Times New Roman" w:cs="Times New Roman"/>
          <w:sz w:val="28"/>
          <w:szCs w:val="28"/>
          <w:lang w:val="kk-KZ"/>
        </w:rPr>
        <w:t>-</w:t>
      </w:r>
      <w:r w:rsidRPr="002463F3">
        <w:rPr>
          <w:rFonts w:ascii="Times New Roman" w:eastAsia="Times New Roman" w:hAnsi="Times New Roman" w:cs="Times New Roman"/>
          <w:sz w:val="28"/>
          <w:szCs w:val="28"/>
        </w:rPr>
        <w:t xml:space="preserve"> Астана</w:t>
      </w:r>
      <w:r w:rsidR="007A2FA7">
        <w:rPr>
          <w:rFonts w:ascii="Times New Roman" w:eastAsia="Times New Roman" w:hAnsi="Times New Roman" w:cs="Times New Roman"/>
          <w:sz w:val="28"/>
          <w:szCs w:val="28"/>
          <w:lang w:val="kk-KZ"/>
        </w:rPr>
        <w:t>,</w:t>
      </w:r>
      <w:r w:rsidRPr="002463F3">
        <w:rPr>
          <w:rFonts w:ascii="Times New Roman" w:eastAsia="Times New Roman" w:hAnsi="Times New Roman" w:cs="Times New Roman"/>
          <w:sz w:val="28"/>
          <w:szCs w:val="28"/>
        </w:rPr>
        <w:t xml:space="preserve"> 2023</w:t>
      </w:r>
      <w:r w:rsidR="003A5006">
        <w:rPr>
          <w:rFonts w:ascii="Times New Roman" w:eastAsia="Times New Roman" w:hAnsi="Times New Roman" w:cs="Times New Roman"/>
          <w:sz w:val="28"/>
          <w:szCs w:val="28"/>
          <w:lang w:val="kk-KZ"/>
        </w:rPr>
        <w:t>,</w:t>
      </w:r>
      <w:r w:rsidR="007A2FA7">
        <w:rPr>
          <w:rFonts w:ascii="Times New Roman" w:eastAsia="Times New Roman" w:hAnsi="Times New Roman" w:cs="Times New Roman"/>
          <w:sz w:val="28"/>
          <w:szCs w:val="28"/>
          <w:lang w:val="kk-KZ"/>
        </w:rPr>
        <w:t>- №</w:t>
      </w:r>
      <w:r w:rsidRPr="002463F3">
        <w:rPr>
          <w:rFonts w:ascii="Times New Roman" w:eastAsia="Times New Roman" w:hAnsi="Times New Roman" w:cs="Times New Roman"/>
          <w:sz w:val="28"/>
          <w:szCs w:val="28"/>
        </w:rPr>
        <w:t xml:space="preserve">3(118). -С.235-249. ISSN 2710-3757, ISSN2079-939Х </w:t>
      </w:r>
    </w:p>
    <w:p w14:paraId="4A627A57" w14:textId="77777777" w:rsidR="00BD1C3F" w:rsidRPr="00823F1C"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Sokurova L.H. Millet as an intermediate culture // Legumes and cereals culture</w:t>
      </w:r>
      <w:r w:rsidR="00823F1C">
        <w:rPr>
          <w:rFonts w:ascii="Times New Roman" w:eastAsia="Times New Roman" w:hAnsi="Times New Roman" w:cs="Times New Roman"/>
          <w:sz w:val="28"/>
          <w:szCs w:val="28"/>
          <w:lang w:val="kk-KZ"/>
        </w:rPr>
        <w:t>,</w:t>
      </w:r>
      <w:r w:rsidRPr="00823F1C">
        <w:rPr>
          <w:rFonts w:ascii="Times New Roman" w:eastAsia="Times New Roman" w:hAnsi="Times New Roman" w:cs="Times New Roman"/>
          <w:sz w:val="28"/>
          <w:szCs w:val="28"/>
          <w:lang w:val="en-US"/>
        </w:rPr>
        <w:t>2012</w:t>
      </w:r>
      <w:r w:rsidR="007A2FA7">
        <w:rPr>
          <w:rFonts w:ascii="Times New Roman" w:eastAsia="Times New Roman" w:hAnsi="Times New Roman" w:cs="Times New Roman"/>
          <w:sz w:val="28"/>
          <w:szCs w:val="28"/>
          <w:lang w:val="kk-KZ"/>
        </w:rPr>
        <w:t>.№</w:t>
      </w:r>
      <w:r w:rsidRPr="00823F1C">
        <w:rPr>
          <w:rFonts w:ascii="Times New Roman" w:eastAsia="Times New Roman" w:hAnsi="Times New Roman" w:cs="Times New Roman"/>
          <w:sz w:val="28"/>
          <w:szCs w:val="28"/>
          <w:lang w:val="en-US"/>
        </w:rPr>
        <w:t>3. - P. 47.</w:t>
      </w:r>
    </w:p>
    <w:p w14:paraId="3EFC3A2A"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 xml:space="preserve">Жученко А.А. Экологическая генетика культурных растений. </w:t>
      </w:r>
      <w:r w:rsidR="007A2FA7">
        <w:rPr>
          <w:rFonts w:ascii="Times New Roman" w:eastAsia="Times New Roman" w:hAnsi="Times New Roman" w:cs="Times New Roman"/>
          <w:sz w:val="28"/>
          <w:szCs w:val="28"/>
          <w:lang w:val="kk-KZ"/>
        </w:rPr>
        <w:t>-</w:t>
      </w:r>
      <w:r w:rsidRPr="002463F3">
        <w:rPr>
          <w:rFonts w:ascii="Times New Roman" w:eastAsia="Times New Roman" w:hAnsi="Times New Roman" w:cs="Times New Roman"/>
          <w:sz w:val="28"/>
          <w:szCs w:val="28"/>
        </w:rPr>
        <w:t xml:space="preserve"> Кишинев: Штиинца, 1980. </w:t>
      </w:r>
      <w:r w:rsidR="007A2FA7">
        <w:rPr>
          <w:rFonts w:ascii="Times New Roman" w:eastAsia="Times New Roman" w:hAnsi="Times New Roman" w:cs="Times New Roman"/>
          <w:sz w:val="28"/>
          <w:szCs w:val="28"/>
          <w:lang w:val="kk-KZ"/>
        </w:rPr>
        <w:t xml:space="preserve">- </w:t>
      </w:r>
      <w:r w:rsidRPr="002463F3">
        <w:rPr>
          <w:rFonts w:ascii="Times New Roman" w:eastAsia="Times New Roman" w:hAnsi="Times New Roman" w:cs="Times New Roman"/>
          <w:sz w:val="28"/>
          <w:szCs w:val="28"/>
        </w:rPr>
        <w:t>588 с.</w:t>
      </w:r>
    </w:p>
    <w:p w14:paraId="6D503FF0"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 xml:space="preserve">Королев К.П. Индуцированный мутагенез как способ расширения генетического разнообразия и создание нового исходного материала для различных направлений селекционной работы// Проблемы развития АПК региона. </w:t>
      </w:r>
      <w:r w:rsidR="007A2FA7">
        <w:rPr>
          <w:rFonts w:ascii="Times New Roman" w:eastAsia="Times New Roman" w:hAnsi="Times New Roman" w:cs="Times New Roman"/>
          <w:sz w:val="28"/>
          <w:szCs w:val="28"/>
          <w:lang w:val="kk-KZ"/>
        </w:rPr>
        <w:t>-</w:t>
      </w:r>
      <w:r w:rsidRPr="002463F3">
        <w:rPr>
          <w:rFonts w:ascii="Times New Roman" w:eastAsia="Times New Roman" w:hAnsi="Times New Roman" w:cs="Times New Roman"/>
          <w:sz w:val="28"/>
          <w:szCs w:val="28"/>
        </w:rPr>
        <w:t xml:space="preserve"> 2016. </w:t>
      </w:r>
      <w:r w:rsidR="00823F1C">
        <w:rPr>
          <w:rFonts w:ascii="Times New Roman" w:eastAsia="Times New Roman" w:hAnsi="Times New Roman" w:cs="Times New Roman"/>
          <w:sz w:val="28"/>
          <w:szCs w:val="28"/>
          <w:lang w:val="kk-KZ"/>
        </w:rPr>
        <w:t>-</w:t>
      </w:r>
      <w:r w:rsidRPr="002463F3">
        <w:rPr>
          <w:rFonts w:ascii="Times New Roman" w:eastAsia="Times New Roman" w:hAnsi="Times New Roman" w:cs="Times New Roman"/>
          <w:sz w:val="28"/>
          <w:szCs w:val="28"/>
        </w:rPr>
        <w:t xml:space="preserve"> Т</w:t>
      </w:r>
      <w:r w:rsidR="00823F1C">
        <w:rPr>
          <w:rFonts w:ascii="Times New Roman" w:eastAsia="Times New Roman" w:hAnsi="Times New Roman" w:cs="Times New Roman"/>
          <w:sz w:val="28"/>
          <w:szCs w:val="28"/>
          <w:lang w:val="kk-KZ"/>
        </w:rPr>
        <w:t xml:space="preserve">ом </w:t>
      </w:r>
      <w:r w:rsidRPr="002463F3">
        <w:rPr>
          <w:rFonts w:ascii="Times New Roman" w:eastAsia="Times New Roman" w:hAnsi="Times New Roman" w:cs="Times New Roman"/>
          <w:sz w:val="28"/>
          <w:szCs w:val="28"/>
        </w:rPr>
        <w:t xml:space="preserve">1. </w:t>
      </w:r>
      <w:r w:rsidR="007A2FA7">
        <w:rPr>
          <w:rFonts w:ascii="Times New Roman" w:eastAsia="Times New Roman" w:hAnsi="Times New Roman" w:cs="Times New Roman"/>
          <w:sz w:val="28"/>
          <w:szCs w:val="28"/>
          <w:lang w:val="kk-KZ"/>
        </w:rPr>
        <w:t>-</w:t>
      </w:r>
      <w:r w:rsidRPr="002463F3">
        <w:rPr>
          <w:rFonts w:ascii="Times New Roman" w:eastAsia="Times New Roman" w:hAnsi="Times New Roman" w:cs="Times New Roman"/>
          <w:sz w:val="28"/>
          <w:szCs w:val="28"/>
        </w:rPr>
        <w:t xml:space="preserve"> С. 130</w:t>
      </w:r>
      <w:r w:rsidR="007A2FA7">
        <w:rPr>
          <w:rFonts w:ascii="Times New Roman" w:eastAsia="Times New Roman" w:hAnsi="Times New Roman" w:cs="Times New Roman"/>
          <w:sz w:val="28"/>
          <w:szCs w:val="28"/>
          <w:lang w:val="kk-KZ"/>
        </w:rPr>
        <w:t>-</w:t>
      </w:r>
      <w:r w:rsidRPr="002463F3">
        <w:rPr>
          <w:rFonts w:ascii="Times New Roman" w:eastAsia="Times New Roman" w:hAnsi="Times New Roman" w:cs="Times New Roman"/>
          <w:sz w:val="28"/>
          <w:szCs w:val="28"/>
        </w:rPr>
        <w:t xml:space="preserve">134. </w:t>
      </w:r>
    </w:p>
    <w:p w14:paraId="3AB1BC7E"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 xml:space="preserve">Chaudhary J., </w:t>
      </w:r>
      <w:r w:rsidR="007A2FA7" w:rsidRPr="002463F3">
        <w:rPr>
          <w:rFonts w:ascii="Times New Roman" w:eastAsia="Times New Roman" w:hAnsi="Times New Roman" w:cs="Times New Roman"/>
          <w:sz w:val="28"/>
          <w:szCs w:val="28"/>
          <w:lang w:val="en-US"/>
        </w:rPr>
        <w:t xml:space="preserve">Deshmukh R., Sonah H. </w:t>
      </w:r>
      <w:r w:rsidRPr="002463F3">
        <w:rPr>
          <w:rFonts w:ascii="Times New Roman" w:eastAsia="Times New Roman" w:hAnsi="Times New Roman" w:cs="Times New Roman"/>
          <w:sz w:val="28"/>
          <w:szCs w:val="28"/>
          <w:lang w:val="en-US"/>
        </w:rPr>
        <w:t>Mutagenesis approaches and their role in crop improvement //Plants</w:t>
      </w:r>
      <w:r w:rsidR="00823F1C">
        <w:rPr>
          <w:rFonts w:ascii="Times New Roman" w:eastAsia="Times New Roman" w:hAnsi="Times New Roman" w:cs="Times New Roman"/>
          <w:sz w:val="28"/>
          <w:szCs w:val="28"/>
          <w:lang w:val="kk-KZ"/>
        </w:rPr>
        <w:t xml:space="preserve">, </w:t>
      </w:r>
      <w:r w:rsidR="003A5006">
        <w:rPr>
          <w:rFonts w:ascii="Times New Roman" w:eastAsia="Times New Roman" w:hAnsi="Times New Roman" w:cs="Times New Roman"/>
          <w:sz w:val="28"/>
          <w:szCs w:val="28"/>
          <w:lang w:val="kk-KZ"/>
        </w:rPr>
        <w:t xml:space="preserve">- </w:t>
      </w:r>
      <w:r w:rsidRPr="002463F3">
        <w:rPr>
          <w:rFonts w:ascii="Times New Roman" w:eastAsia="Times New Roman" w:hAnsi="Times New Roman" w:cs="Times New Roman"/>
          <w:sz w:val="28"/>
          <w:szCs w:val="28"/>
          <w:lang w:val="en-US"/>
        </w:rPr>
        <w:t xml:space="preserve">2019. </w:t>
      </w:r>
      <w:r w:rsidR="007A2FA7">
        <w:rPr>
          <w:rFonts w:ascii="Times New Roman" w:eastAsia="Times New Roman" w:hAnsi="Times New Roman" w:cs="Times New Roman"/>
          <w:sz w:val="28"/>
          <w:szCs w:val="28"/>
          <w:lang w:val="kk-KZ"/>
        </w:rPr>
        <w:t>-</w:t>
      </w:r>
      <w:r w:rsidRPr="002463F3">
        <w:rPr>
          <w:rFonts w:ascii="Times New Roman" w:eastAsia="Times New Roman" w:hAnsi="Times New Roman" w:cs="Times New Roman"/>
          <w:sz w:val="28"/>
          <w:szCs w:val="28"/>
          <w:lang w:val="en-US"/>
        </w:rPr>
        <w:t xml:space="preserve"> Vol. 8. </w:t>
      </w:r>
      <w:r w:rsidR="007A2FA7">
        <w:rPr>
          <w:rFonts w:ascii="Times New Roman" w:eastAsia="Times New Roman" w:hAnsi="Times New Roman" w:cs="Times New Roman"/>
          <w:sz w:val="28"/>
          <w:szCs w:val="28"/>
          <w:lang w:val="kk-KZ"/>
        </w:rPr>
        <w:t>-</w:t>
      </w:r>
      <w:r w:rsidRPr="002463F3">
        <w:rPr>
          <w:rFonts w:ascii="Times New Roman" w:eastAsia="Times New Roman" w:hAnsi="Times New Roman" w:cs="Times New Roman"/>
          <w:sz w:val="28"/>
          <w:szCs w:val="28"/>
          <w:lang w:val="en-US"/>
        </w:rPr>
        <w:t xml:space="preserve"> P. 467. </w:t>
      </w:r>
    </w:p>
    <w:p w14:paraId="4F99139A" w14:textId="77777777" w:rsidR="00BD1C3F" w:rsidRPr="007A2FA7"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Dhulgande, G.S., D.S.Ghogare, D.A.Dhale, and R.A.Satpute</w:t>
      </w:r>
      <w:r w:rsidR="007A2FA7">
        <w:rPr>
          <w:rFonts w:ascii="Times New Roman" w:eastAsia="Times New Roman" w:hAnsi="Times New Roman" w:cs="Times New Roman"/>
          <w:sz w:val="28"/>
          <w:szCs w:val="28"/>
          <w:lang w:val="kk-KZ"/>
        </w:rPr>
        <w:t xml:space="preserve">. </w:t>
      </w:r>
      <w:r w:rsidRPr="002463F3">
        <w:rPr>
          <w:rFonts w:ascii="Times New Roman" w:eastAsia="Times New Roman" w:hAnsi="Times New Roman" w:cs="Times New Roman"/>
          <w:sz w:val="28"/>
          <w:szCs w:val="28"/>
          <w:lang w:val="en-US"/>
        </w:rPr>
        <w:t>Mutagenic effects of gamma rays and EMS on frequency and spectrum of chlorophyll mutations in pea (</w:t>
      </w:r>
      <w:r w:rsidRPr="002463F3">
        <w:rPr>
          <w:rFonts w:ascii="Times New Roman" w:eastAsia="Times New Roman" w:hAnsi="Times New Roman" w:cs="Times New Roman"/>
          <w:i/>
          <w:sz w:val="28"/>
          <w:szCs w:val="28"/>
          <w:lang w:val="en-US"/>
        </w:rPr>
        <w:t>Pisum sativum</w:t>
      </w:r>
      <w:r w:rsidRPr="002463F3">
        <w:rPr>
          <w:rFonts w:ascii="Times New Roman" w:eastAsia="Times New Roman" w:hAnsi="Times New Roman" w:cs="Times New Roman"/>
          <w:sz w:val="28"/>
          <w:szCs w:val="28"/>
          <w:lang w:val="en-US"/>
        </w:rPr>
        <w:t xml:space="preserve"> L.)</w:t>
      </w:r>
      <w:r w:rsidR="007A2FA7">
        <w:rPr>
          <w:rFonts w:ascii="Times New Roman" w:eastAsia="Times New Roman" w:hAnsi="Times New Roman" w:cs="Times New Roman"/>
          <w:sz w:val="28"/>
          <w:szCs w:val="28"/>
          <w:lang w:val="kk-KZ"/>
        </w:rPr>
        <w:t xml:space="preserve"> //</w:t>
      </w:r>
      <w:r w:rsidRPr="007A2FA7">
        <w:rPr>
          <w:rFonts w:ascii="Times New Roman" w:eastAsia="Times New Roman" w:hAnsi="Times New Roman" w:cs="Times New Roman"/>
          <w:sz w:val="28"/>
          <w:szCs w:val="28"/>
          <w:lang w:val="en-US"/>
        </w:rPr>
        <w:t>JournalEcobiotechnol</w:t>
      </w:r>
      <w:r w:rsidR="00823F1C">
        <w:rPr>
          <w:rFonts w:ascii="Times New Roman" w:eastAsia="Times New Roman" w:hAnsi="Times New Roman" w:cs="Times New Roman"/>
          <w:sz w:val="28"/>
          <w:szCs w:val="28"/>
          <w:lang w:val="kk-KZ"/>
        </w:rPr>
        <w:t xml:space="preserve">, </w:t>
      </w:r>
      <w:r w:rsidR="003A5006">
        <w:rPr>
          <w:rFonts w:ascii="Times New Roman" w:eastAsia="Times New Roman" w:hAnsi="Times New Roman" w:cs="Times New Roman"/>
          <w:sz w:val="28"/>
          <w:szCs w:val="28"/>
          <w:lang w:val="kk-KZ"/>
        </w:rPr>
        <w:t xml:space="preserve">- </w:t>
      </w:r>
      <w:r w:rsidR="00823F1C" w:rsidRPr="002463F3">
        <w:rPr>
          <w:rFonts w:ascii="Times New Roman" w:eastAsia="Times New Roman" w:hAnsi="Times New Roman" w:cs="Times New Roman"/>
          <w:sz w:val="28"/>
          <w:szCs w:val="28"/>
          <w:lang w:val="en-US"/>
        </w:rPr>
        <w:t>2010.</w:t>
      </w:r>
      <w:r w:rsidR="00823F1C">
        <w:rPr>
          <w:rFonts w:ascii="Times New Roman" w:eastAsia="Times New Roman" w:hAnsi="Times New Roman" w:cs="Times New Roman"/>
          <w:sz w:val="28"/>
          <w:szCs w:val="28"/>
          <w:lang w:val="kk-KZ"/>
        </w:rPr>
        <w:t>- №</w:t>
      </w:r>
      <w:r w:rsidRPr="007A2FA7">
        <w:rPr>
          <w:rFonts w:ascii="Times New Roman" w:eastAsia="Times New Roman" w:hAnsi="Times New Roman" w:cs="Times New Roman"/>
          <w:sz w:val="28"/>
          <w:szCs w:val="28"/>
          <w:lang w:val="en-US"/>
        </w:rPr>
        <w:t>2</w:t>
      </w:r>
      <w:r w:rsidR="00823F1C">
        <w:rPr>
          <w:rFonts w:ascii="Times New Roman" w:eastAsia="Times New Roman" w:hAnsi="Times New Roman" w:cs="Times New Roman"/>
          <w:sz w:val="28"/>
          <w:szCs w:val="28"/>
          <w:lang w:val="kk-KZ"/>
        </w:rPr>
        <w:t xml:space="preserve">. – Р. </w:t>
      </w:r>
      <w:r w:rsidRPr="007A2FA7">
        <w:rPr>
          <w:rFonts w:ascii="Times New Roman" w:eastAsia="Times New Roman" w:hAnsi="Times New Roman" w:cs="Times New Roman"/>
          <w:sz w:val="28"/>
          <w:szCs w:val="28"/>
          <w:lang w:val="en-US"/>
        </w:rPr>
        <w:t>4-7.</w:t>
      </w:r>
    </w:p>
    <w:p w14:paraId="3E91CF04" w14:textId="77777777" w:rsidR="00BD1C3F" w:rsidRPr="00823F1C"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Liu L, Guo H, Zhao L, Xie Y, Xiong H. New Mutation Techniques Applied in Crop Improvement in China</w:t>
      </w:r>
      <w:r w:rsidR="00823F1C">
        <w:rPr>
          <w:rFonts w:ascii="Times New Roman" w:eastAsia="Times New Roman" w:hAnsi="Times New Roman" w:cs="Times New Roman"/>
          <w:sz w:val="28"/>
          <w:szCs w:val="28"/>
          <w:lang w:val="kk-KZ"/>
        </w:rPr>
        <w:t xml:space="preserve"> // </w:t>
      </w:r>
      <w:r w:rsidR="00823F1C" w:rsidRPr="00823F1C">
        <w:rPr>
          <w:rFonts w:ascii="Times New Roman" w:eastAsia="Times New Roman" w:hAnsi="Times New Roman" w:cs="Times New Roman"/>
          <w:sz w:val="28"/>
          <w:szCs w:val="28"/>
          <w:lang w:val="en-US"/>
        </w:rPr>
        <w:t>2018.</w:t>
      </w:r>
      <w:r w:rsidRPr="00823F1C">
        <w:rPr>
          <w:rFonts w:ascii="Times New Roman" w:eastAsia="Times New Roman" w:hAnsi="Times New Roman" w:cs="Times New Roman"/>
          <w:sz w:val="28"/>
          <w:szCs w:val="28"/>
          <w:lang w:val="en-US"/>
        </w:rPr>
        <w:t xml:space="preserve">No. IAEA-CN--263. </w:t>
      </w:r>
    </w:p>
    <w:p w14:paraId="7ABF9EA5"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Aviya</w:t>
      </w:r>
      <w:r w:rsidR="00823F1C" w:rsidRPr="002463F3">
        <w:rPr>
          <w:rFonts w:ascii="Times New Roman" w:eastAsia="Times New Roman" w:hAnsi="Times New Roman" w:cs="Times New Roman"/>
          <w:sz w:val="28"/>
          <w:szCs w:val="28"/>
          <w:lang w:val="en-US"/>
        </w:rPr>
        <w:t>K</w:t>
      </w:r>
      <w:r w:rsidR="00823F1C" w:rsidRPr="002463F3">
        <w:rPr>
          <w:rFonts w:ascii="Times New Roman" w:eastAsia="Times New Roman" w:hAnsi="Times New Roman" w:cs="Times New Roman"/>
          <w:b/>
          <w:sz w:val="28"/>
          <w:szCs w:val="28"/>
          <w:lang w:val="en-US"/>
        </w:rPr>
        <w:t>.</w:t>
      </w:r>
      <w:r w:rsidRPr="002463F3">
        <w:rPr>
          <w:rFonts w:ascii="Times New Roman" w:eastAsia="Times New Roman" w:hAnsi="Times New Roman" w:cs="Times New Roman"/>
          <w:sz w:val="28"/>
          <w:szCs w:val="28"/>
          <w:lang w:val="en-US"/>
        </w:rPr>
        <w:t>, Mullainathan</w:t>
      </w:r>
      <w:r w:rsidR="00823F1C" w:rsidRPr="002463F3">
        <w:rPr>
          <w:rFonts w:ascii="Times New Roman" w:eastAsia="Times New Roman" w:hAnsi="Times New Roman" w:cs="Times New Roman"/>
          <w:sz w:val="28"/>
          <w:szCs w:val="28"/>
          <w:lang w:val="en-US"/>
        </w:rPr>
        <w:t>L.</w:t>
      </w:r>
      <w:r w:rsidRPr="002463F3">
        <w:rPr>
          <w:rFonts w:ascii="Times New Roman" w:eastAsia="Times New Roman" w:hAnsi="Times New Roman" w:cs="Times New Roman"/>
          <w:sz w:val="28"/>
          <w:szCs w:val="28"/>
          <w:lang w:val="en-US"/>
        </w:rPr>
        <w:t xml:space="preserve"> Studies on effect of induced mutagenesis on Finger millet (E</w:t>
      </w:r>
      <w:r w:rsidRPr="002463F3">
        <w:rPr>
          <w:rFonts w:ascii="Times New Roman" w:eastAsia="Times New Roman" w:hAnsi="Times New Roman" w:cs="Times New Roman"/>
          <w:i/>
          <w:sz w:val="28"/>
          <w:szCs w:val="28"/>
          <w:lang w:val="en-US"/>
        </w:rPr>
        <w:t>leusinecoracana</w:t>
      </w:r>
      <w:r w:rsidRPr="002463F3">
        <w:rPr>
          <w:rFonts w:ascii="Times New Roman" w:eastAsia="Times New Roman" w:hAnsi="Times New Roman" w:cs="Times New Roman"/>
          <w:sz w:val="28"/>
          <w:szCs w:val="28"/>
          <w:lang w:val="en-US"/>
        </w:rPr>
        <w:t>(l.) gaertn.) VAR-CO 13 in M</w:t>
      </w:r>
      <w:r w:rsidRPr="002463F3">
        <w:rPr>
          <w:rFonts w:ascii="Times New Roman" w:eastAsia="Times New Roman" w:hAnsi="Times New Roman" w:cs="Times New Roman"/>
          <w:sz w:val="28"/>
          <w:szCs w:val="28"/>
          <w:vertAlign w:val="subscript"/>
          <w:lang w:val="en-US"/>
        </w:rPr>
        <w:t>1</w:t>
      </w:r>
      <w:r w:rsidRPr="002463F3">
        <w:rPr>
          <w:rFonts w:ascii="Times New Roman" w:eastAsia="Times New Roman" w:hAnsi="Times New Roman" w:cs="Times New Roman"/>
          <w:sz w:val="28"/>
          <w:szCs w:val="28"/>
          <w:lang w:val="en-US"/>
        </w:rPr>
        <w:t xml:space="preserve"> generation // Horticultural Biotechnology Research</w:t>
      </w:r>
      <w:r w:rsidR="00823F1C">
        <w:rPr>
          <w:rFonts w:ascii="Times New Roman" w:eastAsia="Times New Roman" w:hAnsi="Times New Roman" w:cs="Times New Roman"/>
          <w:sz w:val="28"/>
          <w:szCs w:val="28"/>
          <w:lang w:val="kk-KZ"/>
        </w:rPr>
        <w:t xml:space="preserve">, </w:t>
      </w:r>
      <w:r w:rsidR="003A5006">
        <w:rPr>
          <w:rFonts w:ascii="Times New Roman" w:eastAsia="Times New Roman" w:hAnsi="Times New Roman" w:cs="Times New Roman"/>
          <w:sz w:val="28"/>
          <w:szCs w:val="28"/>
          <w:lang w:val="kk-KZ"/>
        </w:rPr>
        <w:t xml:space="preserve">- </w:t>
      </w:r>
      <w:r w:rsidRPr="002463F3">
        <w:rPr>
          <w:rFonts w:ascii="Times New Roman" w:eastAsia="Times New Roman" w:hAnsi="Times New Roman" w:cs="Times New Roman"/>
          <w:sz w:val="28"/>
          <w:szCs w:val="28"/>
          <w:lang w:val="en-US"/>
        </w:rPr>
        <w:t>2018</w:t>
      </w:r>
      <w:r w:rsidR="00823F1C">
        <w:rPr>
          <w:rFonts w:ascii="Times New Roman" w:eastAsia="Times New Roman" w:hAnsi="Times New Roman" w:cs="Times New Roman"/>
          <w:sz w:val="28"/>
          <w:szCs w:val="28"/>
          <w:lang w:val="kk-KZ"/>
        </w:rPr>
        <w:t>. - №4. - Р.</w:t>
      </w:r>
      <w:r w:rsidRPr="002463F3">
        <w:rPr>
          <w:rFonts w:ascii="Times New Roman" w:eastAsia="Times New Roman" w:hAnsi="Times New Roman" w:cs="Times New Roman"/>
          <w:sz w:val="28"/>
          <w:szCs w:val="28"/>
          <w:lang w:val="en-US"/>
        </w:rPr>
        <w:t xml:space="preserve"> 23-25 doi: 10.25081/hbr.2018.v4.3485.</w:t>
      </w:r>
    </w:p>
    <w:p w14:paraId="24362A1C" w14:textId="77777777" w:rsidR="00BD1C3F" w:rsidRPr="00823F1C"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Khan</w:t>
      </w:r>
      <w:r w:rsidR="00823F1C" w:rsidRPr="002463F3">
        <w:rPr>
          <w:rFonts w:ascii="Times New Roman" w:eastAsia="Times New Roman" w:hAnsi="Times New Roman" w:cs="Times New Roman"/>
          <w:sz w:val="28"/>
          <w:szCs w:val="28"/>
          <w:lang w:val="en-US"/>
        </w:rPr>
        <w:t>M.</w:t>
      </w:r>
      <w:r w:rsidRPr="002463F3">
        <w:rPr>
          <w:rFonts w:ascii="Times New Roman" w:eastAsia="Times New Roman" w:hAnsi="Times New Roman" w:cs="Times New Roman"/>
          <w:sz w:val="28"/>
          <w:szCs w:val="28"/>
          <w:lang w:val="en-US"/>
        </w:rPr>
        <w:t>, Tyagi</w:t>
      </w:r>
      <w:r w:rsidR="00823F1C" w:rsidRPr="002463F3">
        <w:rPr>
          <w:rFonts w:ascii="Times New Roman" w:eastAsia="Times New Roman" w:hAnsi="Times New Roman" w:cs="Times New Roman"/>
          <w:sz w:val="28"/>
          <w:szCs w:val="28"/>
          <w:lang w:val="en-US"/>
        </w:rPr>
        <w:t>S.</w:t>
      </w:r>
      <w:r w:rsidRPr="002463F3">
        <w:rPr>
          <w:rFonts w:ascii="Times New Roman" w:eastAsia="Times New Roman" w:hAnsi="Times New Roman" w:cs="Times New Roman"/>
          <w:sz w:val="28"/>
          <w:szCs w:val="28"/>
          <w:lang w:val="en-US"/>
        </w:rPr>
        <w:t xml:space="preserve"> Induced morphological mutants in soybean (</w:t>
      </w:r>
      <w:r w:rsidRPr="002463F3">
        <w:rPr>
          <w:rFonts w:ascii="Times New Roman" w:eastAsia="Times New Roman" w:hAnsi="Times New Roman" w:cs="Times New Roman"/>
          <w:i/>
          <w:sz w:val="28"/>
          <w:szCs w:val="28"/>
          <w:lang w:val="en-US"/>
        </w:rPr>
        <w:t>Glycine max</w:t>
      </w:r>
      <w:r w:rsidRPr="002463F3">
        <w:rPr>
          <w:rFonts w:ascii="Times New Roman" w:eastAsia="Times New Roman" w:hAnsi="Times New Roman" w:cs="Times New Roman"/>
          <w:sz w:val="28"/>
          <w:szCs w:val="28"/>
          <w:lang w:val="en-US"/>
        </w:rPr>
        <w:t xml:space="preserve"> (L.) </w:t>
      </w:r>
      <w:r w:rsidRPr="00823F1C">
        <w:rPr>
          <w:rFonts w:ascii="Times New Roman" w:eastAsia="Times New Roman" w:hAnsi="Times New Roman" w:cs="Times New Roman"/>
          <w:sz w:val="28"/>
          <w:szCs w:val="28"/>
          <w:lang w:val="en-US"/>
        </w:rPr>
        <w:t xml:space="preserve">Merill) // </w:t>
      </w:r>
      <w:hyperlink r:id="rId77">
        <w:r w:rsidRPr="00823F1C">
          <w:rPr>
            <w:rFonts w:ascii="Times New Roman" w:eastAsia="Times New Roman" w:hAnsi="Times New Roman" w:cs="Times New Roman"/>
            <w:sz w:val="28"/>
            <w:szCs w:val="28"/>
            <w:lang w:val="en-US"/>
          </w:rPr>
          <w:t>FrontiersofAgricultureinChina</w:t>
        </w:r>
      </w:hyperlink>
      <w:r w:rsidR="00823F1C">
        <w:rPr>
          <w:rFonts w:ascii="Times New Roman" w:eastAsia="Times New Roman" w:hAnsi="Times New Roman" w:cs="Times New Roman"/>
          <w:sz w:val="28"/>
          <w:szCs w:val="28"/>
          <w:lang w:val="kk-KZ"/>
        </w:rPr>
        <w:t xml:space="preserve">, </w:t>
      </w:r>
      <w:r w:rsidR="003A5006">
        <w:rPr>
          <w:rFonts w:ascii="Times New Roman" w:eastAsia="Times New Roman" w:hAnsi="Times New Roman" w:cs="Times New Roman"/>
          <w:sz w:val="28"/>
          <w:szCs w:val="28"/>
          <w:lang w:val="kk-KZ"/>
        </w:rPr>
        <w:t xml:space="preserve">- </w:t>
      </w:r>
      <w:r w:rsidRPr="00823F1C">
        <w:rPr>
          <w:rFonts w:ascii="Times New Roman" w:eastAsia="Times New Roman" w:hAnsi="Times New Roman" w:cs="Times New Roman"/>
          <w:sz w:val="28"/>
          <w:szCs w:val="28"/>
          <w:lang w:val="en-US"/>
        </w:rPr>
        <w:t>2010</w:t>
      </w:r>
      <w:r w:rsidR="00823F1C">
        <w:rPr>
          <w:rFonts w:ascii="Times New Roman" w:eastAsia="Times New Roman" w:hAnsi="Times New Roman" w:cs="Times New Roman"/>
          <w:sz w:val="28"/>
          <w:szCs w:val="28"/>
          <w:lang w:val="kk-KZ"/>
        </w:rPr>
        <w:t xml:space="preserve">. </w:t>
      </w:r>
      <w:r w:rsidR="00823F1C">
        <w:rPr>
          <w:rFonts w:ascii="Times New Roman" w:eastAsia="Times New Roman" w:hAnsi="Times New Roman" w:cs="Times New Roman"/>
          <w:sz w:val="28"/>
          <w:szCs w:val="28"/>
          <w:lang w:val="en-US"/>
        </w:rPr>
        <w:t xml:space="preserve">Vol. </w:t>
      </w:r>
      <w:r w:rsidRPr="00823F1C">
        <w:rPr>
          <w:rFonts w:ascii="Times New Roman" w:eastAsia="Times New Roman" w:hAnsi="Times New Roman" w:cs="Times New Roman"/>
          <w:sz w:val="28"/>
          <w:szCs w:val="28"/>
          <w:lang w:val="en-US"/>
        </w:rPr>
        <w:t>4</w:t>
      </w:r>
      <w:r w:rsidR="00823F1C">
        <w:rPr>
          <w:rFonts w:ascii="Times New Roman" w:eastAsia="Times New Roman" w:hAnsi="Times New Roman" w:cs="Times New Roman"/>
          <w:sz w:val="28"/>
          <w:szCs w:val="28"/>
          <w:lang w:val="en-US"/>
        </w:rPr>
        <w:t xml:space="preserve">, </w:t>
      </w:r>
      <w:r w:rsidR="00823F1C">
        <w:rPr>
          <w:rFonts w:ascii="Times New Roman" w:eastAsia="Times New Roman" w:hAnsi="Times New Roman" w:cs="Times New Roman"/>
          <w:sz w:val="28"/>
          <w:szCs w:val="28"/>
          <w:lang w:val="kk-KZ"/>
        </w:rPr>
        <w:t>№</w:t>
      </w:r>
      <w:r w:rsidRPr="00823F1C">
        <w:rPr>
          <w:rFonts w:ascii="Times New Roman" w:eastAsia="Times New Roman" w:hAnsi="Times New Roman" w:cs="Times New Roman"/>
          <w:sz w:val="28"/>
          <w:szCs w:val="28"/>
          <w:lang w:val="en-US"/>
        </w:rPr>
        <w:t>2</w:t>
      </w:r>
      <w:r w:rsidR="00823F1C">
        <w:rPr>
          <w:rFonts w:ascii="Times New Roman" w:eastAsia="Times New Roman" w:hAnsi="Times New Roman" w:cs="Times New Roman"/>
          <w:sz w:val="28"/>
          <w:szCs w:val="28"/>
          <w:lang w:val="kk-KZ"/>
        </w:rPr>
        <w:t xml:space="preserve">. - Р. </w:t>
      </w:r>
      <w:r w:rsidRPr="00823F1C">
        <w:rPr>
          <w:rFonts w:ascii="Times New Roman" w:eastAsia="Times New Roman" w:hAnsi="Times New Roman" w:cs="Times New Roman"/>
          <w:sz w:val="28"/>
          <w:szCs w:val="28"/>
          <w:lang w:val="en-US"/>
        </w:rPr>
        <w:t>175</w:t>
      </w:r>
      <w:r w:rsidR="003A5006">
        <w:rPr>
          <w:rFonts w:ascii="Times New Roman" w:eastAsia="Times New Roman" w:hAnsi="Times New Roman" w:cs="Times New Roman"/>
          <w:sz w:val="28"/>
          <w:szCs w:val="28"/>
          <w:lang w:val="kk-KZ"/>
        </w:rPr>
        <w:t>-</w:t>
      </w:r>
      <w:r w:rsidRPr="00823F1C">
        <w:rPr>
          <w:rFonts w:ascii="Times New Roman" w:eastAsia="Times New Roman" w:hAnsi="Times New Roman" w:cs="Times New Roman"/>
          <w:sz w:val="28"/>
          <w:szCs w:val="28"/>
          <w:lang w:val="en-US"/>
        </w:rPr>
        <w:t>180.</w:t>
      </w:r>
    </w:p>
    <w:p w14:paraId="4CFA4BEA" w14:textId="77777777" w:rsidR="00BD1C3F" w:rsidRPr="00932B37"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Mullainathan</w:t>
      </w:r>
      <w:r w:rsidR="003A5006" w:rsidRPr="002463F3">
        <w:rPr>
          <w:rFonts w:ascii="Times New Roman" w:eastAsia="Times New Roman" w:hAnsi="Times New Roman" w:cs="Times New Roman"/>
          <w:sz w:val="28"/>
          <w:szCs w:val="28"/>
          <w:lang w:val="en-US"/>
        </w:rPr>
        <w:t>L.</w:t>
      </w:r>
      <w:r w:rsidRPr="002463F3">
        <w:rPr>
          <w:rFonts w:ascii="Times New Roman" w:eastAsia="Times New Roman" w:hAnsi="Times New Roman" w:cs="Times New Roman"/>
          <w:sz w:val="28"/>
          <w:szCs w:val="28"/>
          <w:lang w:val="en-US"/>
        </w:rPr>
        <w:t>, Sridevi</w:t>
      </w:r>
      <w:r w:rsidR="003A5006" w:rsidRPr="002463F3">
        <w:rPr>
          <w:rFonts w:ascii="Times New Roman" w:eastAsia="Times New Roman" w:hAnsi="Times New Roman" w:cs="Times New Roman"/>
          <w:sz w:val="28"/>
          <w:szCs w:val="28"/>
          <w:lang w:val="en-US"/>
        </w:rPr>
        <w:t>A.</w:t>
      </w:r>
      <w:r w:rsidRPr="002463F3">
        <w:rPr>
          <w:rFonts w:ascii="Times New Roman" w:eastAsia="Times New Roman" w:hAnsi="Times New Roman" w:cs="Times New Roman"/>
          <w:sz w:val="28"/>
          <w:szCs w:val="28"/>
          <w:lang w:val="en-US"/>
        </w:rPr>
        <w:t xml:space="preserve"> Effect of EMS and dES on oleoresin, capsanthin and ascorbic acid contents in chilli</w:t>
      </w:r>
      <w:r w:rsidR="00932B37">
        <w:rPr>
          <w:rFonts w:ascii="Times New Roman" w:eastAsia="Times New Roman" w:hAnsi="Times New Roman" w:cs="Times New Roman"/>
          <w:sz w:val="28"/>
          <w:szCs w:val="28"/>
          <w:lang w:val="kk-KZ"/>
        </w:rPr>
        <w:t xml:space="preserve"> //</w:t>
      </w:r>
      <w:r w:rsidRPr="00932B37">
        <w:rPr>
          <w:rFonts w:ascii="Times New Roman" w:eastAsia="Times New Roman" w:hAnsi="Times New Roman" w:cs="Times New Roman"/>
          <w:sz w:val="28"/>
          <w:szCs w:val="28"/>
          <w:lang w:val="en-US"/>
        </w:rPr>
        <w:t>Int. J. Cur. Tr. Res</w:t>
      </w:r>
      <w:r w:rsidR="00932B37">
        <w:rPr>
          <w:rFonts w:ascii="Times New Roman" w:eastAsia="Times New Roman" w:hAnsi="Times New Roman" w:cs="Times New Roman"/>
          <w:sz w:val="28"/>
          <w:szCs w:val="28"/>
          <w:lang w:val="kk-KZ"/>
        </w:rPr>
        <w:t>, -</w:t>
      </w:r>
      <w:r w:rsidRPr="00932B37">
        <w:rPr>
          <w:rFonts w:ascii="Times New Roman" w:eastAsia="Times New Roman" w:hAnsi="Times New Roman" w:cs="Times New Roman"/>
          <w:sz w:val="28"/>
          <w:szCs w:val="28"/>
          <w:lang w:val="en-US"/>
        </w:rPr>
        <w:t xml:space="preserve"> 2012</w:t>
      </w:r>
      <w:r w:rsidR="00932B37">
        <w:rPr>
          <w:rFonts w:ascii="Times New Roman" w:eastAsia="Times New Roman" w:hAnsi="Times New Roman" w:cs="Times New Roman"/>
          <w:sz w:val="28"/>
          <w:szCs w:val="28"/>
          <w:lang w:val="en-US"/>
        </w:rPr>
        <w:t>. -Vol.</w:t>
      </w:r>
      <w:r w:rsidRPr="00932B37">
        <w:rPr>
          <w:rFonts w:ascii="Times New Roman" w:eastAsia="Times New Roman" w:hAnsi="Times New Roman" w:cs="Times New Roman"/>
          <w:sz w:val="28"/>
          <w:szCs w:val="28"/>
          <w:lang w:val="en-US"/>
        </w:rPr>
        <w:t>1</w:t>
      </w:r>
      <w:r w:rsidR="00932B37">
        <w:rPr>
          <w:rFonts w:ascii="Times New Roman" w:eastAsia="Times New Roman" w:hAnsi="Times New Roman" w:cs="Times New Roman"/>
          <w:sz w:val="28"/>
          <w:szCs w:val="28"/>
          <w:lang w:val="en-US"/>
        </w:rPr>
        <w:t>. – P.</w:t>
      </w:r>
      <w:r w:rsidRPr="00932B37">
        <w:rPr>
          <w:rFonts w:ascii="Times New Roman" w:eastAsia="Times New Roman" w:hAnsi="Times New Roman" w:cs="Times New Roman"/>
          <w:sz w:val="28"/>
          <w:szCs w:val="28"/>
          <w:lang w:val="en-US"/>
        </w:rPr>
        <w:t xml:space="preserve"> 110-114.</w:t>
      </w:r>
    </w:p>
    <w:p w14:paraId="393F1E62" w14:textId="77777777" w:rsidR="00BD1C3F" w:rsidRPr="00D3502F"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Wen, Y., J. Liu, X. Meng, D. Zhang, and G. Zhao. Characterization of proso millet starches from different geographical origins of China</w:t>
      </w:r>
      <w:r w:rsidR="00D3502F">
        <w:rPr>
          <w:rFonts w:ascii="Times New Roman" w:eastAsia="Times New Roman" w:hAnsi="Times New Roman" w:cs="Times New Roman"/>
          <w:sz w:val="28"/>
          <w:szCs w:val="28"/>
          <w:lang w:val="en-US"/>
        </w:rPr>
        <w:t xml:space="preserve"> //</w:t>
      </w:r>
      <w:r w:rsidRPr="00D3502F">
        <w:rPr>
          <w:rFonts w:ascii="Times New Roman" w:eastAsia="Times New Roman" w:hAnsi="Times New Roman" w:cs="Times New Roman"/>
          <w:sz w:val="28"/>
          <w:szCs w:val="28"/>
          <w:lang w:val="en-US"/>
        </w:rPr>
        <w:t xml:space="preserve">FoodScienceandBiotechnology, </w:t>
      </w:r>
      <w:r w:rsidR="00D3502F">
        <w:rPr>
          <w:rFonts w:ascii="Times New Roman" w:eastAsia="Times New Roman" w:hAnsi="Times New Roman" w:cs="Times New Roman"/>
          <w:sz w:val="28"/>
          <w:szCs w:val="28"/>
          <w:lang w:val="en-US"/>
        </w:rPr>
        <w:t xml:space="preserve">- </w:t>
      </w:r>
      <w:r w:rsidR="00D3502F" w:rsidRPr="002463F3">
        <w:rPr>
          <w:rFonts w:ascii="Times New Roman" w:eastAsia="Times New Roman" w:hAnsi="Times New Roman" w:cs="Times New Roman"/>
          <w:sz w:val="28"/>
          <w:szCs w:val="28"/>
          <w:lang w:val="en-US"/>
        </w:rPr>
        <w:t>2014</w:t>
      </w:r>
      <w:r w:rsidR="00D3502F">
        <w:rPr>
          <w:rFonts w:ascii="Times New Roman" w:eastAsia="Times New Roman" w:hAnsi="Times New Roman" w:cs="Times New Roman"/>
          <w:sz w:val="28"/>
          <w:szCs w:val="28"/>
          <w:lang w:val="en-US"/>
        </w:rPr>
        <w:t xml:space="preserve">. - Vol. </w:t>
      </w:r>
      <w:r w:rsidRPr="00D3502F">
        <w:rPr>
          <w:rFonts w:ascii="Times New Roman" w:eastAsia="Times New Roman" w:hAnsi="Times New Roman" w:cs="Times New Roman"/>
          <w:sz w:val="28"/>
          <w:szCs w:val="28"/>
          <w:lang w:val="en-US"/>
        </w:rPr>
        <w:t xml:space="preserve">23. </w:t>
      </w:r>
      <w:r w:rsidR="00D3502F">
        <w:rPr>
          <w:rFonts w:ascii="Times New Roman" w:eastAsia="Times New Roman" w:hAnsi="Times New Roman" w:cs="Times New Roman"/>
          <w:sz w:val="28"/>
          <w:szCs w:val="28"/>
          <w:lang w:val="en-US"/>
        </w:rPr>
        <w:t xml:space="preserve">- </w:t>
      </w:r>
      <w:r w:rsidRPr="00D3502F">
        <w:rPr>
          <w:rFonts w:ascii="Times New Roman" w:eastAsia="Times New Roman" w:hAnsi="Times New Roman" w:cs="Times New Roman"/>
          <w:sz w:val="28"/>
          <w:szCs w:val="28"/>
          <w:lang w:val="en-US"/>
        </w:rPr>
        <w:t>P. 1371-1377.</w:t>
      </w:r>
    </w:p>
    <w:p w14:paraId="457D6F4A" w14:textId="77777777" w:rsidR="00BD1C3F" w:rsidRPr="007D51FB"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 xml:space="preserve">ZarnkowM.Fermentedfoods. Beverages from Sorghum and Millet </w:t>
      </w:r>
      <w:r w:rsidR="00932B37">
        <w:rPr>
          <w:rFonts w:ascii="Times New Roman" w:eastAsia="Times New Roman" w:hAnsi="Times New Roman" w:cs="Times New Roman"/>
          <w:sz w:val="28"/>
          <w:szCs w:val="28"/>
          <w:lang w:val="en-US"/>
        </w:rPr>
        <w:t>/</w:t>
      </w:r>
      <w:r w:rsidRPr="002463F3">
        <w:rPr>
          <w:rFonts w:ascii="Times New Roman" w:eastAsia="Times New Roman" w:hAnsi="Times New Roman" w:cs="Times New Roman"/>
          <w:sz w:val="28"/>
          <w:szCs w:val="28"/>
          <w:lang w:val="en-US"/>
        </w:rPr>
        <w:t xml:space="preserve">/ </w:t>
      </w:r>
      <w:hyperlink r:id="rId78">
        <w:r w:rsidRPr="002463F3">
          <w:rPr>
            <w:rFonts w:ascii="Times New Roman" w:eastAsia="Times New Roman" w:hAnsi="Times New Roman" w:cs="Times New Roman"/>
            <w:sz w:val="28"/>
            <w:szCs w:val="28"/>
            <w:lang w:val="en-US"/>
          </w:rPr>
          <w:t>Encyclopedia of Food Microbiology (Second Edition)</w:t>
        </w:r>
      </w:hyperlink>
      <w:r w:rsidR="00D3502F">
        <w:rPr>
          <w:rFonts w:ascii="Times New Roman" w:eastAsia="Times New Roman" w:hAnsi="Times New Roman" w:cs="Times New Roman"/>
          <w:sz w:val="28"/>
          <w:szCs w:val="28"/>
          <w:lang w:val="en-US"/>
        </w:rPr>
        <w:t>, -</w:t>
      </w:r>
      <w:r w:rsidRPr="007D51FB">
        <w:rPr>
          <w:rFonts w:ascii="Times New Roman" w:eastAsia="Times New Roman" w:hAnsi="Times New Roman" w:cs="Times New Roman"/>
          <w:sz w:val="28"/>
          <w:szCs w:val="28"/>
          <w:lang w:val="en-US"/>
        </w:rPr>
        <w:t xml:space="preserve">2014. </w:t>
      </w:r>
      <w:r w:rsidR="00D3502F">
        <w:rPr>
          <w:rFonts w:ascii="Times New Roman" w:eastAsia="Times New Roman" w:hAnsi="Times New Roman" w:cs="Times New Roman"/>
          <w:sz w:val="28"/>
          <w:szCs w:val="28"/>
          <w:lang w:val="en-US"/>
        </w:rPr>
        <w:t xml:space="preserve">- </w:t>
      </w:r>
      <w:r w:rsidRPr="007D51FB">
        <w:rPr>
          <w:rFonts w:ascii="Times New Roman" w:eastAsia="Times New Roman" w:hAnsi="Times New Roman" w:cs="Times New Roman"/>
          <w:sz w:val="28"/>
          <w:szCs w:val="28"/>
          <w:lang w:val="en-US"/>
        </w:rPr>
        <w:t>P</w:t>
      </w:r>
      <w:r w:rsidR="00D3502F">
        <w:rPr>
          <w:rFonts w:ascii="Times New Roman" w:eastAsia="Times New Roman" w:hAnsi="Times New Roman" w:cs="Times New Roman"/>
          <w:sz w:val="28"/>
          <w:szCs w:val="28"/>
          <w:lang w:val="en-US"/>
        </w:rPr>
        <w:t xml:space="preserve">. </w:t>
      </w:r>
      <w:r w:rsidRPr="007D51FB">
        <w:rPr>
          <w:rFonts w:ascii="Times New Roman" w:eastAsia="Times New Roman" w:hAnsi="Times New Roman" w:cs="Times New Roman"/>
          <w:sz w:val="28"/>
          <w:szCs w:val="28"/>
          <w:lang w:val="en-US"/>
        </w:rPr>
        <w:t>839-845.</w:t>
      </w:r>
    </w:p>
    <w:p w14:paraId="782353FA"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Алтунин Д.А.Влияние удобрений на урожай кукурузы и проса в условиях южной лесостепи Западной Сибири // Кукуруза и сорго</w:t>
      </w:r>
      <w:r w:rsidR="00D3502F" w:rsidRPr="00D3502F">
        <w:rPr>
          <w:rFonts w:ascii="Times New Roman" w:eastAsia="Times New Roman" w:hAnsi="Times New Roman" w:cs="Times New Roman"/>
          <w:sz w:val="28"/>
          <w:szCs w:val="28"/>
        </w:rPr>
        <w:t>,</w:t>
      </w:r>
      <w:r w:rsidRPr="002463F3">
        <w:rPr>
          <w:rFonts w:ascii="Times New Roman" w:eastAsia="Times New Roman" w:hAnsi="Times New Roman" w:cs="Times New Roman"/>
          <w:sz w:val="28"/>
          <w:szCs w:val="28"/>
        </w:rPr>
        <w:t xml:space="preserve"> - 2003. - № 4. - С.9-10.  </w:t>
      </w:r>
    </w:p>
    <w:p w14:paraId="7E59A5D0"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Бекетов Ш. Просо в засушливых условиях // Зерновое хозяйство</w:t>
      </w:r>
      <w:r w:rsidR="00D3502F" w:rsidRPr="00D3502F">
        <w:rPr>
          <w:rFonts w:ascii="Times New Roman" w:eastAsia="Times New Roman" w:hAnsi="Times New Roman" w:cs="Times New Roman"/>
          <w:sz w:val="28"/>
          <w:szCs w:val="28"/>
        </w:rPr>
        <w:t>,</w:t>
      </w:r>
      <w:r w:rsidRPr="002463F3">
        <w:rPr>
          <w:rFonts w:ascii="Times New Roman" w:eastAsia="Times New Roman" w:hAnsi="Times New Roman" w:cs="Times New Roman"/>
          <w:sz w:val="28"/>
          <w:szCs w:val="28"/>
        </w:rPr>
        <w:t xml:space="preserve"> -1978.-№ 4.-С.31-32.  </w:t>
      </w:r>
    </w:p>
    <w:p w14:paraId="503B107A"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Беспалова Н.С. Влияние обеспеченности почвы элементами минерального питания на урожай и качество проса // Агрохимический вестник</w:t>
      </w:r>
      <w:r w:rsidR="00D3502F" w:rsidRPr="00D3502F">
        <w:rPr>
          <w:rFonts w:ascii="Times New Roman" w:eastAsia="Times New Roman" w:hAnsi="Times New Roman" w:cs="Times New Roman"/>
          <w:sz w:val="28"/>
          <w:szCs w:val="28"/>
        </w:rPr>
        <w:t>,</w:t>
      </w:r>
      <w:r w:rsidRPr="002463F3">
        <w:rPr>
          <w:rFonts w:ascii="Times New Roman" w:eastAsia="Times New Roman" w:hAnsi="Times New Roman" w:cs="Times New Roman"/>
          <w:sz w:val="28"/>
          <w:szCs w:val="28"/>
        </w:rPr>
        <w:t xml:space="preserve"> - 2007. - </w:t>
      </w:r>
      <w:r w:rsidR="00D3502F">
        <w:rPr>
          <w:rFonts w:ascii="Times New Roman" w:eastAsia="Times New Roman" w:hAnsi="Times New Roman" w:cs="Times New Roman"/>
          <w:sz w:val="28"/>
          <w:szCs w:val="28"/>
          <w:lang w:val="kk-KZ"/>
        </w:rPr>
        <w:t>№</w:t>
      </w:r>
      <w:r w:rsidRPr="002463F3">
        <w:rPr>
          <w:rFonts w:ascii="Times New Roman" w:eastAsia="Times New Roman" w:hAnsi="Times New Roman" w:cs="Times New Roman"/>
          <w:sz w:val="28"/>
          <w:szCs w:val="28"/>
        </w:rPr>
        <w:t xml:space="preserve">3. - С.27-28.   </w:t>
      </w:r>
    </w:p>
    <w:p w14:paraId="04F3F22A"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 xml:space="preserve">Влияние состава рациона коров-первотелок черно-пестрой породы на переваримость питательных веществ [Текст] = InfluenceofdietcompoundofBlack-and-WhiteFirst-calfcowsonnutritivesdigestibility / Е Н.Мартынова и др. // Зоотехния. - 2011. - N 8. - С.8-9. </w:t>
      </w:r>
    </w:p>
    <w:p w14:paraId="1D9DE092" w14:textId="77777777" w:rsidR="00BD1C3F" w:rsidRPr="002463F3" w:rsidRDefault="00376562"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sdt>
        <w:sdtPr>
          <w:rPr>
            <w:rFonts w:ascii="Times New Roman" w:hAnsi="Times New Roman" w:cs="Times New Roman"/>
            <w:sz w:val="28"/>
            <w:szCs w:val="28"/>
          </w:rPr>
          <w:tag w:val="goog_rdk_0"/>
          <w:id w:val="588391141"/>
        </w:sdtPr>
        <w:sdtEndPr/>
        <w:sdtContent>
          <w:r w:rsidR="00BD1C3F" w:rsidRPr="002463F3">
            <w:rPr>
              <w:rFonts w:ascii="Times New Roman" w:eastAsia="Gungsuh" w:hAnsi="Times New Roman" w:cs="Times New Roman"/>
              <w:sz w:val="28"/>
              <w:szCs w:val="28"/>
            </w:rPr>
            <w:t xml:space="preserve">Заводчикова, Л.Д. Воздействие регуляторов роста на физиологические показатели и урожайность проса [Текст]/Л.Д. Заводчикова, В.Н. Варавва, С.В.Харитонова // Известия Оренбургского государственного аграрного университета.–2005. – Том 1. − № 5-1. – С.26-28.   </w:t>
          </w:r>
        </w:sdtContent>
      </w:sdt>
    </w:p>
    <w:p w14:paraId="4CBCF411"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 xml:space="preserve">Зеленев, А.В. Достижения селекции проса в сухостепной зоне Нижнего Поволжья [Текст]/А.В. Зеленев, А.Н. Неймышева, П.А. Смутнев // Известия Нижневолжского агроуниверситетского комплекса: наука и высшее профессиональное образование. - 2017. - № 2 (46). - С.79-85. </w:t>
      </w:r>
    </w:p>
    <w:p w14:paraId="07EBFE68"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 xml:space="preserve">Дюкин, Р. Влияние предшественника и предпосевной обработки почвы на продуктивность проса в Среднем Предуралье [Текст] /Р.Дюкин, С.Коконов// Главный агроном. - 2014. - № 10. - С.9-12. </w:t>
      </w:r>
    </w:p>
    <w:p w14:paraId="038B812D"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 xml:space="preserve">Кадыргалиев, А.М. Влияние норм высева и минеральных удобрений на урожай проса [Текст]/А.М. Кадыргалиев // Зерновые, зернобобовые и крупяные культуры.-1987.- №3.- С.20. </w:t>
      </w:r>
    </w:p>
    <w:p w14:paraId="19E740F7"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Клыков, В.В. Влияние минеральных удобрений в сочетании с бактериальными препаратами на урожайность и качество проса [Текст]/В.В. Клыков // Современные проблемы устойчивого развития агропромышленного комплекса России: матер. IХ Междунар. дистанционной науч.-практ. конф. студентов, аспирантов и молодых ученых. – пос. Персиановский, 2012. – С.105– 107.</w:t>
      </w:r>
    </w:p>
    <w:p w14:paraId="57B3FE40"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 xml:space="preserve">Коробков, С.Д. Применение удобрений под просо в условиях засушливой зоны [Текст]/С.Д. Коробов // Зерновые, зернобобовые и крупяные культуры. - 1988. -№2. - С. 22. </w:t>
      </w:r>
    </w:p>
    <w:p w14:paraId="2F2DB1C5"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 xml:space="preserve">Лаптиев, А.Б. Защита посевов проса от сорной растительности [Текст] /А.Б. Лаптиев, В.И. Долженко // Доклады Российской академии сельскохозяйственных наук. - 2013. - № 2. - С. 30-33.   </w:t>
      </w:r>
    </w:p>
    <w:p w14:paraId="0709A837"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Gungsuh" w:hAnsi="Times New Roman" w:cs="Times New Roman"/>
          <w:sz w:val="28"/>
          <w:szCs w:val="28"/>
        </w:rPr>
        <w:t>Лукин, С.М. Влияние биопрепаратов ассоциативных азотфиксирующих микроорганизмов на урожайность сельскохозяйственных культур [Текст] /С.М. Лукин, Е.В. Марчук // Достижения науки и техники АПК. – 2011. − № 8. – С.18-21</w:t>
      </w:r>
    </w:p>
    <w:p w14:paraId="1886EAB3"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 xml:space="preserve">Нещерет, JI.K. Просо Саратовское 6 [Текст]/Л.К. Нещерет // Степные просторы. - 1986. -№2. - С.22. </w:t>
      </w:r>
    </w:p>
    <w:p w14:paraId="0AE688A8"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 xml:space="preserve">Соловьев, А.В. Влияние срока и способа уборки проса на влажность зерна в валках [Текст]/А.В. Соловьев// Вестник Российской академии сельскохозяйственных наук. - 2007. - № 3. - С.47-48.    </w:t>
      </w:r>
    </w:p>
    <w:p w14:paraId="49154E47"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 xml:space="preserve">Соловьев, А.В. Агротехнические особенности программирования урожайности проса в условиях северо-запада Поволжья [Текст] Дис. … канд. с.- х. наук: 06.01.09 / Соловьев Андрей Васильевич. – Москва, 2003. –170 с. </w:t>
      </w:r>
    </w:p>
    <w:p w14:paraId="5168CAF1"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Karam, D. 2000. Wild proso millet (</w:t>
      </w:r>
      <w:r w:rsidRPr="002463F3">
        <w:rPr>
          <w:rFonts w:ascii="Times New Roman" w:eastAsia="Times New Roman" w:hAnsi="Times New Roman" w:cs="Times New Roman"/>
          <w:i/>
          <w:sz w:val="28"/>
          <w:szCs w:val="28"/>
          <w:lang w:val="en-US"/>
        </w:rPr>
        <w:t>Panicum miliaceum</w:t>
      </w:r>
      <w:r w:rsidRPr="002463F3">
        <w:rPr>
          <w:rFonts w:ascii="Times New Roman" w:eastAsia="Times New Roman" w:hAnsi="Times New Roman" w:cs="Times New Roman"/>
          <w:sz w:val="28"/>
          <w:szCs w:val="28"/>
          <w:lang w:val="en-US"/>
        </w:rPr>
        <w:t xml:space="preserve"> L.): Growth analysis, competitive ability and genetic variation. </w:t>
      </w:r>
      <w:r w:rsidRPr="002463F3">
        <w:rPr>
          <w:rFonts w:ascii="Times New Roman" w:eastAsia="Times New Roman" w:hAnsi="Times New Roman" w:cs="Times New Roman"/>
          <w:sz w:val="28"/>
          <w:szCs w:val="28"/>
        </w:rPr>
        <w:t>PhDthesis, ColoradoStateUniversity, FortCollins.</w:t>
      </w:r>
    </w:p>
    <w:p w14:paraId="3C3E4E87"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Graybosch R. A., Baltensperger D. D. Evaluation of the waxy endosperm trait in proso millet (</w:t>
      </w:r>
      <w:r w:rsidRPr="002463F3">
        <w:rPr>
          <w:rFonts w:ascii="Times New Roman" w:eastAsia="Times New Roman" w:hAnsi="Times New Roman" w:cs="Times New Roman"/>
          <w:i/>
          <w:sz w:val="28"/>
          <w:szCs w:val="28"/>
          <w:lang w:val="en-US"/>
        </w:rPr>
        <w:t>Panicum miliaceum</w:t>
      </w:r>
      <w:r w:rsidRPr="002463F3">
        <w:rPr>
          <w:rFonts w:ascii="Times New Roman" w:eastAsia="Times New Roman" w:hAnsi="Times New Roman" w:cs="Times New Roman"/>
          <w:sz w:val="28"/>
          <w:szCs w:val="28"/>
          <w:lang w:val="en-US"/>
        </w:rPr>
        <w:t>L.) / Plant breeding. – 2009. – Vol. 128. – P. 70-73.</w:t>
      </w:r>
    </w:p>
    <w:p w14:paraId="3D5755C1"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Habiyaremye, C., J.B. Matanguihan, J. D'Alpoim Guedes, J., Ganjyal, G. M., Whiteman, M. R., Kidwell, K. K., and K. M. Murphy, 2017. Proso Millet (</w:t>
      </w:r>
      <w:r w:rsidRPr="002463F3">
        <w:rPr>
          <w:rFonts w:ascii="Times New Roman" w:eastAsia="Times New Roman" w:hAnsi="Times New Roman" w:cs="Times New Roman"/>
          <w:i/>
          <w:sz w:val="28"/>
          <w:szCs w:val="28"/>
          <w:lang w:val="en-US"/>
        </w:rPr>
        <w:t>Panicum miliaceum</w:t>
      </w:r>
      <w:r w:rsidRPr="002463F3">
        <w:rPr>
          <w:rFonts w:ascii="Times New Roman" w:eastAsia="Times New Roman" w:hAnsi="Times New Roman" w:cs="Times New Roman"/>
          <w:sz w:val="28"/>
          <w:szCs w:val="28"/>
          <w:lang w:val="en-US"/>
        </w:rPr>
        <w:t>L</w:t>
      </w:r>
      <w:r w:rsidRPr="002463F3">
        <w:rPr>
          <w:rFonts w:ascii="Times New Roman" w:eastAsia="Times New Roman" w:hAnsi="Times New Roman" w:cs="Times New Roman"/>
          <w:i/>
          <w:sz w:val="28"/>
          <w:szCs w:val="28"/>
          <w:lang w:val="en-US"/>
        </w:rPr>
        <w:t>.</w:t>
      </w:r>
      <w:r w:rsidRPr="002463F3">
        <w:rPr>
          <w:rFonts w:ascii="Times New Roman" w:eastAsia="Times New Roman" w:hAnsi="Times New Roman" w:cs="Times New Roman"/>
          <w:sz w:val="28"/>
          <w:szCs w:val="28"/>
          <w:lang w:val="en-US"/>
        </w:rPr>
        <w:t xml:space="preserve">) and Its Potential for Cultivation in the Pacific Northwest. </w:t>
      </w:r>
      <w:r w:rsidRPr="002463F3">
        <w:rPr>
          <w:rFonts w:ascii="Times New Roman" w:eastAsia="Times New Roman" w:hAnsi="Times New Roman" w:cs="Times New Roman"/>
          <w:sz w:val="28"/>
          <w:szCs w:val="28"/>
        </w:rPr>
        <w:t>FrontiersinPlantScience. 7:1961.</w:t>
      </w:r>
    </w:p>
    <w:p w14:paraId="5A81963E"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Hunt, H.V., M.G.Campana, M.C.Lawes Y-J, Park, M.A. Bower, C.J. Howe and M.K. Jones, 2011. Genetic diversity and phylogeography of broomcorn millet (</w:t>
      </w:r>
      <w:r w:rsidRPr="002463F3">
        <w:rPr>
          <w:rFonts w:ascii="Times New Roman" w:eastAsia="Times New Roman" w:hAnsi="Times New Roman" w:cs="Times New Roman"/>
          <w:i/>
          <w:sz w:val="28"/>
          <w:szCs w:val="28"/>
          <w:lang w:val="en-US"/>
        </w:rPr>
        <w:t>Panicum miliaceum</w:t>
      </w:r>
      <w:r w:rsidRPr="002463F3">
        <w:rPr>
          <w:rFonts w:ascii="Times New Roman" w:eastAsia="Times New Roman" w:hAnsi="Times New Roman" w:cs="Times New Roman"/>
          <w:sz w:val="28"/>
          <w:szCs w:val="28"/>
          <w:lang w:val="en-US"/>
        </w:rPr>
        <w:t xml:space="preserve"> L.) across Eurasia. </w:t>
      </w:r>
      <w:r w:rsidRPr="002463F3">
        <w:rPr>
          <w:rFonts w:ascii="Times New Roman" w:eastAsia="Times New Roman" w:hAnsi="Times New Roman" w:cs="Times New Roman"/>
          <w:sz w:val="28"/>
          <w:szCs w:val="28"/>
        </w:rPr>
        <w:t>MolecularEcology. 20:4756.</w:t>
      </w:r>
    </w:p>
    <w:p w14:paraId="386DAD27"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Hu B L, Wan Y, Li X, Lei J G, Luo X D, Yan W G, Xie J K. 2012. Analysis on genetic diversity of  phenotypic traits in rice (</w:t>
      </w:r>
      <w:r w:rsidRPr="002463F3">
        <w:rPr>
          <w:rFonts w:ascii="Times New Roman" w:eastAsia="Times New Roman" w:hAnsi="Times New Roman" w:cs="Times New Roman"/>
          <w:i/>
          <w:sz w:val="28"/>
          <w:szCs w:val="28"/>
          <w:lang w:val="en-US"/>
        </w:rPr>
        <w:t>Oryza sativa</w:t>
      </w:r>
      <w:r w:rsidRPr="002463F3">
        <w:rPr>
          <w:rFonts w:ascii="Times New Roman" w:eastAsia="Times New Roman" w:hAnsi="Times New Roman" w:cs="Times New Roman"/>
          <w:sz w:val="28"/>
          <w:szCs w:val="28"/>
          <w:lang w:val="en-US"/>
        </w:rPr>
        <w:t xml:space="preserve">) core collection and its comprehensive assessment. </w:t>
      </w:r>
      <w:r w:rsidRPr="002463F3">
        <w:rPr>
          <w:rFonts w:ascii="Times New Roman" w:eastAsia="Times New Roman" w:hAnsi="Times New Roman" w:cs="Times New Roman"/>
          <w:sz w:val="28"/>
          <w:szCs w:val="28"/>
        </w:rPr>
        <w:t>ActaAgronomicaSinica, 38, 829–839.  (inChinese).</w:t>
      </w:r>
    </w:p>
    <w:p w14:paraId="629888D5"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Liu C Y, Cheng X Z, Wang S H, Wang L X, Sun L, Mei L, Xu N. 2006. The genetic diversity of mungbean germplasm in China. Plant Genetic Resources, 4, 459–463. </w:t>
      </w:r>
      <w:r w:rsidRPr="002463F3">
        <w:rPr>
          <w:rFonts w:ascii="Times New Roman" w:eastAsia="Times New Roman" w:hAnsi="Times New Roman" w:cs="Times New Roman"/>
          <w:sz w:val="28"/>
          <w:szCs w:val="28"/>
        </w:rPr>
        <w:t>(inChinese).</w:t>
      </w:r>
    </w:p>
    <w:p w14:paraId="10C64127"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Hu X Y, Wang L, Zhang Z W, Lu P, Zhang H S. 2008. Establishment of broomcorn millet core collection in China. </w:t>
      </w:r>
      <w:r w:rsidRPr="002463F3">
        <w:rPr>
          <w:rFonts w:ascii="Times New Roman" w:eastAsia="Times New Roman" w:hAnsi="Times New Roman" w:cs="Times New Roman"/>
          <w:sz w:val="28"/>
          <w:szCs w:val="28"/>
        </w:rPr>
        <w:t>ScientiaAgriculturaSinica, 41, 3489–3502. (inChinese).</w:t>
      </w:r>
    </w:p>
    <w:p w14:paraId="20BE2C9E"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Upadhyaya H, Sharma S, Gowda C, Reddy V, Singh S. 2011. Developing proso millet (Panicum miliaceum L.) core collection using geographic and morpho-agronomic data. </w:t>
      </w:r>
      <w:r w:rsidRPr="002463F3">
        <w:rPr>
          <w:rFonts w:ascii="Times New Roman" w:eastAsia="Times New Roman" w:hAnsi="Times New Roman" w:cs="Times New Roman"/>
          <w:sz w:val="28"/>
          <w:szCs w:val="28"/>
        </w:rPr>
        <w:t>Crop&amp;PastureScience, 62, 383–389.</w:t>
      </w:r>
    </w:p>
    <w:p w14:paraId="3AC26CC2"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Dikshit N, Sivaraj N. 2013. Diversity for protein and morpho agronomic characteristics in proso millet germplasm collections of Ratnagiri District, Maharashtra, India. </w:t>
      </w:r>
      <w:r w:rsidRPr="002463F3">
        <w:rPr>
          <w:rFonts w:ascii="Times New Roman" w:eastAsia="Times New Roman" w:hAnsi="Times New Roman" w:cs="Times New Roman"/>
          <w:sz w:val="28"/>
          <w:szCs w:val="28"/>
        </w:rPr>
        <w:t>Vegetos, 26, 164–170.</w:t>
      </w:r>
    </w:p>
    <w:p w14:paraId="4FD333A1"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Wen Y, Liu J, Meng X, Zhang D, Zhao G. 2014. Characterization of proso millet starches from different geographical origins of China. </w:t>
      </w:r>
      <w:r w:rsidRPr="002463F3">
        <w:rPr>
          <w:rFonts w:ascii="Times New Roman" w:eastAsia="Times New Roman" w:hAnsi="Times New Roman" w:cs="Times New Roman"/>
          <w:sz w:val="28"/>
          <w:szCs w:val="28"/>
        </w:rPr>
        <w:t>FoodScience&amp;Biotechnology, 23, 1371–1377.</w:t>
      </w:r>
    </w:p>
    <w:p w14:paraId="74708991"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Wang L, Wang X Y, Wang H G, Chen L, Wang J J, Cao X N, Liu S C, Kang G S. 2017. Preliminary appraisal of important proso millet germplasm resources quality traits in Shanxi Province. </w:t>
      </w:r>
      <w:r w:rsidRPr="002463F3">
        <w:rPr>
          <w:rFonts w:ascii="Times New Roman" w:eastAsia="Times New Roman" w:hAnsi="Times New Roman" w:cs="Times New Roman"/>
          <w:sz w:val="28"/>
          <w:szCs w:val="28"/>
        </w:rPr>
        <w:t>PlantGeneticResources, 18, 61–69. (inChinese).</w:t>
      </w:r>
    </w:p>
    <w:p w14:paraId="1C5A76F7"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Wang H, Chen L, Wang J, Cao X, Dong J, Wang L. 2015. Comprehensive assessment of drought resistance of proso millet germplasm resources in Shanxi. </w:t>
      </w:r>
      <w:r w:rsidRPr="002463F3">
        <w:rPr>
          <w:rFonts w:ascii="Times New Roman" w:eastAsia="Times New Roman" w:hAnsi="Times New Roman" w:cs="Times New Roman"/>
          <w:sz w:val="28"/>
          <w:szCs w:val="28"/>
        </w:rPr>
        <w:t>AgriculturalScience&amp;Technology, 16, 1916. (inChinese).</w:t>
      </w:r>
    </w:p>
    <w:p w14:paraId="55929BCD"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Wang L, Wang X Y, Wen Q F, Wu B E, Cao L P. 2007. Identification of salt tolerance in Chinese proso millet germplasm. </w:t>
      </w:r>
      <w:r w:rsidRPr="002463F3">
        <w:rPr>
          <w:rFonts w:ascii="Times New Roman" w:eastAsia="Times New Roman" w:hAnsi="Times New Roman" w:cs="Times New Roman"/>
          <w:sz w:val="28"/>
          <w:szCs w:val="28"/>
        </w:rPr>
        <w:t>PlantGeneticResources, 8, 426–429. (inChinese).</w:t>
      </w:r>
    </w:p>
    <w:p w14:paraId="746FD88B"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Liu M X, Qiao Z J, Zhang S, Wang Y Y, Lu P. 2015. Response of broomcorn millet (</w:t>
      </w:r>
      <w:r w:rsidRPr="002463F3">
        <w:rPr>
          <w:rFonts w:ascii="Times New Roman" w:eastAsia="Times New Roman" w:hAnsi="Times New Roman" w:cs="Times New Roman"/>
          <w:i/>
          <w:sz w:val="28"/>
          <w:szCs w:val="28"/>
          <w:lang w:val="en-US"/>
        </w:rPr>
        <w:t>Panicum miliaceum</w:t>
      </w:r>
      <w:r w:rsidRPr="002463F3">
        <w:rPr>
          <w:rFonts w:ascii="Times New Roman" w:eastAsia="Times New Roman" w:hAnsi="Times New Roman" w:cs="Times New Roman"/>
          <w:sz w:val="28"/>
          <w:szCs w:val="28"/>
          <w:lang w:val="en-US"/>
        </w:rPr>
        <w:t xml:space="preserve"> L.) genotypes from semiarid regions of China to salt stress. </w:t>
      </w:r>
      <w:r w:rsidRPr="002463F3">
        <w:rPr>
          <w:rFonts w:ascii="Times New Roman" w:eastAsia="Times New Roman" w:hAnsi="Times New Roman" w:cs="Times New Roman"/>
          <w:sz w:val="28"/>
          <w:szCs w:val="28"/>
        </w:rPr>
        <w:t>TheCropJournal, 3, 57–66.</w:t>
      </w:r>
    </w:p>
    <w:p w14:paraId="01D33ADF"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He J H, Liu T P, Dong K J, Liu M X, Lu P, Ren R Y, Zhang L, Yang T Y. 2016. Evaluation and identification on the drought resistance of broomcorn millet bred cultivars at adult stage. </w:t>
      </w:r>
      <w:r w:rsidRPr="002463F3">
        <w:rPr>
          <w:rFonts w:ascii="Times New Roman" w:eastAsia="Times New Roman" w:hAnsi="Times New Roman" w:cs="Times New Roman"/>
          <w:sz w:val="28"/>
          <w:szCs w:val="28"/>
        </w:rPr>
        <w:t>PlantGeneticResources, 17, 45–52. (inChinese).</w:t>
      </w:r>
    </w:p>
    <w:p w14:paraId="1F861F8E"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Wang L, Wang X Y, Wen Q F, Zhao W H, Liu J Y. 2008. Identification and evaluation of resistance to dust brand in Chinese proso millet germplasm resources. </w:t>
      </w:r>
      <w:r w:rsidRPr="002463F3">
        <w:rPr>
          <w:rFonts w:ascii="Times New Roman" w:eastAsia="Times New Roman" w:hAnsi="Times New Roman" w:cs="Times New Roman"/>
          <w:sz w:val="28"/>
          <w:szCs w:val="28"/>
        </w:rPr>
        <w:t>PlantGeneticResources, 9, 497–501. (inChinese).</w:t>
      </w:r>
    </w:p>
    <w:p w14:paraId="77755A4F" w14:textId="77777777" w:rsidR="00BD1C3F"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Wang L, Wang X Y, Wen Q F, Wang H G, Kang G S. 2016. Identification of lodging resistance and characterization of relevant traits of prosomillet germplasm resources in Shanxi Province. </w:t>
      </w:r>
      <w:r w:rsidRPr="002463F3">
        <w:rPr>
          <w:rFonts w:ascii="Times New Roman" w:eastAsia="Times New Roman" w:hAnsi="Times New Roman" w:cs="Times New Roman"/>
          <w:sz w:val="28"/>
          <w:szCs w:val="28"/>
        </w:rPr>
        <w:t>PlantGeneticResources, 17, 27–31. (inChinese).</w:t>
      </w:r>
    </w:p>
    <w:p w14:paraId="6C1683BB" w14:textId="77777777" w:rsidR="00265404" w:rsidRPr="00AD26C2" w:rsidRDefault="00265404" w:rsidP="00265404">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AD26C2">
        <w:rPr>
          <w:rFonts w:ascii="Times New Roman" w:eastAsia="Times New Roman" w:hAnsi="Times New Roman" w:cs="Times New Roman"/>
          <w:sz w:val="28"/>
          <w:szCs w:val="28"/>
          <w:lang w:val="en-US"/>
        </w:rPr>
        <w:t>Kothari S. L., Applications of biotechnology for improvement of millet crops: review of progress and future prospects / Kothari S. L., Kumar Satish., Vishnoi R. K., Kothari A., Kazuo N. Watanabe // Plant Biotechnology. – 2005. – Vol. 22. – P. 81-88.</w:t>
      </w:r>
    </w:p>
    <w:p w14:paraId="36C880AA" w14:textId="77777777" w:rsidR="00265404" w:rsidRPr="00AD26C2" w:rsidRDefault="00265404" w:rsidP="00265404">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AD26C2">
        <w:rPr>
          <w:rFonts w:ascii="Times New Roman" w:eastAsia="Times New Roman" w:hAnsi="Times New Roman" w:cs="Times New Roman"/>
          <w:sz w:val="28"/>
          <w:szCs w:val="28"/>
          <w:lang w:val="en-US"/>
        </w:rPr>
        <w:t>Lu H., Earliest domestication of common millet (</w:t>
      </w:r>
      <w:r w:rsidRPr="00AD26C2">
        <w:rPr>
          <w:rFonts w:ascii="Times New Roman" w:eastAsia="Times New Roman" w:hAnsi="Times New Roman" w:cs="Times New Roman"/>
          <w:i/>
          <w:sz w:val="28"/>
          <w:szCs w:val="28"/>
          <w:lang w:val="en-US"/>
        </w:rPr>
        <w:t>Panicum miliaceum</w:t>
      </w:r>
      <w:r w:rsidRPr="00AD26C2">
        <w:rPr>
          <w:rFonts w:ascii="Times New Roman" w:eastAsia="Times New Roman" w:hAnsi="Times New Roman" w:cs="Times New Roman"/>
          <w:sz w:val="28"/>
          <w:szCs w:val="28"/>
          <w:lang w:val="en-US"/>
        </w:rPr>
        <w:t>) in East Asia extended to 10,000 years ago / Lu H., Zhang J., Liu K. B., Wu N., Li Y., Zhou K., Li Q. //Proceedings of the National Academy of Sciences. – 2009. – Vol. 106. – P.</w:t>
      </w:r>
    </w:p>
    <w:p w14:paraId="44FCCA9B" w14:textId="77777777" w:rsidR="00265404" w:rsidRPr="00AD26C2" w:rsidRDefault="00265404" w:rsidP="00265404">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AD26C2">
        <w:rPr>
          <w:rFonts w:ascii="Times New Roman" w:eastAsia="Times New Roman" w:hAnsi="Times New Roman" w:cs="Times New Roman"/>
          <w:sz w:val="28"/>
          <w:szCs w:val="28"/>
          <w:lang w:val="en-US"/>
        </w:rPr>
        <w:t xml:space="preserve">Changmei S., Dorothy J. Millet-the frugal grain/Changmei S., Dorothy J. // International Journal of Scientific Research and Reviews. – 2014. – Vol. 3. – P. 75-90. </w:t>
      </w:r>
    </w:p>
    <w:p w14:paraId="30F575C6" w14:textId="77777777" w:rsidR="00265404" w:rsidRPr="00AD26C2" w:rsidRDefault="00265404" w:rsidP="00265404">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AD26C2">
        <w:rPr>
          <w:rFonts w:ascii="Times New Roman" w:eastAsia="Times New Roman" w:hAnsi="Times New Roman" w:cs="Times New Roman"/>
          <w:sz w:val="28"/>
          <w:szCs w:val="28"/>
          <w:lang w:val="en-US"/>
        </w:rPr>
        <w:t xml:space="preserve">Arendt E. K., Dal Bello F. Gluten-Free Cereal, Products and Beverages (Food Science and Technology). – 2011. </w:t>
      </w:r>
    </w:p>
    <w:p w14:paraId="53B4021F" w14:textId="77777777" w:rsidR="00265404" w:rsidRPr="00AD26C2" w:rsidRDefault="00265404" w:rsidP="00265404">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AD26C2">
        <w:rPr>
          <w:rFonts w:ascii="Times New Roman" w:eastAsia="Times New Roman" w:hAnsi="Times New Roman" w:cs="Times New Roman"/>
          <w:sz w:val="28"/>
          <w:szCs w:val="28"/>
        </w:rPr>
        <w:t>Корнилов А.А. Просо. Изд. 2-е, переработ. И доп. М., Сельхозгиз, 1960. 248 с.</w:t>
      </w:r>
    </w:p>
    <w:p w14:paraId="3BC24D42" w14:textId="77777777" w:rsidR="00BD1C3F" w:rsidRPr="00AD26C2"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AD26C2">
        <w:rPr>
          <w:rFonts w:ascii="Times New Roman" w:eastAsia="Times New Roman" w:hAnsi="Times New Roman" w:cs="Times New Roman"/>
          <w:sz w:val="28"/>
          <w:szCs w:val="28"/>
          <w:lang w:val="en-US"/>
        </w:rPr>
        <w:t>Zhang, D., Panhwar, R. B., LIU, J. J., GONG, X. W., LIANG, J. B., Minxuan, L. I. U., and FENG, B. L. Morphological diversity and correlation analysis of phenotypes and quality traits of proso millet (</w:t>
      </w:r>
      <w:r w:rsidRPr="00AD26C2">
        <w:rPr>
          <w:rFonts w:ascii="Times New Roman" w:eastAsia="Times New Roman" w:hAnsi="Times New Roman" w:cs="Times New Roman"/>
          <w:i/>
          <w:sz w:val="28"/>
          <w:szCs w:val="28"/>
          <w:lang w:val="en-US"/>
        </w:rPr>
        <w:t>Panicum miliaceum</w:t>
      </w:r>
      <w:r w:rsidRPr="00AD26C2">
        <w:rPr>
          <w:rFonts w:ascii="Times New Roman" w:eastAsia="Times New Roman" w:hAnsi="Times New Roman" w:cs="Times New Roman"/>
          <w:sz w:val="28"/>
          <w:szCs w:val="28"/>
          <w:lang w:val="en-US"/>
        </w:rPr>
        <w:t xml:space="preserve"> L.) core collections //Journal of Integrative Agriculture. – 2019. – </w:t>
      </w:r>
      <w:r w:rsidRPr="00AD26C2">
        <w:rPr>
          <w:rFonts w:ascii="Times New Roman" w:eastAsia="Times New Roman" w:hAnsi="Times New Roman" w:cs="Times New Roman"/>
          <w:sz w:val="28"/>
          <w:szCs w:val="28"/>
        </w:rPr>
        <w:t>Т</w:t>
      </w:r>
      <w:r w:rsidRPr="00AD26C2">
        <w:rPr>
          <w:rFonts w:ascii="Times New Roman" w:eastAsia="Times New Roman" w:hAnsi="Times New Roman" w:cs="Times New Roman"/>
          <w:sz w:val="28"/>
          <w:szCs w:val="28"/>
          <w:lang w:val="en-US"/>
        </w:rPr>
        <w:t xml:space="preserve">. 18. – №. </w:t>
      </w:r>
      <w:r w:rsidRPr="00AD26C2">
        <w:rPr>
          <w:rFonts w:ascii="Times New Roman" w:eastAsia="Times New Roman" w:hAnsi="Times New Roman" w:cs="Times New Roman"/>
          <w:sz w:val="28"/>
          <w:szCs w:val="28"/>
        </w:rPr>
        <w:t>5. – С. 958-969.</w:t>
      </w:r>
    </w:p>
    <w:p w14:paraId="281AA955" w14:textId="77777777" w:rsidR="00BD1C3F" w:rsidRPr="00AD26C2"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AD26C2">
        <w:rPr>
          <w:rFonts w:ascii="Times New Roman" w:eastAsia="Times New Roman" w:hAnsi="Times New Roman" w:cs="Times New Roman"/>
          <w:sz w:val="28"/>
          <w:szCs w:val="28"/>
          <w:lang w:val="en-US"/>
        </w:rPr>
        <w:t>P. Gepts, “Origins of plant agriculture and major crop plants,” in OUR FRAGILE WORLD: Challenges and Opportunities for Sustainable Development, pp. 629–637, 2001.</w:t>
      </w:r>
    </w:p>
    <w:p w14:paraId="21DED8E1" w14:textId="77777777" w:rsidR="00BD1C3F" w:rsidRPr="00AD26C2"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AD26C2">
        <w:rPr>
          <w:rFonts w:ascii="Times New Roman" w:eastAsia="Times New Roman" w:hAnsi="Times New Roman" w:cs="Times New Roman"/>
          <w:sz w:val="28"/>
          <w:szCs w:val="28"/>
          <w:lang w:val="en-US"/>
        </w:rPr>
        <w:t xml:space="preserve">L.T. Evans, Crop Evolution, Adaptation, and Yield, vol. 11, Cambridge University Press, New York, NY, USA, 1993 Bradshaw J. E. Plant breeding: past, present and future //Euphytica. – 2017. – </w:t>
      </w:r>
      <w:r w:rsidRPr="00AD26C2">
        <w:rPr>
          <w:rFonts w:ascii="Times New Roman" w:eastAsia="Times New Roman" w:hAnsi="Times New Roman" w:cs="Times New Roman"/>
          <w:sz w:val="28"/>
          <w:szCs w:val="28"/>
        </w:rPr>
        <w:t>Т</w:t>
      </w:r>
      <w:r w:rsidRPr="00AD26C2">
        <w:rPr>
          <w:rFonts w:ascii="Times New Roman" w:eastAsia="Times New Roman" w:hAnsi="Times New Roman" w:cs="Times New Roman"/>
          <w:sz w:val="28"/>
          <w:szCs w:val="28"/>
          <w:lang w:val="en-US"/>
        </w:rPr>
        <w:t xml:space="preserve">. 213. – </w:t>
      </w:r>
      <w:r w:rsidRPr="00AD26C2">
        <w:rPr>
          <w:rFonts w:ascii="Times New Roman" w:eastAsia="Times New Roman" w:hAnsi="Times New Roman" w:cs="Times New Roman"/>
          <w:sz w:val="28"/>
          <w:szCs w:val="28"/>
        </w:rPr>
        <w:t>С</w:t>
      </w:r>
      <w:r w:rsidRPr="00AD26C2">
        <w:rPr>
          <w:rFonts w:ascii="Times New Roman" w:eastAsia="Times New Roman" w:hAnsi="Times New Roman" w:cs="Times New Roman"/>
          <w:sz w:val="28"/>
          <w:szCs w:val="28"/>
          <w:lang w:val="en-US"/>
        </w:rPr>
        <w:t>. 1-12.</w:t>
      </w:r>
    </w:p>
    <w:p w14:paraId="7D32EFA6" w14:textId="77777777" w:rsidR="00BD1C3F" w:rsidRPr="00AD26C2"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AD26C2">
        <w:rPr>
          <w:rFonts w:ascii="Times New Roman" w:eastAsia="Times New Roman" w:hAnsi="Times New Roman" w:cs="Times New Roman"/>
          <w:sz w:val="28"/>
          <w:szCs w:val="28"/>
        </w:rPr>
        <w:t>Моргун, В. В. Мутационная селекция пшеницы / В. В. Моргун, В. Ф. Логвиненко // Киев: Наукова думка, 1995. - 627 с.</w:t>
      </w:r>
    </w:p>
    <w:p w14:paraId="2620B130" w14:textId="77777777" w:rsidR="00BD1C3F" w:rsidRPr="00AD26C2"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AD26C2">
        <w:rPr>
          <w:rFonts w:ascii="Times New Roman" w:eastAsia="Times New Roman" w:hAnsi="Times New Roman" w:cs="Times New Roman"/>
          <w:sz w:val="28"/>
          <w:szCs w:val="28"/>
          <w:lang w:val="en-US"/>
        </w:rPr>
        <w:t xml:space="preserve">Van Harten A. M. Mutation breeding: theory and practical applications. – Cambridge University Press, 1998. – </w:t>
      </w:r>
      <w:r w:rsidRPr="00AD26C2">
        <w:rPr>
          <w:rFonts w:ascii="Times New Roman" w:eastAsia="Times New Roman" w:hAnsi="Times New Roman" w:cs="Times New Roman"/>
          <w:sz w:val="28"/>
          <w:szCs w:val="28"/>
        </w:rPr>
        <w:t>Т</w:t>
      </w:r>
      <w:r w:rsidRPr="00AD26C2">
        <w:rPr>
          <w:rFonts w:ascii="Times New Roman" w:eastAsia="Times New Roman" w:hAnsi="Times New Roman" w:cs="Times New Roman"/>
          <w:sz w:val="28"/>
          <w:szCs w:val="28"/>
          <w:lang w:val="en-US"/>
        </w:rPr>
        <w:t>. 1.</w:t>
      </w:r>
    </w:p>
    <w:p w14:paraId="4F3A37E8" w14:textId="77777777" w:rsidR="00BD1C3F" w:rsidRPr="00AD26C2"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AD26C2">
        <w:rPr>
          <w:rFonts w:ascii="Times New Roman" w:eastAsia="Times New Roman" w:hAnsi="Times New Roman" w:cs="Times New Roman"/>
          <w:sz w:val="28"/>
          <w:szCs w:val="28"/>
          <w:lang w:val="en-US"/>
        </w:rPr>
        <w:t>Vries H. Die Mutationstheorie: Versuche und Beobachtungenüber die Entstehung von ArtenimPflanzenreich // (No Title). – 1901.De Vries H. Die Mutationstheorie II //Leipzig: Veit&amp; Co. – 1903.</w:t>
      </w:r>
    </w:p>
    <w:p w14:paraId="077FA556" w14:textId="77777777" w:rsidR="00BD1C3F" w:rsidRPr="00AD26C2"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AD26C2">
        <w:rPr>
          <w:rFonts w:ascii="Times New Roman" w:eastAsia="Times New Roman" w:hAnsi="Times New Roman" w:cs="Times New Roman"/>
          <w:sz w:val="28"/>
          <w:szCs w:val="28"/>
          <w:lang w:val="en-US"/>
        </w:rPr>
        <w:t xml:space="preserve">Wagner, A. (2012). The role of robustness in phenotypic adaptation and innovation. </w:t>
      </w:r>
      <w:r w:rsidRPr="00AD26C2">
        <w:rPr>
          <w:rFonts w:ascii="Times New Roman" w:eastAsia="Times New Roman" w:hAnsi="Times New Roman" w:cs="Times New Roman"/>
          <w:sz w:val="28"/>
          <w:szCs w:val="28"/>
        </w:rPr>
        <w:t>ProceedingsoftheRoyalSociety B:  BiologicalSciences,  279(1732),  pp. 1249–1258.</w:t>
      </w:r>
    </w:p>
    <w:p w14:paraId="46F696DA" w14:textId="77777777" w:rsidR="00BD1C3F" w:rsidRPr="00AD26C2"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AD26C2">
        <w:rPr>
          <w:rFonts w:ascii="Times New Roman" w:eastAsia="Times New Roman" w:hAnsi="Times New Roman" w:cs="Times New Roman"/>
          <w:sz w:val="28"/>
          <w:szCs w:val="28"/>
          <w:lang w:val="en-US"/>
        </w:rPr>
        <w:t xml:space="preserve">Morgan T. H. Sex limited inheritance in Drosophila //Science. – 1910. – </w:t>
      </w:r>
      <w:r w:rsidRPr="00AD26C2">
        <w:rPr>
          <w:rFonts w:ascii="Times New Roman" w:eastAsia="Times New Roman" w:hAnsi="Times New Roman" w:cs="Times New Roman"/>
          <w:sz w:val="28"/>
          <w:szCs w:val="28"/>
        </w:rPr>
        <w:t>Т</w:t>
      </w:r>
      <w:r w:rsidRPr="00AD26C2">
        <w:rPr>
          <w:rFonts w:ascii="Times New Roman" w:eastAsia="Times New Roman" w:hAnsi="Times New Roman" w:cs="Times New Roman"/>
          <w:sz w:val="28"/>
          <w:szCs w:val="28"/>
          <w:lang w:val="en-US"/>
        </w:rPr>
        <w:t xml:space="preserve">. 32. – №. </w:t>
      </w:r>
      <w:r w:rsidRPr="00AD26C2">
        <w:rPr>
          <w:rFonts w:ascii="Times New Roman" w:eastAsia="Times New Roman" w:hAnsi="Times New Roman" w:cs="Times New Roman"/>
          <w:sz w:val="28"/>
          <w:szCs w:val="28"/>
        </w:rPr>
        <w:t>812. – С. 120-122.</w:t>
      </w:r>
    </w:p>
    <w:p w14:paraId="7D061563" w14:textId="77777777" w:rsidR="00BD1C3F" w:rsidRPr="00AD26C2"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AD26C2">
        <w:rPr>
          <w:rFonts w:ascii="Times New Roman" w:eastAsia="Times New Roman" w:hAnsi="Times New Roman" w:cs="Times New Roman"/>
          <w:sz w:val="28"/>
          <w:szCs w:val="28"/>
        </w:rPr>
        <w:t xml:space="preserve">Митрофанов, В. Г. Иосиф Абрамович Рапопорт-ученый, воин, гражданин. Очерки, воспоминания, материалы / В. Г. Митрофанов // М. – Наука – 2001. </w:t>
      </w:r>
    </w:p>
    <w:p w14:paraId="6D6F8241"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AD26C2">
        <w:rPr>
          <w:rFonts w:ascii="Times New Roman" w:eastAsia="Times New Roman" w:hAnsi="Times New Roman" w:cs="Times New Roman"/>
          <w:sz w:val="28"/>
          <w:szCs w:val="28"/>
        </w:rPr>
        <w:t>Надсон, Г. А. О влиянии рентгеновских лучей на половой процесс и образование мутантов у низших</w:t>
      </w:r>
      <w:r w:rsidRPr="002463F3">
        <w:rPr>
          <w:rFonts w:ascii="Times New Roman" w:eastAsia="Times New Roman" w:hAnsi="Times New Roman" w:cs="Times New Roman"/>
          <w:sz w:val="28"/>
          <w:szCs w:val="28"/>
        </w:rPr>
        <w:t xml:space="preserve"> грибов (</w:t>
      </w:r>
      <w:r w:rsidRPr="002463F3">
        <w:rPr>
          <w:rFonts w:ascii="Times New Roman" w:eastAsia="Times New Roman" w:hAnsi="Times New Roman" w:cs="Times New Roman"/>
          <w:i/>
          <w:sz w:val="28"/>
          <w:szCs w:val="28"/>
        </w:rPr>
        <w:t>Mucoraceae</w:t>
      </w:r>
      <w:r w:rsidRPr="002463F3">
        <w:rPr>
          <w:rFonts w:ascii="Times New Roman" w:eastAsia="Times New Roman" w:hAnsi="Times New Roman" w:cs="Times New Roman"/>
          <w:sz w:val="28"/>
          <w:szCs w:val="28"/>
        </w:rPr>
        <w:t>) / Г. А. Надсон, Г. С. Филиппов // Классики советской генетики. – Л. – 1968. – С. 120-124.</w:t>
      </w:r>
    </w:p>
    <w:p w14:paraId="69E4EB3A"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Stadler L. J. Genetic effects of X-rays in maize //Proceedings of the National Academy of Sciences. – 1928. – </w:t>
      </w:r>
      <w:r w:rsidRPr="002463F3">
        <w:rPr>
          <w:rFonts w:ascii="Times New Roman" w:eastAsia="Times New Roman" w:hAnsi="Times New Roman" w:cs="Times New Roman"/>
          <w:sz w:val="28"/>
          <w:szCs w:val="28"/>
        </w:rPr>
        <w:t>Т</w:t>
      </w:r>
      <w:r w:rsidRPr="002463F3">
        <w:rPr>
          <w:rFonts w:ascii="Times New Roman" w:eastAsia="Times New Roman" w:hAnsi="Times New Roman" w:cs="Times New Roman"/>
          <w:sz w:val="28"/>
          <w:szCs w:val="28"/>
          <w:lang w:val="en-US"/>
        </w:rPr>
        <w:t xml:space="preserve">. 14. – №. </w:t>
      </w:r>
      <w:r w:rsidRPr="002463F3">
        <w:rPr>
          <w:rFonts w:ascii="Times New Roman" w:eastAsia="Times New Roman" w:hAnsi="Times New Roman" w:cs="Times New Roman"/>
          <w:sz w:val="28"/>
          <w:szCs w:val="28"/>
        </w:rPr>
        <w:t xml:space="preserve">1. – С. 69-75. </w:t>
      </w:r>
    </w:p>
    <w:p w14:paraId="0E20F467"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Дудин, Г. П. Индуцированный мутагенез и использование его в селекции растений [Текст]: монография / Г. П. Дудин, В. Н. Лысиков // Киров: Вятская ГСХА. – 2009. – 208 с.</w:t>
      </w:r>
    </w:p>
    <w:p w14:paraId="214CCF37"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Mir, A. S. Potential of Mutation Breeding to Sustain Food Security / A. S. Mir, M. Maria, S. Muhammad, S. M. Ali // Genetic Diversity. – IntechOpen. – DOI: 10.5772/intechopen.94087. – 2020.</w:t>
      </w:r>
    </w:p>
    <w:p w14:paraId="1AB62283"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Muller H. J. Artificial transmutation of the gene //Science. – 1927. – </w:t>
      </w:r>
      <w:r w:rsidRPr="002463F3">
        <w:rPr>
          <w:rFonts w:ascii="Times New Roman" w:eastAsia="Times New Roman" w:hAnsi="Times New Roman" w:cs="Times New Roman"/>
          <w:sz w:val="28"/>
          <w:szCs w:val="28"/>
        </w:rPr>
        <w:t>Т</w:t>
      </w:r>
      <w:r w:rsidRPr="002463F3">
        <w:rPr>
          <w:rFonts w:ascii="Times New Roman" w:eastAsia="Times New Roman" w:hAnsi="Times New Roman" w:cs="Times New Roman"/>
          <w:sz w:val="28"/>
          <w:szCs w:val="28"/>
          <w:lang w:val="en-US"/>
        </w:rPr>
        <w:t xml:space="preserve">. 66. – №. </w:t>
      </w:r>
      <w:r w:rsidRPr="002463F3">
        <w:rPr>
          <w:rFonts w:ascii="Times New Roman" w:eastAsia="Times New Roman" w:hAnsi="Times New Roman" w:cs="Times New Roman"/>
          <w:sz w:val="28"/>
          <w:szCs w:val="28"/>
        </w:rPr>
        <w:t>1699. – С. 84-87.</w:t>
      </w:r>
    </w:p>
    <w:p w14:paraId="5856B189"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Shu, Q.Y., Forster, B.P. and Nakagawa, H.; Joint FAO/IAEA Programme, Nuclear Techniques in Food and Agriculture (eds). (2011) Plant Breeding and Genetics Section Joint FAO/IAEA Division of Nuclear Techniques in Food and Agriculture International Atomic Energy Agency. </w:t>
      </w:r>
      <w:r w:rsidRPr="002463F3">
        <w:rPr>
          <w:rFonts w:ascii="Times New Roman" w:eastAsia="Times New Roman" w:hAnsi="Times New Roman" w:cs="Times New Roman"/>
          <w:sz w:val="28"/>
          <w:szCs w:val="28"/>
        </w:rPr>
        <w:t>Vienna, Austria: FAO/IAEA, pp. 1–595. ISBN 978-92-5-105000-0.</w:t>
      </w:r>
    </w:p>
    <w:p w14:paraId="10E5CC95"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Delaunay L. N. ResultateeinesdreijährigenRöntgenVersuchsmitWeizen //Der Züchter. – 1931. – </w:t>
      </w:r>
      <w:r w:rsidRPr="002463F3">
        <w:rPr>
          <w:rFonts w:ascii="Times New Roman" w:eastAsia="Times New Roman" w:hAnsi="Times New Roman" w:cs="Times New Roman"/>
          <w:sz w:val="28"/>
          <w:szCs w:val="28"/>
        </w:rPr>
        <w:t>Т</w:t>
      </w:r>
      <w:r w:rsidRPr="002463F3">
        <w:rPr>
          <w:rFonts w:ascii="Times New Roman" w:eastAsia="Times New Roman" w:hAnsi="Times New Roman" w:cs="Times New Roman"/>
          <w:sz w:val="28"/>
          <w:szCs w:val="28"/>
          <w:lang w:val="en-US"/>
        </w:rPr>
        <w:t xml:space="preserve">. 3. – №. </w:t>
      </w:r>
      <w:r w:rsidRPr="002463F3">
        <w:rPr>
          <w:rFonts w:ascii="Times New Roman" w:eastAsia="Times New Roman" w:hAnsi="Times New Roman" w:cs="Times New Roman"/>
          <w:sz w:val="28"/>
          <w:szCs w:val="28"/>
        </w:rPr>
        <w:t>5. – С. 129-137.</w:t>
      </w:r>
    </w:p>
    <w:p w14:paraId="5AE6349D"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Sapěhin A. A. Röntgen-MutationenbeimWeizen (</w:t>
      </w:r>
      <w:r w:rsidRPr="002463F3">
        <w:rPr>
          <w:rFonts w:ascii="Times New Roman" w:eastAsia="Times New Roman" w:hAnsi="Times New Roman" w:cs="Times New Roman"/>
          <w:i/>
          <w:sz w:val="28"/>
          <w:szCs w:val="28"/>
          <w:lang w:val="en-US"/>
        </w:rPr>
        <w:t>Triticum vulgare</w:t>
      </w:r>
      <w:r w:rsidRPr="002463F3">
        <w:rPr>
          <w:rFonts w:ascii="Times New Roman" w:eastAsia="Times New Roman" w:hAnsi="Times New Roman" w:cs="Times New Roman"/>
          <w:sz w:val="28"/>
          <w:szCs w:val="28"/>
          <w:lang w:val="en-US"/>
        </w:rPr>
        <w:t xml:space="preserve">) vorläufigeMitteilung //Der Züchter. – 1930. – </w:t>
      </w:r>
      <w:r w:rsidRPr="002463F3">
        <w:rPr>
          <w:rFonts w:ascii="Times New Roman" w:eastAsia="Times New Roman" w:hAnsi="Times New Roman" w:cs="Times New Roman"/>
          <w:sz w:val="28"/>
          <w:szCs w:val="28"/>
        </w:rPr>
        <w:t>Т</w:t>
      </w:r>
      <w:r w:rsidRPr="002463F3">
        <w:rPr>
          <w:rFonts w:ascii="Times New Roman" w:eastAsia="Times New Roman" w:hAnsi="Times New Roman" w:cs="Times New Roman"/>
          <w:sz w:val="28"/>
          <w:szCs w:val="28"/>
          <w:lang w:val="en-US"/>
        </w:rPr>
        <w:t xml:space="preserve">. 2. – </w:t>
      </w:r>
      <w:r w:rsidRPr="002463F3">
        <w:rPr>
          <w:rFonts w:ascii="Times New Roman" w:eastAsia="Times New Roman" w:hAnsi="Times New Roman" w:cs="Times New Roman"/>
          <w:sz w:val="28"/>
          <w:szCs w:val="28"/>
        </w:rPr>
        <w:t>С</w:t>
      </w:r>
      <w:r w:rsidRPr="002463F3">
        <w:rPr>
          <w:rFonts w:ascii="Times New Roman" w:eastAsia="Times New Roman" w:hAnsi="Times New Roman" w:cs="Times New Roman"/>
          <w:sz w:val="28"/>
          <w:szCs w:val="28"/>
          <w:lang w:val="en-US"/>
        </w:rPr>
        <w:t>. 257-259.</w:t>
      </w:r>
    </w:p>
    <w:p w14:paraId="4C7D459F"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Sapehin A. A. X-ray mutants in soft wheat //Bull Appl. Bot., Genet. </w:t>
      </w:r>
      <w:r w:rsidRPr="002463F3">
        <w:rPr>
          <w:rFonts w:ascii="Times New Roman" w:eastAsia="Times New Roman" w:hAnsi="Times New Roman" w:cs="Times New Roman"/>
          <w:sz w:val="28"/>
          <w:szCs w:val="28"/>
        </w:rPr>
        <w:t>&amp;PlantBreed. II. – 1936. – Т. 9. – С. 3-37.</w:t>
      </w:r>
    </w:p>
    <w:p w14:paraId="7CE4D5C0"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Tollenaar D. Untersuchungenueber Mutation bei Tabak: I. Entstehungsweise und Wesenkünstlicherzeugter Gen-Mutanten //Genetica. – 1934. – </w:t>
      </w:r>
      <w:r w:rsidRPr="002463F3">
        <w:rPr>
          <w:rFonts w:ascii="Times New Roman" w:eastAsia="Times New Roman" w:hAnsi="Times New Roman" w:cs="Times New Roman"/>
          <w:sz w:val="28"/>
          <w:szCs w:val="28"/>
        </w:rPr>
        <w:t>Т</w:t>
      </w:r>
      <w:r w:rsidRPr="002463F3">
        <w:rPr>
          <w:rFonts w:ascii="Times New Roman" w:eastAsia="Times New Roman" w:hAnsi="Times New Roman" w:cs="Times New Roman"/>
          <w:sz w:val="28"/>
          <w:szCs w:val="28"/>
          <w:lang w:val="en-US"/>
        </w:rPr>
        <w:t xml:space="preserve">. 16. – №. </w:t>
      </w:r>
      <w:r w:rsidRPr="002463F3">
        <w:rPr>
          <w:rFonts w:ascii="Times New Roman" w:eastAsia="Times New Roman" w:hAnsi="Times New Roman" w:cs="Times New Roman"/>
          <w:sz w:val="28"/>
          <w:szCs w:val="28"/>
        </w:rPr>
        <w:t>1-2. – С. 111-152.</w:t>
      </w:r>
    </w:p>
    <w:p w14:paraId="71E923A7"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 xml:space="preserve">Tollenaar D. UntersuchungenÜber Mutation bei Tabak: II. EinigeKünstlicherzeugteChromosom-Mutanten // Genetica. – 1938. – </w:t>
      </w:r>
      <w:r w:rsidRPr="002463F3">
        <w:rPr>
          <w:rFonts w:ascii="Times New Roman" w:eastAsia="Times New Roman" w:hAnsi="Times New Roman" w:cs="Times New Roman"/>
          <w:sz w:val="28"/>
          <w:szCs w:val="28"/>
        </w:rPr>
        <w:t>Т</w:t>
      </w:r>
      <w:r w:rsidRPr="002463F3">
        <w:rPr>
          <w:rFonts w:ascii="Times New Roman" w:eastAsia="Times New Roman" w:hAnsi="Times New Roman" w:cs="Times New Roman"/>
          <w:sz w:val="28"/>
          <w:szCs w:val="28"/>
          <w:lang w:val="en-US"/>
        </w:rPr>
        <w:t xml:space="preserve">. 20. – </w:t>
      </w:r>
      <w:r w:rsidRPr="002463F3">
        <w:rPr>
          <w:rFonts w:ascii="Times New Roman" w:eastAsia="Times New Roman" w:hAnsi="Times New Roman" w:cs="Times New Roman"/>
          <w:sz w:val="28"/>
          <w:szCs w:val="28"/>
        </w:rPr>
        <w:t>С</w:t>
      </w:r>
      <w:r w:rsidRPr="002463F3">
        <w:rPr>
          <w:rFonts w:ascii="Times New Roman" w:eastAsia="Times New Roman" w:hAnsi="Times New Roman" w:cs="Times New Roman"/>
          <w:sz w:val="28"/>
          <w:szCs w:val="28"/>
          <w:lang w:val="en-US"/>
        </w:rPr>
        <w:t>. 285-294.</w:t>
      </w:r>
    </w:p>
    <w:p w14:paraId="1809B615"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Kharkwal, M.C., 2012. A brief history of plant mutagenesis. Plant mutation breeding and biotechnology, Wallingford: CABI: 21-30.</w:t>
      </w:r>
    </w:p>
    <w:p w14:paraId="479AF335"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Freisleben R., Lein A. Über die AuffindungeinerMehltauresistentenMutantenachRöntgenbestrahlungeinerallfälligenreinenLinie von Sommergerste //Naturwissenschaften. – 1942. – </w:t>
      </w:r>
      <w:r w:rsidRPr="002463F3">
        <w:rPr>
          <w:rFonts w:ascii="Times New Roman" w:eastAsia="Times New Roman" w:hAnsi="Times New Roman" w:cs="Times New Roman"/>
          <w:sz w:val="28"/>
          <w:szCs w:val="28"/>
        </w:rPr>
        <w:t>Т</w:t>
      </w:r>
      <w:r w:rsidRPr="002463F3">
        <w:rPr>
          <w:rFonts w:ascii="Times New Roman" w:eastAsia="Times New Roman" w:hAnsi="Times New Roman" w:cs="Times New Roman"/>
          <w:sz w:val="28"/>
          <w:szCs w:val="28"/>
          <w:lang w:val="en-US"/>
        </w:rPr>
        <w:t xml:space="preserve">. 30. – №. </w:t>
      </w:r>
      <w:r w:rsidRPr="002463F3">
        <w:rPr>
          <w:rFonts w:ascii="Times New Roman" w:eastAsia="Times New Roman" w:hAnsi="Times New Roman" w:cs="Times New Roman"/>
          <w:sz w:val="28"/>
          <w:szCs w:val="28"/>
        </w:rPr>
        <w:t>40. – С. 608-608.</w:t>
      </w:r>
    </w:p>
    <w:p w14:paraId="1E711F35"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Кашеваров, Н. И. Суданка в кормопроизводстве Сибири / Н. И. Кашеваров, Р. Н. Полюдина, Н. В. Балыкина [и др.]. – Новосибирск, 2004. – 224 с.</w:t>
      </w:r>
    </w:p>
    <w:p w14:paraId="74C6FDC1"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Gustafsson Å. Mutations in agricultural plants //Hereditas. – 1947. – </w:t>
      </w:r>
      <w:r w:rsidRPr="002463F3">
        <w:rPr>
          <w:rFonts w:ascii="Times New Roman" w:eastAsia="Times New Roman" w:hAnsi="Times New Roman" w:cs="Times New Roman"/>
          <w:sz w:val="28"/>
          <w:szCs w:val="28"/>
        </w:rPr>
        <w:t>Т</w:t>
      </w:r>
      <w:r w:rsidRPr="002463F3">
        <w:rPr>
          <w:rFonts w:ascii="Times New Roman" w:eastAsia="Times New Roman" w:hAnsi="Times New Roman" w:cs="Times New Roman"/>
          <w:sz w:val="28"/>
          <w:szCs w:val="28"/>
          <w:lang w:val="en-US"/>
        </w:rPr>
        <w:t xml:space="preserve">. 33. – №. </w:t>
      </w:r>
      <w:r w:rsidRPr="002463F3">
        <w:rPr>
          <w:rFonts w:ascii="Times New Roman" w:eastAsia="Times New Roman" w:hAnsi="Times New Roman" w:cs="Times New Roman"/>
          <w:sz w:val="28"/>
          <w:szCs w:val="28"/>
        </w:rPr>
        <w:t>12. – С. 1-100.</w:t>
      </w:r>
    </w:p>
    <w:p w14:paraId="1101DC96"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Nilsson-Ehle H. et al. The future possibilities of Swedish barley breeding //The future possibilities of Swedish barley breeding. – 1948.</w:t>
      </w:r>
    </w:p>
    <w:p w14:paraId="0F78298E"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 xml:space="preserve">Lundqvist U. During the Past 90 Years–a Historical //Mutation breeding, genetic diversity and crop adaptation to climate change. – 2021. – </w:t>
      </w:r>
      <w:r w:rsidRPr="002463F3">
        <w:rPr>
          <w:rFonts w:ascii="Times New Roman" w:eastAsia="Times New Roman" w:hAnsi="Times New Roman" w:cs="Times New Roman"/>
          <w:sz w:val="28"/>
          <w:szCs w:val="28"/>
        </w:rPr>
        <w:t>С</w:t>
      </w:r>
      <w:r w:rsidRPr="002463F3">
        <w:rPr>
          <w:rFonts w:ascii="Times New Roman" w:eastAsia="Times New Roman" w:hAnsi="Times New Roman" w:cs="Times New Roman"/>
          <w:sz w:val="28"/>
          <w:szCs w:val="28"/>
          <w:lang w:val="en-US"/>
        </w:rPr>
        <w:t>. 10.</w:t>
      </w:r>
    </w:p>
    <w:p w14:paraId="0FDEF5DE"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Auerbach C. The effect of sex on the spontaneous mutation rate in //</w:t>
      </w:r>
      <w:r w:rsidRPr="002463F3">
        <w:rPr>
          <w:rFonts w:ascii="Times New Roman" w:eastAsia="Times New Roman" w:hAnsi="Times New Roman" w:cs="Times New Roman"/>
          <w:i/>
          <w:sz w:val="28"/>
          <w:szCs w:val="28"/>
          <w:lang w:val="en-US"/>
        </w:rPr>
        <w:t>Drosophila melanogaster</w:t>
      </w:r>
      <w:r w:rsidRPr="002463F3">
        <w:rPr>
          <w:rFonts w:ascii="Times New Roman" w:eastAsia="Times New Roman" w:hAnsi="Times New Roman" w:cs="Times New Roman"/>
          <w:sz w:val="28"/>
          <w:szCs w:val="28"/>
          <w:lang w:val="en-US"/>
        </w:rPr>
        <w:t xml:space="preserve">. – 1941. </w:t>
      </w:r>
    </w:p>
    <w:p w14:paraId="778B11D9"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Auerbach, Ch., Chemical Production of Mutation / Ch. Auerbach, J. Robson // Nature. – 1946. – Vol. 157. – P. 302.</w:t>
      </w:r>
    </w:p>
    <w:p w14:paraId="2D38A79F"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Brian P. Forster. A brief chronology and current status of plant mutation breeding Tagung der Vereinigung der Pflanzenzüchter und SaatgutkaufleuteÖsterreichs 2013, 3 ISBN: 978-3-902849-00-7.</w:t>
      </w:r>
    </w:p>
    <w:p w14:paraId="718346EA"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Рапопорт И.А. Карбонильные соединения и химический механизм мутаций // Докл. АН СССР. – 1946. – 54, № 1. – C. 65–68.</w:t>
      </w:r>
    </w:p>
    <w:p w14:paraId="54447C23"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Рапопорт И.А. Избранные труды. Открытие химического мутагенеза. – М.: Наука, 1993. – 304 с.</w:t>
      </w:r>
    </w:p>
    <w:p w14:paraId="625B31BD"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 xml:space="preserve">Калайджян А.А., Хлевной Л.В., Нещадим Н.Н. и др. Российский солнечный цветок. – Краснодар : Сов. Кубань, 2007. – 351 с.  </w:t>
      </w:r>
    </w:p>
    <w:p w14:paraId="5F90167F"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 xml:space="preserve">Василенко В.Н., Грабовец А.И., Тимаренко А.И. и др. Сорта полевых культур. – Ростов на Дону, 2009. – 126 с. 9. </w:t>
      </w:r>
    </w:p>
    <w:p w14:paraId="35BBE320"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Shafique S., Bajwa R., Shafique S. Mutation of alternariatenuissima FCBP252 for hyperactive </w:t>
      </w:r>
      <w:r w:rsidRPr="002463F3">
        <w:rPr>
          <w:rFonts w:ascii="Times New Roman" w:eastAsia="Times New Roman" w:hAnsi="Times New Roman" w:cs="Times New Roman"/>
          <w:sz w:val="28"/>
          <w:szCs w:val="28"/>
        </w:rPr>
        <w:t>α</w:t>
      </w:r>
      <w:r w:rsidRPr="002463F3">
        <w:rPr>
          <w:rFonts w:ascii="Times New Roman" w:eastAsia="Times New Roman" w:hAnsi="Times New Roman" w:cs="Times New Roman"/>
          <w:sz w:val="28"/>
          <w:szCs w:val="28"/>
          <w:lang w:val="en-US"/>
        </w:rPr>
        <w:t xml:space="preserve"> amylase // Indian J. Exp. </w:t>
      </w:r>
      <w:r w:rsidRPr="002463F3">
        <w:rPr>
          <w:rFonts w:ascii="Times New Roman" w:eastAsia="Times New Roman" w:hAnsi="Times New Roman" w:cs="Times New Roman"/>
          <w:sz w:val="28"/>
          <w:szCs w:val="28"/>
        </w:rPr>
        <w:t>Biol. – 2009. – 47. – Р. 591–596.</w:t>
      </w:r>
    </w:p>
    <w:p w14:paraId="04050610"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Пыльнева Е. В. Химический мутагенез в селекции зерновых культур / Е. В. Пыльнева // Актуальные вопросы сельскохозяйственной науки. Научныетруды. – Тбилиси. – 2000. – С.156-159.</w:t>
      </w:r>
    </w:p>
    <w:p w14:paraId="4FC65992"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Рапопорт, И. А. Особенности и механизм действия супер мутагенов / И. А. Рапопорт // Супермутагены. – М. – 1966. – С. 9-23.</w:t>
      </w:r>
    </w:p>
    <w:p w14:paraId="07671401"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Никифоров, В. Г. Химический мутагенез / В. Г. Никифоров // Общая генетика. – М. – 1965. – С. 113-127.</w:t>
      </w:r>
    </w:p>
    <w:p w14:paraId="1877154D"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Гуляев, Г. В. Селекция и семеноводство полевых культур. - 3-е изд., перераб. и доп. / Г. В. Гуляев, Ю. Л. Гужов // М.: Агропромиздат. – 1987. – 447 с.</w:t>
      </w:r>
    </w:p>
    <w:p w14:paraId="2B78E186"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Wang, C. S. Sodium azide mutagenesis generated diverse and broad spectrum blast resistance mutants in rice / C. S. Wang, K. L. Lo, A. Z. Wang // Euphytica. – 2019. – V. 215. – №. </w:t>
      </w:r>
      <w:r w:rsidRPr="002463F3">
        <w:rPr>
          <w:rFonts w:ascii="Times New Roman" w:eastAsia="Times New Roman" w:hAnsi="Times New Roman" w:cs="Times New Roman"/>
          <w:sz w:val="28"/>
          <w:szCs w:val="28"/>
        </w:rPr>
        <w:t>9. – P. 1-11.</w:t>
      </w:r>
    </w:p>
    <w:p w14:paraId="57708E25"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Acquaah G. Principles of plant genetics and breeding. </w:t>
      </w:r>
      <w:r w:rsidRPr="002463F3">
        <w:rPr>
          <w:rFonts w:ascii="Times New Roman" w:eastAsia="Times New Roman" w:hAnsi="Times New Roman" w:cs="Times New Roman"/>
          <w:sz w:val="28"/>
          <w:szCs w:val="28"/>
        </w:rPr>
        <w:t>JohnWiley&amp;Sons; 2009 Mar 12.</w:t>
      </w:r>
    </w:p>
    <w:p w14:paraId="140A11B0"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hyperlink r:id="rId79">
        <w:r w:rsidRPr="002463F3">
          <w:rPr>
            <w:rFonts w:ascii="Times New Roman" w:eastAsia="Times New Roman" w:hAnsi="Times New Roman" w:cs="Times New Roman"/>
            <w:sz w:val="28"/>
            <w:szCs w:val="28"/>
          </w:rPr>
          <w:t>http://mvgs.iaea.org</w:t>
        </w:r>
      </w:hyperlink>
    </w:p>
    <w:p w14:paraId="61554428"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shd w:val="clear" w:color="auto" w:fill="FCFCFC"/>
          <w:lang w:val="en-US"/>
        </w:rPr>
        <w:t xml:space="preserve">FAO/IAEA Mutant Variety Database (2022). </w:t>
      </w:r>
      <w:hyperlink r:id="rId80">
        <w:r w:rsidRPr="002463F3">
          <w:rPr>
            <w:rFonts w:ascii="Times New Roman" w:eastAsia="Times New Roman" w:hAnsi="Times New Roman" w:cs="Times New Roman"/>
            <w:sz w:val="28"/>
            <w:szCs w:val="28"/>
            <w:shd w:val="clear" w:color="auto" w:fill="FCFCFC"/>
          </w:rPr>
          <w:t>http://mvd.iaea.org</w:t>
        </w:r>
      </w:hyperlink>
      <w:r w:rsidRPr="002463F3">
        <w:rPr>
          <w:rFonts w:ascii="Times New Roman" w:eastAsia="Times New Roman" w:hAnsi="Times New Roman" w:cs="Times New Roman"/>
          <w:sz w:val="28"/>
          <w:szCs w:val="28"/>
          <w:shd w:val="clear" w:color="auto" w:fill="FCFCFC"/>
        </w:rPr>
        <w:t>. AccessedMar 2022</w:t>
      </w:r>
    </w:p>
    <w:p w14:paraId="1F24ADB7"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Эйгес Н.С., Волченко Г.А., Кузнецова Н.Л. Химический мутагенез И.А. Рапопорта в создании признаков высоких адаптивных и высоких хлебопекарных свойств у озимой пшеницы // Проблемы и перспективы современной науки. – 2011. – Т. 3, №1. – С. 114–120.</w:t>
      </w:r>
    </w:p>
    <w:p w14:paraId="5D2910A2"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Китаев А.И. Изучение действия химических мутагенов на рост и развитие сорго в М1 // Сборник научно–исследовательских работ аспирантов и молодых ученых. – 1972. – №4. – С. 18–24.</w:t>
      </w:r>
    </w:p>
    <w:p w14:paraId="0B6FF7D0"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Кротова Л.А. Химические мутагены как фактор получения различных мутаций у яровой мягкой пшеницы // Вестник Алтайского государственного аграрного университета. – 2009. – №9. – С. 12–15.</w:t>
      </w:r>
    </w:p>
    <w:p w14:paraId="61829BAF"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 xml:space="preserve">Шумный В.К., Чекуров В.М., Сидорова К.К. Генетические методы в селекции растений. – Новосибирск: Наука. Сиб. отд–ние, 1992. – 296 с. </w:t>
      </w:r>
    </w:p>
    <w:p w14:paraId="6A9B8075"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Эйгес Н.С. Историческая роль Иосифа Абрамовича Рапопорта в генетике. Продолжение исследований с использованием метода химического мутагенеза // Вавиловский журнал генетики и селекции. – 2013. – Т. 17, №1. – С. 162–172.</w:t>
      </w:r>
    </w:p>
    <w:p w14:paraId="6A9BFA51"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Roychowdhury, R., Tah, J., 2013. Mutagenesis - a potential approach for crop improvement. Hakeem, K.R., Ahmad, P., Ozturk, M., (Eds.), Crop improvement: new approaches and modern techniques. </w:t>
      </w:r>
      <w:r w:rsidRPr="002463F3">
        <w:rPr>
          <w:rFonts w:ascii="Times New Roman" w:eastAsia="Times New Roman" w:hAnsi="Times New Roman" w:cs="Times New Roman"/>
          <w:sz w:val="28"/>
          <w:szCs w:val="28"/>
        </w:rPr>
        <w:t>New York (NY): Springer: 149-187.</w:t>
      </w:r>
    </w:p>
    <w:p w14:paraId="7CDEF241"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 xml:space="preserve">Holme I. B., Gregersen P. L., Brinch-Pedersen H. Induced genetic variation in crop plants by random or targeted mutagenesis: convergence and differences //Frontiers in Plant Science. – 2019. – </w:t>
      </w:r>
      <w:r w:rsidRPr="002463F3">
        <w:rPr>
          <w:rFonts w:ascii="Times New Roman" w:eastAsia="Times New Roman" w:hAnsi="Times New Roman" w:cs="Times New Roman"/>
          <w:sz w:val="28"/>
          <w:szCs w:val="28"/>
        </w:rPr>
        <w:t>Т</w:t>
      </w:r>
      <w:r w:rsidRPr="002463F3">
        <w:rPr>
          <w:rFonts w:ascii="Times New Roman" w:eastAsia="Times New Roman" w:hAnsi="Times New Roman" w:cs="Times New Roman"/>
          <w:sz w:val="28"/>
          <w:szCs w:val="28"/>
          <w:lang w:val="en-US"/>
        </w:rPr>
        <w:t xml:space="preserve">. 10. – </w:t>
      </w:r>
      <w:r w:rsidRPr="002463F3">
        <w:rPr>
          <w:rFonts w:ascii="Times New Roman" w:eastAsia="Times New Roman" w:hAnsi="Times New Roman" w:cs="Times New Roman"/>
          <w:sz w:val="28"/>
          <w:szCs w:val="28"/>
        </w:rPr>
        <w:t>С</w:t>
      </w:r>
      <w:r w:rsidRPr="002463F3">
        <w:rPr>
          <w:rFonts w:ascii="Times New Roman" w:eastAsia="Times New Roman" w:hAnsi="Times New Roman" w:cs="Times New Roman"/>
          <w:sz w:val="28"/>
          <w:szCs w:val="28"/>
          <w:lang w:val="en-US"/>
        </w:rPr>
        <w:t>. 1468.</w:t>
      </w:r>
    </w:p>
    <w:p w14:paraId="100098FC"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Kharkwal MC, Shu QY. The role of induced mutations in world food security. In: Shu QY, editor. Induced plant mutations in the genomics era. Rome: Food and Agriculture Organization of the United Nations; 2009. p. 33-38.</w:t>
      </w:r>
    </w:p>
    <w:p w14:paraId="01F9A848"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Forster BP, Shu QY. Plant mutagenesis in crop improvement: basic terms and applications. In: Shu QY, Forster BP, Nakagawa H, editors. Plant mutation breeding and biotechnology. </w:t>
      </w:r>
      <w:r w:rsidRPr="002463F3">
        <w:rPr>
          <w:rFonts w:ascii="Times New Roman" w:eastAsia="Times New Roman" w:hAnsi="Times New Roman" w:cs="Times New Roman"/>
          <w:sz w:val="28"/>
          <w:szCs w:val="28"/>
        </w:rPr>
        <w:t>Wallingford: CABI; 2012. p. 920.</w:t>
      </w:r>
    </w:p>
    <w:p w14:paraId="61B9967D"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Mba, C., Afza, R., Bado, S. and Jain, S.M., 2010. Induced Mutagenesis in Plants Using Physical and Chemical Agents. In: Davey, M.R. and Anthony, P., (Eds.), Plant Cell Culture: Essential Methods, Wiley &amp; Sons Ltd., Chichester: 111- 130.</w:t>
      </w:r>
    </w:p>
    <w:p w14:paraId="27CF2C6E"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YusuffOladosu, Mohd Y. Rafii, Norhani Abdullah, Ghazali Hussin, Asfaliza Ramli, Harun A. Rahim, Gous Miah &amp;Magaji Usman (2016) Principle and application of plant mutagenesis in crop improvement: a review, Biotechnology &amp; Biotechnological Equipment, 30:1, 1-16, DOI: 10.1080/13102818.2015.1087333.</w:t>
      </w:r>
    </w:p>
    <w:p w14:paraId="51E83B78"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Mba C. Induced mutations unleash the potentials of plant genetic resources for food and agriculture. </w:t>
      </w:r>
      <w:r w:rsidRPr="002463F3">
        <w:rPr>
          <w:rFonts w:ascii="Times New Roman" w:eastAsia="Times New Roman" w:hAnsi="Times New Roman" w:cs="Times New Roman"/>
          <w:sz w:val="28"/>
          <w:szCs w:val="28"/>
        </w:rPr>
        <w:t>Agronomy. 2013;3(1);200231.</w:t>
      </w:r>
    </w:p>
    <w:p w14:paraId="553E5DAF"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Govindaraj, M., Vetriventhan, M. and Srinivasan, M. (2015). Importance of genetic diversity assessment in crop plants and its recent advances: An overview of its analytical perspectives. </w:t>
      </w:r>
      <w:r w:rsidRPr="002463F3">
        <w:rPr>
          <w:rFonts w:ascii="Times New Roman" w:eastAsia="Times New Roman" w:hAnsi="Times New Roman" w:cs="Times New Roman"/>
          <w:sz w:val="28"/>
          <w:szCs w:val="28"/>
        </w:rPr>
        <w:t xml:space="preserve">GeneticsResearchInternational, 2015. DOI: </w:t>
      </w:r>
      <w:hyperlink r:id="rId81">
        <w:r w:rsidRPr="002463F3">
          <w:rPr>
            <w:rFonts w:ascii="Times New Roman" w:eastAsia="Times New Roman" w:hAnsi="Times New Roman" w:cs="Times New Roman"/>
            <w:sz w:val="28"/>
            <w:szCs w:val="28"/>
          </w:rPr>
          <w:t>https://doi.org/10.1155/2015/431487</w:t>
        </w:r>
      </w:hyperlink>
    </w:p>
    <w:p w14:paraId="549CDC6A"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Suprasanna, P., Mirajkar, S. J. and Bhagwat, S. G. (2015). Induced mutations and crop improvement. In Plant Biology and Biotechnology: Plant Diversity, Organization, Function and Improvement (Vol. 1, pp. 593–617). </w:t>
      </w:r>
      <w:r w:rsidRPr="002463F3">
        <w:rPr>
          <w:rFonts w:ascii="Times New Roman" w:eastAsia="Times New Roman" w:hAnsi="Times New Roman" w:cs="Times New Roman"/>
          <w:sz w:val="28"/>
          <w:szCs w:val="28"/>
        </w:rPr>
        <w:t xml:space="preserve">Springer India. DOI: </w:t>
      </w:r>
      <w:hyperlink r:id="rId82">
        <w:r w:rsidRPr="002463F3">
          <w:rPr>
            <w:rFonts w:ascii="Times New Roman" w:eastAsia="Times New Roman" w:hAnsi="Times New Roman" w:cs="Times New Roman"/>
            <w:sz w:val="28"/>
            <w:szCs w:val="28"/>
          </w:rPr>
          <w:t>https://doi.org/10.1007/978-81-322-2286-6_23</w:t>
        </w:r>
      </w:hyperlink>
    </w:p>
    <w:p w14:paraId="20C0A02F"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Lightner, J. and Caspar, T. (1998). Seed mutagenesis of Arabidopsis. In Arabidopsis Protocols (pp. 91–102). </w:t>
      </w:r>
      <w:r w:rsidRPr="002463F3">
        <w:rPr>
          <w:rFonts w:ascii="Times New Roman" w:eastAsia="Times New Roman" w:hAnsi="Times New Roman" w:cs="Times New Roman"/>
          <w:sz w:val="28"/>
          <w:szCs w:val="28"/>
        </w:rPr>
        <w:t xml:space="preserve">HumanaPress. DOI: </w:t>
      </w:r>
      <w:hyperlink r:id="rId83">
        <w:r w:rsidRPr="002463F3">
          <w:rPr>
            <w:rFonts w:ascii="Times New Roman" w:eastAsia="Times New Roman" w:hAnsi="Times New Roman" w:cs="Times New Roman"/>
            <w:sz w:val="28"/>
            <w:szCs w:val="28"/>
          </w:rPr>
          <w:t>https://doi.org/10.1385/0-89603-391-0:91</w:t>
        </w:r>
      </w:hyperlink>
    </w:p>
    <w:p w14:paraId="18CDDE1A"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 xml:space="preserve">Shu, Q. Y., Forster, B. P. and Nakagawa, H. (2012). Plant mutation breeding and biotechnology. In Plant Mutation Breeding and Biotechnology. CABI Publishing. DOI: </w:t>
      </w:r>
      <w:hyperlink r:id="rId84">
        <w:r w:rsidRPr="002463F3">
          <w:rPr>
            <w:rFonts w:ascii="Times New Roman" w:eastAsia="Times New Roman" w:hAnsi="Times New Roman" w:cs="Times New Roman"/>
            <w:sz w:val="28"/>
            <w:szCs w:val="28"/>
            <w:lang w:val="en-US"/>
          </w:rPr>
          <w:t>https://doi</w:t>
        </w:r>
      </w:hyperlink>
      <w:r w:rsidRPr="002463F3">
        <w:rPr>
          <w:rFonts w:ascii="Times New Roman" w:eastAsia="Times New Roman" w:hAnsi="Times New Roman" w:cs="Times New Roman"/>
          <w:sz w:val="28"/>
          <w:szCs w:val="28"/>
          <w:lang w:val="en-US"/>
        </w:rPr>
        <w:t>. org/10.1079/9781780640853.0000</w:t>
      </w:r>
    </w:p>
    <w:p w14:paraId="2CCE59AC"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Udage A. C. Introduction to plant mutation breeding: Different approaches and mutagenic agents //Journal of Agricultural Sciences (Sri Lanka). – 2021. – </w:t>
      </w:r>
      <w:r w:rsidRPr="002463F3">
        <w:rPr>
          <w:rFonts w:ascii="Times New Roman" w:eastAsia="Times New Roman" w:hAnsi="Times New Roman" w:cs="Times New Roman"/>
          <w:sz w:val="28"/>
          <w:szCs w:val="28"/>
        </w:rPr>
        <w:t>Т</w:t>
      </w:r>
      <w:r w:rsidRPr="002463F3">
        <w:rPr>
          <w:rFonts w:ascii="Times New Roman" w:eastAsia="Times New Roman" w:hAnsi="Times New Roman" w:cs="Times New Roman"/>
          <w:sz w:val="28"/>
          <w:szCs w:val="28"/>
          <w:lang w:val="en-US"/>
        </w:rPr>
        <w:t xml:space="preserve">. 16. – №. </w:t>
      </w:r>
      <w:r w:rsidRPr="002463F3">
        <w:rPr>
          <w:rFonts w:ascii="Times New Roman" w:eastAsia="Times New Roman" w:hAnsi="Times New Roman" w:cs="Times New Roman"/>
          <w:sz w:val="28"/>
          <w:szCs w:val="28"/>
        </w:rPr>
        <w:t>3.</w:t>
      </w:r>
    </w:p>
    <w:p w14:paraId="0352E73E"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shd w:val="clear" w:color="auto" w:fill="FCFCFC"/>
          <w:lang w:val="en-US"/>
        </w:rPr>
        <w:t xml:space="preserve">Kharkwal, M.C. (2023). History of Plant Mutation Breeding and Global Impact of Mutant Varieties. In: Penna, S., Jain, S.M. (eds) Mutation Breeding for Sustainable Food Production and Climate Resilience. </w:t>
      </w:r>
      <w:r w:rsidRPr="002463F3">
        <w:rPr>
          <w:rFonts w:ascii="Times New Roman" w:eastAsia="Times New Roman" w:hAnsi="Times New Roman" w:cs="Times New Roman"/>
          <w:sz w:val="28"/>
          <w:szCs w:val="28"/>
          <w:shd w:val="clear" w:color="auto" w:fill="FCFCFC"/>
        </w:rPr>
        <w:t xml:space="preserve">Springer, Singapore. </w:t>
      </w:r>
      <w:hyperlink r:id="rId85">
        <w:r w:rsidRPr="002463F3">
          <w:rPr>
            <w:rFonts w:ascii="Times New Roman" w:eastAsia="Times New Roman" w:hAnsi="Times New Roman" w:cs="Times New Roman"/>
            <w:sz w:val="28"/>
            <w:szCs w:val="28"/>
            <w:shd w:val="clear" w:color="auto" w:fill="FCFCFC"/>
          </w:rPr>
          <w:t>https://doi.org/10.1007/978-981-16-9720-3_2</w:t>
        </w:r>
      </w:hyperlink>
      <w:r w:rsidRPr="002463F3">
        <w:rPr>
          <w:rFonts w:ascii="Times New Roman" w:eastAsia="Times New Roman" w:hAnsi="Times New Roman" w:cs="Times New Roman"/>
          <w:sz w:val="28"/>
          <w:szCs w:val="28"/>
        </w:rPr>
        <w:t>.</w:t>
      </w:r>
    </w:p>
    <w:p w14:paraId="1E7DDB24"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 xml:space="preserve">Bahadur, B., Venkat, R. M., Sahijram, L. &amp; Krishnamurthy, K.V. (2015). Induced mutations and crop improvement. </w:t>
      </w:r>
      <w:r w:rsidRPr="002463F3">
        <w:rPr>
          <w:rFonts w:ascii="Times New Roman" w:eastAsia="Times New Roman" w:hAnsi="Times New Roman" w:cs="Times New Roman"/>
          <w:i/>
          <w:sz w:val="28"/>
          <w:szCs w:val="28"/>
          <w:lang w:val="en-US"/>
        </w:rPr>
        <w:t>Plant Biology and Biotechnology,</w:t>
      </w:r>
      <w:r w:rsidRPr="002463F3">
        <w:rPr>
          <w:rFonts w:ascii="Times New Roman" w:eastAsia="Times New Roman" w:hAnsi="Times New Roman" w:cs="Times New Roman"/>
          <w:sz w:val="28"/>
          <w:szCs w:val="28"/>
          <w:lang w:val="en-US"/>
        </w:rPr>
        <w:t xml:space="preserve"> V.1. P.593-617.   </w:t>
      </w:r>
    </w:p>
    <w:p w14:paraId="5D4CAE99"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 xml:space="preserve">Khan, S., Al-Qurainy, F. &amp; Anwar F. (2009). Sodium azide: a chemical mutagen for enhancement of agronomic traits of crop plants. Environment and We: </w:t>
      </w:r>
      <w:r w:rsidRPr="002463F3">
        <w:rPr>
          <w:rFonts w:ascii="Times New Roman" w:eastAsia="Times New Roman" w:hAnsi="Times New Roman" w:cs="Times New Roman"/>
          <w:i/>
          <w:sz w:val="28"/>
          <w:szCs w:val="28"/>
          <w:lang w:val="en-US"/>
        </w:rPr>
        <w:t>An International Journal of Science and Technology,4</w:t>
      </w:r>
      <w:r w:rsidRPr="002463F3">
        <w:rPr>
          <w:rFonts w:ascii="Times New Roman" w:eastAsia="Times New Roman" w:hAnsi="Times New Roman" w:cs="Times New Roman"/>
          <w:sz w:val="28"/>
          <w:szCs w:val="28"/>
          <w:lang w:val="en-US"/>
        </w:rPr>
        <w:t>, 1-21.</w:t>
      </w:r>
    </w:p>
    <w:p w14:paraId="61D30F1A"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 xml:space="preserve">Krotova, L.A. (2015). Chemical mutagenesis as a method of creating starting material for the breeding of common wheat. </w:t>
      </w:r>
      <w:r w:rsidRPr="002463F3">
        <w:rPr>
          <w:rFonts w:ascii="Times New Roman" w:eastAsia="Times New Roman" w:hAnsi="Times New Roman" w:cs="Times New Roman"/>
          <w:i/>
          <w:sz w:val="28"/>
          <w:szCs w:val="28"/>
          <w:lang w:val="en-US"/>
        </w:rPr>
        <w:t>Electronic Scientific and Methodological Journal of the Omsk State Agrarian University</w:t>
      </w:r>
      <w:r w:rsidRPr="002463F3">
        <w:rPr>
          <w:rFonts w:ascii="Times New Roman" w:eastAsia="Times New Roman" w:hAnsi="Times New Roman" w:cs="Times New Roman"/>
          <w:sz w:val="28"/>
          <w:szCs w:val="28"/>
          <w:lang w:val="en-US"/>
        </w:rPr>
        <w:t xml:space="preserve">, </w:t>
      </w:r>
      <w:r w:rsidRPr="002463F3">
        <w:rPr>
          <w:rFonts w:ascii="Times New Roman" w:eastAsia="Times New Roman" w:hAnsi="Times New Roman" w:cs="Times New Roman"/>
          <w:i/>
          <w:sz w:val="28"/>
          <w:szCs w:val="28"/>
          <w:lang w:val="en-US"/>
        </w:rPr>
        <w:t>2</w:t>
      </w:r>
      <w:r w:rsidRPr="002463F3">
        <w:rPr>
          <w:rFonts w:ascii="Times New Roman" w:eastAsia="Times New Roman" w:hAnsi="Times New Roman" w:cs="Times New Roman"/>
          <w:sz w:val="28"/>
          <w:szCs w:val="28"/>
          <w:lang w:val="en-US"/>
        </w:rPr>
        <w:t xml:space="preserve">(2), 13-17. </w:t>
      </w:r>
    </w:p>
    <w:p w14:paraId="78F74B62"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C. M. McCallum, L. Comai, E. A. Greene, and S. Henikoff, “Targeted screening for induced mutations,” Nature Biotechnology, vol. 18, no. 4, pp. 455–457, 2000.</w:t>
      </w:r>
    </w:p>
    <w:p w14:paraId="4213E0DE"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B. J. Till, S. H. Reynolds, E. A. Greene et al., “Large-scale discovery of induced point mutations with high-throughput TILLING,” Genome Research, vol. 13, no. 3, pp. 524–530, 2003.</w:t>
      </w:r>
    </w:p>
    <w:p w14:paraId="0FA67EA4"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H. Leung, C. Wu, M. Baraoidan et al., “Deletion mutants for functional genomics: progress in phenotyping, sequence assignment, and database development,” in Rice Genetics, D. Brar, B. Hardy, and G. Khush, Eds., vol. 4, pp. 239–251, International Rice Research Institute, 2001.</w:t>
      </w:r>
    </w:p>
    <w:p w14:paraId="015512D4"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D. G. Caldwell, N. McCallum, P. Shaw, G. J. Muehlbauer, D. F. Marshall, and R. Waugh, “A structured mutant population for forward and reverse genetics in Barley (Hordeum vulgare L.),” Plant Journal, vol. 40, no. 1, pp. 143–150, 2004.</w:t>
      </w:r>
    </w:p>
    <w:p w14:paraId="37BFF9CD"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V. Talame, R. Bovina, M. C. Sanguineti, R. Tuberosa, U. ` Lundqvist, and S. Salvi, “TILLMore, a resource for the discovery of chemically induced mutants in barley,” Plant Biotechnology Journal, vol. 6, no. 5, pp. 477–485, 2008.</w:t>
      </w:r>
    </w:p>
    <w:p w14:paraId="5ADEFC72"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 xml:space="preserve">S. Gottwald, P. Bauer, T. Komatsuda, U. Lundqvist, and N. Stein, “TILLING in the two-rowed barley cultivar ’Barke’ reveals preferred sites of functional diversity in the gene HvHox1,” BMC Research Notes, vol. 2, article 258, 2009. </w:t>
      </w:r>
    </w:p>
    <w:p w14:paraId="378797F4"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 xml:space="preserve">Gao, R., Guo, G., Fang, C., Huang, S., Chen, J., Lu, R., ... &amp; Liu, C. et al. Rapid generation of barley mutant lines with high nitrogen uptake efficiency by microspore mutagenesis and field screening //Frontiers in plant science. – 2018. – </w:t>
      </w:r>
      <w:r w:rsidRPr="002463F3">
        <w:rPr>
          <w:rFonts w:ascii="Times New Roman" w:eastAsia="Times New Roman" w:hAnsi="Times New Roman" w:cs="Times New Roman"/>
          <w:sz w:val="28"/>
          <w:szCs w:val="28"/>
        </w:rPr>
        <w:t>Т</w:t>
      </w:r>
      <w:r w:rsidRPr="002463F3">
        <w:rPr>
          <w:rFonts w:ascii="Times New Roman" w:eastAsia="Times New Roman" w:hAnsi="Times New Roman" w:cs="Times New Roman"/>
          <w:sz w:val="28"/>
          <w:szCs w:val="28"/>
          <w:lang w:val="en-US"/>
        </w:rPr>
        <w:t xml:space="preserve">. 9. – </w:t>
      </w:r>
      <w:r w:rsidRPr="002463F3">
        <w:rPr>
          <w:rFonts w:ascii="Times New Roman" w:eastAsia="Times New Roman" w:hAnsi="Times New Roman" w:cs="Times New Roman"/>
          <w:sz w:val="28"/>
          <w:szCs w:val="28"/>
        </w:rPr>
        <w:t>С</w:t>
      </w:r>
      <w:r w:rsidRPr="002463F3">
        <w:rPr>
          <w:rFonts w:ascii="Times New Roman" w:eastAsia="Times New Roman" w:hAnsi="Times New Roman" w:cs="Times New Roman"/>
          <w:sz w:val="28"/>
          <w:szCs w:val="28"/>
          <w:lang w:val="en-US"/>
        </w:rPr>
        <w:t>. 450.</w:t>
      </w:r>
    </w:p>
    <w:p w14:paraId="67DD2CC0"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 xml:space="preserve">B. J. Till, S. H. Reynolds, C. Weil et al., “Discovery of induced point mutations in maize genes by TILLING,” BMC Plant Biology, vol. 4, article 12, 2004. </w:t>
      </w:r>
    </w:p>
    <w:p w14:paraId="2B0ABC09"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A. J. Slade, S. I. Fuerstenberg, D. Loeffler, M. N. Steine, and D. Facciotti, “A reverse genetic, nontransgenic approach to wheat crop improvement by TILLING,” Nature Biotechnology, vol. 23, no. 1, pp. 75–81, 2005.</w:t>
      </w:r>
    </w:p>
    <w:p w14:paraId="55DC6987"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 xml:space="preserve">Azad, M. A. K., Yasmine, F., Kamruzzaman, M., Rani, M. H., &amp; Begum, H. A. Development of climate-adaptable/resilient crop varieties through induced mutation //Mutation breeding, genetic diversity and crop adaptation to climate change. – Wallingford UK : CABI, 2021. – </w:t>
      </w:r>
      <w:r w:rsidRPr="002463F3">
        <w:rPr>
          <w:rFonts w:ascii="Times New Roman" w:eastAsia="Times New Roman" w:hAnsi="Times New Roman" w:cs="Times New Roman"/>
          <w:sz w:val="28"/>
          <w:szCs w:val="28"/>
        </w:rPr>
        <w:t>С</w:t>
      </w:r>
      <w:r w:rsidRPr="002463F3">
        <w:rPr>
          <w:rFonts w:ascii="Times New Roman" w:eastAsia="Times New Roman" w:hAnsi="Times New Roman" w:cs="Times New Roman"/>
          <w:sz w:val="28"/>
          <w:szCs w:val="28"/>
          <w:lang w:val="en-US"/>
        </w:rPr>
        <w:t>. 157-171.</w:t>
      </w:r>
    </w:p>
    <w:p w14:paraId="03C94C18"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C. Dong, C. Dalton-Morgan, K. Vincent, and P. Sharp, “A modified TILLING method for wheat breeding,” Plant Genetic, vol. 2, no. 1, pp. 39–47, 2009.</w:t>
      </w:r>
    </w:p>
    <w:p w14:paraId="5C78E559"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Рутц Р.И, Борадулина В.А. и др. Авторское свидетельство №153 Республика Казахстан. Сорт яровой мягкой пшеницы Росинка 3 /Р.И. Рутц, В.А. Борадулина, Н.А. Поползухина, Е.В. Веревкин, Л.Я. Чмут, С.С. Синицын, B.C. Омельченко, В.А. Кирьяш/ СибНИИСХ. - Заявка №0250463; дата приоритета 23.03.02 г.; выдано 10.06.03 г.</w:t>
      </w:r>
    </w:p>
    <w:p w14:paraId="25035CC1"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B. J. Till, J. Cooper, T. H. Tai et al., “Discovery of chemically induced mutations in rice by TILLING,” BMC Plant Biology, vol. 7, article 19, 2007.</w:t>
      </w:r>
    </w:p>
    <w:p w14:paraId="0D0A0E4A"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J. L. Cooper, B. J. Till, R. G. Laport et al., “TILLING to detect induced mutations in soybean,” BMC Plant Biology, vol. 8, article 9, 2008.</w:t>
      </w:r>
    </w:p>
    <w:p w14:paraId="55D2ECDF"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Z. Xin, M. Li Wang, N. A. Barkley et al., “Applying genotyping (TILLING) and phenotyping analyses to elucidate gene function in a chemically induced sorghum mutant population,” BMC Plant Biology, vol. 8, article 103, 2008.</w:t>
      </w:r>
    </w:p>
    <w:p w14:paraId="17D60580"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 xml:space="preserve">Human S., Sihono, Indriatama W. M. Mutation breeding of sorghum to support climate-smart agriculture //Mutation breeding, genetic diversity and crop adaptation to climate change. – Wallingford UK : CABI, 2021. – </w:t>
      </w:r>
      <w:r w:rsidRPr="002463F3">
        <w:rPr>
          <w:rFonts w:ascii="Times New Roman" w:eastAsia="Times New Roman" w:hAnsi="Times New Roman" w:cs="Times New Roman"/>
          <w:sz w:val="28"/>
          <w:szCs w:val="28"/>
        </w:rPr>
        <w:t>С</w:t>
      </w:r>
      <w:r w:rsidRPr="002463F3">
        <w:rPr>
          <w:rFonts w:ascii="Times New Roman" w:eastAsia="Times New Roman" w:hAnsi="Times New Roman" w:cs="Times New Roman"/>
          <w:sz w:val="28"/>
          <w:szCs w:val="28"/>
          <w:lang w:val="en-US"/>
        </w:rPr>
        <w:t>. 120-126.</w:t>
      </w:r>
    </w:p>
    <w:p w14:paraId="089DB4DA"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 xml:space="preserve">C. Le Signor, V. Savois, G. Aubert et al., “Optimizing TILLING populations for reverse genetics in </w:t>
      </w:r>
      <w:r w:rsidRPr="002463F3">
        <w:rPr>
          <w:rFonts w:ascii="Times New Roman" w:eastAsia="Times New Roman" w:hAnsi="Times New Roman" w:cs="Times New Roman"/>
          <w:i/>
          <w:sz w:val="28"/>
          <w:szCs w:val="28"/>
          <w:lang w:val="en-US"/>
        </w:rPr>
        <w:t>Medicago truncatula</w:t>
      </w:r>
      <w:r w:rsidRPr="002463F3">
        <w:rPr>
          <w:rFonts w:ascii="Times New Roman" w:eastAsia="Times New Roman" w:hAnsi="Times New Roman" w:cs="Times New Roman"/>
          <w:sz w:val="28"/>
          <w:szCs w:val="28"/>
          <w:lang w:val="en-US"/>
        </w:rPr>
        <w:t>,” Plant Biotechnology Journal, vol. 7, no. 5, pp. 430–441, 2009.</w:t>
      </w:r>
    </w:p>
    <w:p w14:paraId="252FCF43"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 xml:space="preserve">P. Stephenson, D. Baker, T. Girin et al., “A rich TILLING resource for studying gene function in </w:t>
      </w:r>
      <w:r w:rsidRPr="002463F3">
        <w:rPr>
          <w:rFonts w:ascii="Times New Roman" w:eastAsia="Times New Roman" w:hAnsi="Times New Roman" w:cs="Times New Roman"/>
          <w:i/>
          <w:sz w:val="28"/>
          <w:szCs w:val="28"/>
          <w:lang w:val="en-US"/>
        </w:rPr>
        <w:t>Brassica rapa</w:t>
      </w:r>
      <w:r w:rsidRPr="002463F3">
        <w:rPr>
          <w:rFonts w:ascii="Times New Roman" w:eastAsia="Times New Roman" w:hAnsi="Times New Roman" w:cs="Times New Roman"/>
          <w:sz w:val="28"/>
          <w:szCs w:val="28"/>
          <w:lang w:val="en-US"/>
        </w:rPr>
        <w:t>,” BMC Plant Biology, p. 10, article 62, 2010.</w:t>
      </w:r>
    </w:p>
    <w:p w14:paraId="362EFC6E"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J. E. Knoll, M. L. Ramos, Y. Zeng et al., “TILLING for allergen reduction and improvement of quality traits in peanut (</w:t>
      </w:r>
      <w:r w:rsidRPr="002463F3">
        <w:rPr>
          <w:rFonts w:ascii="Times New Roman" w:eastAsia="Times New Roman" w:hAnsi="Times New Roman" w:cs="Times New Roman"/>
          <w:i/>
          <w:sz w:val="28"/>
          <w:szCs w:val="28"/>
          <w:lang w:val="en-US"/>
        </w:rPr>
        <w:t>Arachis hypogaea</w:t>
      </w:r>
      <w:r w:rsidRPr="002463F3">
        <w:rPr>
          <w:rFonts w:ascii="Times New Roman" w:eastAsia="Times New Roman" w:hAnsi="Times New Roman" w:cs="Times New Roman"/>
          <w:sz w:val="28"/>
          <w:szCs w:val="28"/>
          <w:lang w:val="en-US"/>
        </w:rPr>
        <w:t xml:space="preserve"> L.),” BMC Plant Biology, vol. 11, article 81, 2011.</w:t>
      </w:r>
    </w:p>
    <w:p w14:paraId="4396DF8D"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 xml:space="preserve">Abdalla, E., Ahmed, T., Bakhit, O., Gamar, Y., Elshaikh, S., Mohammed, Y., &amp; Mardi, A. S. A. H. Groundnut mutants with end-of-season drought tolerance for the marginal dry lands of North Kordofan State, Sudan //Mutation breeding, genetic diversity and crop adaptation to climate change. – Wallingford UK : CABI, 2021. – </w:t>
      </w:r>
      <w:r w:rsidRPr="002463F3">
        <w:rPr>
          <w:rFonts w:ascii="Times New Roman" w:eastAsia="Times New Roman" w:hAnsi="Times New Roman" w:cs="Times New Roman"/>
          <w:sz w:val="28"/>
          <w:szCs w:val="28"/>
        </w:rPr>
        <w:t>С</w:t>
      </w:r>
      <w:r w:rsidRPr="002463F3">
        <w:rPr>
          <w:rFonts w:ascii="Times New Roman" w:eastAsia="Times New Roman" w:hAnsi="Times New Roman" w:cs="Times New Roman"/>
          <w:sz w:val="28"/>
          <w:szCs w:val="28"/>
          <w:lang w:val="en-US"/>
        </w:rPr>
        <w:t>. 243-257.</w:t>
      </w:r>
    </w:p>
    <w:p w14:paraId="0E0B0B07"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W. Sabetta, V. Alba, A. Blanco, and C. Montemurro, “SunTILL: a TILLING resource for gene function analysis in sunflower,” Plant Methods, vol. 7, no. 1, p. 20, 2011.</w:t>
      </w:r>
    </w:p>
    <w:p w14:paraId="58B2C71C"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Jeng, T.L., Shih, Y.J., Lai, C.C, Wu, M.T., Sung, J.M., 2010. Ant-oxidative characterization of NaN3 induced common bean mutants. </w:t>
      </w:r>
      <w:r w:rsidRPr="002463F3">
        <w:rPr>
          <w:rFonts w:ascii="Times New Roman" w:eastAsia="Times New Roman" w:hAnsi="Times New Roman" w:cs="Times New Roman"/>
          <w:sz w:val="28"/>
          <w:szCs w:val="28"/>
        </w:rPr>
        <w:t>FoodChemistry 119, 1006-1011.</w:t>
      </w:r>
    </w:p>
    <w:p w14:paraId="5D8D6685"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Sarsu F., Forster B. Report of the FAO/IAEA coordinated research project on climate proofing crops: Genetic improvement for adaptation to high temperatures in drought-prone areas and beyond //Australian Journal of Crop Science. – 2021. – </w:t>
      </w:r>
      <w:r w:rsidRPr="002463F3">
        <w:rPr>
          <w:rFonts w:ascii="Times New Roman" w:eastAsia="Times New Roman" w:hAnsi="Times New Roman" w:cs="Times New Roman"/>
          <w:sz w:val="28"/>
          <w:szCs w:val="28"/>
        </w:rPr>
        <w:t>Т</w:t>
      </w:r>
      <w:r w:rsidRPr="002463F3">
        <w:rPr>
          <w:rFonts w:ascii="Times New Roman" w:eastAsia="Times New Roman" w:hAnsi="Times New Roman" w:cs="Times New Roman"/>
          <w:sz w:val="28"/>
          <w:szCs w:val="28"/>
          <w:lang w:val="en-US"/>
        </w:rPr>
        <w:t xml:space="preserve">. 15. – №. </w:t>
      </w:r>
      <w:r w:rsidRPr="002463F3">
        <w:rPr>
          <w:rFonts w:ascii="Times New Roman" w:eastAsia="Times New Roman" w:hAnsi="Times New Roman" w:cs="Times New Roman"/>
          <w:sz w:val="28"/>
          <w:szCs w:val="28"/>
        </w:rPr>
        <w:t>9. – С. 5-10.</w:t>
      </w:r>
    </w:p>
    <w:p w14:paraId="14A2E4FF"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Yashovsky, I.V. (1960). Results of experiments on the development of a new method of crossing millet. </w:t>
      </w:r>
      <w:r w:rsidRPr="002463F3">
        <w:rPr>
          <w:rFonts w:ascii="Times New Roman" w:eastAsia="Times New Roman" w:hAnsi="Times New Roman" w:cs="Times New Roman"/>
          <w:sz w:val="28"/>
          <w:szCs w:val="28"/>
        </w:rPr>
        <w:t xml:space="preserve">ScientificWorksofUkraine. ResearchInstituteofAgriculture, </w:t>
      </w:r>
      <w:r w:rsidRPr="002463F3">
        <w:rPr>
          <w:rFonts w:ascii="Times New Roman" w:eastAsia="Times New Roman" w:hAnsi="Times New Roman" w:cs="Times New Roman"/>
          <w:i/>
          <w:sz w:val="28"/>
          <w:szCs w:val="28"/>
        </w:rPr>
        <w:t xml:space="preserve">10 </w:t>
      </w:r>
      <w:r w:rsidRPr="002463F3">
        <w:rPr>
          <w:rFonts w:ascii="Times New Roman" w:eastAsia="Times New Roman" w:hAnsi="Times New Roman" w:cs="Times New Roman"/>
          <w:sz w:val="28"/>
          <w:szCs w:val="28"/>
        </w:rPr>
        <w:t>(2), 132-140.</w:t>
      </w:r>
    </w:p>
    <w:p w14:paraId="4837B499"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Altenburg, E. and L. S. Browning (1961). The relatively high frequency of whole-body mutations compared with fractional induced by X-rays in Drosophila sperm. </w:t>
      </w:r>
      <w:r w:rsidRPr="002463F3">
        <w:rPr>
          <w:rFonts w:ascii="Times New Roman" w:eastAsia="Times New Roman" w:hAnsi="Times New Roman" w:cs="Times New Roman"/>
          <w:sz w:val="28"/>
          <w:szCs w:val="28"/>
        </w:rPr>
        <w:t>Genetics 16: 203-212.</w:t>
      </w:r>
    </w:p>
    <w:p w14:paraId="1C1820A2"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Muller HJ, Elof C, Abraham HS (1961). Mutation by alteration of the already existing gene. </w:t>
      </w:r>
      <w:r w:rsidRPr="002463F3">
        <w:rPr>
          <w:rFonts w:ascii="Times New Roman" w:eastAsia="Times New Roman" w:hAnsi="Times New Roman" w:cs="Times New Roman"/>
          <w:sz w:val="28"/>
          <w:szCs w:val="28"/>
        </w:rPr>
        <w:t>Genetics, 4, 218-226.</w:t>
      </w:r>
    </w:p>
    <w:p w14:paraId="64A8B287"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Wani, M.R., 2017. Induced chlorophyll mutations, comparative mutagenic effectiveness and efficiency of chemical mutagens in lentils (</w:t>
      </w:r>
      <w:r w:rsidRPr="002463F3">
        <w:rPr>
          <w:rFonts w:ascii="Times New Roman" w:eastAsia="Times New Roman" w:hAnsi="Times New Roman" w:cs="Times New Roman"/>
          <w:i/>
          <w:sz w:val="28"/>
          <w:szCs w:val="28"/>
          <w:lang w:val="en-US"/>
        </w:rPr>
        <w:t>Lens culinaris</w:t>
      </w:r>
      <w:r w:rsidRPr="002463F3">
        <w:rPr>
          <w:rFonts w:ascii="Times New Roman" w:eastAsia="Times New Roman" w:hAnsi="Times New Roman" w:cs="Times New Roman"/>
          <w:sz w:val="28"/>
          <w:szCs w:val="28"/>
          <w:lang w:val="en-US"/>
        </w:rPr>
        <w:t xml:space="preserve">Medik). </w:t>
      </w:r>
      <w:r w:rsidRPr="002463F3">
        <w:rPr>
          <w:rFonts w:ascii="Times New Roman" w:eastAsia="Times New Roman" w:hAnsi="Times New Roman" w:cs="Times New Roman"/>
          <w:sz w:val="28"/>
          <w:szCs w:val="28"/>
        </w:rPr>
        <w:t>Asian J. PlantSci. 16:221-22.</w:t>
      </w:r>
    </w:p>
    <w:p w14:paraId="36D5D06B"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Sikora P, Chawade A, Larsson (2011). Mutagenesis as a tool in plant genetics, functional genomics, and breeding. </w:t>
      </w:r>
      <w:r w:rsidRPr="002463F3">
        <w:rPr>
          <w:rFonts w:ascii="Times New Roman" w:eastAsia="Times New Roman" w:hAnsi="Times New Roman" w:cs="Times New Roman"/>
          <w:sz w:val="28"/>
          <w:szCs w:val="28"/>
        </w:rPr>
        <w:t>Int J PlantGenomics. doi: 10.1155/2011/314829, ID 31482913</w:t>
      </w:r>
    </w:p>
    <w:p w14:paraId="43A95783"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Greene EA, Codomo CA, Taylor NE (2003). Spectrum of chemically induced mutations from a large-scale reverse-genetic screen in Arabidopsis. </w:t>
      </w:r>
      <w:r w:rsidRPr="002463F3">
        <w:rPr>
          <w:rFonts w:ascii="Times New Roman" w:eastAsia="Times New Roman" w:hAnsi="Times New Roman" w:cs="Times New Roman"/>
          <w:sz w:val="28"/>
          <w:szCs w:val="28"/>
        </w:rPr>
        <w:t>Genetics 164:731–740.</w:t>
      </w:r>
    </w:p>
    <w:p w14:paraId="528F10BC"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Wilde HD, Chen Y, Jiang P, Bhattacharya A. Targeted mutation breeding of horticultural plants. </w:t>
      </w:r>
      <w:r w:rsidRPr="002463F3">
        <w:rPr>
          <w:rFonts w:ascii="Times New Roman" w:eastAsia="Times New Roman" w:hAnsi="Times New Roman" w:cs="Times New Roman"/>
          <w:sz w:val="28"/>
          <w:szCs w:val="28"/>
        </w:rPr>
        <w:t>EmiratesJournalofFoodandAgriculture. 2012;24(1):31-41. DOI: 10.9755/ejfa. v24i1.10596</w:t>
      </w:r>
    </w:p>
    <w:p w14:paraId="5581D576"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Wang CT, Wang XZ, Tang YY, Chen DX, Zhang JC, Cui FG, Yu SL (2010). High yielding mutants achieved by injecting EMS into peanut flower organs. </w:t>
      </w:r>
      <w:r w:rsidRPr="002463F3">
        <w:rPr>
          <w:rFonts w:ascii="Times New Roman" w:eastAsia="Times New Roman" w:hAnsi="Times New Roman" w:cs="Times New Roman"/>
          <w:sz w:val="28"/>
          <w:szCs w:val="28"/>
        </w:rPr>
        <w:t>JournalofNuclearAgriculturalSciences; 24(2):239–242.</w:t>
      </w:r>
    </w:p>
    <w:p w14:paraId="70E6EF8C"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rPr>
        <w:t xml:space="preserve">Wang CT, Wang XZ, Tang YY, Zhang JC, Chen DX, Xu JZ, Yang XD, Song GS, Cui FG (2011). </w:t>
      </w:r>
      <w:r w:rsidRPr="002463F3">
        <w:rPr>
          <w:rFonts w:ascii="Times New Roman" w:eastAsia="Times New Roman" w:hAnsi="Times New Roman" w:cs="Times New Roman"/>
          <w:sz w:val="28"/>
          <w:szCs w:val="28"/>
          <w:lang w:val="en-US"/>
        </w:rPr>
        <w:t>Huayu 40, a groundnut cultivar developed through EMS mutagenesis. Journal of SAT Agricultural Research; 9. ejournal.icrisat.org/Volume9/Groundnut/Huayu40.pdf (accessed 6 June 2012)</w:t>
      </w:r>
    </w:p>
    <w:p w14:paraId="6680CC56"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Gowda MC, Nadaf HL, Sheshagiri R (1996). The role of mutations in intraspecific differentiation of groundnut (</w:t>
      </w:r>
      <w:r w:rsidRPr="002463F3">
        <w:rPr>
          <w:rFonts w:ascii="Times New Roman" w:eastAsia="Times New Roman" w:hAnsi="Times New Roman" w:cs="Times New Roman"/>
          <w:i/>
          <w:iCs/>
          <w:sz w:val="28"/>
          <w:szCs w:val="28"/>
          <w:lang w:val="en-US"/>
        </w:rPr>
        <w:t>Arachis hypogaea</w:t>
      </w:r>
      <w:r w:rsidRPr="002463F3">
        <w:rPr>
          <w:rFonts w:ascii="Times New Roman" w:eastAsia="Times New Roman" w:hAnsi="Times New Roman" w:cs="Times New Roman"/>
          <w:sz w:val="28"/>
          <w:szCs w:val="28"/>
          <w:lang w:val="en-US"/>
        </w:rPr>
        <w:t xml:space="preserve"> L.). </w:t>
      </w:r>
      <w:r w:rsidRPr="002463F3">
        <w:rPr>
          <w:rFonts w:ascii="Times New Roman" w:eastAsia="Times New Roman" w:hAnsi="Times New Roman" w:cs="Times New Roman"/>
          <w:sz w:val="28"/>
          <w:szCs w:val="28"/>
        </w:rPr>
        <w:t>Euphytica. 90: 105-113.</w:t>
      </w:r>
    </w:p>
    <w:p w14:paraId="762BF075"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Kharkwal MC, Nagar JP, Kala YK. BGM (2005). A high yielding chickpea (</w:t>
      </w:r>
      <w:r w:rsidRPr="002463F3">
        <w:rPr>
          <w:rFonts w:ascii="Times New Roman" w:eastAsia="Times New Roman" w:hAnsi="Times New Roman" w:cs="Times New Roman"/>
          <w:i/>
          <w:sz w:val="28"/>
          <w:szCs w:val="28"/>
          <w:lang w:val="en-US"/>
        </w:rPr>
        <w:t>Cicer arietinum</w:t>
      </w:r>
      <w:r w:rsidRPr="002463F3">
        <w:rPr>
          <w:rFonts w:ascii="Times New Roman" w:eastAsia="Times New Roman" w:hAnsi="Times New Roman" w:cs="Times New Roman"/>
          <w:sz w:val="28"/>
          <w:szCs w:val="28"/>
          <w:lang w:val="en-US"/>
        </w:rPr>
        <w:t xml:space="preserve"> L.) mutant variety for late sown condition in north western plain zone of India. </w:t>
      </w:r>
      <w:r w:rsidRPr="002463F3">
        <w:rPr>
          <w:rFonts w:ascii="Times New Roman" w:eastAsia="Times New Roman" w:hAnsi="Times New Roman" w:cs="Times New Roman"/>
          <w:sz w:val="28"/>
          <w:szCs w:val="28"/>
        </w:rPr>
        <w:t>TheIndianJournalofGeneticsandPlantBreeding ; 65(3):229-30.</w:t>
      </w:r>
    </w:p>
    <w:p w14:paraId="0EB4A3F4"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Khattak, G. S. S., M. Ashraf, R. Zamir, I. Saeed (2007). High yielding desi chickpea (</w:t>
      </w:r>
      <w:r w:rsidRPr="002463F3">
        <w:rPr>
          <w:rFonts w:ascii="Times New Roman" w:eastAsia="Times New Roman" w:hAnsi="Times New Roman" w:cs="Times New Roman"/>
          <w:i/>
          <w:sz w:val="28"/>
          <w:szCs w:val="28"/>
          <w:lang w:val="en-US"/>
        </w:rPr>
        <w:t>Cicer arietinum</w:t>
      </w:r>
      <w:r w:rsidRPr="002463F3">
        <w:rPr>
          <w:rFonts w:ascii="Times New Roman" w:eastAsia="Times New Roman" w:hAnsi="Times New Roman" w:cs="Times New Roman"/>
          <w:sz w:val="28"/>
          <w:szCs w:val="28"/>
          <w:lang w:val="en-US"/>
        </w:rPr>
        <w:t xml:space="preserve"> L.) variety “NIFA-2005”. </w:t>
      </w:r>
      <w:r w:rsidRPr="002463F3">
        <w:rPr>
          <w:rFonts w:ascii="Times New Roman" w:eastAsia="Times New Roman" w:hAnsi="Times New Roman" w:cs="Times New Roman"/>
          <w:sz w:val="28"/>
          <w:szCs w:val="28"/>
        </w:rPr>
        <w:t>Pak. J. Bot., 39 (1): 93-102.</w:t>
      </w:r>
    </w:p>
    <w:p w14:paraId="43028D66"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Branch WD (2002). Variability among advanced gamma irradiation induced large-seeded mutant breeding lines in the „Georgia Brown‟ peanut cultivar. </w:t>
      </w:r>
      <w:r w:rsidRPr="002463F3">
        <w:rPr>
          <w:rFonts w:ascii="Times New Roman" w:eastAsia="Times New Roman" w:hAnsi="Times New Roman" w:cs="Times New Roman"/>
          <w:sz w:val="28"/>
          <w:szCs w:val="28"/>
        </w:rPr>
        <w:t>PlantBreeding, 121: 275.</w:t>
      </w:r>
    </w:p>
    <w:p w14:paraId="53F76004"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Mashenkov A (1986). Induced mutation process as a source of new Mutants; Maize Genetics Cooperation newsletter 60, 70-71.</w:t>
      </w:r>
    </w:p>
    <w:p w14:paraId="542B4AC0"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Kleinhofs A, Owais W, Nilan R (1978). </w:t>
      </w:r>
      <w:r w:rsidRPr="002463F3">
        <w:rPr>
          <w:rFonts w:ascii="Times New Roman" w:eastAsia="Times New Roman" w:hAnsi="Times New Roman" w:cs="Times New Roman"/>
          <w:sz w:val="28"/>
          <w:szCs w:val="28"/>
        </w:rPr>
        <w:t>Azide; MutationResearch 55, 165–195.</w:t>
      </w:r>
    </w:p>
    <w:p w14:paraId="1BDF84AA"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Sheteiwy, M.S., Gong, D., Gao, Y., Pan, R., Hu, J., Guan, Y., 2018. Priming with methyl jasmonate alleviates polyethylene glycol-induced osmotic stress in rice seeds by regulating the seed metabolic profile. </w:t>
      </w:r>
      <w:r w:rsidRPr="002463F3">
        <w:rPr>
          <w:rFonts w:ascii="Times New Roman" w:eastAsia="Times New Roman" w:hAnsi="Times New Roman" w:cs="Times New Roman"/>
          <w:sz w:val="28"/>
          <w:szCs w:val="28"/>
        </w:rPr>
        <w:t xml:space="preserve">Environ. Exp. Bot. 153, 236–248. </w:t>
      </w:r>
      <w:hyperlink r:id="rId86">
        <w:r w:rsidRPr="002463F3">
          <w:rPr>
            <w:rFonts w:ascii="Times New Roman" w:eastAsia="Times New Roman" w:hAnsi="Times New Roman" w:cs="Times New Roman"/>
            <w:sz w:val="28"/>
            <w:szCs w:val="28"/>
          </w:rPr>
          <w:t>https://doi.org/10.1016/j.envexpbot.2018.06.001</w:t>
        </w:r>
      </w:hyperlink>
      <w:r w:rsidRPr="002463F3">
        <w:rPr>
          <w:rFonts w:ascii="Times New Roman" w:eastAsia="Times New Roman" w:hAnsi="Times New Roman" w:cs="Times New Roman"/>
          <w:sz w:val="28"/>
          <w:szCs w:val="28"/>
        </w:rPr>
        <w:t>.</w:t>
      </w:r>
    </w:p>
    <w:p w14:paraId="68F12A39"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Shasmita, Mohapatra, D., Mohapatra, P.K., Naik, S.K., Mukherjee, A.K., 2019. Priming with salicylic acid induces defense against bacterial blight disease by modulating rice plant photosystem II and antioxidant enzymes activity. </w:t>
      </w:r>
      <w:r w:rsidRPr="002463F3">
        <w:rPr>
          <w:rFonts w:ascii="Times New Roman" w:eastAsia="Times New Roman" w:hAnsi="Times New Roman" w:cs="Times New Roman"/>
          <w:sz w:val="28"/>
          <w:szCs w:val="28"/>
        </w:rPr>
        <w:t xml:space="preserve">Physiol. Mol. Plant Pathol.108, 101427 </w:t>
      </w:r>
      <w:hyperlink r:id="rId87">
        <w:r w:rsidRPr="002463F3">
          <w:rPr>
            <w:rFonts w:ascii="Times New Roman" w:eastAsia="Times New Roman" w:hAnsi="Times New Roman" w:cs="Times New Roman"/>
            <w:sz w:val="28"/>
            <w:szCs w:val="28"/>
          </w:rPr>
          <w:t>https://doi.org/10.1016/j.pmpp.2019.101427</w:t>
        </w:r>
      </w:hyperlink>
      <w:r w:rsidRPr="002463F3">
        <w:rPr>
          <w:rFonts w:ascii="Times New Roman" w:eastAsia="Times New Roman" w:hAnsi="Times New Roman" w:cs="Times New Roman"/>
          <w:sz w:val="28"/>
          <w:szCs w:val="28"/>
        </w:rPr>
        <w:t>.</w:t>
      </w:r>
    </w:p>
    <w:p w14:paraId="06EDBCF4"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Sen, A., Puthur, J.T., 2021.Halo-and UV-B priming-mediated drought tolerance and recovery in rice seedlings.Plant Stress 2, 100011.</w:t>
      </w:r>
      <w:hyperlink r:id="rId88">
        <w:r w:rsidRPr="002463F3">
          <w:rPr>
            <w:rFonts w:ascii="Times New Roman" w:eastAsia="Times New Roman" w:hAnsi="Times New Roman" w:cs="Times New Roman"/>
            <w:sz w:val="28"/>
            <w:szCs w:val="28"/>
          </w:rPr>
          <w:t>https://doi.org/10.1016/j.stress.2021.100011</w:t>
        </w:r>
      </w:hyperlink>
      <w:r w:rsidRPr="002463F3">
        <w:rPr>
          <w:rFonts w:ascii="Times New Roman" w:eastAsia="Times New Roman" w:hAnsi="Times New Roman" w:cs="Times New Roman"/>
          <w:sz w:val="28"/>
          <w:szCs w:val="28"/>
        </w:rPr>
        <w:t>.</w:t>
      </w:r>
    </w:p>
    <w:p w14:paraId="697693DC"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Ahmad, F., Kamal, A., Singh, A., Ashfaque, F., Alamri, S., Siddiqui, M.H., Khan, M.I.R., 2021. Seed priming with gibberellic acid induces high salinity tolerance in </w:t>
      </w:r>
      <w:r w:rsidRPr="002463F3">
        <w:rPr>
          <w:rFonts w:ascii="Times New Roman" w:eastAsia="Times New Roman" w:hAnsi="Times New Roman" w:cs="Times New Roman"/>
          <w:i/>
          <w:sz w:val="28"/>
          <w:szCs w:val="28"/>
          <w:lang w:val="en-US"/>
        </w:rPr>
        <w:t xml:space="preserve">Pisum sativum </w:t>
      </w:r>
      <w:r w:rsidRPr="002463F3">
        <w:rPr>
          <w:rFonts w:ascii="Times New Roman" w:eastAsia="Times New Roman" w:hAnsi="Times New Roman" w:cs="Times New Roman"/>
          <w:sz w:val="28"/>
          <w:szCs w:val="28"/>
          <w:lang w:val="en-US"/>
        </w:rPr>
        <w:t xml:space="preserve">through antioxidants, secondary metabolites and up-regulation of antiporter genes. </w:t>
      </w:r>
      <w:r w:rsidRPr="002463F3">
        <w:rPr>
          <w:rFonts w:ascii="Times New Roman" w:eastAsia="Times New Roman" w:hAnsi="Times New Roman" w:cs="Times New Roman"/>
          <w:sz w:val="28"/>
          <w:szCs w:val="28"/>
        </w:rPr>
        <w:t xml:space="preserve">PlantBiol. 23, 113-121. </w:t>
      </w:r>
      <w:hyperlink r:id="rId89">
        <w:r w:rsidRPr="002463F3">
          <w:rPr>
            <w:rFonts w:ascii="Times New Roman" w:eastAsia="Times New Roman" w:hAnsi="Times New Roman" w:cs="Times New Roman"/>
            <w:sz w:val="28"/>
            <w:szCs w:val="28"/>
          </w:rPr>
          <w:t>https://doi.org/10.1111/plb.13187</w:t>
        </w:r>
      </w:hyperlink>
      <w:r w:rsidRPr="002463F3">
        <w:rPr>
          <w:rFonts w:ascii="Times New Roman" w:eastAsia="Times New Roman" w:hAnsi="Times New Roman" w:cs="Times New Roman"/>
          <w:sz w:val="28"/>
          <w:szCs w:val="28"/>
        </w:rPr>
        <w:t>.</w:t>
      </w:r>
    </w:p>
    <w:p w14:paraId="05135A1C"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Nouairi, I., Jalali, K., Zribi, F., Barhoumi, F., Zribi, K., Mhadhbi, H., 2019.Seed priming with calcium chloride improves the photosynthesis performance of faba bean plants subjected to cadmium stress. </w:t>
      </w:r>
      <w:r w:rsidRPr="002463F3">
        <w:rPr>
          <w:rFonts w:ascii="Times New Roman" w:eastAsia="Times New Roman" w:hAnsi="Times New Roman" w:cs="Times New Roman"/>
          <w:sz w:val="28"/>
          <w:szCs w:val="28"/>
        </w:rPr>
        <w:t xml:space="preserve">Photosynthetica 57 (2), 438-445. </w:t>
      </w:r>
      <w:hyperlink r:id="rId90">
        <w:r w:rsidRPr="002463F3">
          <w:rPr>
            <w:rFonts w:ascii="Times New Roman" w:eastAsia="Times New Roman" w:hAnsi="Times New Roman" w:cs="Times New Roman"/>
            <w:sz w:val="28"/>
            <w:szCs w:val="28"/>
          </w:rPr>
          <w:t>https://doi.org/10.32615/ps.2019.055</w:t>
        </w:r>
      </w:hyperlink>
      <w:r w:rsidRPr="002463F3">
        <w:rPr>
          <w:rFonts w:ascii="Times New Roman" w:eastAsia="Times New Roman" w:hAnsi="Times New Roman" w:cs="Times New Roman"/>
          <w:sz w:val="28"/>
          <w:szCs w:val="28"/>
        </w:rPr>
        <w:t>.</w:t>
      </w:r>
    </w:p>
    <w:p w14:paraId="527488F6"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Sagervanshi, A., Naeem, A., Geilfus, C.M., Kaiser, H., Mühling, K.H., 2021. One-time abscisic acid priming induces long-term salinity resistance in </w:t>
      </w:r>
      <w:r w:rsidRPr="002463F3">
        <w:rPr>
          <w:rFonts w:ascii="Times New Roman" w:eastAsia="Times New Roman" w:hAnsi="Times New Roman" w:cs="Times New Roman"/>
          <w:i/>
          <w:sz w:val="28"/>
          <w:szCs w:val="28"/>
          <w:lang w:val="en-US"/>
        </w:rPr>
        <w:t>Viciafaba</w:t>
      </w:r>
      <w:r w:rsidRPr="002463F3">
        <w:rPr>
          <w:rFonts w:ascii="Times New Roman" w:eastAsia="Times New Roman" w:hAnsi="Times New Roman" w:cs="Times New Roman"/>
          <w:sz w:val="28"/>
          <w:szCs w:val="28"/>
          <w:lang w:val="en-US"/>
        </w:rPr>
        <w:t xml:space="preserve">: changes in key transcripts, metabolites, and ionic relations. </w:t>
      </w:r>
      <w:r w:rsidRPr="002463F3">
        <w:rPr>
          <w:rFonts w:ascii="Times New Roman" w:eastAsia="Times New Roman" w:hAnsi="Times New Roman" w:cs="Times New Roman"/>
          <w:sz w:val="28"/>
          <w:szCs w:val="28"/>
        </w:rPr>
        <w:t xml:space="preserve">Physiol. Plant. 172 (1), 146-161. </w:t>
      </w:r>
      <w:hyperlink r:id="rId91">
        <w:r w:rsidRPr="002463F3">
          <w:rPr>
            <w:rFonts w:ascii="Times New Roman" w:eastAsia="Times New Roman" w:hAnsi="Times New Roman" w:cs="Times New Roman"/>
            <w:sz w:val="28"/>
            <w:szCs w:val="28"/>
          </w:rPr>
          <w:t>https://doi.org/10.1111/ppl.13315</w:t>
        </w:r>
      </w:hyperlink>
      <w:r w:rsidRPr="002463F3">
        <w:rPr>
          <w:rFonts w:ascii="Times New Roman" w:eastAsia="Times New Roman" w:hAnsi="Times New Roman" w:cs="Times New Roman"/>
          <w:sz w:val="28"/>
          <w:szCs w:val="28"/>
        </w:rPr>
        <w:t>.</w:t>
      </w:r>
    </w:p>
    <w:p w14:paraId="5BB72653"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Kim DS, Lee IS, Jang CS, Kang SY, Seo YW. Characterization of the altered anthranilate synthase in 5-methyltryptophan-resistant rice mutants. </w:t>
      </w:r>
      <w:r w:rsidRPr="002463F3">
        <w:rPr>
          <w:rFonts w:ascii="Times New Roman" w:eastAsia="Times New Roman" w:hAnsi="Times New Roman" w:cs="Times New Roman"/>
          <w:sz w:val="28"/>
          <w:szCs w:val="28"/>
        </w:rPr>
        <w:t>PlantCellReports. 2005;24(6):357- 365. DOI: 10.1007/s00299-005-0943-y</w:t>
      </w:r>
    </w:p>
    <w:p w14:paraId="1C4619A4"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Kim DS, Lee IS, Jang CS, Hyun DY, Seo YW, Lee YI. Selection of 5-methyltryptophan resistant rice mutants from irradiated calli derived from embryos. </w:t>
      </w:r>
      <w:r w:rsidRPr="002463F3">
        <w:rPr>
          <w:rFonts w:ascii="Times New Roman" w:eastAsia="Times New Roman" w:hAnsi="Times New Roman" w:cs="Times New Roman"/>
          <w:sz w:val="28"/>
          <w:szCs w:val="28"/>
        </w:rPr>
        <w:t>Euphytica. 2004;135(1):9-19. DOI: 10.1023/B:EUPH.0000009509.78515.8e</w:t>
      </w:r>
    </w:p>
    <w:p w14:paraId="48527A1A"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Hwang JE, Ahn JW, Kwon SJ, Kim JB, Kim SH, Kang SY, et al. Selection and molecular characterization of a high tocopherol accumulation rice mutant line induced by gamma irradiation. Molecular Biology Reports. 2014;41(11):7671-7681. DOI: 10.1007/s11033-014- 660-1</w:t>
      </w:r>
    </w:p>
    <w:p w14:paraId="1F2302E7"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Lal JP, Tomer AK. Genetic enhancement of lentil (</w:t>
      </w:r>
      <w:r w:rsidRPr="002463F3">
        <w:rPr>
          <w:rFonts w:ascii="Times New Roman" w:eastAsia="Times New Roman" w:hAnsi="Times New Roman" w:cs="Times New Roman"/>
          <w:i/>
          <w:sz w:val="28"/>
          <w:szCs w:val="28"/>
          <w:lang w:val="en-US"/>
        </w:rPr>
        <w:t>Lens culinaris</w:t>
      </w:r>
      <w:r w:rsidRPr="002463F3">
        <w:rPr>
          <w:rFonts w:ascii="Times New Roman" w:eastAsia="Times New Roman" w:hAnsi="Times New Roman" w:cs="Times New Roman"/>
          <w:sz w:val="28"/>
          <w:szCs w:val="28"/>
          <w:lang w:val="en-US"/>
        </w:rPr>
        <w:t xml:space="preserve">Medikus) for drought tolerance through induced mutations. In: Induced Plant Mutations in the Genomics Era. Rome, Italy: Food and Agriculture Organization of the United Nations; 2009. pp. 151-154 </w:t>
      </w:r>
    </w:p>
    <w:p w14:paraId="1D330806"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Do KT, Dao MS, Hung PQ, Nguyen TC. Rice Mutation Improvement for Short Duration, igh Yield and Tolerance to Adverse Conditions in Mekong Delta of VietNam; Plant mutation reports. </w:t>
      </w:r>
      <w:r w:rsidRPr="002463F3">
        <w:rPr>
          <w:rFonts w:ascii="Times New Roman" w:eastAsia="Times New Roman" w:hAnsi="Times New Roman" w:cs="Times New Roman"/>
          <w:sz w:val="28"/>
          <w:szCs w:val="28"/>
        </w:rPr>
        <w:t>Vol. 1, No. 1, 2006</w:t>
      </w:r>
    </w:p>
    <w:p w14:paraId="49C7992F"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Tran DQ, Dao TTB, Nguyen HD, Lam QD, Bui HT, Nguyen VB, et al. Rice Mutation Breeding in Institute of Agricultural Genetics. International Atomic Energy Agency (IAEA). Viet Nam; 2006</w:t>
      </w:r>
    </w:p>
    <w:p w14:paraId="094C7319"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González MC, Pérez N, Cristo E, Rodríguez M, Borras O. Development of salinity-tolerant rice varieties using biotechnological and nuclear techniques. In: Induced Plant Mutations in the Genomics Era. Rome: Food and Agriculture Organization of the United Nations (FAO); 2009. pp. 138-140</w:t>
      </w:r>
    </w:p>
    <w:p w14:paraId="54E84373"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 xml:space="preserve">Ukai Y. Effectiveness and efficiency of mutagenic treatments //Gamma Field Symposia. – 2008. – </w:t>
      </w:r>
      <w:r w:rsidRPr="002463F3">
        <w:rPr>
          <w:rFonts w:ascii="Times New Roman" w:eastAsia="Times New Roman" w:hAnsi="Times New Roman" w:cs="Times New Roman"/>
          <w:sz w:val="28"/>
          <w:szCs w:val="28"/>
        </w:rPr>
        <w:t>С</w:t>
      </w:r>
      <w:r w:rsidRPr="002463F3">
        <w:rPr>
          <w:rFonts w:ascii="Times New Roman" w:eastAsia="Times New Roman" w:hAnsi="Times New Roman" w:cs="Times New Roman"/>
          <w:sz w:val="28"/>
          <w:szCs w:val="28"/>
          <w:lang w:val="en-US"/>
        </w:rPr>
        <w:t>. 1-11.</w:t>
      </w:r>
    </w:p>
    <w:p w14:paraId="6D70638C"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Spencer-Lopes, M. M., Jankuloski, L., Mukhtar Ali Ghanim, A., Matijevic, M. and Kodym, A. (2018). Physical mutagenesis. In M. M. Spencer-Lopes, B. P. Forster, and L. Jankuloski (Eds.), Manual on mutation breeding. Plant Breeding and Genetics Sub programme. Joint FAO/IAEA Division of Nuclear Techniques in Food and Agriculture.</w:t>
      </w:r>
    </w:p>
    <w:p w14:paraId="0BA7EAB9"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Bhat, T.A., &amp; Hakeem, K.R. (Eds.). (2023). Biotechnologies and genetics in plant mutation breeding Volume 1 Mutagenesis and Crop ImprovementApple Academic Press. </w:t>
      </w:r>
      <w:r w:rsidRPr="002463F3">
        <w:rPr>
          <w:rFonts w:ascii="Times New Roman" w:eastAsia="Times New Roman" w:hAnsi="Times New Roman" w:cs="Times New Roman"/>
          <w:sz w:val="28"/>
          <w:szCs w:val="28"/>
        </w:rPr>
        <w:t>ISBN: 978-1-00330-506-4</w:t>
      </w:r>
      <w:hyperlink r:id="rId92">
        <w:r w:rsidRPr="002463F3">
          <w:rPr>
            <w:rFonts w:ascii="Times New Roman" w:eastAsia="Times New Roman" w:hAnsi="Times New Roman" w:cs="Times New Roman"/>
            <w:sz w:val="28"/>
            <w:szCs w:val="28"/>
          </w:rPr>
          <w:t>https://doi.org/10.1201/9781003305064</w:t>
        </w:r>
      </w:hyperlink>
    </w:p>
    <w:p w14:paraId="43E46E3C"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Nilan, R.A.S., Kleinhofs, S.C. and Konzak, C.F. (1973). Azide-a potent mutagen. Mutation Research, 17: 142-144</w:t>
      </w:r>
    </w:p>
    <w:p w14:paraId="2D65C206"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Grant, W.F. and Salomone, M. F. (1994). Comparative Mutagenecity of Chemicals selected for test in the International Program on Chemical Safety Collaborative Study on Plant Systems for the Detection of Environmental Mutagens. </w:t>
      </w:r>
      <w:r w:rsidRPr="002463F3">
        <w:rPr>
          <w:rFonts w:ascii="Times New Roman" w:eastAsia="Times New Roman" w:hAnsi="Times New Roman" w:cs="Times New Roman"/>
          <w:sz w:val="28"/>
          <w:szCs w:val="28"/>
        </w:rPr>
        <w:t>MutationResearchFundamentalandMolecularMechanism, 310:187-209.</w:t>
      </w:r>
    </w:p>
    <w:p w14:paraId="33D12BEF"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Rines, H.W. (1985). Sodium Azide Mutagenesis in Diploid and Hexaploid Oats and comparison with Ethyl Methane Sulfonate Treatments. </w:t>
      </w:r>
      <w:r w:rsidRPr="002463F3">
        <w:rPr>
          <w:rFonts w:ascii="Times New Roman" w:eastAsia="Times New Roman" w:hAnsi="Times New Roman" w:cs="Times New Roman"/>
          <w:sz w:val="28"/>
          <w:szCs w:val="28"/>
        </w:rPr>
        <w:t>EnvironmentalandExperimentalBotany, 25:7–16</w:t>
      </w:r>
    </w:p>
    <w:p w14:paraId="7A8F3BCC"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Khan, M.R., Qureshi A.S., Syed, A.H. and Ibrahim, M. (2005). Genetic variability induced by gamma irradiation and its modulation with gibberellic acid in M2 generation of Chickpea (</w:t>
      </w:r>
      <w:r w:rsidRPr="002463F3">
        <w:rPr>
          <w:rFonts w:ascii="Times New Roman" w:eastAsia="Times New Roman" w:hAnsi="Times New Roman" w:cs="Times New Roman"/>
          <w:i/>
          <w:sz w:val="28"/>
          <w:szCs w:val="28"/>
          <w:lang w:val="en-US"/>
        </w:rPr>
        <w:t>Cicer arietinum</w:t>
      </w:r>
      <w:r w:rsidRPr="002463F3">
        <w:rPr>
          <w:rFonts w:ascii="Times New Roman" w:eastAsia="Times New Roman" w:hAnsi="Times New Roman" w:cs="Times New Roman"/>
          <w:sz w:val="28"/>
          <w:szCs w:val="28"/>
          <w:lang w:val="en-US"/>
        </w:rPr>
        <w:t xml:space="preserve"> L.). </w:t>
      </w:r>
      <w:r w:rsidRPr="002463F3">
        <w:rPr>
          <w:rFonts w:ascii="Times New Roman" w:eastAsia="Times New Roman" w:hAnsi="Times New Roman" w:cs="Times New Roman"/>
          <w:sz w:val="28"/>
          <w:szCs w:val="28"/>
        </w:rPr>
        <w:t>PakistanJournalofBotany, 37(2), 285-292</w:t>
      </w:r>
    </w:p>
    <w:p w14:paraId="63F6085A"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Maluszynski, M., Szarejko, I., Bhatia, C.R., Nichterlein, K. and Lagoda P.J.L. (2009). Methodologies for Generating Variability. Part 4: Mutation techniques pp. 159–194; in Ceccarelli et al. </w:t>
      </w:r>
      <w:r w:rsidRPr="002463F3">
        <w:rPr>
          <w:rFonts w:ascii="Times New Roman" w:eastAsia="Times New Roman" w:hAnsi="Times New Roman" w:cs="Times New Roman"/>
          <w:sz w:val="28"/>
          <w:szCs w:val="28"/>
        </w:rPr>
        <w:t>FAO, Rome. 671</w:t>
      </w:r>
    </w:p>
    <w:p w14:paraId="70AB5FA6"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Umar, D. M., Rafiq, A. M., Arif, M. and Ahmed, H. (2012). Effect of Sodium Azide on the Growth of Capsicum annum (Chili). </w:t>
      </w:r>
      <w:r w:rsidRPr="002463F3">
        <w:rPr>
          <w:rFonts w:ascii="Times New Roman" w:eastAsia="Times New Roman" w:hAnsi="Times New Roman" w:cs="Times New Roman"/>
          <w:sz w:val="28"/>
          <w:szCs w:val="28"/>
        </w:rPr>
        <w:t>PakistanJournalofBiotechnology, 9 (1) 13- 20.</w:t>
      </w:r>
    </w:p>
    <w:p w14:paraId="79816647"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Unche, P.B., Misal, M.B., Borgaonkor, S.B., Godhawale, G.V., Chavan, B.D. and Sawant, D.R. (2008). Genetic Variability Studies on Sweet Sorghum (Sorghum bicolor L. Moench). </w:t>
      </w:r>
      <w:r w:rsidRPr="002463F3">
        <w:rPr>
          <w:rFonts w:ascii="Times New Roman" w:eastAsia="Times New Roman" w:hAnsi="Times New Roman" w:cs="Times New Roman"/>
          <w:sz w:val="28"/>
          <w:szCs w:val="28"/>
        </w:rPr>
        <w:t>InternationalJournalofPlantScience, 3(1): 16-18</w:t>
      </w:r>
    </w:p>
    <w:p w14:paraId="743D9F1C"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 xml:space="preserve">Nakweti, C.F., Rufin, K.andSébastien, L.N.(2015). </w:t>
      </w:r>
      <w:r w:rsidRPr="002463F3">
        <w:rPr>
          <w:rFonts w:ascii="Times New Roman" w:eastAsia="Times New Roman" w:hAnsi="Times New Roman" w:cs="Times New Roman"/>
          <w:sz w:val="28"/>
          <w:szCs w:val="28"/>
          <w:lang w:val="en-US"/>
        </w:rPr>
        <w:t xml:space="preserve">Effects of Sodium Azide on Seeds Germination, Plantlets Growth and In vitro Antimalarial Activities of </w:t>
      </w:r>
      <w:r w:rsidRPr="002463F3">
        <w:rPr>
          <w:rFonts w:ascii="Times New Roman" w:eastAsia="Times New Roman" w:hAnsi="Times New Roman" w:cs="Times New Roman"/>
          <w:i/>
          <w:sz w:val="28"/>
          <w:szCs w:val="28"/>
          <w:lang w:val="en-US"/>
        </w:rPr>
        <w:t>Phyllanthus odontadenius</w:t>
      </w:r>
      <w:r w:rsidRPr="002463F3">
        <w:rPr>
          <w:rFonts w:ascii="Times New Roman" w:eastAsia="Times New Roman" w:hAnsi="Times New Roman" w:cs="Times New Roman"/>
          <w:sz w:val="28"/>
          <w:szCs w:val="28"/>
          <w:lang w:val="en-US"/>
        </w:rPr>
        <w:t xml:space="preserve">Müll. </w:t>
      </w:r>
      <w:r w:rsidRPr="002463F3">
        <w:rPr>
          <w:rFonts w:ascii="Times New Roman" w:eastAsia="Times New Roman" w:hAnsi="Times New Roman" w:cs="Times New Roman"/>
          <w:sz w:val="28"/>
          <w:szCs w:val="28"/>
        </w:rPr>
        <w:t>Arg. AmericanJournalofExperimentalAgriculture, 5(3): 226-238</w:t>
      </w:r>
    </w:p>
    <w:p w14:paraId="7B0DF5F8"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Srivastava, A. and Singh, V.P. (2011). Induced high yielding Pigeon pea mutants. </w:t>
      </w:r>
      <w:r w:rsidRPr="002463F3">
        <w:rPr>
          <w:rFonts w:ascii="Times New Roman" w:eastAsia="Times New Roman" w:hAnsi="Times New Roman" w:cs="Times New Roman"/>
          <w:sz w:val="28"/>
          <w:szCs w:val="28"/>
        </w:rPr>
        <w:t>MutationBreedingNewsletter, 42:8-9</w:t>
      </w:r>
    </w:p>
    <w:p w14:paraId="61A23496"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Abdul Rahaman, A. A., Afolabi, A. A., Olayinka, B. U., Mustapha, O. T., Abdulkareem, K. A. and Oladele, F. A.(2013). Effects of Sodium Azide and Nitrous Acid on the Morphology and Leaf Anatomy of Jatropha curcas L. (Euphorbiaceae). </w:t>
      </w:r>
      <w:r w:rsidRPr="002463F3">
        <w:rPr>
          <w:rFonts w:ascii="Times New Roman" w:eastAsia="Times New Roman" w:hAnsi="Times New Roman" w:cs="Times New Roman"/>
          <w:sz w:val="28"/>
          <w:szCs w:val="28"/>
        </w:rPr>
        <w:t>InternationalJournalofPhytofuelsandAlliedSciences, 1(2), 30-42</w:t>
      </w:r>
    </w:p>
    <w:p w14:paraId="26C84452"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Tsubaki, M., Mogi, T., Anraku, Y. &amp; Hori, H. 1993. Structure of the heme-copper binuclear center of the cytochrome bo complex of Escherichia coli: EPR and Fourier transform infrared spectroscopic studies. </w:t>
      </w:r>
      <w:r w:rsidRPr="002463F3">
        <w:rPr>
          <w:rFonts w:ascii="Times New Roman" w:eastAsia="Times New Roman" w:hAnsi="Times New Roman" w:cs="Times New Roman"/>
          <w:sz w:val="28"/>
          <w:szCs w:val="28"/>
        </w:rPr>
        <w:t>Biochemistry, 32(23): 6065–6072</w:t>
      </w:r>
    </w:p>
    <w:p w14:paraId="6BF1D1DB"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 xml:space="preserve">Kleinhofs, A., Kleinschmidt, M., Sciaky, D. &amp; Von Broembsen, S. 1975. Azide mutagenesis. </w:t>
      </w:r>
      <w:r w:rsidRPr="002463F3">
        <w:rPr>
          <w:rFonts w:ascii="Times New Roman" w:eastAsia="Times New Roman" w:hAnsi="Times New Roman" w:cs="Times New Roman"/>
          <w:i/>
          <w:iCs/>
          <w:sz w:val="28"/>
          <w:szCs w:val="28"/>
          <w:lang w:val="en-US"/>
        </w:rPr>
        <w:t>In vitro</w:t>
      </w:r>
      <w:r w:rsidRPr="002463F3">
        <w:rPr>
          <w:rFonts w:ascii="Times New Roman" w:eastAsia="Times New Roman" w:hAnsi="Times New Roman" w:cs="Times New Roman"/>
          <w:sz w:val="28"/>
          <w:szCs w:val="28"/>
          <w:lang w:val="en-US"/>
        </w:rPr>
        <w:t xml:space="preserve"> studies. Mutation Research/Fundamental and Molecular Mechanisms of Mutagenesis, 29(3): 497–499</w:t>
      </w:r>
    </w:p>
    <w:p w14:paraId="370CB71E"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FAO/IAEA. 2018. Manual on Mutation Breeding - Third edition. Spencer-Lopes, M.M., Forster, B.P. and Jankuloski, L. (eds.), Food and Agriculture Organization of the United Nations. </w:t>
      </w:r>
      <w:r w:rsidRPr="002463F3">
        <w:rPr>
          <w:rFonts w:ascii="Times New Roman" w:eastAsia="Times New Roman" w:hAnsi="Times New Roman" w:cs="Times New Roman"/>
          <w:sz w:val="28"/>
          <w:szCs w:val="28"/>
        </w:rPr>
        <w:t xml:space="preserve">Rome, Italy. 301 pp. </w:t>
      </w:r>
    </w:p>
    <w:p w14:paraId="7DD9DDC6"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Eze, J. J. &amp;Dambo, A. (2015). Mutagenic effects of sodium azide on the quality of maize seeds. </w:t>
      </w:r>
      <w:r w:rsidRPr="002463F3">
        <w:rPr>
          <w:rFonts w:ascii="Times New Roman" w:eastAsia="Times New Roman" w:hAnsi="Times New Roman" w:cs="Times New Roman"/>
          <w:i/>
          <w:sz w:val="28"/>
          <w:szCs w:val="28"/>
        </w:rPr>
        <w:t xml:space="preserve">JournalofAdvancedLaboratoryResearchin Biology,6 </w:t>
      </w:r>
      <w:r w:rsidRPr="002463F3">
        <w:rPr>
          <w:rFonts w:ascii="Times New Roman" w:eastAsia="Times New Roman" w:hAnsi="Times New Roman" w:cs="Times New Roman"/>
          <w:sz w:val="28"/>
          <w:szCs w:val="28"/>
        </w:rPr>
        <w:t xml:space="preserve">(III), 77-8 </w:t>
      </w:r>
    </w:p>
    <w:p w14:paraId="2A1DFA01"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Herwibawa, B. &amp;Kusmiyati, F. (2017). Mutagenic effects of sodium azide on the germination in rice (</w:t>
      </w:r>
      <w:r w:rsidRPr="002463F3">
        <w:rPr>
          <w:rFonts w:ascii="Times New Roman" w:eastAsia="Times New Roman" w:hAnsi="Times New Roman" w:cs="Times New Roman"/>
          <w:i/>
          <w:sz w:val="28"/>
          <w:szCs w:val="28"/>
          <w:lang w:val="en-US"/>
        </w:rPr>
        <w:t>Oryza sativa L</w:t>
      </w:r>
      <w:r w:rsidRPr="002463F3">
        <w:rPr>
          <w:rFonts w:ascii="Times New Roman" w:eastAsia="Times New Roman" w:hAnsi="Times New Roman" w:cs="Times New Roman"/>
          <w:sz w:val="28"/>
          <w:szCs w:val="28"/>
          <w:lang w:val="en-US"/>
        </w:rPr>
        <w:t xml:space="preserve">. cv. </w:t>
      </w:r>
      <w:r w:rsidRPr="002463F3">
        <w:rPr>
          <w:rFonts w:ascii="Times New Roman" w:eastAsia="Times New Roman" w:hAnsi="Times New Roman" w:cs="Times New Roman"/>
          <w:sz w:val="28"/>
          <w:szCs w:val="28"/>
        </w:rPr>
        <w:t xml:space="preserve">InpagoUnsoed 1). </w:t>
      </w:r>
      <w:r w:rsidRPr="002463F3">
        <w:rPr>
          <w:rFonts w:ascii="Times New Roman" w:eastAsia="Times New Roman" w:hAnsi="Times New Roman" w:cs="Times New Roman"/>
          <w:i/>
          <w:sz w:val="28"/>
          <w:szCs w:val="28"/>
        </w:rPr>
        <w:t xml:space="preserve">JurnalAgroteknologi, 7 </w:t>
      </w:r>
      <w:r w:rsidRPr="002463F3">
        <w:rPr>
          <w:rFonts w:ascii="Times New Roman" w:eastAsia="Times New Roman" w:hAnsi="Times New Roman" w:cs="Times New Roman"/>
          <w:sz w:val="28"/>
          <w:szCs w:val="28"/>
        </w:rPr>
        <w:t xml:space="preserve">(2), 9-14 </w:t>
      </w:r>
    </w:p>
    <w:p w14:paraId="5B0CC29E"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Srivastava, P., Marker, S., Pandey, P. &amp; Tiwari, D.K. (2011). Mutagenic effects of sodium azide on the growth and yield characteristics in wheat (</w:t>
      </w:r>
      <w:r w:rsidRPr="002463F3">
        <w:rPr>
          <w:rFonts w:ascii="Times New Roman" w:eastAsia="Times New Roman" w:hAnsi="Times New Roman" w:cs="Times New Roman"/>
          <w:i/>
          <w:sz w:val="28"/>
          <w:szCs w:val="28"/>
          <w:lang w:val="en-US"/>
        </w:rPr>
        <w:t>Triticum aestivum</w:t>
      </w:r>
      <w:r w:rsidRPr="002463F3">
        <w:rPr>
          <w:rFonts w:ascii="Times New Roman" w:eastAsia="Times New Roman" w:hAnsi="Times New Roman" w:cs="Times New Roman"/>
          <w:sz w:val="28"/>
          <w:szCs w:val="28"/>
          <w:lang w:val="en-US"/>
        </w:rPr>
        <w:t xml:space="preserve"> L. em. </w:t>
      </w:r>
      <w:r w:rsidRPr="002463F3">
        <w:rPr>
          <w:rFonts w:ascii="Times New Roman" w:eastAsia="Times New Roman" w:hAnsi="Times New Roman" w:cs="Times New Roman"/>
          <w:sz w:val="28"/>
          <w:szCs w:val="28"/>
        </w:rPr>
        <w:t xml:space="preserve">Thell.). </w:t>
      </w:r>
      <w:r w:rsidRPr="002463F3">
        <w:rPr>
          <w:rFonts w:ascii="Times New Roman" w:eastAsia="Times New Roman" w:hAnsi="Times New Roman" w:cs="Times New Roman"/>
          <w:i/>
          <w:sz w:val="28"/>
          <w:szCs w:val="28"/>
        </w:rPr>
        <w:t xml:space="preserve">AsianJournalofPlant Science,10 </w:t>
      </w:r>
      <w:r w:rsidRPr="002463F3">
        <w:rPr>
          <w:rFonts w:ascii="Times New Roman" w:eastAsia="Times New Roman" w:hAnsi="Times New Roman" w:cs="Times New Roman"/>
          <w:sz w:val="28"/>
          <w:szCs w:val="28"/>
        </w:rPr>
        <w:t xml:space="preserve">(3), 190-201 doi: 10.3923/ajps.2011.190.201. </w:t>
      </w:r>
    </w:p>
    <w:p w14:paraId="13930177"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Kulthe, M.P., Kothekar, V.S. (2011). Effects of sodium azide on yield parameters of chickpea (</w:t>
      </w:r>
      <w:r w:rsidRPr="002463F3">
        <w:rPr>
          <w:rFonts w:ascii="Times New Roman" w:eastAsia="Times New Roman" w:hAnsi="Times New Roman" w:cs="Times New Roman"/>
          <w:i/>
          <w:sz w:val="28"/>
          <w:szCs w:val="28"/>
          <w:lang w:val="en-US"/>
        </w:rPr>
        <w:t>Cicer arietinum</w:t>
      </w:r>
      <w:r w:rsidRPr="002463F3">
        <w:rPr>
          <w:rFonts w:ascii="Times New Roman" w:eastAsia="Times New Roman" w:hAnsi="Times New Roman" w:cs="Times New Roman"/>
          <w:sz w:val="28"/>
          <w:szCs w:val="28"/>
          <w:lang w:val="en-US"/>
        </w:rPr>
        <w:t xml:space="preserve"> L.). </w:t>
      </w:r>
      <w:r w:rsidRPr="002463F3">
        <w:rPr>
          <w:rFonts w:ascii="Times New Roman" w:eastAsia="Times New Roman" w:hAnsi="Times New Roman" w:cs="Times New Roman"/>
          <w:i/>
          <w:sz w:val="28"/>
          <w:szCs w:val="28"/>
        </w:rPr>
        <w:t>Journalof Phytology,3</w:t>
      </w:r>
      <w:r w:rsidRPr="002463F3">
        <w:rPr>
          <w:rFonts w:ascii="Times New Roman" w:eastAsia="Times New Roman" w:hAnsi="Times New Roman" w:cs="Times New Roman"/>
          <w:sz w:val="28"/>
          <w:szCs w:val="28"/>
        </w:rPr>
        <w:t>(1), 39-42.</w:t>
      </w:r>
    </w:p>
    <w:p w14:paraId="09ABF273"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Sidduqui, S., Meghvansi, M. K. &amp; Hasan, Z. (2007). Cytogenetic changes induced by sodium azide (NaN</w:t>
      </w:r>
      <w:r w:rsidRPr="002463F3">
        <w:rPr>
          <w:rFonts w:ascii="Times New Roman" w:eastAsia="Times New Roman" w:hAnsi="Times New Roman" w:cs="Times New Roman"/>
          <w:sz w:val="28"/>
          <w:szCs w:val="28"/>
          <w:vertAlign w:val="subscript"/>
          <w:lang w:val="en-US"/>
        </w:rPr>
        <w:t>3</w:t>
      </w:r>
      <w:r w:rsidRPr="002463F3">
        <w:rPr>
          <w:rFonts w:ascii="Times New Roman" w:eastAsia="Times New Roman" w:hAnsi="Times New Roman" w:cs="Times New Roman"/>
          <w:sz w:val="28"/>
          <w:szCs w:val="28"/>
          <w:lang w:val="en-US"/>
        </w:rPr>
        <w:t xml:space="preserve">) on </w:t>
      </w:r>
      <w:r w:rsidRPr="002463F3">
        <w:rPr>
          <w:rFonts w:ascii="Times New Roman" w:eastAsia="Times New Roman" w:hAnsi="Times New Roman" w:cs="Times New Roman"/>
          <w:i/>
          <w:sz w:val="28"/>
          <w:szCs w:val="28"/>
          <w:lang w:val="en-US"/>
        </w:rPr>
        <w:t>Trigonellafoenum-graecum</w:t>
      </w:r>
      <w:r w:rsidRPr="002463F3">
        <w:rPr>
          <w:rFonts w:ascii="Times New Roman" w:eastAsia="Times New Roman" w:hAnsi="Times New Roman" w:cs="Times New Roman"/>
          <w:sz w:val="28"/>
          <w:szCs w:val="28"/>
          <w:lang w:val="en-US"/>
        </w:rPr>
        <w:t xml:space="preserve"> L. seeds. </w:t>
      </w:r>
      <w:r w:rsidRPr="002463F3">
        <w:rPr>
          <w:rFonts w:ascii="Times New Roman" w:eastAsia="Times New Roman" w:hAnsi="Times New Roman" w:cs="Times New Roman"/>
          <w:i/>
          <w:sz w:val="28"/>
          <w:szCs w:val="28"/>
        </w:rPr>
        <w:t xml:space="preserve">SouthAfricanJournalof Botany,73 </w:t>
      </w:r>
      <w:r w:rsidRPr="002463F3">
        <w:rPr>
          <w:rFonts w:ascii="Times New Roman" w:eastAsia="Times New Roman" w:hAnsi="Times New Roman" w:cs="Times New Roman"/>
          <w:sz w:val="28"/>
          <w:szCs w:val="28"/>
        </w:rPr>
        <w:t xml:space="preserve">(4), 632- 635 doi: 10.1016/j.sajb.2007.06.005. </w:t>
      </w:r>
    </w:p>
    <w:p w14:paraId="2480CC71"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Elfeky, S., Abo-Hamad, S. &amp;Saad-Allah, K.M. (2014). Physiological impact of sodium azide on </w:t>
      </w:r>
      <w:r w:rsidRPr="002463F3">
        <w:rPr>
          <w:rFonts w:ascii="Times New Roman" w:eastAsia="Times New Roman" w:hAnsi="Times New Roman" w:cs="Times New Roman"/>
          <w:i/>
          <w:sz w:val="28"/>
          <w:szCs w:val="28"/>
          <w:lang w:val="en-US"/>
        </w:rPr>
        <w:t>Helianthus annuus</w:t>
      </w:r>
      <w:r w:rsidRPr="002463F3">
        <w:rPr>
          <w:rFonts w:ascii="Times New Roman" w:eastAsia="Times New Roman" w:hAnsi="Times New Roman" w:cs="Times New Roman"/>
          <w:sz w:val="28"/>
          <w:szCs w:val="28"/>
          <w:lang w:val="en-US"/>
        </w:rPr>
        <w:t xml:space="preserve"> seedlings. </w:t>
      </w:r>
      <w:r w:rsidRPr="002463F3">
        <w:rPr>
          <w:rFonts w:ascii="Times New Roman" w:eastAsia="Times New Roman" w:hAnsi="Times New Roman" w:cs="Times New Roman"/>
          <w:i/>
          <w:sz w:val="28"/>
          <w:szCs w:val="28"/>
        </w:rPr>
        <w:t>InternationalJournalofAgronomyandAgriculturalResearch</w:t>
      </w:r>
      <w:r w:rsidRPr="002463F3">
        <w:rPr>
          <w:rFonts w:ascii="Times New Roman" w:eastAsia="Times New Roman" w:hAnsi="Times New Roman" w:cs="Times New Roman"/>
          <w:sz w:val="28"/>
          <w:szCs w:val="28"/>
        </w:rPr>
        <w:t xml:space="preserve">, </w:t>
      </w:r>
      <w:r w:rsidRPr="002463F3">
        <w:rPr>
          <w:rFonts w:ascii="Times New Roman" w:eastAsia="Times New Roman" w:hAnsi="Times New Roman" w:cs="Times New Roman"/>
          <w:i/>
          <w:sz w:val="28"/>
          <w:szCs w:val="28"/>
        </w:rPr>
        <w:t>4</w:t>
      </w:r>
      <w:r w:rsidRPr="002463F3">
        <w:rPr>
          <w:rFonts w:ascii="Times New Roman" w:eastAsia="Times New Roman" w:hAnsi="Times New Roman" w:cs="Times New Roman"/>
          <w:sz w:val="28"/>
          <w:szCs w:val="28"/>
        </w:rPr>
        <w:t>(5), 102-109.</w:t>
      </w:r>
    </w:p>
    <w:p w14:paraId="7C2FDA66"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Hussain, S., Khan, W.M., Khan, M.S., Akhtar, N., Umar, N., Ali, S., Ahmed, S., Shah, S.S. (2017). Mutagenic effect of sodium azide (NaN</w:t>
      </w:r>
      <w:r w:rsidRPr="002463F3">
        <w:rPr>
          <w:rFonts w:ascii="Times New Roman" w:eastAsia="Times New Roman" w:hAnsi="Times New Roman" w:cs="Times New Roman"/>
          <w:sz w:val="28"/>
          <w:szCs w:val="28"/>
          <w:vertAlign w:val="subscript"/>
          <w:lang w:val="en-US"/>
        </w:rPr>
        <w:t>3</w:t>
      </w:r>
      <w:r w:rsidRPr="002463F3">
        <w:rPr>
          <w:rFonts w:ascii="Times New Roman" w:eastAsia="Times New Roman" w:hAnsi="Times New Roman" w:cs="Times New Roman"/>
          <w:sz w:val="28"/>
          <w:szCs w:val="28"/>
          <w:lang w:val="en-US"/>
        </w:rPr>
        <w:t>) on M</w:t>
      </w:r>
      <w:r w:rsidRPr="002463F3">
        <w:rPr>
          <w:rFonts w:ascii="Times New Roman" w:eastAsia="Times New Roman" w:hAnsi="Times New Roman" w:cs="Times New Roman"/>
          <w:sz w:val="28"/>
          <w:szCs w:val="28"/>
          <w:vertAlign w:val="subscript"/>
          <w:lang w:val="en-US"/>
        </w:rPr>
        <w:t>2</w:t>
      </w:r>
      <w:r w:rsidRPr="002463F3">
        <w:rPr>
          <w:rFonts w:ascii="Times New Roman" w:eastAsia="Times New Roman" w:hAnsi="Times New Roman" w:cs="Times New Roman"/>
          <w:sz w:val="28"/>
          <w:szCs w:val="28"/>
          <w:lang w:val="en-US"/>
        </w:rPr>
        <w:t xml:space="preserve">generation of </w:t>
      </w:r>
      <w:r w:rsidRPr="002463F3">
        <w:rPr>
          <w:rFonts w:ascii="Times New Roman" w:eastAsia="Times New Roman" w:hAnsi="Times New Roman" w:cs="Times New Roman"/>
          <w:i/>
          <w:sz w:val="28"/>
          <w:szCs w:val="28"/>
          <w:lang w:val="en-US"/>
        </w:rPr>
        <w:t>Brassica napus</w:t>
      </w:r>
      <w:r w:rsidRPr="002463F3">
        <w:rPr>
          <w:rFonts w:ascii="Times New Roman" w:eastAsia="Times New Roman" w:hAnsi="Times New Roman" w:cs="Times New Roman"/>
          <w:sz w:val="28"/>
          <w:szCs w:val="28"/>
          <w:lang w:val="en-US"/>
        </w:rPr>
        <w:t xml:space="preserve"> L. (variety Dunkled). </w:t>
      </w:r>
      <w:r w:rsidRPr="002463F3">
        <w:rPr>
          <w:rFonts w:ascii="Times New Roman" w:eastAsia="Times New Roman" w:hAnsi="Times New Roman" w:cs="Times New Roman"/>
          <w:i/>
          <w:sz w:val="28"/>
          <w:szCs w:val="28"/>
        </w:rPr>
        <w:t xml:space="preserve">PureandAppliedBiology, 6 </w:t>
      </w:r>
      <w:r w:rsidRPr="002463F3">
        <w:rPr>
          <w:rFonts w:ascii="Times New Roman" w:eastAsia="Times New Roman" w:hAnsi="Times New Roman" w:cs="Times New Roman"/>
          <w:sz w:val="28"/>
          <w:szCs w:val="28"/>
        </w:rPr>
        <w:t>(1), 226-236 doi: 10.19045/bspab.2017.60018.</w:t>
      </w:r>
    </w:p>
    <w:p w14:paraId="52DA629B"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El-Kaaby, E.J.S., Al-Ajeel, S.A., Al-Anny, J.A., Al-Aubaidy, A. A. &amp; Ammar, K. (2015). Effect of the chemical mutagens sodium azide on plant regeneration of two tomato cultivars under salinity stress condition </w:t>
      </w:r>
      <w:r w:rsidRPr="002463F3">
        <w:rPr>
          <w:rFonts w:ascii="Times New Roman" w:eastAsia="Times New Roman" w:hAnsi="Times New Roman" w:cs="Times New Roman"/>
          <w:i/>
          <w:sz w:val="28"/>
          <w:szCs w:val="28"/>
          <w:lang w:val="en-US"/>
        </w:rPr>
        <w:t>in vitro</w:t>
      </w:r>
      <w:r w:rsidRPr="002463F3">
        <w:rPr>
          <w:rFonts w:ascii="Times New Roman" w:eastAsia="Times New Roman" w:hAnsi="Times New Roman" w:cs="Times New Roman"/>
          <w:sz w:val="28"/>
          <w:szCs w:val="28"/>
          <w:lang w:val="en-US"/>
        </w:rPr>
        <w:t xml:space="preserve">. </w:t>
      </w:r>
      <w:r w:rsidRPr="002463F3">
        <w:rPr>
          <w:rFonts w:ascii="Times New Roman" w:eastAsia="Times New Roman" w:hAnsi="Times New Roman" w:cs="Times New Roman"/>
          <w:i/>
          <w:sz w:val="28"/>
          <w:szCs w:val="28"/>
        </w:rPr>
        <w:t>JournalofLife Sciences,9</w:t>
      </w:r>
      <w:r w:rsidRPr="002463F3">
        <w:rPr>
          <w:rFonts w:ascii="Times New Roman" w:eastAsia="Times New Roman" w:hAnsi="Times New Roman" w:cs="Times New Roman"/>
          <w:sz w:val="28"/>
          <w:szCs w:val="28"/>
        </w:rPr>
        <w:t>, 27-31 doi: 10.17265/1934- 7391/2015.01.004.</w:t>
      </w:r>
    </w:p>
    <w:p w14:paraId="1F05AF59"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 xml:space="preserve">Gruszka D., Szarejko I., Maluszynski M. Sodium azide as a mutagen //Plant mutation breeding and biotechnology. – Wallingford UK : CABI, 2012. – </w:t>
      </w:r>
      <w:r w:rsidRPr="002463F3">
        <w:rPr>
          <w:rFonts w:ascii="Times New Roman" w:eastAsia="Times New Roman" w:hAnsi="Times New Roman" w:cs="Times New Roman"/>
          <w:sz w:val="28"/>
          <w:szCs w:val="28"/>
        </w:rPr>
        <w:t>С</w:t>
      </w:r>
      <w:r w:rsidRPr="002463F3">
        <w:rPr>
          <w:rFonts w:ascii="Times New Roman" w:eastAsia="Times New Roman" w:hAnsi="Times New Roman" w:cs="Times New Roman"/>
          <w:sz w:val="28"/>
          <w:szCs w:val="28"/>
          <w:lang w:val="en-US"/>
        </w:rPr>
        <w:t>. 159-166</w:t>
      </w:r>
    </w:p>
    <w:p w14:paraId="3824B768"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Kumar M.K., Colchiploidy in fruit breeding. A review / Kumar M.K., Rani M.U. // Hortic. – 2013 – Vol. 2. – P. 325–326.</w:t>
      </w:r>
    </w:p>
    <w:p w14:paraId="739CF4F5"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Hamill, S., Smith, M. &amp;Dodd, W. 1992. In vitro induction of banana autotetraploids by colchicine treatment of micropropagated diploids. </w:t>
      </w:r>
      <w:r w:rsidRPr="002463F3">
        <w:rPr>
          <w:rFonts w:ascii="Times New Roman" w:eastAsia="Times New Roman" w:hAnsi="Times New Roman" w:cs="Times New Roman"/>
          <w:sz w:val="28"/>
          <w:szCs w:val="28"/>
        </w:rPr>
        <w:t>AustralianJournalofBotany, 40(6): 887– 896.</w:t>
      </w:r>
    </w:p>
    <w:p w14:paraId="676E5596"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Maluszynski, M., Kasha, K. &amp;Szarejko, I. 2003. Published doubled haploid protocols in plant species. </w:t>
      </w:r>
      <w:r w:rsidRPr="002463F3">
        <w:rPr>
          <w:rFonts w:ascii="Times New Roman" w:eastAsia="Times New Roman" w:hAnsi="Times New Roman" w:cs="Times New Roman"/>
          <w:sz w:val="28"/>
          <w:szCs w:val="28"/>
        </w:rPr>
        <w:t>DoubledHaploidProductioninCropPlants, pp. 309–335. Springer.</w:t>
      </w:r>
    </w:p>
    <w:p w14:paraId="0ED63BA1"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Yuan, S., Liu, Y.-M., Fang, Z.-Y., Yang, L.-M., Zhuang, M., Zhang, Y.-Y. &amp;Sun, P.-T. 2009. Study on the relationship between the ploidy level of microspore-derived plants and the number of chloroplast in stomatal guard cells in </w:t>
      </w:r>
      <w:r w:rsidRPr="002463F3">
        <w:rPr>
          <w:rFonts w:ascii="Times New Roman" w:eastAsia="Times New Roman" w:hAnsi="Times New Roman" w:cs="Times New Roman"/>
          <w:i/>
          <w:sz w:val="28"/>
          <w:szCs w:val="28"/>
          <w:lang w:val="en-US"/>
        </w:rPr>
        <w:t>Brassica oleracea</w:t>
      </w:r>
      <w:r w:rsidRPr="002463F3">
        <w:rPr>
          <w:rFonts w:ascii="Times New Roman" w:eastAsia="Times New Roman" w:hAnsi="Times New Roman" w:cs="Times New Roman"/>
          <w:sz w:val="28"/>
          <w:szCs w:val="28"/>
          <w:lang w:val="en-US"/>
        </w:rPr>
        <w:t xml:space="preserve">. </w:t>
      </w:r>
      <w:r w:rsidRPr="002463F3">
        <w:rPr>
          <w:rFonts w:ascii="Times New Roman" w:eastAsia="Times New Roman" w:hAnsi="Times New Roman" w:cs="Times New Roman"/>
          <w:sz w:val="28"/>
          <w:szCs w:val="28"/>
        </w:rPr>
        <w:t>AgriculturalSciencesinChina, 8(8): 939–946.</w:t>
      </w:r>
    </w:p>
    <w:p w14:paraId="4BBA44B0"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Марьяхина И.Я., Полумордвинова И.В., Шевченко Н.П. Возможность использования метода полиплоидизации</w:t>
      </w:r>
      <w:r w:rsidRPr="002463F3">
        <w:rPr>
          <w:rFonts w:ascii="Times New Roman" w:eastAsia="Times New Roman" w:hAnsi="Times New Roman" w:cs="Times New Roman"/>
          <w:i/>
          <w:sz w:val="28"/>
          <w:szCs w:val="28"/>
        </w:rPr>
        <w:t>invitro</w:t>
      </w:r>
      <w:r w:rsidRPr="002463F3">
        <w:rPr>
          <w:rFonts w:ascii="Times New Roman" w:eastAsia="Times New Roman" w:hAnsi="Times New Roman" w:cs="Times New Roman"/>
          <w:sz w:val="28"/>
          <w:szCs w:val="28"/>
        </w:rPr>
        <w:t xml:space="preserve"> в селекции лука // С/х биология. – 1994. – № 5. – С. 32–37.</w:t>
      </w:r>
    </w:p>
    <w:p w14:paraId="43E9EC6E"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Шоферистов Е. П. Получение полиплоидных растений нектарина (</w:t>
      </w:r>
      <w:r w:rsidRPr="002463F3">
        <w:rPr>
          <w:rFonts w:ascii="Times New Roman" w:eastAsia="Times New Roman" w:hAnsi="Times New Roman" w:cs="Times New Roman"/>
          <w:i/>
          <w:sz w:val="28"/>
          <w:szCs w:val="28"/>
        </w:rPr>
        <w:t>Prunuspersica</w:t>
      </w:r>
      <w:r w:rsidRPr="002463F3">
        <w:rPr>
          <w:rFonts w:ascii="Times New Roman" w:eastAsia="Times New Roman" w:hAnsi="Times New Roman" w:cs="Times New Roman"/>
          <w:sz w:val="28"/>
          <w:szCs w:val="28"/>
        </w:rPr>
        <w:t xml:space="preserve"> (L.) Batschsubsp. nectarina (Ait.) Shof.) в Никитском ботаническом саду // Сортовивчення та охорона прав на сортирослин. – 2008. – № 2 (8). – С. 38–41.</w:t>
      </w:r>
    </w:p>
    <w:p w14:paraId="001FFF4C"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Зільберварг І.Р. Біотехнологічніосновиодержанняполіплоіднихрослинм’ятикотячоїіззастосуваннямантимікротрубочковихсполук для цілейселекції: Автореф. дис…к. б. н. – Ялта, 2002. – 21 с.</w:t>
      </w:r>
    </w:p>
    <w:p w14:paraId="6691B716"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Гирко В.С. Нетрадиционные методы создания селекционного материала пшеницы: Дис… д. с.-х. наук. – Киев, 1999. – 305 с.</w:t>
      </w:r>
    </w:p>
    <w:p w14:paraId="7F29B4D6"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Горина М.К., Смашных К.А., Таварткиладзе О.К., Горянинова О.С. (2016). Индуцированный мутагенез в культуре изолированных тканей сенполии. ActaBiologicaSibirica, 2 (4), 29–34.</w:t>
      </w:r>
    </w:p>
    <w:p w14:paraId="7E0B68E7"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 xml:space="preserve">El-Nashar Y. I., </w:t>
      </w:r>
      <w:hyperlink r:id="rId93">
        <w:r w:rsidRPr="002463F3">
          <w:rPr>
            <w:rFonts w:ascii="Times New Roman" w:eastAsia="Times New Roman" w:hAnsi="Times New Roman" w:cs="Times New Roman"/>
            <w:sz w:val="28"/>
            <w:szCs w:val="28"/>
            <w:lang w:val="en-US"/>
          </w:rPr>
          <w:t>Ammar</w:t>
        </w:r>
      </w:hyperlink>
      <w:r w:rsidRPr="002463F3">
        <w:rPr>
          <w:rFonts w:ascii="Times New Roman" w:eastAsia="Times New Roman" w:hAnsi="Times New Roman" w:cs="Times New Roman"/>
          <w:sz w:val="28"/>
          <w:szCs w:val="28"/>
          <w:lang w:val="en-US"/>
        </w:rPr>
        <w:t xml:space="preserve"> M.H. Mutagenic influences of colchicine on phenological and molecular diversity of </w:t>
      </w:r>
      <w:r w:rsidRPr="002463F3">
        <w:rPr>
          <w:rFonts w:ascii="Times New Roman" w:eastAsia="Times New Roman" w:hAnsi="Times New Roman" w:cs="Times New Roman"/>
          <w:i/>
          <w:sz w:val="28"/>
          <w:szCs w:val="28"/>
          <w:lang w:val="en-US"/>
        </w:rPr>
        <w:t>Calendula officinalis</w:t>
      </w:r>
      <w:r w:rsidRPr="002463F3">
        <w:rPr>
          <w:rFonts w:ascii="Times New Roman" w:eastAsia="Times New Roman" w:hAnsi="Times New Roman" w:cs="Times New Roman"/>
          <w:sz w:val="28"/>
          <w:szCs w:val="28"/>
          <w:lang w:val="en-US"/>
        </w:rPr>
        <w:t xml:space="preserve"> L/El-Nashar Y. I., </w:t>
      </w:r>
      <w:hyperlink r:id="rId94">
        <w:r w:rsidRPr="002463F3">
          <w:rPr>
            <w:rFonts w:ascii="Times New Roman" w:eastAsia="Times New Roman" w:hAnsi="Times New Roman" w:cs="Times New Roman"/>
            <w:sz w:val="28"/>
            <w:szCs w:val="28"/>
            <w:lang w:val="en-US"/>
          </w:rPr>
          <w:t>Ammar</w:t>
        </w:r>
      </w:hyperlink>
      <w:r w:rsidRPr="002463F3">
        <w:rPr>
          <w:rFonts w:ascii="Times New Roman" w:eastAsia="Times New Roman" w:hAnsi="Times New Roman" w:cs="Times New Roman"/>
          <w:sz w:val="28"/>
          <w:szCs w:val="28"/>
          <w:lang w:val="en-US"/>
        </w:rPr>
        <w:t>M.H. // Genetics and Molecular Research. – 2016. – Vol. 15. – P. 1-15.</w:t>
      </w:r>
    </w:p>
    <w:p w14:paraId="16C46D2B"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Ade R., Review: Colchicine, current advances and futureprospects /Ade R., Rai M.K. // Nusantara Biosci. – 2010. – Vol. 2. – P. 90–96.</w:t>
      </w:r>
    </w:p>
    <w:p w14:paraId="089CB8DB"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Garima Gupta., Colchicine Induced Mutation in </w:t>
      </w:r>
      <w:r w:rsidRPr="002463F3">
        <w:rPr>
          <w:rFonts w:ascii="Times New Roman" w:eastAsia="Times New Roman" w:hAnsi="Times New Roman" w:cs="Times New Roman"/>
          <w:i/>
          <w:sz w:val="28"/>
          <w:szCs w:val="28"/>
          <w:lang w:val="en-US"/>
        </w:rPr>
        <w:t>Nigella sativa</w:t>
      </w:r>
      <w:r w:rsidRPr="002463F3">
        <w:rPr>
          <w:rFonts w:ascii="Times New Roman" w:eastAsia="Times New Roman" w:hAnsi="Times New Roman" w:cs="Times New Roman"/>
          <w:sz w:val="28"/>
          <w:szCs w:val="28"/>
          <w:lang w:val="en-US"/>
        </w:rPr>
        <w:t xml:space="preserve"> Plant for the Assessment of Morpho-Physiological and Biochemical Parameter/ Garima Gupta., Anjuman Gul Memon., Brijesh Pandey., Mohd Sajid Khan., Mohammed Shariq IqbalandJanmejai Kumar Srivastava. // Vis-A-Vis In Vit. </w:t>
      </w:r>
      <w:r w:rsidRPr="002463F3">
        <w:rPr>
          <w:rFonts w:ascii="Times New Roman" w:eastAsia="Times New Roman" w:hAnsi="Times New Roman" w:cs="Times New Roman"/>
          <w:sz w:val="28"/>
          <w:szCs w:val="28"/>
        </w:rPr>
        <w:t>TheOpenBiotechnologyJournal. – 2021. – Vol. 15. – P. 173-182.</w:t>
      </w:r>
    </w:p>
    <w:p w14:paraId="7F6C5FCE"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Kobayashi N., Morphological characteristics and their inheritance in colchicine-induced Salvia polyploids / Kobayashi N., Yamashita S., Ohta K., Hosoki T.  //Journal of the Japanese Society for Horticultural Science. – 2008. – Vol. 77. – P.186-191.</w:t>
      </w:r>
    </w:p>
    <w:p w14:paraId="7BA44F27"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 xml:space="preserve">Balode A. Applying colchicine and oryzalin in </w:t>
      </w:r>
      <w:r w:rsidRPr="002463F3">
        <w:rPr>
          <w:rFonts w:ascii="Times New Roman" w:eastAsia="Times New Roman" w:hAnsi="Times New Roman" w:cs="Times New Roman"/>
          <w:i/>
          <w:sz w:val="28"/>
          <w:szCs w:val="28"/>
          <w:lang w:val="en-US"/>
        </w:rPr>
        <w:t>Lilium</w:t>
      </w:r>
      <w:r w:rsidRPr="002463F3">
        <w:rPr>
          <w:rFonts w:ascii="Times New Roman" w:eastAsia="Times New Roman" w:hAnsi="Times New Roman" w:cs="Times New Roman"/>
          <w:sz w:val="28"/>
          <w:szCs w:val="28"/>
          <w:lang w:val="en-US"/>
        </w:rPr>
        <w:t xml:space="preserve"> L. polyploidization / Balode A. // AgronomijasVestis. – 2008. – Vol. 11. – P. 22-28</w:t>
      </w:r>
    </w:p>
    <w:p w14:paraId="697D8BF8"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Prabhukumar K. M., Induced mutation in ornamental gingers (</w:t>
      </w:r>
      <w:r w:rsidRPr="002463F3">
        <w:rPr>
          <w:rFonts w:ascii="Times New Roman" w:eastAsia="Times New Roman" w:hAnsi="Times New Roman" w:cs="Times New Roman"/>
          <w:i/>
          <w:sz w:val="28"/>
          <w:szCs w:val="28"/>
          <w:lang w:val="en-US"/>
        </w:rPr>
        <w:t>Zingiberaceae</w:t>
      </w:r>
      <w:r w:rsidRPr="002463F3">
        <w:rPr>
          <w:rFonts w:ascii="Times New Roman" w:eastAsia="Times New Roman" w:hAnsi="Times New Roman" w:cs="Times New Roman"/>
          <w:sz w:val="28"/>
          <w:szCs w:val="28"/>
          <w:lang w:val="en-US"/>
        </w:rPr>
        <w:t xml:space="preserve">) using chemical mutagens viz. colchicine, acridine and ethyl methane sulphonate/ Prabhukumar K. M., Thomas V. P., Sabu M., Prasanth A. V., Mohanan K. V. // J. Hortic. </w:t>
      </w:r>
      <w:r w:rsidRPr="002463F3">
        <w:rPr>
          <w:rFonts w:ascii="Times New Roman" w:eastAsia="Times New Roman" w:hAnsi="Times New Roman" w:cs="Times New Roman"/>
          <w:sz w:val="28"/>
          <w:szCs w:val="28"/>
        </w:rPr>
        <w:t>For. Biotechnol. – 2015. – Vol. 19. – P. 18-27.</w:t>
      </w:r>
    </w:p>
    <w:p w14:paraId="106F8C3A"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Sadhukhan R., Study of Induced polyploidyin African marigold (</w:t>
      </w:r>
      <w:r w:rsidRPr="002463F3">
        <w:rPr>
          <w:rFonts w:ascii="Times New Roman" w:eastAsia="Times New Roman" w:hAnsi="Times New Roman" w:cs="Times New Roman"/>
          <w:i/>
          <w:sz w:val="28"/>
          <w:szCs w:val="28"/>
          <w:lang w:val="en-US"/>
        </w:rPr>
        <w:t>Tagetesecrecta</w:t>
      </w:r>
      <w:r w:rsidRPr="002463F3">
        <w:rPr>
          <w:rFonts w:ascii="Times New Roman" w:eastAsia="Times New Roman" w:hAnsi="Times New Roman" w:cs="Times New Roman"/>
          <w:sz w:val="28"/>
          <w:szCs w:val="28"/>
          <w:lang w:val="en-US"/>
        </w:rPr>
        <w:t xml:space="preserve"> L.) / SadhukhanR.,Ganguly A., Singh P.K., Sarkar H.K. // Environ. </w:t>
      </w:r>
      <w:r w:rsidRPr="002463F3">
        <w:rPr>
          <w:rFonts w:ascii="Times New Roman" w:eastAsia="Times New Roman" w:hAnsi="Times New Roman" w:cs="Times New Roman"/>
          <w:sz w:val="28"/>
          <w:szCs w:val="28"/>
        </w:rPr>
        <w:t>Ecol. – 2014. – Vol. 32. – P. 1219-1222.</w:t>
      </w:r>
    </w:p>
    <w:p w14:paraId="22634C76"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Lertsutthichawan A., Induced mutation of chrysanthemum by colchicine / Lertsutthichawan A., RuamrungsriS.,Duangkongsan W., Saetiew K.  </w:t>
      </w:r>
      <w:r w:rsidRPr="002463F3">
        <w:rPr>
          <w:rFonts w:ascii="Times New Roman" w:eastAsia="Times New Roman" w:hAnsi="Times New Roman" w:cs="Times New Roman"/>
          <w:sz w:val="28"/>
          <w:szCs w:val="28"/>
        </w:rPr>
        <w:t>//Int. J. Agric. Technol. – 2017. – Vol. 13. – P. 2325-2332.</w:t>
      </w:r>
    </w:p>
    <w:p w14:paraId="567917F8"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Castro CM, Oliveira A.C. andCalvaho FIF (2003). Changes in allele frequencies in colchicine treated ryegrass population assessed with APD marker. </w:t>
      </w:r>
      <w:r w:rsidRPr="002463F3">
        <w:rPr>
          <w:rFonts w:ascii="Times New Roman" w:eastAsia="Times New Roman" w:hAnsi="Times New Roman" w:cs="Times New Roman"/>
          <w:sz w:val="28"/>
          <w:szCs w:val="28"/>
        </w:rPr>
        <w:t>Agrociencia 9: 107-112</w:t>
      </w:r>
    </w:p>
    <w:p w14:paraId="7E995B68"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Vichiato, M.R.D.M.; Vichiato, M.; Pasqual, M.; Rodrigues, F.A.; Castro, D.M.D. Morphological effects of induced pol-yploidy in Dendrobium nobileLindl. </w:t>
      </w:r>
      <w:r w:rsidRPr="002463F3">
        <w:rPr>
          <w:rFonts w:ascii="Times New Roman" w:eastAsia="Times New Roman" w:hAnsi="Times New Roman" w:cs="Times New Roman"/>
          <w:sz w:val="28"/>
          <w:szCs w:val="28"/>
        </w:rPr>
        <w:t>(</w:t>
      </w:r>
      <w:r w:rsidRPr="002463F3">
        <w:rPr>
          <w:rFonts w:ascii="Times New Roman" w:eastAsia="Times New Roman" w:hAnsi="Times New Roman" w:cs="Times New Roman"/>
          <w:i/>
          <w:sz w:val="28"/>
          <w:szCs w:val="28"/>
        </w:rPr>
        <w:t>Orchidaceae</w:t>
      </w:r>
      <w:r w:rsidRPr="002463F3">
        <w:rPr>
          <w:rFonts w:ascii="Times New Roman" w:eastAsia="Times New Roman" w:hAnsi="Times New Roman" w:cs="Times New Roman"/>
          <w:sz w:val="28"/>
          <w:szCs w:val="28"/>
        </w:rPr>
        <w:t>). CropBreed. Appl. Biot. 2014, 14, 154–159.</w:t>
      </w:r>
    </w:p>
    <w:p w14:paraId="5C54AE93"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Ari, E.; Djapo, H.; Mutlu, N.; Gurbuz, E.; Karaguzel, O. Creation of variation through gamma irradiation and poly-ploidization in Vitexagnus-castus L. Sci. </w:t>
      </w:r>
      <w:r w:rsidRPr="002463F3">
        <w:rPr>
          <w:rFonts w:ascii="Times New Roman" w:eastAsia="Times New Roman" w:hAnsi="Times New Roman" w:cs="Times New Roman"/>
          <w:sz w:val="28"/>
          <w:szCs w:val="28"/>
        </w:rPr>
        <w:t>Hortic. 2015, 195, 74–81.</w:t>
      </w:r>
    </w:p>
    <w:p w14:paraId="37BA18BE"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Wang, W.; He, Y.; Cao, Z.; Deng, Z. Induction of tetraploids in impatiens (</w:t>
      </w:r>
      <w:r w:rsidRPr="002463F3">
        <w:rPr>
          <w:rFonts w:ascii="Times New Roman" w:eastAsia="Times New Roman" w:hAnsi="Times New Roman" w:cs="Times New Roman"/>
          <w:i/>
          <w:sz w:val="28"/>
          <w:szCs w:val="28"/>
          <w:lang w:val="en-US"/>
        </w:rPr>
        <w:t>Impatiens walleriana</w:t>
      </w:r>
      <w:r w:rsidRPr="002463F3">
        <w:rPr>
          <w:rFonts w:ascii="Times New Roman" w:eastAsia="Times New Roman" w:hAnsi="Times New Roman" w:cs="Times New Roman"/>
          <w:sz w:val="28"/>
          <w:szCs w:val="28"/>
          <w:lang w:val="en-US"/>
        </w:rPr>
        <w:t xml:space="preserve">) and characterization of their changes in morphology and resistance to downy mildew. </w:t>
      </w:r>
      <w:r w:rsidRPr="002463F3">
        <w:rPr>
          <w:rFonts w:ascii="Times New Roman" w:eastAsia="Times New Roman" w:hAnsi="Times New Roman" w:cs="Times New Roman"/>
          <w:sz w:val="28"/>
          <w:szCs w:val="28"/>
        </w:rPr>
        <w:t>HortScience 2018, 53, 925–931.</w:t>
      </w:r>
    </w:p>
    <w:p w14:paraId="7953F49B"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Manzoor, A.; Ahmad, T.; Bashir, M.A.; Baig, M.M.Q.; Quresh, A.A.; Shah, M.K.N.; Hafiz, I.A. Induction and identification of colchicine induced polyploidy in Gladiolus grandiflorus ‘White Prosperity’. </w:t>
      </w:r>
      <w:r w:rsidRPr="002463F3">
        <w:rPr>
          <w:rFonts w:ascii="Times New Roman" w:eastAsia="Times New Roman" w:hAnsi="Times New Roman" w:cs="Times New Roman"/>
          <w:sz w:val="28"/>
          <w:szCs w:val="28"/>
        </w:rPr>
        <w:t>FoliaHortic. 2018, 30, 307–319.</w:t>
      </w:r>
    </w:p>
    <w:p w14:paraId="24DBD85E"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Ayesha Manzoor, Touqeer Ahmad, Muhammad Ajmal Bashir, Ishfaq Ahmad Hafiz and Cristian Silvestri Studies on Colchicine Induced Chromosome Doubling for Enhancement of Quality Traits in Ornamental Plants / Plants 2019, 8, 194; doi:10.3390/plants8070194</w:t>
      </w:r>
    </w:p>
    <w:p w14:paraId="210863F2"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Ahanchede A., Hamon S. P. and Darmency H. Why no tetraploid cultivar of foxtail millet? </w:t>
      </w:r>
      <w:r w:rsidRPr="002463F3">
        <w:rPr>
          <w:rFonts w:ascii="Times New Roman" w:eastAsia="Times New Roman" w:hAnsi="Times New Roman" w:cs="Times New Roman"/>
          <w:sz w:val="28"/>
          <w:szCs w:val="28"/>
        </w:rPr>
        <w:t>GeneticResourcesandCrop Evolution, 2004, 51 227–230</w:t>
      </w:r>
    </w:p>
    <w:p w14:paraId="59EEED90"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Fróna, D., Szenderák, J. and Harangi-Rákos, M. (2019). The challenge of feeding the world. </w:t>
      </w:r>
      <w:r w:rsidRPr="002463F3">
        <w:rPr>
          <w:rFonts w:ascii="Times New Roman" w:eastAsia="Times New Roman" w:hAnsi="Times New Roman" w:cs="Times New Roman"/>
          <w:sz w:val="28"/>
          <w:szCs w:val="28"/>
        </w:rPr>
        <w:t>Sustainability, 11(20). DOI: https://doi.org/10.3390/su11205816</w:t>
      </w:r>
    </w:p>
    <w:p w14:paraId="3E1CA56C"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Jiang LG. Molecular markers and marker-assisted breeding in plants. In: Plant Breeding from Laboratories to Fields. 2013. pp. 45-83</w:t>
      </w:r>
    </w:p>
    <w:p w14:paraId="6C030097"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Shingane, S.; Patil, J. V.; Sunil Gomasheand Dinesh Chand. Assessing Genetic Diversity among Foxtail millet (</w:t>
      </w:r>
      <w:r w:rsidRPr="002463F3">
        <w:rPr>
          <w:rFonts w:ascii="Times New Roman" w:eastAsia="Times New Roman" w:hAnsi="Times New Roman" w:cs="Times New Roman"/>
          <w:i/>
          <w:sz w:val="28"/>
          <w:szCs w:val="28"/>
          <w:lang w:val="en-US"/>
        </w:rPr>
        <w:t>Setariaitalica</w:t>
      </w:r>
      <w:r w:rsidRPr="002463F3">
        <w:rPr>
          <w:rFonts w:ascii="Times New Roman" w:eastAsia="Times New Roman" w:hAnsi="Times New Roman" w:cs="Times New Roman"/>
          <w:sz w:val="28"/>
          <w:szCs w:val="28"/>
          <w:lang w:val="en-US"/>
        </w:rPr>
        <w:t xml:space="preserve"> (L.) P. Beauv.) Accessions Using RAPD and ISSR Markers // </w:t>
      </w:r>
      <w:r w:rsidRPr="002463F3">
        <w:rPr>
          <w:rFonts w:ascii="Times New Roman" w:eastAsia="Times New Roman" w:hAnsi="Times New Roman" w:cs="Times New Roman"/>
          <w:i/>
          <w:sz w:val="28"/>
          <w:szCs w:val="28"/>
          <w:lang w:val="en-US"/>
        </w:rPr>
        <w:t>International Journal of Bio-resource and Stress Management</w:t>
      </w:r>
      <w:r w:rsidRPr="002463F3">
        <w:rPr>
          <w:rFonts w:ascii="Times New Roman" w:eastAsia="Times New Roman" w:hAnsi="Times New Roman" w:cs="Times New Roman"/>
          <w:sz w:val="28"/>
          <w:szCs w:val="28"/>
          <w:lang w:val="en-US"/>
        </w:rPr>
        <w:t>, 2018, 9(1):001-006</w:t>
      </w:r>
    </w:p>
    <w:p w14:paraId="4A3A9153"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Venkatesan, Jayalakshmi.; Ramu,V.; Sethuraman, T.; Sivagnanam, C.; Ganesh, D. Molecular marker for characterization of traditional and hybrid derivatives of </w:t>
      </w:r>
      <w:r w:rsidRPr="002463F3">
        <w:rPr>
          <w:rFonts w:ascii="Times New Roman" w:eastAsia="Times New Roman" w:hAnsi="Times New Roman" w:cs="Times New Roman"/>
          <w:i/>
          <w:sz w:val="28"/>
          <w:szCs w:val="28"/>
          <w:lang w:val="en-US"/>
        </w:rPr>
        <w:t>Eleusinecoracana</w:t>
      </w:r>
      <w:r w:rsidRPr="002463F3">
        <w:rPr>
          <w:rFonts w:ascii="Times New Roman" w:eastAsia="Times New Roman" w:hAnsi="Times New Roman" w:cs="Times New Roman"/>
          <w:sz w:val="28"/>
          <w:szCs w:val="28"/>
          <w:lang w:val="en-US"/>
        </w:rPr>
        <w:t xml:space="preserve"> (L.) using ISSR marker / </w:t>
      </w:r>
      <w:r w:rsidRPr="002463F3">
        <w:rPr>
          <w:rFonts w:ascii="Times New Roman" w:eastAsia="Times New Roman" w:hAnsi="Times New Roman" w:cs="Times New Roman"/>
          <w:i/>
          <w:sz w:val="28"/>
          <w:szCs w:val="28"/>
          <w:lang w:val="en-US"/>
        </w:rPr>
        <w:t>Journal of Genetic Engineering and Biotechnology,</w:t>
      </w:r>
      <w:r w:rsidRPr="002463F3">
        <w:rPr>
          <w:rFonts w:ascii="Times New Roman" w:eastAsia="Times New Roman" w:hAnsi="Times New Roman" w:cs="Times New Roman"/>
          <w:sz w:val="28"/>
          <w:szCs w:val="28"/>
          <w:lang w:val="en-US"/>
        </w:rPr>
        <w:t xml:space="preserve"> 2021, 19:178. </w:t>
      </w:r>
      <w:hyperlink r:id="rId95">
        <w:r w:rsidRPr="002463F3">
          <w:rPr>
            <w:rFonts w:ascii="Times New Roman" w:eastAsia="Times New Roman" w:hAnsi="Times New Roman" w:cs="Times New Roman"/>
            <w:sz w:val="28"/>
            <w:szCs w:val="28"/>
          </w:rPr>
          <w:t>https://doi.org/10.1186/s43141-021-00277-1</w:t>
        </w:r>
      </w:hyperlink>
    </w:p>
    <w:p w14:paraId="43E5E95B"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Panwar P, Saini RK, Sharma N, Yadav D, Kumar A. Efficiency of RAPD, SSR and cytochrome P450 gene-based markers in accessing genetic variability amongst finger millet (</w:t>
      </w:r>
      <w:r w:rsidRPr="002463F3">
        <w:rPr>
          <w:rFonts w:ascii="Times New Roman" w:eastAsia="Times New Roman" w:hAnsi="Times New Roman" w:cs="Times New Roman"/>
          <w:i/>
          <w:sz w:val="28"/>
          <w:szCs w:val="28"/>
          <w:lang w:val="en-US"/>
        </w:rPr>
        <w:t>Eleusinecoracana</w:t>
      </w:r>
      <w:r w:rsidRPr="002463F3">
        <w:rPr>
          <w:rFonts w:ascii="Times New Roman" w:eastAsia="Times New Roman" w:hAnsi="Times New Roman" w:cs="Times New Roman"/>
          <w:sz w:val="28"/>
          <w:szCs w:val="28"/>
          <w:lang w:val="en-US"/>
        </w:rPr>
        <w:t>) accessions. </w:t>
      </w:r>
      <w:r w:rsidRPr="002463F3">
        <w:rPr>
          <w:rFonts w:ascii="Times New Roman" w:eastAsia="Times New Roman" w:hAnsi="Times New Roman" w:cs="Times New Roman"/>
          <w:i/>
          <w:sz w:val="28"/>
          <w:szCs w:val="28"/>
        </w:rPr>
        <w:t>MolBiolRep. </w:t>
      </w:r>
      <w:r w:rsidRPr="002463F3">
        <w:rPr>
          <w:rFonts w:ascii="Times New Roman" w:eastAsia="Times New Roman" w:hAnsi="Times New Roman" w:cs="Times New Roman"/>
          <w:sz w:val="28"/>
          <w:szCs w:val="28"/>
        </w:rPr>
        <w:t xml:space="preserve">2010;37:4075–4082. doi: 10.1007/s11033-010-0067-5. </w:t>
      </w:r>
    </w:p>
    <w:p w14:paraId="6636177B"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 xml:space="preserve">Rajendran HAD, Muthusamy R, Stanislaus AC, Krishnaraj T, Kuppusamy S, Ignacimuthu S, AlDhabi NA. Analysis of molecular variance and population structure in southern Indian finger millet genotypes using three different molecular markers. J Crop Sci Biotechnol. 2016;19:275–283. doi: 10.1007/s12892-016-0015-6. </w:t>
      </w:r>
    </w:p>
    <w:p w14:paraId="442FB834"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Gupta R, Verma KK, Singh M (2012) Molecular characterization of different seed coat color varieties of finger millet (</w:t>
      </w:r>
      <w:r w:rsidRPr="002463F3">
        <w:rPr>
          <w:rFonts w:ascii="Times New Roman" w:eastAsia="Times New Roman" w:hAnsi="Times New Roman" w:cs="Times New Roman"/>
          <w:i/>
          <w:sz w:val="28"/>
          <w:szCs w:val="28"/>
          <w:lang w:val="en-US"/>
        </w:rPr>
        <w:t>Eleusinecoracana</w:t>
      </w:r>
      <w:r w:rsidRPr="002463F3">
        <w:rPr>
          <w:rFonts w:ascii="Times New Roman" w:eastAsia="Times New Roman" w:hAnsi="Times New Roman" w:cs="Times New Roman"/>
          <w:sz w:val="28"/>
          <w:szCs w:val="28"/>
          <w:lang w:val="en-US"/>
        </w:rPr>
        <w:t xml:space="preserve"> L.) using ISSR marker. </w:t>
      </w:r>
      <w:r w:rsidRPr="002463F3">
        <w:rPr>
          <w:rFonts w:ascii="Times New Roman" w:eastAsia="Times New Roman" w:hAnsi="Times New Roman" w:cs="Times New Roman"/>
          <w:sz w:val="28"/>
          <w:szCs w:val="28"/>
        </w:rPr>
        <w:t xml:space="preserve">CurrBot p. 1–4. </w:t>
      </w:r>
    </w:p>
    <w:p w14:paraId="75BA79A8"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Pérez de la Torre M, García M, Heinz R, Escandón A. Analysis of genetic variability by ISSR markers in </w:t>
      </w:r>
      <w:r w:rsidRPr="002463F3">
        <w:rPr>
          <w:rFonts w:ascii="Times New Roman" w:eastAsia="Times New Roman" w:hAnsi="Times New Roman" w:cs="Times New Roman"/>
          <w:i/>
          <w:sz w:val="28"/>
          <w:szCs w:val="28"/>
          <w:lang w:val="en-US"/>
        </w:rPr>
        <w:t>Calibrachoa caesia</w:t>
      </w:r>
      <w:r w:rsidRPr="002463F3">
        <w:rPr>
          <w:rFonts w:ascii="Times New Roman" w:eastAsia="Times New Roman" w:hAnsi="Times New Roman" w:cs="Times New Roman"/>
          <w:sz w:val="28"/>
          <w:szCs w:val="28"/>
          <w:lang w:val="en-US"/>
        </w:rPr>
        <w:t>. </w:t>
      </w:r>
      <w:r w:rsidRPr="002463F3">
        <w:rPr>
          <w:rFonts w:ascii="Times New Roman" w:eastAsia="Times New Roman" w:hAnsi="Times New Roman" w:cs="Times New Roman"/>
          <w:i/>
          <w:sz w:val="28"/>
          <w:szCs w:val="28"/>
        </w:rPr>
        <w:t>Electron J Biotechnol. </w:t>
      </w:r>
      <w:r w:rsidRPr="002463F3">
        <w:rPr>
          <w:rFonts w:ascii="Times New Roman" w:eastAsia="Times New Roman" w:hAnsi="Times New Roman" w:cs="Times New Roman"/>
          <w:sz w:val="28"/>
          <w:szCs w:val="28"/>
        </w:rPr>
        <w:t xml:space="preserve">2012;15(5):8–8. doi: 10.2225/vol15-issue5-fulltext-8.  </w:t>
      </w:r>
    </w:p>
    <w:p w14:paraId="0DDA08E9"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Babu GA, Vinoth A, Ravindhran R. Direct shoot regeneration and genetic fidelity analysis in finger millet using ISSR markers. </w:t>
      </w:r>
      <w:r w:rsidRPr="002463F3">
        <w:rPr>
          <w:rFonts w:ascii="Times New Roman" w:eastAsia="Times New Roman" w:hAnsi="Times New Roman" w:cs="Times New Roman"/>
          <w:i/>
          <w:sz w:val="28"/>
          <w:szCs w:val="28"/>
          <w:lang w:val="en-US"/>
        </w:rPr>
        <w:t>Plant Cell, Tissue and Organ Culture (PCTOC) </w:t>
      </w:r>
      <w:r w:rsidRPr="002463F3">
        <w:rPr>
          <w:rFonts w:ascii="Times New Roman" w:eastAsia="Times New Roman" w:hAnsi="Times New Roman" w:cs="Times New Roman"/>
          <w:sz w:val="28"/>
          <w:szCs w:val="28"/>
          <w:lang w:val="en-US"/>
        </w:rPr>
        <w:t xml:space="preserve">2018;132(1):157–164. doi: 10.1007/s11240-017-1319-z. </w:t>
      </w:r>
    </w:p>
    <w:p w14:paraId="00949543"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Dida, M. M., Wanyera, N., Harrison Dunn, M. L., Bennetzen, J. L., &amp; Devos, K. M. Population structure and diversity in finger millet (</w:t>
      </w:r>
      <w:r w:rsidRPr="002463F3">
        <w:rPr>
          <w:rFonts w:ascii="Times New Roman" w:eastAsia="Times New Roman" w:hAnsi="Times New Roman" w:cs="Times New Roman"/>
          <w:i/>
          <w:sz w:val="28"/>
          <w:szCs w:val="28"/>
          <w:lang w:val="en-US"/>
        </w:rPr>
        <w:t>Eleusinecoracana</w:t>
      </w:r>
      <w:r w:rsidRPr="002463F3">
        <w:rPr>
          <w:rFonts w:ascii="Times New Roman" w:eastAsia="Times New Roman" w:hAnsi="Times New Roman" w:cs="Times New Roman"/>
          <w:sz w:val="28"/>
          <w:szCs w:val="28"/>
          <w:lang w:val="en-US"/>
        </w:rPr>
        <w:t xml:space="preserve">) germplasm //Tropical Plant Biology. – 2008. – </w:t>
      </w:r>
      <w:r w:rsidRPr="002463F3">
        <w:rPr>
          <w:rFonts w:ascii="Times New Roman" w:eastAsia="Times New Roman" w:hAnsi="Times New Roman" w:cs="Times New Roman"/>
          <w:sz w:val="28"/>
          <w:szCs w:val="28"/>
        </w:rPr>
        <w:t>Т</w:t>
      </w:r>
      <w:r w:rsidRPr="002463F3">
        <w:rPr>
          <w:rFonts w:ascii="Times New Roman" w:eastAsia="Times New Roman" w:hAnsi="Times New Roman" w:cs="Times New Roman"/>
          <w:sz w:val="28"/>
          <w:szCs w:val="28"/>
          <w:lang w:val="en-US"/>
        </w:rPr>
        <w:t xml:space="preserve">. 1. – </w:t>
      </w:r>
      <w:r w:rsidRPr="002463F3">
        <w:rPr>
          <w:rFonts w:ascii="Times New Roman" w:eastAsia="Times New Roman" w:hAnsi="Times New Roman" w:cs="Times New Roman"/>
          <w:sz w:val="28"/>
          <w:szCs w:val="28"/>
        </w:rPr>
        <w:t>С</w:t>
      </w:r>
      <w:r w:rsidRPr="002463F3">
        <w:rPr>
          <w:rFonts w:ascii="Times New Roman" w:eastAsia="Times New Roman" w:hAnsi="Times New Roman" w:cs="Times New Roman"/>
          <w:sz w:val="28"/>
          <w:szCs w:val="28"/>
          <w:lang w:val="en-US"/>
        </w:rPr>
        <w:t xml:space="preserve">. 131-141. </w:t>
      </w:r>
    </w:p>
    <w:p w14:paraId="5F2ECACF"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Kumar, A., Babu, B. K., Yadav, S., &amp; Agrawal, P. K. Allele mining for resistance gene analogs (RGAs) in crop plants: a special emphasis on blast resistance in finger millet (</w:t>
      </w:r>
      <w:r w:rsidRPr="002463F3">
        <w:rPr>
          <w:rFonts w:ascii="Times New Roman" w:eastAsia="Times New Roman" w:hAnsi="Times New Roman" w:cs="Times New Roman"/>
          <w:i/>
          <w:sz w:val="28"/>
          <w:szCs w:val="28"/>
          <w:lang w:val="en-US"/>
        </w:rPr>
        <w:t>Eleusinecoracana</w:t>
      </w:r>
      <w:r w:rsidRPr="002463F3">
        <w:rPr>
          <w:rFonts w:ascii="Times New Roman" w:eastAsia="Times New Roman" w:hAnsi="Times New Roman" w:cs="Times New Roman"/>
          <w:sz w:val="28"/>
          <w:szCs w:val="28"/>
          <w:lang w:val="en-US"/>
        </w:rPr>
        <w:t xml:space="preserve"> L.) //Indian Journal of Genetics and Plant Breeding. – 2016. – </w:t>
      </w:r>
      <w:r w:rsidRPr="002463F3">
        <w:rPr>
          <w:rFonts w:ascii="Times New Roman" w:eastAsia="Times New Roman" w:hAnsi="Times New Roman" w:cs="Times New Roman"/>
          <w:sz w:val="28"/>
          <w:szCs w:val="28"/>
        </w:rPr>
        <w:t>Т</w:t>
      </w:r>
      <w:r w:rsidRPr="002463F3">
        <w:rPr>
          <w:rFonts w:ascii="Times New Roman" w:eastAsia="Times New Roman" w:hAnsi="Times New Roman" w:cs="Times New Roman"/>
          <w:sz w:val="28"/>
          <w:szCs w:val="28"/>
          <w:lang w:val="en-US"/>
        </w:rPr>
        <w:t xml:space="preserve">. 76. – №. </w:t>
      </w:r>
      <w:r w:rsidRPr="002463F3">
        <w:rPr>
          <w:rFonts w:ascii="Times New Roman" w:eastAsia="Times New Roman" w:hAnsi="Times New Roman" w:cs="Times New Roman"/>
          <w:sz w:val="28"/>
          <w:szCs w:val="28"/>
        </w:rPr>
        <w:t xml:space="preserve">01. – С. 1-9. </w:t>
      </w:r>
    </w:p>
    <w:p w14:paraId="21274C22"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Gupta, R., Verma, K., Joshi, D. C., &amp; Yadav, D. M. Singh, 2010, Assessment of genetic relatedness among three varieties of finger millet with variable seed coat color using RAPD and ISSR markers //Genetic Engineering and Biotechnology Journal. – 2010.</w:t>
      </w:r>
    </w:p>
    <w:p w14:paraId="7BA066A0"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Karam, D.; Westra, P.; Niessen, S.J.; Ward, S.M.; Figueiredo, J.E.F. Assessment of silver-stained AFLP markers for studying DNA polymorphism in proso millet (</w:t>
      </w:r>
      <w:r w:rsidRPr="002463F3">
        <w:rPr>
          <w:rFonts w:ascii="Times New Roman" w:eastAsia="Times New Roman" w:hAnsi="Times New Roman" w:cs="Times New Roman"/>
          <w:i/>
          <w:sz w:val="28"/>
          <w:szCs w:val="28"/>
          <w:lang w:val="en-US"/>
        </w:rPr>
        <w:t>Panicum miliaceum</w:t>
      </w:r>
      <w:r w:rsidRPr="002463F3">
        <w:rPr>
          <w:rFonts w:ascii="Times New Roman" w:eastAsia="Times New Roman" w:hAnsi="Times New Roman" w:cs="Times New Roman"/>
          <w:sz w:val="28"/>
          <w:szCs w:val="28"/>
          <w:lang w:val="en-US"/>
        </w:rPr>
        <w:t xml:space="preserve"> L.). </w:t>
      </w:r>
      <w:r w:rsidRPr="002463F3">
        <w:rPr>
          <w:rFonts w:ascii="Times New Roman" w:eastAsia="Times New Roman" w:hAnsi="Times New Roman" w:cs="Times New Roman"/>
          <w:sz w:val="28"/>
          <w:szCs w:val="28"/>
        </w:rPr>
        <w:t>RevBrasBot. 2006; 29:609-15.</w:t>
      </w:r>
    </w:p>
    <w:p w14:paraId="538E03C1"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Rajput, S.; Plyler-Harveson, T.; Santra, D. Development and characterization of SSR markers in proso millet based on switchgrass genomics. </w:t>
      </w:r>
      <w:r w:rsidRPr="002463F3">
        <w:rPr>
          <w:rFonts w:ascii="Times New Roman" w:eastAsia="Times New Roman" w:hAnsi="Times New Roman" w:cs="Times New Roman"/>
          <w:i/>
          <w:sz w:val="28"/>
          <w:szCs w:val="28"/>
        </w:rPr>
        <w:t>Am J. PlantSci</w:t>
      </w:r>
      <w:r w:rsidRPr="002463F3">
        <w:rPr>
          <w:rFonts w:ascii="Times New Roman" w:eastAsia="Times New Roman" w:hAnsi="Times New Roman" w:cs="Times New Roman"/>
          <w:sz w:val="28"/>
          <w:szCs w:val="28"/>
        </w:rPr>
        <w:t xml:space="preserve">. 2014, 05:175–86.  </w:t>
      </w:r>
    </w:p>
    <w:p w14:paraId="0A32F83B" w14:textId="77777777" w:rsidR="00BD1C3F" w:rsidRPr="00452CD9"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 xml:space="preserve">Nethra N, Gowda R, Rajendra Prasad S, Hittalmani S, Ramanjini Gowda PH, Chennakeshava BC (2014) Utilization of SSRs to estimate the degree of genetic relationships in </w:t>
      </w:r>
      <w:r w:rsidRPr="002463F3">
        <w:rPr>
          <w:rFonts w:ascii="Times New Roman" w:eastAsia="Times New Roman" w:hAnsi="Times New Roman" w:cs="Times New Roman"/>
          <w:i/>
          <w:sz w:val="28"/>
          <w:szCs w:val="28"/>
          <w:lang w:val="en-US"/>
        </w:rPr>
        <w:t>finger millet</w:t>
      </w:r>
      <w:r w:rsidRPr="002463F3">
        <w:rPr>
          <w:rFonts w:ascii="Times New Roman" w:eastAsia="Times New Roman" w:hAnsi="Times New Roman" w:cs="Times New Roman"/>
          <w:sz w:val="28"/>
          <w:szCs w:val="28"/>
          <w:lang w:val="en-US"/>
        </w:rPr>
        <w:t xml:space="preserve"> (</w:t>
      </w:r>
      <w:r w:rsidRPr="002463F3">
        <w:rPr>
          <w:rFonts w:ascii="Times New Roman" w:eastAsia="Times New Roman" w:hAnsi="Times New Roman" w:cs="Times New Roman"/>
          <w:i/>
          <w:sz w:val="28"/>
          <w:szCs w:val="28"/>
          <w:lang w:val="en-US"/>
        </w:rPr>
        <w:t>Eleusinecoracana L.</w:t>
      </w:r>
      <w:r w:rsidRPr="002463F3">
        <w:rPr>
          <w:rFonts w:ascii="Times New Roman" w:eastAsia="Times New Roman" w:hAnsi="Times New Roman" w:cs="Times New Roman"/>
          <w:sz w:val="28"/>
          <w:szCs w:val="28"/>
          <w:lang w:val="en-US"/>
        </w:rPr>
        <w:t xml:space="preserve"> Gaertn.) genotypes and subspecies. </w:t>
      </w:r>
      <w:r w:rsidRPr="00452CD9">
        <w:rPr>
          <w:rFonts w:ascii="Times New Roman" w:eastAsia="Times New Roman" w:hAnsi="Times New Roman" w:cs="Times New Roman"/>
          <w:sz w:val="28"/>
          <w:szCs w:val="28"/>
          <w:lang w:val="en-US"/>
        </w:rPr>
        <w:t>SABRAO J BreedGenet 46(1):136–149.</w:t>
      </w:r>
    </w:p>
    <w:p w14:paraId="60699F3C"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Colosi, J.C., Shaal, B.A. 1997. Wild proso millet (</w:t>
      </w:r>
      <w:r w:rsidRPr="002463F3">
        <w:rPr>
          <w:rFonts w:ascii="Times New Roman" w:eastAsia="Times New Roman" w:hAnsi="Times New Roman" w:cs="Times New Roman"/>
          <w:i/>
          <w:sz w:val="28"/>
          <w:szCs w:val="28"/>
          <w:lang w:val="en-US"/>
        </w:rPr>
        <w:t>Panicum miliaceum</w:t>
      </w:r>
      <w:r w:rsidRPr="002463F3">
        <w:rPr>
          <w:rFonts w:ascii="Times New Roman" w:eastAsia="Times New Roman" w:hAnsi="Times New Roman" w:cs="Times New Roman"/>
          <w:sz w:val="28"/>
          <w:szCs w:val="28"/>
          <w:lang w:val="en-US"/>
        </w:rPr>
        <w:t xml:space="preserve">) is genetically variable and distinct from crop varieties of proso millet. </w:t>
      </w:r>
      <w:r w:rsidRPr="002463F3">
        <w:rPr>
          <w:rFonts w:ascii="Times New Roman" w:eastAsia="Times New Roman" w:hAnsi="Times New Roman" w:cs="Times New Roman"/>
          <w:sz w:val="28"/>
          <w:szCs w:val="28"/>
        </w:rPr>
        <w:t>WeedScience 45:509-518.</w:t>
      </w:r>
    </w:p>
    <w:p w14:paraId="4F0EBCA7"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Zuge SS, Kamble SR, Patil DM, Sawardekar SV. Assessment of genetic diversity among the promising mutants of finger millet (</w:t>
      </w:r>
      <w:r w:rsidRPr="002463F3">
        <w:rPr>
          <w:rFonts w:ascii="Times New Roman" w:eastAsia="Times New Roman" w:hAnsi="Times New Roman" w:cs="Times New Roman"/>
          <w:i/>
          <w:sz w:val="28"/>
          <w:szCs w:val="28"/>
          <w:lang w:val="en-US"/>
        </w:rPr>
        <w:t>Eleusinecoracana</w:t>
      </w:r>
      <w:r w:rsidRPr="002463F3">
        <w:rPr>
          <w:rFonts w:ascii="Times New Roman" w:eastAsia="Times New Roman" w:hAnsi="Times New Roman" w:cs="Times New Roman"/>
          <w:sz w:val="28"/>
          <w:szCs w:val="28"/>
          <w:lang w:val="en-US"/>
        </w:rPr>
        <w:t xml:space="preserve"> L. Gaertn.) by using ISSR Markers. </w:t>
      </w:r>
      <w:r w:rsidRPr="002463F3">
        <w:rPr>
          <w:rFonts w:ascii="Times New Roman" w:eastAsia="Times New Roman" w:hAnsi="Times New Roman" w:cs="Times New Roman"/>
          <w:sz w:val="28"/>
          <w:szCs w:val="28"/>
        </w:rPr>
        <w:t xml:space="preserve">Int J PureAppBiosci. 2018;6(1):1003–1006. doi: 10.18782/2320-7051.614615. </w:t>
      </w:r>
    </w:p>
    <w:p w14:paraId="0368362D"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Paul AJ, Panneerselvam R. Analysis of intra specific variation in </w:t>
      </w:r>
      <w:r w:rsidRPr="002463F3">
        <w:rPr>
          <w:rFonts w:ascii="Times New Roman" w:eastAsia="Times New Roman" w:hAnsi="Times New Roman" w:cs="Times New Roman"/>
          <w:i/>
          <w:sz w:val="28"/>
          <w:szCs w:val="28"/>
          <w:lang w:val="en-US"/>
        </w:rPr>
        <w:t>Setariaitalica</w:t>
      </w:r>
      <w:r w:rsidRPr="002463F3">
        <w:rPr>
          <w:rFonts w:ascii="Times New Roman" w:eastAsia="Times New Roman" w:hAnsi="Times New Roman" w:cs="Times New Roman"/>
          <w:sz w:val="28"/>
          <w:szCs w:val="28"/>
          <w:lang w:val="en-US"/>
        </w:rPr>
        <w:t xml:space="preserve"> (L.) P. Beauv landraces using RAPD and ISSR markers. </w:t>
      </w:r>
      <w:r w:rsidRPr="002463F3">
        <w:rPr>
          <w:rFonts w:ascii="Times New Roman" w:eastAsia="Times New Roman" w:hAnsi="Times New Roman" w:cs="Times New Roman"/>
          <w:sz w:val="28"/>
          <w:szCs w:val="28"/>
        </w:rPr>
        <w:t>Int J ResinBiochemBiophy. 2013;3:15–20.</w:t>
      </w:r>
    </w:p>
    <w:p w14:paraId="4FF31837"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Gilande HG, Ghokhale NB, Sawardekar SV, Patil DM. Analysis of genetic variability in finger mutant lines using ISSR markers. </w:t>
      </w:r>
      <w:r w:rsidRPr="002463F3">
        <w:rPr>
          <w:rFonts w:ascii="Times New Roman" w:eastAsia="Times New Roman" w:hAnsi="Times New Roman" w:cs="Times New Roman"/>
          <w:i/>
          <w:sz w:val="28"/>
          <w:szCs w:val="28"/>
          <w:lang w:val="en-US"/>
        </w:rPr>
        <w:t>Agric Res Tech. </w:t>
      </w:r>
      <w:r w:rsidRPr="002463F3">
        <w:rPr>
          <w:rFonts w:ascii="Times New Roman" w:eastAsia="Times New Roman" w:hAnsi="Times New Roman" w:cs="Times New Roman"/>
          <w:sz w:val="28"/>
          <w:szCs w:val="28"/>
          <w:lang w:val="en-US"/>
        </w:rPr>
        <w:t>2015;40:233–238.</w:t>
      </w:r>
    </w:p>
    <w:p w14:paraId="3BF4D4D7"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Kelkar VG, Sawardekar SV, Bhave SG, Gokhale NB, Rasam DV, Sawant SS. Analysis of genetic variability among the finger millet germplasm by using ISSR markers. </w:t>
      </w:r>
      <w:r w:rsidRPr="002463F3">
        <w:rPr>
          <w:rFonts w:ascii="Times New Roman" w:eastAsia="Times New Roman" w:hAnsi="Times New Roman" w:cs="Times New Roman"/>
          <w:i/>
          <w:sz w:val="28"/>
          <w:szCs w:val="28"/>
          <w:lang w:val="en-US"/>
        </w:rPr>
        <w:t>Environ Ecol. </w:t>
      </w:r>
      <w:r w:rsidRPr="002463F3">
        <w:rPr>
          <w:rFonts w:ascii="Times New Roman" w:eastAsia="Times New Roman" w:hAnsi="Times New Roman" w:cs="Times New Roman"/>
          <w:sz w:val="28"/>
          <w:szCs w:val="28"/>
          <w:lang w:val="en-US"/>
        </w:rPr>
        <w:t>2017;35(2C):1233–1237.</w:t>
      </w:r>
    </w:p>
    <w:p w14:paraId="3A96144C"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Vos, P., Hogers, R., Bleeker, M., Reijans, M., Vandelee, T., Hornes, M., Frijters, A., Pot, J., Peleman, J., Kuiper, M. &amp;Zabeau, M. 1995. AFLP: a new technique for DNA finger printing. Nucleic Acids Research 23:4407-4414.</w:t>
      </w:r>
    </w:p>
    <w:p w14:paraId="2A95796F"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Meksem, K., Leister, D., Peleman, J., Zabeau, M., Salamini, M., Gebhardt, C. 1995. A high-resolution map of the vicinity of the R1 locus on chromosome V of potato based on RFLP and AFLP markers. </w:t>
      </w:r>
      <w:r w:rsidRPr="002463F3">
        <w:rPr>
          <w:rFonts w:ascii="Times New Roman" w:eastAsia="Times New Roman" w:hAnsi="Times New Roman" w:cs="Times New Roman"/>
          <w:sz w:val="28"/>
          <w:szCs w:val="28"/>
        </w:rPr>
        <w:t>MolecularandGeneralGenetics 249:74-81.</w:t>
      </w:r>
    </w:p>
    <w:p w14:paraId="4360584A"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Cervera, M.T., Gusmao, J., Steenackers, M., Gysel, A. Van., Motangu, M. van &amp;BOerjan, W. 1996. Amplification of AFLP based molecular markers to breeding of Populus spp. </w:t>
      </w:r>
      <w:r w:rsidRPr="002463F3">
        <w:rPr>
          <w:rFonts w:ascii="Times New Roman" w:eastAsia="Times New Roman" w:hAnsi="Times New Roman" w:cs="Times New Roman"/>
          <w:sz w:val="28"/>
          <w:szCs w:val="28"/>
        </w:rPr>
        <w:t>PlantGrowthRegulators 20:47-52.</w:t>
      </w:r>
    </w:p>
    <w:p w14:paraId="6227D4DD"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Tohme, J., Gonzales, D.O., Beebe, S. &amp; Duque, M.C. 1996. AFLP analysis of gene pools of a wild bean core collection. </w:t>
      </w:r>
      <w:r w:rsidRPr="002463F3">
        <w:rPr>
          <w:rFonts w:ascii="Times New Roman" w:eastAsia="Times New Roman" w:hAnsi="Times New Roman" w:cs="Times New Roman"/>
          <w:sz w:val="28"/>
          <w:szCs w:val="28"/>
        </w:rPr>
        <w:t>CropScience 36:1375-1384.</w:t>
      </w:r>
    </w:p>
    <w:p w14:paraId="2D1E1527"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Travis, S.E., Maschinski, J. &amp;Kein, P. 1996. An analysis of genetic variation in </w:t>
      </w:r>
      <w:r w:rsidRPr="002463F3">
        <w:rPr>
          <w:rFonts w:ascii="Times New Roman" w:eastAsia="Times New Roman" w:hAnsi="Times New Roman" w:cs="Times New Roman"/>
          <w:i/>
          <w:sz w:val="28"/>
          <w:szCs w:val="28"/>
          <w:lang w:val="en-US"/>
        </w:rPr>
        <w:t>Astragalus cremnophylax</w:t>
      </w:r>
      <w:r w:rsidRPr="002463F3">
        <w:rPr>
          <w:rFonts w:ascii="Times New Roman" w:eastAsia="Times New Roman" w:hAnsi="Times New Roman" w:cs="Times New Roman"/>
          <w:sz w:val="28"/>
          <w:szCs w:val="28"/>
          <w:lang w:val="en-US"/>
        </w:rPr>
        <w:t xml:space="preserve"> var. cremnophylax, a critically endangered plant, using AFLP markers. </w:t>
      </w:r>
      <w:r w:rsidRPr="002463F3">
        <w:rPr>
          <w:rFonts w:ascii="Times New Roman" w:eastAsia="Times New Roman" w:hAnsi="Times New Roman" w:cs="Times New Roman"/>
          <w:sz w:val="28"/>
          <w:szCs w:val="28"/>
        </w:rPr>
        <w:t>MolecularEcology 5:735-745.</w:t>
      </w:r>
    </w:p>
    <w:p w14:paraId="761E3E19"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Greef, J.M., Deuter, M., Jung, C. &amp;Schondelmaier, J. 1997. Genetic diversity of European </w:t>
      </w:r>
      <w:r w:rsidRPr="002463F3">
        <w:rPr>
          <w:rFonts w:ascii="Times New Roman" w:eastAsia="Times New Roman" w:hAnsi="Times New Roman" w:cs="Times New Roman"/>
          <w:i/>
          <w:sz w:val="28"/>
          <w:szCs w:val="28"/>
          <w:lang w:val="en-US"/>
        </w:rPr>
        <w:t>Miscanthus</w:t>
      </w:r>
      <w:r w:rsidRPr="002463F3">
        <w:rPr>
          <w:rFonts w:ascii="Times New Roman" w:eastAsia="Times New Roman" w:hAnsi="Times New Roman" w:cs="Times New Roman"/>
          <w:sz w:val="28"/>
          <w:szCs w:val="28"/>
          <w:lang w:val="en-US"/>
        </w:rPr>
        <w:t xml:space="preserve"> species revealed by AFLP fingerprinting. </w:t>
      </w:r>
      <w:r w:rsidRPr="002463F3">
        <w:rPr>
          <w:rFonts w:ascii="Times New Roman" w:eastAsia="Times New Roman" w:hAnsi="Times New Roman" w:cs="Times New Roman"/>
          <w:sz w:val="28"/>
          <w:szCs w:val="28"/>
        </w:rPr>
        <w:t>GeneticResourceinCrop Evolution 44:185-195.</w:t>
      </w:r>
    </w:p>
    <w:p w14:paraId="0141497C"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Paul, S., Wachira, F.N., Powel, W. &amp; Waugh, R. 1997. Diversity and genetic differentiation among populations of Indian and Kenyan tea (</w:t>
      </w:r>
      <w:r w:rsidRPr="002463F3">
        <w:rPr>
          <w:rFonts w:ascii="Times New Roman" w:eastAsia="Times New Roman" w:hAnsi="Times New Roman" w:cs="Times New Roman"/>
          <w:i/>
          <w:sz w:val="28"/>
          <w:szCs w:val="28"/>
          <w:lang w:val="en-US"/>
        </w:rPr>
        <w:t>Camellia sinensis</w:t>
      </w:r>
      <w:r w:rsidRPr="002463F3">
        <w:rPr>
          <w:rFonts w:ascii="Times New Roman" w:eastAsia="Times New Roman" w:hAnsi="Times New Roman" w:cs="Times New Roman"/>
          <w:sz w:val="28"/>
          <w:szCs w:val="28"/>
          <w:lang w:val="en-US"/>
        </w:rPr>
        <w:t xml:space="preserve"> (L.) O. Kuntze) revealed by AFLP markers. </w:t>
      </w:r>
      <w:r w:rsidRPr="002463F3">
        <w:rPr>
          <w:rFonts w:ascii="Times New Roman" w:eastAsia="Times New Roman" w:hAnsi="Times New Roman" w:cs="Times New Roman"/>
          <w:sz w:val="28"/>
          <w:szCs w:val="28"/>
        </w:rPr>
        <w:t>TheoreticalandAppliedGenetics 94:255-263</w:t>
      </w:r>
    </w:p>
    <w:p w14:paraId="40ACCC06"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Xingyu Hu, Jianfei Wang, Ping Lu, Hongsheng Zhang, Assessment of genetic diversity in broomcorn millet (</w:t>
      </w:r>
      <w:r w:rsidRPr="002463F3">
        <w:rPr>
          <w:rFonts w:ascii="Times New Roman" w:eastAsia="Times New Roman" w:hAnsi="Times New Roman" w:cs="Times New Roman"/>
          <w:i/>
          <w:sz w:val="28"/>
          <w:szCs w:val="28"/>
          <w:lang w:val="en-US"/>
        </w:rPr>
        <w:t>Panicum miliaceum</w:t>
      </w:r>
      <w:r w:rsidRPr="002463F3">
        <w:rPr>
          <w:rFonts w:ascii="Times New Roman" w:eastAsia="Times New Roman" w:hAnsi="Times New Roman" w:cs="Times New Roman"/>
          <w:sz w:val="28"/>
          <w:szCs w:val="28"/>
          <w:lang w:val="en-US"/>
        </w:rPr>
        <w:t xml:space="preserve"> L.) using SSR markers, Journal of Genetics and Genomics, Volume 36, Issue 8, 2009, Pages 491-500, ISSN 1673-8527, https://doi.org/10.1016/S1673-8527(08)60139-3</w:t>
      </w:r>
    </w:p>
    <w:p w14:paraId="401BE1F1"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Zargar, M.; Dyussibayeva, E.; Orazov, A.; Zeinullina, A.; Zhirnova, I.; Yessenbekova, G.; Rysbekova, A. Microsatellite-Based Genetic Diversity Analysis and Population Structure of Proso Millet (</w:t>
      </w:r>
      <w:r w:rsidRPr="002463F3">
        <w:rPr>
          <w:rFonts w:ascii="Times New Roman" w:eastAsia="Times New Roman" w:hAnsi="Times New Roman" w:cs="Times New Roman"/>
          <w:i/>
          <w:sz w:val="28"/>
          <w:szCs w:val="28"/>
          <w:lang w:val="en-US"/>
        </w:rPr>
        <w:t>Panicum miliaceum</w:t>
      </w:r>
      <w:r w:rsidRPr="002463F3">
        <w:rPr>
          <w:rFonts w:ascii="Times New Roman" w:eastAsia="Times New Roman" w:hAnsi="Times New Roman" w:cs="Times New Roman"/>
          <w:sz w:val="28"/>
          <w:szCs w:val="28"/>
          <w:lang w:val="en-US"/>
        </w:rPr>
        <w:t xml:space="preserve"> L.) in Kazakhstan. Agronomy, 2023, 13, 2514. https://doi.org/10.3390/agronomy13102514.</w:t>
      </w:r>
    </w:p>
    <w:p w14:paraId="08B79EBD"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Gurushidze, M., Hiekel, S., Otto, I., Hensel, G. andKumlehn, J. (2016). Site-directed mutagenesis in barley by expression of TALE nuclease in embryogenic pollen. In J. Jankowicz-Cieslak, T. H. Tai, J. Kumlehn, and B. J. Till (Eds.), Biotechnologies for Plant Mutation Breeding: Protocols (pp. 1–340). </w:t>
      </w:r>
      <w:r w:rsidRPr="002463F3">
        <w:rPr>
          <w:rFonts w:ascii="Times New Roman" w:eastAsia="Times New Roman" w:hAnsi="Times New Roman" w:cs="Times New Roman"/>
          <w:sz w:val="28"/>
          <w:szCs w:val="28"/>
        </w:rPr>
        <w:t>Springer International Publishing. DOI: https://doi.org/10.1007/978- 3-319-45021-6</w:t>
      </w:r>
    </w:p>
    <w:p w14:paraId="07517761"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Bezie, Y., Tilahun, T., Atnaf, M. andTaye, M. (2020). The potential applications of site-directed mutagenesis for crop improvement: A review. </w:t>
      </w:r>
      <w:r w:rsidRPr="002463F3">
        <w:rPr>
          <w:rFonts w:ascii="Times New Roman" w:eastAsia="Times New Roman" w:hAnsi="Times New Roman" w:cs="Times New Roman"/>
          <w:sz w:val="28"/>
          <w:szCs w:val="28"/>
        </w:rPr>
        <w:t xml:space="preserve">BioRxiv, 2020.10.01.321984. DOI: https://doi. org/10.1101/2020.10.01.321984 </w:t>
      </w:r>
    </w:p>
    <w:p w14:paraId="5B5D78FD"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Gilchrist EJ, Haughn WG. TILLING without a plough: A new method with applications for reverse genetics. </w:t>
      </w:r>
      <w:r w:rsidRPr="002463F3">
        <w:rPr>
          <w:rFonts w:ascii="Times New Roman" w:eastAsia="Times New Roman" w:hAnsi="Times New Roman" w:cs="Times New Roman"/>
          <w:sz w:val="28"/>
          <w:szCs w:val="28"/>
        </w:rPr>
        <w:t>CurrentOpinioninPlantBiology. 2005;8:1-5</w:t>
      </w:r>
    </w:p>
    <w:p w14:paraId="2BF756F5" w14:textId="77777777" w:rsidR="00BD1C3F" w:rsidRPr="002463F3" w:rsidRDefault="00C97419"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A. Zeinullina, M. Zargar, A. Orazov, I. Zhirnova, G.Yessenbekova, L. Zotova, A. Rysbekova, Y.G. Hu Agro-Morphological Traits and Molecular Diversity of Proso Millet (Panicum miliaceum L.) Affected by Various Colchicine Treatments / Agronomy (2023), 13, 2973. 20.</w:t>
      </w:r>
    </w:p>
    <w:p w14:paraId="4ACFAEB3"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Viana VE, Pegoraro C, Busanello C, Costa de Oliveira A. Mutagenesis in rice: The basis for breeding a new super plant. </w:t>
      </w:r>
      <w:r w:rsidRPr="002463F3">
        <w:rPr>
          <w:rFonts w:ascii="Times New Roman" w:eastAsia="Times New Roman" w:hAnsi="Times New Roman" w:cs="Times New Roman"/>
          <w:sz w:val="28"/>
          <w:szCs w:val="28"/>
        </w:rPr>
        <w:t>FrontiersinPlantScience. 2019;10:1326</w:t>
      </w:r>
    </w:p>
    <w:p w14:paraId="1C6DDDA0"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 xml:space="preserve">Федорович Б.А. Природное районирование Северного Казахстана (Кустанайская, Северо-Казахстанская, Кокчетавская, Акмолинская и Павлодарская области). – М.; Л.: Академия наук СССР, 1960. – 457 с. </w:t>
      </w:r>
    </w:p>
    <w:p w14:paraId="3DDBF960"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Байшоланова С.С. Агроклиматические ресурсы Акмолинской области: науч.-прикл. справоч. – Астана, 2017. – 133 с.</w:t>
      </w:r>
    </w:p>
    <w:p w14:paraId="3AFA9ED5"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 xml:space="preserve">Чупахин В.М. Страна природных контрастов. – Алма-Ата.: Казахстан, 1973. – 133 с. </w:t>
      </w:r>
    </w:p>
    <w:p w14:paraId="3BAC2BBE"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Байшоланова С.С. Агроклиматические ресурсы Северно-Казахстанской области: науч.-прикл. справоч. – Астана, 2017. – 125 с.</w:t>
      </w:r>
    </w:p>
    <w:p w14:paraId="5716F41C"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 xml:space="preserve">Байшоланов С.С. и др. Агроклиматические ресурсы Северного Казахстана // Гидрометеорологические исследования и прогнозы. – 2018. – №1(367). – С. 168-184. </w:t>
      </w:r>
    </w:p>
    <w:p w14:paraId="269FB914"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Кузьмин, В.П. Вопросы селекции сельскохозяйственных культур / В.П. Кузьмин. – М., 1978. – 292 c.</w:t>
      </w:r>
    </w:p>
    <w:p w14:paraId="588C051D"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hyperlink r:id="rId96">
        <w:r w:rsidRPr="002463F3">
          <w:rPr>
            <w:rFonts w:ascii="Times New Roman" w:eastAsia="Times New Roman" w:hAnsi="Times New Roman" w:cs="Times New Roman"/>
            <w:sz w:val="28"/>
            <w:szCs w:val="28"/>
          </w:rPr>
          <w:t>www.fieldclimate.com/station/00002BA2</w:t>
        </w:r>
      </w:hyperlink>
    </w:p>
    <w:p w14:paraId="0EAD0301"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hyperlink r:id="rId97">
        <w:r w:rsidRPr="002463F3">
          <w:rPr>
            <w:rFonts w:ascii="Times New Roman" w:eastAsia="Times New Roman" w:hAnsi="Times New Roman" w:cs="Times New Roman"/>
            <w:sz w:val="28"/>
            <w:szCs w:val="28"/>
          </w:rPr>
          <w:t>ПАВЛОДАРСКОЕ</w:t>
        </w:r>
      </w:hyperlink>
      <w:hyperlink r:id="rId98">
        <w:r w:rsidRPr="002463F3">
          <w:rPr>
            <w:rFonts w:ascii="Times New Roman" w:eastAsia="Times New Roman" w:hAnsi="Times New Roman" w:cs="Times New Roman"/>
            <w:sz w:val="28"/>
            <w:szCs w:val="28"/>
          </w:rPr>
          <w:t xml:space="preserve"> 4 - Reestr (sortcom.kz)</w:t>
        </w:r>
      </w:hyperlink>
    </w:p>
    <w:p w14:paraId="1E58EC32"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hyperlink r:id="rId99">
        <w:r w:rsidRPr="002463F3">
          <w:rPr>
            <w:rFonts w:ascii="Times New Roman" w:eastAsia="Times New Roman" w:hAnsi="Times New Roman" w:cs="Times New Roman"/>
            <w:sz w:val="28"/>
            <w:szCs w:val="28"/>
          </w:rPr>
          <w:t>КВАРТЕТ (gossortrf.ru)</w:t>
        </w:r>
      </w:hyperlink>
    </w:p>
    <w:p w14:paraId="546A01CB"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hyperlink r:id="rId100">
        <w:r w:rsidRPr="002463F3">
          <w:rPr>
            <w:rFonts w:ascii="Times New Roman" w:eastAsia="Times New Roman" w:hAnsi="Times New Roman" w:cs="Times New Roman"/>
            <w:sz w:val="28"/>
            <w:szCs w:val="28"/>
          </w:rPr>
          <w:t>https://ausgenebank.agriculture.vic.gov.au/gringlobal/accessiondetail?id=105270</w:t>
        </w:r>
      </w:hyperlink>
      <w:r w:rsidRPr="002463F3">
        <w:rPr>
          <w:rFonts w:ascii="Times New Roman" w:eastAsia="Times New Roman" w:hAnsi="Times New Roman" w:cs="Times New Roman"/>
          <w:sz w:val="28"/>
          <w:szCs w:val="28"/>
        </w:rPr>
        <w:t>.</w:t>
      </w:r>
    </w:p>
    <w:p w14:paraId="01D3BB77"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Esson A.E., Adebola M.I., Yisa A.G. Frequency of mutation, lethality and efficiency of ethyl methanesulfonate and sodium azide on foxtail millet (</w:t>
      </w:r>
      <w:r w:rsidRPr="002463F3">
        <w:rPr>
          <w:rFonts w:ascii="Times New Roman" w:eastAsia="Times New Roman" w:hAnsi="Times New Roman" w:cs="Times New Roman"/>
          <w:i/>
          <w:sz w:val="28"/>
          <w:szCs w:val="28"/>
          <w:lang w:val="en-US"/>
        </w:rPr>
        <w:t>Setariaitalica</w:t>
      </w:r>
      <w:r w:rsidRPr="002463F3">
        <w:rPr>
          <w:rFonts w:ascii="Times New Roman" w:eastAsia="Times New Roman" w:hAnsi="Times New Roman" w:cs="Times New Roman"/>
          <w:sz w:val="28"/>
          <w:szCs w:val="28"/>
          <w:lang w:val="en-US"/>
        </w:rPr>
        <w:t xml:space="preserve"> L.] P. Beauv.) // Journal of Scientific Agriculture, 2018, 2: P.9-13.</w:t>
      </w:r>
    </w:p>
    <w:p w14:paraId="32CB7B3B"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Rajani Prabha, Vineeta Dixit and B.R. Chaudhary Comparative Spectrum of Sodium Azide Responsiveness in Plants // World Journal of Agricultural Sciences 7 (1): 104-108, 2011.</w:t>
      </w:r>
    </w:p>
    <w:p w14:paraId="4343465A"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Swathi L., Babu C., Iyanar K. Doubling of chromosomes of pearl millet napier hybrids and preliminary screening based on stomatal characteristics. </w:t>
      </w:r>
      <w:r w:rsidRPr="002463F3">
        <w:rPr>
          <w:rFonts w:ascii="Times New Roman" w:eastAsia="Times New Roman" w:hAnsi="Times New Roman" w:cs="Times New Roman"/>
          <w:sz w:val="28"/>
          <w:szCs w:val="28"/>
        </w:rPr>
        <w:t>ElectronicJournalofPlantBreeding. – 2019. – Vol. 10. – P. 47-57.</w:t>
      </w:r>
    </w:p>
    <w:p w14:paraId="06EEB2DB"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ГОСТ 12038-84. Межгосударственный стандарт. Семена сельскохозяйственных культур. Методыопределениявсхожести.</w:t>
      </w:r>
    </w:p>
    <w:p w14:paraId="0E502BF7"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 xml:space="preserve">Методика Государственного сортоиспытания сельскохозяйственных культур (Выпуск 2. зерновые, крупяные, зернобобовые, кукуруза и кормовые культуры)– Москва. – 1985 г. </w:t>
      </w:r>
    </w:p>
    <w:p w14:paraId="34B3633F"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Доспехов, Б.А. Методика полевого опыта (с основами статистической обработки результатов исследований): учебник/ Доспехов Б.А. // 6-е изд., стереотип. – М.: Альянс. – 2011. –C. 352: ил. – Библиогр.: C.346.</w:t>
      </w:r>
    </w:p>
    <w:p w14:paraId="60F32A6C"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rPr>
        <w:t xml:space="preserve">Методика проведения сортоиспытания сельскохозяйственных растений: утв. Приказом Министра сельского хозяйства Республики Казахстан 13 августа 2015 года, № 06-2/254. // ИПС Әділетhttps: // tengrinews. </w:t>
      </w:r>
      <w:r w:rsidRPr="002463F3">
        <w:rPr>
          <w:rFonts w:ascii="Times New Roman" w:eastAsia="Times New Roman" w:hAnsi="Times New Roman" w:cs="Times New Roman"/>
          <w:sz w:val="28"/>
          <w:szCs w:val="28"/>
          <w:lang w:val="en-US"/>
        </w:rPr>
        <w:t>Kz / zakon / pravitelstvo_respubliki_kazahstan_premer_ministr_rk/selskoe_hozyaystvo/id-V1500011879/</w:t>
      </w:r>
    </w:p>
    <w:p w14:paraId="6BAF5676"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Lichtenthaler, H.K. and Wellburn, A.R. (1983) Determination of Total Carotenoids and Chlorophyll </w:t>
      </w:r>
      <w:r w:rsidRPr="002463F3">
        <w:rPr>
          <w:rFonts w:ascii="Times New Roman" w:eastAsia="Times New Roman" w:hAnsi="Times New Roman" w:cs="Times New Roman"/>
          <w:i/>
          <w:sz w:val="28"/>
          <w:szCs w:val="28"/>
          <w:lang w:val="en-US"/>
        </w:rPr>
        <w:t>a</w:t>
      </w:r>
      <w:r w:rsidRPr="002463F3">
        <w:rPr>
          <w:rFonts w:ascii="Times New Roman" w:eastAsia="Times New Roman" w:hAnsi="Times New Roman" w:cs="Times New Roman"/>
          <w:sz w:val="28"/>
          <w:szCs w:val="28"/>
          <w:lang w:val="en-US"/>
        </w:rPr>
        <w:t xml:space="preserve"> and </w:t>
      </w:r>
      <w:r w:rsidRPr="002463F3">
        <w:rPr>
          <w:rFonts w:ascii="Times New Roman" w:eastAsia="Times New Roman" w:hAnsi="Times New Roman" w:cs="Times New Roman"/>
          <w:i/>
          <w:sz w:val="28"/>
          <w:szCs w:val="28"/>
          <w:lang w:val="en-US"/>
        </w:rPr>
        <w:t>b</w:t>
      </w:r>
      <w:r w:rsidRPr="002463F3">
        <w:rPr>
          <w:rFonts w:ascii="Times New Roman" w:eastAsia="Times New Roman" w:hAnsi="Times New Roman" w:cs="Times New Roman"/>
          <w:sz w:val="28"/>
          <w:szCs w:val="28"/>
          <w:lang w:val="en-US"/>
        </w:rPr>
        <w:t xml:space="preserve"> of Leaf Extracts in Different Solvents. </w:t>
      </w:r>
      <w:r w:rsidRPr="002463F3">
        <w:rPr>
          <w:rFonts w:ascii="Times New Roman" w:eastAsia="Times New Roman" w:hAnsi="Times New Roman" w:cs="Times New Roman"/>
          <w:sz w:val="28"/>
          <w:szCs w:val="28"/>
        </w:rPr>
        <w:t>BiochemicalSocietyTransactions, 603, 591-603.</w:t>
      </w:r>
    </w:p>
    <w:p w14:paraId="4094D5EB"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Lichtenthaler, H.K. 1987. Chlorophylls and carotenoids: Pigments of photosynthetic biomembranes. </w:t>
      </w:r>
      <w:r w:rsidRPr="002463F3">
        <w:rPr>
          <w:rFonts w:ascii="Times New Roman" w:eastAsia="Times New Roman" w:hAnsi="Times New Roman" w:cs="Times New Roman"/>
          <w:sz w:val="28"/>
          <w:szCs w:val="28"/>
        </w:rPr>
        <w:t>MethodsEnzymol. 148:350-382.</w:t>
      </w:r>
    </w:p>
    <w:p w14:paraId="28DF6553"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Lichtenthaler, H.K. and Pfister, K. 1978. Praktikum der Photosynthese. Quelle &amp; Meyer, Heidelberg</w:t>
      </w:r>
    </w:p>
    <w:p w14:paraId="1D3EE989"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Gustafsson, A., 1940. The mutation system of the chlorophyll apparatus. </w:t>
      </w:r>
      <w:r w:rsidRPr="002463F3">
        <w:rPr>
          <w:rFonts w:ascii="Times New Roman" w:eastAsia="Times New Roman" w:hAnsi="Times New Roman" w:cs="Times New Roman"/>
          <w:sz w:val="28"/>
          <w:szCs w:val="28"/>
        </w:rPr>
        <w:t xml:space="preserve">LundUniversity, Arskr, Sweden. 36:1-40 </w:t>
      </w:r>
    </w:p>
    <w:p w14:paraId="1191F215"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Goyal, S., Wani, R., Khan, S. Frequency and spectrum of chlorophyll mutations induced by single and combination treatments of gamma rays and EMS in Urdbean. </w:t>
      </w:r>
      <w:r w:rsidRPr="002463F3">
        <w:rPr>
          <w:rFonts w:ascii="Times New Roman" w:eastAsia="Times New Roman" w:hAnsi="Times New Roman" w:cs="Times New Roman"/>
          <w:i/>
          <w:sz w:val="28"/>
          <w:szCs w:val="28"/>
        </w:rPr>
        <w:t>Asian J. Biol. Sci</w:t>
      </w:r>
      <w:r w:rsidRPr="002463F3">
        <w:rPr>
          <w:rFonts w:ascii="Times New Roman" w:eastAsia="Times New Roman" w:hAnsi="Times New Roman" w:cs="Times New Roman"/>
          <w:sz w:val="28"/>
          <w:szCs w:val="28"/>
        </w:rPr>
        <w:t>., 2019, 12: 156-163.</w:t>
      </w:r>
    </w:p>
    <w:p w14:paraId="2700C3C8"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 xml:space="preserve">Sidhu G.P.S., H.P. Singh, D.R. Batishand R.K. Kohli, 2017. Alterations in photosynthetic pigments, protein, and carbohydrate metabolismin a wild plant </w:t>
      </w:r>
      <w:r w:rsidRPr="002463F3">
        <w:rPr>
          <w:rFonts w:ascii="Times New Roman" w:eastAsia="Times New Roman" w:hAnsi="Times New Roman" w:cs="Times New Roman"/>
          <w:i/>
          <w:sz w:val="28"/>
          <w:szCs w:val="28"/>
          <w:lang w:val="en-US"/>
        </w:rPr>
        <w:t>Coronopusdidymus</w:t>
      </w:r>
      <w:r w:rsidRPr="002463F3">
        <w:rPr>
          <w:rFonts w:ascii="Times New Roman" w:eastAsia="Times New Roman" w:hAnsi="Times New Roman" w:cs="Times New Roman"/>
          <w:sz w:val="28"/>
          <w:szCs w:val="28"/>
          <w:lang w:val="en-US"/>
        </w:rPr>
        <w:t>L. (</w:t>
      </w:r>
      <w:r w:rsidRPr="002463F3">
        <w:rPr>
          <w:rFonts w:ascii="Times New Roman" w:eastAsia="Times New Roman" w:hAnsi="Times New Roman" w:cs="Times New Roman"/>
          <w:i/>
          <w:sz w:val="28"/>
          <w:szCs w:val="28"/>
          <w:lang w:val="en-US"/>
        </w:rPr>
        <w:t>Brassicaceae</w:t>
      </w:r>
      <w:r w:rsidRPr="002463F3">
        <w:rPr>
          <w:rFonts w:ascii="Times New Roman" w:eastAsia="Times New Roman" w:hAnsi="Times New Roman" w:cs="Times New Roman"/>
          <w:sz w:val="28"/>
          <w:szCs w:val="28"/>
          <w:lang w:val="en-US"/>
        </w:rPr>
        <w:t>) under lead stress. Acta Physiol. Plant. V. 39 (8). P.1.</w:t>
      </w:r>
      <w:hyperlink r:id="rId101">
        <w:r w:rsidRPr="002463F3">
          <w:rPr>
            <w:rFonts w:ascii="Times New Roman" w:eastAsia="Times New Roman" w:hAnsi="Times New Roman" w:cs="Times New Roman"/>
            <w:sz w:val="28"/>
            <w:szCs w:val="28"/>
            <w:lang w:val="en-US"/>
          </w:rPr>
          <w:t>10.1007/s11738-017-2476-8</w:t>
        </w:r>
      </w:hyperlink>
    </w:p>
    <w:p w14:paraId="63639351"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 xml:space="preserve">Паушева З.П. Практикум по цитологии растений </w:t>
      </w:r>
      <w:r w:rsidRPr="002463F3">
        <w:rPr>
          <w:rFonts w:ascii="Times New Roman" w:eastAsia="Times New Roman" w:hAnsi="Times New Roman" w:cs="Times New Roman"/>
          <w:b/>
          <w:sz w:val="28"/>
          <w:szCs w:val="28"/>
        </w:rPr>
        <w:t xml:space="preserve">/ </w:t>
      </w:r>
      <w:r w:rsidRPr="002463F3">
        <w:rPr>
          <w:rFonts w:ascii="Times New Roman" w:eastAsia="Times New Roman" w:hAnsi="Times New Roman" w:cs="Times New Roman"/>
          <w:sz w:val="28"/>
          <w:szCs w:val="28"/>
        </w:rPr>
        <w:t>М.: Агропромиздат, 1988. - 271c. ISBN 5-10-000614-5.</w:t>
      </w:r>
    </w:p>
    <w:p w14:paraId="7E176516"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Omidbaigi R., Yavari S., Hassani M.E., Yavari S., 2010. Induction of autotetraploidy in dragonhead (</w:t>
      </w:r>
      <w:r w:rsidRPr="002463F3">
        <w:rPr>
          <w:rFonts w:ascii="Times New Roman" w:eastAsia="Times New Roman" w:hAnsi="Times New Roman" w:cs="Times New Roman"/>
          <w:i/>
          <w:sz w:val="28"/>
          <w:szCs w:val="28"/>
          <w:lang w:val="en-US"/>
        </w:rPr>
        <w:t>Dracocephalummoldavica</w:t>
      </w:r>
      <w:r w:rsidRPr="002463F3">
        <w:rPr>
          <w:rFonts w:ascii="Times New Roman" w:eastAsia="Times New Roman" w:hAnsi="Times New Roman" w:cs="Times New Roman"/>
          <w:sz w:val="28"/>
          <w:szCs w:val="28"/>
          <w:lang w:val="en-US"/>
        </w:rPr>
        <w:t xml:space="preserve"> L.) by colchicine treatment. </w:t>
      </w:r>
      <w:r w:rsidRPr="002463F3">
        <w:rPr>
          <w:rFonts w:ascii="Times New Roman" w:eastAsia="Times New Roman" w:hAnsi="Times New Roman" w:cs="Times New Roman"/>
          <w:sz w:val="28"/>
          <w:szCs w:val="28"/>
        </w:rPr>
        <w:t>J FruitOrnam. PlantRes. 18(1), 23-35</w:t>
      </w:r>
    </w:p>
    <w:p w14:paraId="628DF4F3"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Murray M.G., Thompson W.F. Rapid isolation of high molecular weight DNA // Nucleic Acids Res. 1980. </w:t>
      </w:r>
      <w:r w:rsidRPr="002463F3">
        <w:rPr>
          <w:rFonts w:ascii="Times New Roman" w:eastAsia="Times New Roman" w:hAnsi="Times New Roman" w:cs="Times New Roman"/>
          <w:sz w:val="28"/>
          <w:szCs w:val="28"/>
        </w:rPr>
        <w:t>N.8. - P.4321-4325.</w:t>
      </w:r>
    </w:p>
    <w:p w14:paraId="7AFB0722"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ZdislavaDvořákováa, Petra HlásnáČepkováa*, Dagmar Janovskáb, Iva Viehmannováa, Eva  Svobodováa,1, Eloy Fernández Cusimamania, Luigi Milella Comparative analysis of genetic diversity of 8 millet generarevealed by ISSR markers / Emirates Journal of Food and Agriculture. </w:t>
      </w:r>
      <w:r w:rsidRPr="002463F3">
        <w:rPr>
          <w:rFonts w:ascii="Times New Roman" w:eastAsia="Times New Roman" w:hAnsi="Times New Roman" w:cs="Times New Roman"/>
          <w:sz w:val="28"/>
          <w:szCs w:val="28"/>
        </w:rPr>
        <w:t>2015. 27(8): 617-628 doi: 10.9755/ejfa.2015.04.077 http://www.ejfa.me/</w:t>
      </w:r>
    </w:p>
    <w:p w14:paraId="0B4DA308"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Botstein, D., White, R.L., Skolnick, M., Davis, R.W. Construction of a genetic linkage map in man using restriction fragment length polymorphisms. </w:t>
      </w:r>
      <w:r w:rsidRPr="002463F3">
        <w:rPr>
          <w:rFonts w:ascii="Times New Roman" w:eastAsia="Times New Roman" w:hAnsi="Times New Roman" w:cs="Times New Roman"/>
          <w:sz w:val="28"/>
          <w:szCs w:val="28"/>
        </w:rPr>
        <w:t>Am J HumGenet. 1980, 32:314–331.</w:t>
      </w:r>
    </w:p>
    <w:p w14:paraId="3C74312A"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Bayat, M.; Zargar, M.; Chudinova, E.; Astarkhanova, T.; Pakina, E. In Vitro Evaluation of Antibacterial and Antifungal Activity of Biogenic Silver and Copper Nanoparticles: The First Report of Applying Biogenic Nanoparticles against Pilidiumconcavum and Pestalotia sp. </w:t>
      </w:r>
      <w:r w:rsidRPr="002463F3">
        <w:rPr>
          <w:rFonts w:ascii="Times New Roman" w:eastAsia="Times New Roman" w:hAnsi="Times New Roman" w:cs="Times New Roman"/>
          <w:sz w:val="28"/>
          <w:szCs w:val="28"/>
        </w:rPr>
        <w:t xml:space="preserve">Fungi. Molecules, 2021, 26, 5402. </w:t>
      </w:r>
      <w:hyperlink r:id="rId102">
        <w:r w:rsidRPr="002463F3">
          <w:rPr>
            <w:rFonts w:ascii="Times New Roman" w:eastAsia="Times New Roman" w:hAnsi="Times New Roman" w:cs="Times New Roman"/>
            <w:sz w:val="28"/>
            <w:szCs w:val="28"/>
          </w:rPr>
          <w:t>https://doi.org/10.3390/molecules26175402</w:t>
        </w:r>
      </w:hyperlink>
    </w:p>
    <w:p w14:paraId="508EE821"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Рапопорт И.А. Химический мутагенез: проблемы и перспективы / И.А. Рапопорт,. И.Х. Шигаева, И.Б. Ахматуллина. - Алма-Ата: Наука Каз. ССР, 1980. – 320 с.</w:t>
      </w:r>
    </w:p>
    <w:p w14:paraId="156C2BF5"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Wani, A.A. (2009). Mutagenic effectiveness and efficiency of gamma rays, ethyl methane sulphonate and their combination treatments in chickpea (</w:t>
      </w:r>
      <w:r w:rsidRPr="002463F3">
        <w:rPr>
          <w:rFonts w:ascii="Times New Roman" w:eastAsia="Times New Roman" w:hAnsi="Times New Roman" w:cs="Times New Roman"/>
          <w:i/>
          <w:sz w:val="28"/>
          <w:szCs w:val="28"/>
          <w:lang w:val="en-US"/>
        </w:rPr>
        <w:t xml:space="preserve">Cicer arietinum </w:t>
      </w:r>
      <w:r w:rsidRPr="002463F3">
        <w:rPr>
          <w:rFonts w:ascii="Times New Roman" w:eastAsia="Times New Roman" w:hAnsi="Times New Roman" w:cs="Times New Roman"/>
          <w:sz w:val="28"/>
          <w:szCs w:val="28"/>
          <w:lang w:val="en-US"/>
        </w:rPr>
        <w:t xml:space="preserve">L.) // Asian Journal of Plant Science, 8(4):318-32. </w:t>
      </w:r>
    </w:p>
    <w:p w14:paraId="71DF140B"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Kumar, R.R. and Ratnam, S.V. (2010). Mutagenic effectiveness and efficiency in varieties of sunflower (</w:t>
      </w:r>
      <w:r w:rsidRPr="002463F3">
        <w:rPr>
          <w:rFonts w:ascii="Times New Roman" w:eastAsia="Times New Roman" w:hAnsi="Times New Roman" w:cs="Times New Roman"/>
          <w:i/>
          <w:sz w:val="28"/>
          <w:szCs w:val="28"/>
          <w:lang w:val="en-US"/>
        </w:rPr>
        <w:t>Helianthus annuus</w:t>
      </w:r>
      <w:r w:rsidRPr="002463F3">
        <w:rPr>
          <w:rFonts w:ascii="Times New Roman" w:eastAsia="Times New Roman" w:hAnsi="Times New Roman" w:cs="Times New Roman"/>
          <w:sz w:val="28"/>
          <w:szCs w:val="28"/>
          <w:lang w:val="en-US"/>
        </w:rPr>
        <w:t>L.) by separate and combined treatment with gamma-rays and sodium azide. // African Journal of Biotechnology, 9(39), 6517-6521.</w:t>
      </w:r>
    </w:p>
    <w:p w14:paraId="1610D320"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Тигова А.В., Сорока А.И. Направленность наследственных изменений льна (</w:t>
      </w:r>
      <w:r w:rsidRPr="002463F3">
        <w:rPr>
          <w:rFonts w:ascii="Times New Roman" w:eastAsia="Times New Roman" w:hAnsi="Times New Roman" w:cs="Times New Roman"/>
          <w:i/>
          <w:sz w:val="28"/>
          <w:szCs w:val="28"/>
        </w:rPr>
        <w:t>Linumhumile</w:t>
      </w:r>
      <w:r w:rsidRPr="002463F3">
        <w:rPr>
          <w:rFonts w:ascii="Times New Roman" w:eastAsia="Times New Roman" w:hAnsi="Times New Roman" w:cs="Times New Roman"/>
          <w:sz w:val="28"/>
          <w:szCs w:val="28"/>
        </w:rPr>
        <w:t>mill.) под действием новых производных диметилсульфата // Физиология растений и генетика. 2018, Т. 50. №5.</w:t>
      </w:r>
    </w:p>
    <w:p w14:paraId="1E80201C"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Akolo Elijah Esson Effects Of Fast Neutron, Ethyl Methane Sulphonate, Nitrous Acidand Sodium Azide on The Agromorphological Traits of Foxtail Millet (</w:t>
      </w:r>
      <w:r w:rsidRPr="002463F3">
        <w:rPr>
          <w:rFonts w:ascii="Times New Roman" w:eastAsia="Times New Roman" w:hAnsi="Times New Roman" w:cs="Times New Roman"/>
          <w:i/>
          <w:sz w:val="28"/>
          <w:szCs w:val="28"/>
          <w:lang w:val="en-US"/>
        </w:rPr>
        <w:t>SetariaItalica</w:t>
      </w:r>
      <w:r w:rsidRPr="002463F3">
        <w:rPr>
          <w:rFonts w:ascii="Times New Roman" w:eastAsia="Times New Roman" w:hAnsi="Times New Roman" w:cs="Times New Roman"/>
          <w:sz w:val="28"/>
          <w:szCs w:val="28"/>
          <w:lang w:val="en-US"/>
        </w:rPr>
        <w:t xml:space="preserve"> [L.] p. Beauv.) / PhD Dissertation (Ahmadu Bello University, Zaria, Nigeria), December 2016.</w:t>
      </w:r>
    </w:p>
    <w:p w14:paraId="345C8F77"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Bashir, S., Wani, A.A. and Nawchoo, I. A. (2013). Studies on mutagenic effectiveness and efficiency in Fenugreek (</w:t>
      </w:r>
      <w:r w:rsidRPr="002463F3">
        <w:rPr>
          <w:rFonts w:ascii="Times New Roman" w:eastAsia="Times New Roman" w:hAnsi="Times New Roman" w:cs="Times New Roman"/>
          <w:i/>
          <w:sz w:val="28"/>
          <w:szCs w:val="28"/>
          <w:lang w:val="en-US"/>
        </w:rPr>
        <w:t>TrigonellaFoenum-graecum</w:t>
      </w:r>
      <w:r w:rsidRPr="002463F3">
        <w:rPr>
          <w:rFonts w:ascii="Times New Roman" w:eastAsia="Times New Roman" w:hAnsi="Times New Roman" w:cs="Times New Roman"/>
          <w:sz w:val="28"/>
          <w:szCs w:val="28"/>
          <w:lang w:val="en-US"/>
        </w:rPr>
        <w:t xml:space="preserve"> L.). </w:t>
      </w:r>
      <w:r w:rsidRPr="002463F3">
        <w:rPr>
          <w:rFonts w:ascii="Times New Roman" w:eastAsia="Times New Roman" w:hAnsi="Times New Roman" w:cs="Times New Roman"/>
          <w:sz w:val="28"/>
          <w:szCs w:val="28"/>
        </w:rPr>
        <w:t>AfricanJournalofBiotechnology, 12(18), 2437-2440</w:t>
      </w:r>
    </w:p>
    <w:p w14:paraId="5DF89209" w14:textId="77777777" w:rsidR="00BD1C3F" w:rsidRPr="002463F3" w:rsidRDefault="00023F32"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ZeinullinaAiym, RysbekovaAiman, Dyusibaeva Elmira, Zhirnova Irina Influence of colchicine on seeds germination and coleoptile length of proso millet genotypes / V International Scientific and Practical Conference “World science priorities”, August 10 – 11, 2023, Vienna. Austria. P.5-10.</w:t>
      </w:r>
    </w:p>
    <w:p w14:paraId="240739E3"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Dyulgerova B. Genetic diversity among induced mutants of winter barley (</w:t>
      </w:r>
      <w:r w:rsidRPr="002463F3">
        <w:rPr>
          <w:rFonts w:ascii="Times New Roman" w:eastAsia="Times New Roman" w:hAnsi="Times New Roman" w:cs="Times New Roman"/>
          <w:i/>
          <w:sz w:val="28"/>
          <w:szCs w:val="28"/>
          <w:lang w:val="en-US"/>
        </w:rPr>
        <w:t>Hordeum vulgare</w:t>
      </w:r>
      <w:r w:rsidRPr="002463F3">
        <w:rPr>
          <w:rFonts w:ascii="Times New Roman" w:eastAsia="Times New Roman" w:hAnsi="Times New Roman" w:cs="Times New Roman"/>
          <w:sz w:val="28"/>
          <w:szCs w:val="28"/>
          <w:lang w:val="en-US"/>
        </w:rPr>
        <w:t xml:space="preserve"> L.) // Journal of Central European Agriculture. </w:t>
      </w:r>
      <w:r w:rsidRPr="002463F3">
        <w:rPr>
          <w:rFonts w:ascii="Times New Roman" w:eastAsia="Times New Roman" w:hAnsi="Times New Roman" w:cs="Times New Roman"/>
          <w:sz w:val="28"/>
          <w:szCs w:val="28"/>
        </w:rPr>
        <w:t>2012. V. 13. P. 262–272.</w:t>
      </w:r>
    </w:p>
    <w:p w14:paraId="44449268" w14:textId="77777777" w:rsidR="00105642" w:rsidRPr="002463F3" w:rsidRDefault="00105642"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 xml:space="preserve">Зейнуллина А.Е., Рысбекова А.Б., Дюсибаева Э.Н., Жирнова И.А., Цыганков В.И., Цыганков А.В. Натрий азидтің мутаген ретінде тары (Panicummiliaceum L.) генотиптерініңшаруашылыққұндыбелгілерінеәсері // «Вестник Кызылординского университета имени КоркытАта», №3-1 (66), 2023. </w:t>
      </w:r>
      <w:hyperlink r:id="rId103" w:history="1">
        <w:r w:rsidRPr="002463F3">
          <w:rPr>
            <w:rStyle w:val="a7"/>
            <w:rFonts w:ascii="Times New Roman" w:eastAsia="Times New Roman" w:hAnsi="Times New Roman" w:cs="Times New Roman"/>
            <w:color w:val="auto"/>
            <w:sz w:val="28"/>
            <w:szCs w:val="28"/>
          </w:rPr>
          <w:t>https://doi.org/10.52081/bkaku.2023.v66.i3.065</w:t>
        </w:r>
      </w:hyperlink>
    </w:p>
    <w:p w14:paraId="15B16A90" w14:textId="77777777" w:rsidR="00BD1C3F" w:rsidRPr="002463F3" w:rsidRDefault="004A72BB" w:rsidP="004A72BB">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Зейнуллина А.Е., Рысбекова А.Б., Дюсибаева Э.Н., Жирнова И.А., Есенбекова Г.Т, Мухина Ж.М. Эффект колхицина на структурные показатели растений проса посевного (Panicummiliaceum L.) в поколении М1 // Вестник науки Казахского агротехнического исследовательского университета им. С. Сейфуллина (междисциплинарный). – Астана: С. Сейфуллин атындағыҚазақагротехникалықзерттеууниверситеті, 2023. -№ 3(118). - С.235-249. – ISSN 2710-3757, ISSN 2079-939Х</w:t>
      </w:r>
      <w:r w:rsidR="00BD1C3F" w:rsidRPr="002463F3">
        <w:rPr>
          <w:rFonts w:ascii="Times New Roman" w:eastAsia="Times New Roman" w:hAnsi="Times New Roman" w:cs="Times New Roman"/>
          <w:sz w:val="28"/>
          <w:szCs w:val="28"/>
        </w:rPr>
        <w:t>.</w:t>
      </w:r>
    </w:p>
    <w:p w14:paraId="5251D46D" w14:textId="77777777" w:rsidR="00BD1C3F" w:rsidRPr="002463F3" w:rsidRDefault="00023F32"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ZeinullinaAiymYerbolkyzy, RysbekovaAiman Mutagenic effect of colchicine on photosynthetic pigments of two proso millet genotypes / International Conference “Scientific research of the SCO countries: synergy and integration” July 12, 2023. Beijing, PRC. P.144-150.</w:t>
      </w:r>
    </w:p>
    <w:p w14:paraId="284F49B1" w14:textId="77777777" w:rsidR="00BD1C3F" w:rsidRPr="002463F3" w:rsidRDefault="00105642"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rPr>
        <w:t xml:space="preserve">Зейнуллина А.Е., Рысбекова А.Б., Дюсибаева Э.Н., Жирнова И.А., Цыганков В.И., Цыганков А.В. Активность фотосинтетических пигментов растений проса под воздействием азида натрия // «Вестник Кызылординского университета имени КоркытАта», №1 (64), 2023. С.144-154. </w:t>
      </w:r>
      <w:r w:rsidRPr="002463F3">
        <w:rPr>
          <w:rFonts w:ascii="Times New Roman" w:eastAsia="Times New Roman" w:hAnsi="Times New Roman" w:cs="Times New Roman"/>
          <w:sz w:val="28"/>
          <w:szCs w:val="28"/>
          <w:lang w:val="en-US"/>
        </w:rPr>
        <w:t>https</w:t>
      </w:r>
      <w:r w:rsidRPr="002463F3">
        <w:rPr>
          <w:rFonts w:ascii="Times New Roman" w:eastAsia="Times New Roman" w:hAnsi="Times New Roman" w:cs="Times New Roman"/>
          <w:sz w:val="28"/>
          <w:szCs w:val="28"/>
        </w:rPr>
        <w:t>://</w:t>
      </w:r>
      <w:r w:rsidRPr="002463F3">
        <w:rPr>
          <w:rFonts w:ascii="Times New Roman" w:eastAsia="Times New Roman" w:hAnsi="Times New Roman" w:cs="Times New Roman"/>
          <w:sz w:val="28"/>
          <w:szCs w:val="28"/>
          <w:lang w:val="en-US"/>
        </w:rPr>
        <w:t>doi</w:t>
      </w:r>
      <w:r w:rsidRPr="002463F3">
        <w:rPr>
          <w:rFonts w:ascii="Times New Roman" w:eastAsia="Times New Roman" w:hAnsi="Times New Roman" w:cs="Times New Roman"/>
          <w:sz w:val="28"/>
          <w:szCs w:val="28"/>
        </w:rPr>
        <w:t>.</w:t>
      </w:r>
      <w:r w:rsidRPr="002463F3">
        <w:rPr>
          <w:rFonts w:ascii="Times New Roman" w:eastAsia="Times New Roman" w:hAnsi="Times New Roman" w:cs="Times New Roman"/>
          <w:sz w:val="28"/>
          <w:szCs w:val="28"/>
          <w:lang w:val="en-US"/>
        </w:rPr>
        <w:t>org</w:t>
      </w:r>
      <w:r w:rsidRPr="002463F3">
        <w:rPr>
          <w:rFonts w:ascii="Times New Roman" w:eastAsia="Times New Roman" w:hAnsi="Times New Roman" w:cs="Times New Roman"/>
          <w:sz w:val="28"/>
          <w:szCs w:val="28"/>
        </w:rPr>
        <w:t>/10.52081/</w:t>
      </w:r>
      <w:r w:rsidRPr="002463F3">
        <w:rPr>
          <w:rFonts w:ascii="Times New Roman" w:eastAsia="Times New Roman" w:hAnsi="Times New Roman" w:cs="Times New Roman"/>
          <w:sz w:val="28"/>
          <w:szCs w:val="28"/>
          <w:lang w:val="en-US"/>
        </w:rPr>
        <w:t>bkaku</w:t>
      </w:r>
      <w:r w:rsidRPr="002463F3">
        <w:rPr>
          <w:rFonts w:ascii="Times New Roman" w:eastAsia="Times New Roman" w:hAnsi="Times New Roman" w:cs="Times New Roman"/>
          <w:sz w:val="28"/>
          <w:szCs w:val="28"/>
        </w:rPr>
        <w:t>.2023.</w:t>
      </w:r>
      <w:r w:rsidRPr="002463F3">
        <w:rPr>
          <w:rFonts w:ascii="Times New Roman" w:eastAsia="Times New Roman" w:hAnsi="Times New Roman" w:cs="Times New Roman"/>
          <w:sz w:val="28"/>
          <w:szCs w:val="28"/>
          <w:lang w:val="en-US"/>
        </w:rPr>
        <w:t>v</w:t>
      </w:r>
      <w:r w:rsidRPr="002463F3">
        <w:rPr>
          <w:rFonts w:ascii="Times New Roman" w:eastAsia="Times New Roman" w:hAnsi="Times New Roman" w:cs="Times New Roman"/>
          <w:sz w:val="28"/>
          <w:szCs w:val="28"/>
        </w:rPr>
        <w:t>64.</w:t>
      </w:r>
      <w:r w:rsidRPr="002463F3">
        <w:rPr>
          <w:rFonts w:ascii="Times New Roman" w:eastAsia="Times New Roman" w:hAnsi="Times New Roman" w:cs="Times New Roman"/>
          <w:sz w:val="28"/>
          <w:szCs w:val="28"/>
          <w:lang w:val="en-US"/>
        </w:rPr>
        <w:t>i</w:t>
      </w:r>
      <w:r w:rsidRPr="002463F3">
        <w:rPr>
          <w:rFonts w:ascii="Times New Roman" w:eastAsia="Times New Roman" w:hAnsi="Times New Roman" w:cs="Times New Roman"/>
          <w:sz w:val="28"/>
          <w:szCs w:val="28"/>
        </w:rPr>
        <w:t>1.014</w:t>
      </w:r>
      <w:r w:rsidR="00BD1C3F" w:rsidRPr="002463F3">
        <w:rPr>
          <w:rFonts w:ascii="Times New Roman" w:eastAsia="Times New Roman" w:hAnsi="Times New Roman" w:cs="Times New Roman"/>
          <w:sz w:val="28"/>
          <w:szCs w:val="28"/>
        </w:rPr>
        <w:t>.</w:t>
      </w:r>
    </w:p>
    <w:p w14:paraId="04CADAF4" w14:textId="77777777" w:rsidR="00BD1C3F" w:rsidRPr="002463F3" w:rsidRDefault="00023F32"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Zeinullina A.Y., Rysbekova A.B., Dyusibaeva E.N., Zhirnova I.A. Mutagenic effect of colchicine on photosynthetic pigments of proso millet M</w:t>
      </w:r>
      <w:r w:rsidRPr="002463F3">
        <w:rPr>
          <w:rFonts w:ascii="Times New Roman" w:eastAsia="Times New Roman" w:hAnsi="Times New Roman" w:cs="Times New Roman"/>
          <w:sz w:val="28"/>
          <w:szCs w:val="28"/>
          <w:vertAlign w:val="subscript"/>
          <w:lang w:val="en-US"/>
        </w:rPr>
        <w:t>2</w:t>
      </w:r>
      <w:r w:rsidRPr="002463F3">
        <w:rPr>
          <w:rFonts w:ascii="Times New Roman" w:eastAsia="Times New Roman" w:hAnsi="Times New Roman" w:cs="Times New Roman"/>
          <w:sz w:val="28"/>
          <w:szCs w:val="28"/>
          <w:lang w:val="en-US"/>
        </w:rPr>
        <w:t xml:space="preserve"> generation / Proceedings of the XXIX International Scientific and Practical Conference. Warsaw, Poland. 2023. P. 9-13.</w:t>
      </w:r>
    </w:p>
    <w:p w14:paraId="753E7956"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 xml:space="preserve">Kacharava, N., Chanishvili, S., Badridze, G., Chkhubianishvili, E., Janukashvili, N., 2009.Effect of seed irradiation on the content of antioxidants in leaves of Kidney bean,Cabbage and Beet cultivars. Aust. J. Crop. Sci. 3 (3), 137. </w:t>
      </w:r>
      <w:hyperlink r:id="rId104">
        <w:r w:rsidRPr="002463F3">
          <w:rPr>
            <w:rFonts w:ascii="Times New Roman" w:eastAsia="Times New Roman" w:hAnsi="Times New Roman" w:cs="Times New Roman"/>
            <w:sz w:val="28"/>
            <w:szCs w:val="28"/>
            <w:u w:val="single"/>
            <w:lang w:val="en-US"/>
          </w:rPr>
          <w:t>http://www.cropj.com/gulnara_3_3_137_145.pdf</w:t>
        </w:r>
      </w:hyperlink>
      <w:r w:rsidRPr="002463F3">
        <w:rPr>
          <w:rFonts w:ascii="Times New Roman" w:eastAsia="Times New Roman" w:hAnsi="Times New Roman" w:cs="Times New Roman"/>
          <w:sz w:val="28"/>
          <w:szCs w:val="28"/>
          <w:lang w:val="en-US"/>
        </w:rPr>
        <w:t>.</w:t>
      </w:r>
    </w:p>
    <w:p w14:paraId="78C1C902"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Ganesh B. Kulkarni, Umesh P. MogleEffectsofmutagenonchlorophyllmutationinhorsegram (</w:t>
      </w:r>
      <w:r w:rsidRPr="002463F3">
        <w:rPr>
          <w:rFonts w:ascii="Times New Roman" w:eastAsia="Times New Roman" w:hAnsi="Times New Roman" w:cs="Times New Roman"/>
          <w:i/>
          <w:sz w:val="28"/>
          <w:szCs w:val="28"/>
          <w:lang w:val="en-US"/>
        </w:rPr>
        <w:t>macrotylomauniflorum</w:t>
      </w:r>
      <w:r w:rsidRPr="002463F3">
        <w:rPr>
          <w:rFonts w:ascii="Times New Roman" w:eastAsia="Times New Roman" w:hAnsi="Times New Roman" w:cs="Times New Roman"/>
          <w:sz w:val="28"/>
          <w:szCs w:val="28"/>
          <w:lang w:val="en-US"/>
        </w:rPr>
        <w:t xml:space="preserve"> (Lam) Verdcourt) // Bioscience</w:t>
      </w:r>
      <w:r w:rsidR="00FD655C" w:rsidRPr="002463F3">
        <w:rPr>
          <w:rFonts w:ascii="Times New Roman" w:eastAsia="Times New Roman" w:hAnsi="Times New Roman" w:cs="Times New Roman"/>
          <w:sz w:val="28"/>
          <w:szCs w:val="28"/>
          <w:lang w:val="en-US"/>
        </w:rPr>
        <w:t>Discovery</w:t>
      </w:r>
      <w:r w:rsidR="00FD655C" w:rsidRPr="00FD655C">
        <w:rPr>
          <w:rFonts w:ascii="Times New Roman" w:eastAsia="Times New Roman" w:hAnsi="Times New Roman" w:cs="Times New Roman"/>
          <w:sz w:val="28"/>
          <w:szCs w:val="28"/>
          <w:lang w:val="en-US"/>
        </w:rPr>
        <w:t>.</w:t>
      </w:r>
      <w:r w:rsidRPr="002463F3">
        <w:rPr>
          <w:rFonts w:ascii="Times New Roman" w:eastAsia="Times New Roman" w:hAnsi="Times New Roman" w:cs="Times New Roman"/>
          <w:sz w:val="28"/>
          <w:szCs w:val="28"/>
          <w:lang w:val="en-US"/>
        </w:rPr>
        <w:t>-</w:t>
      </w:r>
      <w:r w:rsidRPr="001C3D07">
        <w:rPr>
          <w:rFonts w:ascii="Times New Roman" w:eastAsia="Times New Roman" w:hAnsi="Times New Roman" w:cs="Times New Roman"/>
          <w:sz w:val="28"/>
          <w:szCs w:val="28"/>
          <w:lang w:val="en-US"/>
        </w:rPr>
        <w:t>2013. -  4(2):214-219.</w:t>
      </w:r>
    </w:p>
    <w:p w14:paraId="3D4939CD"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 xml:space="preserve">BindD., DwivediV.K., SinghS.K. (2016). Induction of Chlorophyll Mutations through Physical and Chemical Mutagenesis in Cowpea [Vigna unguiculata (L.) </w:t>
      </w:r>
      <w:r w:rsidRPr="002463F3">
        <w:rPr>
          <w:rFonts w:ascii="Times New Roman" w:eastAsia="Times New Roman" w:hAnsi="Times New Roman" w:cs="Times New Roman"/>
          <w:sz w:val="28"/>
          <w:szCs w:val="28"/>
        </w:rPr>
        <w:t xml:space="preserve">Walp.]. InternationalJournalofAdvancedResearch, 4 (2): 49-53. </w:t>
      </w:r>
    </w:p>
    <w:p w14:paraId="3D3B52DA"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 xml:space="preserve">Wani M.R., Khan S., Kozgar, M.I. (2011). Induced chlorophyll mutations. Mutagenic effectiveness and efficiency of EMS, HZ and SA in mungbean. </w:t>
      </w:r>
      <w:r w:rsidRPr="002463F3">
        <w:rPr>
          <w:rFonts w:ascii="Times New Roman" w:eastAsia="Times New Roman" w:hAnsi="Times New Roman" w:cs="Times New Roman"/>
          <w:sz w:val="28"/>
          <w:szCs w:val="28"/>
        </w:rPr>
        <w:t xml:space="preserve">FrontiersofAgriculture, 5(4):514-518. </w:t>
      </w:r>
    </w:p>
    <w:p w14:paraId="27E645D2"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Sharma R.P. Increased mutation frequency and wider mutation spectrum in barley induced by combining gamma rays with ethyl methanesulphonate // Indian J. Genet. 1970, 30, 180-186.</w:t>
      </w:r>
    </w:p>
    <w:p w14:paraId="48114DD9"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Reddi T.V., SuneethaJ.  Chlorophyll-deficient mutations induced in rice by alkylating agents and azide // Cytologia. 1992, 57: 285-288.</w:t>
      </w:r>
    </w:p>
    <w:p w14:paraId="5AE45F63"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AiymZeinullina, AimanRysbekova, Elmira Dyussibayeva, Irina Zhirnova, NursauleZhanbyrshina, ZhaziraZhunusbayeva and SvetlaYancheva Application of sodium azide for chemical induced mutagenesis of proso millet culture (Panicum miliaceum L.) / Bulgarian Journal of Agricultural Science, 29 (No 4) 2023, 623–631.</w:t>
      </w:r>
    </w:p>
    <w:p w14:paraId="062C45D7"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hAnsi="Times New Roman" w:cs="Times New Roman"/>
          <w:sz w:val="28"/>
          <w:szCs w:val="28"/>
          <w:lang w:val="kk-KZ"/>
        </w:rPr>
        <w:t xml:space="preserve">Aremu CO (2011) Genetic diversity: a review for need and measurements for intra-species crop improvement. J Microbiol Biotechnol Res 1:80–85 </w:t>
      </w:r>
      <w:hyperlink r:id="rId105" w:history="1">
        <w:r w:rsidRPr="002463F3">
          <w:rPr>
            <w:rStyle w:val="a7"/>
            <w:rFonts w:ascii="Times New Roman" w:hAnsi="Times New Roman" w:cs="Times New Roman"/>
            <w:color w:val="auto"/>
            <w:sz w:val="28"/>
            <w:szCs w:val="28"/>
            <w:lang w:val="kk-KZ"/>
          </w:rPr>
          <w:t>https://www.researchgate.net/publication/268203271_Genetic_Diver</w:t>
        </w:r>
      </w:hyperlink>
      <w:r w:rsidRPr="002463F3">
        <w:rPr>
          <w:rFonts w:ascii="Times New Roman" w:hAnsi="Times New Roman" w:cs="Times New Roman"/>
          <w:sz w:val="28"/>
          <w:szCs w:val="28"/>
          <w:lang w:val="kk-KZ"/>
        </w:rPr>
        <w:t xml:space="preserve"> sity_A_review_for_need_and_measurements_for_intraspecie_crop_improvement</w:t>
      </w:r>
    </w:p>
    <w:p w14:paraId="6B7FF9A8"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Style w:val="a7"/>
          <w:rFonts w:ascii="Times New Roman" w:eastAsia="Times New Roman" w:hAnsi="Times New Roman" w:cs="Times New Roman"/>
          <w:color w:val="auto"/>
          <w:sz w:val="28"/>
          <w:szCs w:val="28"/>
          <w:u w:val="none"/>
          <w:lang w:val="en-US"/>
        </w:rPr>
      </w:pPr>
      <w:r w:rsidRPr="002463F3">
        <w:rPr>
          <w:rFonts w:ascii="Times New Roman" w:hAnsi="Times New Roman" w:cs="Times New Roman"/>
          <w:sz w:val="28"/>
          <w:szCs w:val="28"/>
          <w:lang w:val="kk-KZ"/>
        </w:rPr>
        <w:t>Egbadzor K, Ofori K, Yeboah M, Aboagye L, Opoku-Agyeman M, Danquah E, Offei S (2014) Diversity in 113 cowpea [</w:t>
      </w:r>
      <w:r w:rsidRPr="002463F3">
        <w:rPr>
          <w:rFonts w:ascii="Times New Roman" w:hAnsi="Times New Roman" w:cs="Times New Roman"/>
          <w:i/>
          <w:iCs/>
          <w:sz w:val="28"/>
          <w:szCs w:val="28"/>
          <w:lang w:val="kk-KZ"/>
        </w:rPr>
        <w:t>Vigna unguiculata</w:t>
      </w:r>
      <w:r w:rsidRPr="002463F3">
        <w:rPr>
          <w:rFonts w:ascii="Times New Roman" w:hAnsi="Times New Roman" w:cs="Times New Roman"/>
          <w:sz w:val="28"/>
          <w:szCs w:val="28"/>
          <w:lang w:val="kk-KZ"/>
        </w:rPr>
        <w:t xml:space="preserve">(L) Walp]accessions assessed with 458 SNP markers. SpringerPlus 3:1–15. </w:t>
      </w:r>
      <w:hyperlink r:id="rId106" w:history="1">
        <w:r w:rsidRPr="002463F3">
          <w:rPr>
            <w:rStyle w:val="a7"/>
            <w:rFonts w:ascii="Times New Roman" w:hAnsi="Times New Roman" w:cs="Times New Roman"/>
            <w:color w:val="auto"/>
            <w:sz w:val="28"/>
            <w:szCs w:val="28"/>
            <w:lang w:val="kk-KZ"/>
          </w:rPr>
          <w:t>https://doi.org/10.1186/2193-1801-3-541</w:t>
        </w:r>
      </w:hyperlink>
    </w:p>
    <w:p w14:paraId="279996D9"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hAnsi="Times New Roman" w:cs="Times New Roman"/>
          <w:sz w:val="28"/>
          <w:szCs w:val="28"/>
          <w:lang w:val="kk-KZ"/>
        </w:rPr>
        <w:t>Lagercrantz U, Ellegren H, Kakanuga T (1993) The abundance of various polymorphic microsatellite motifs differs between plants and vertebrates. Nucl Acids Res 21:1111–1115</w:t>
      </w:r>
    </w:p>
    <w:p w14:paraId="4A3CBD33"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hAnsi="Times New Roman" w:cs="Times New Roman"/>
          <w:sz w:val="28"/>
          <w:szCs w:val="28"/>
          <w:lang w:val="kk-KZ"/>
        </w:rPr>
        <w:t>Zietkiewicz E, Rafalski A, Labuda D (1994) Genomic fingerprinting by simple sequence repeat (SSR)-anchored polymerase chain reaction amplification. Genomics 20:176–183.</w:t>
      </w:r>
    </w:p>
    <w:p w14:paraId="17333A7A"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kk-KZ"/>
        </w:rPr>
        <w:t>Freeman S., Herron J. C. Evolutionaryanalysis. – UpperSaddleRiver, NJ: PearsonPrenticeHall, 2007. – Т. 834.</w:t>
      </w:r>
    </w:p>
    <w:p w14:paraId="235711D8"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kk-KZ"/>
        </w:rPr>
        <w:t>Gigord LDB, Macnair MR, Smithson A. Negativefrequency-dependentselectionmaintains a dramaticflowercolorpolymorphismintherewardlessorchid</w:t>
      </w:r>
      <w:r w:rsidRPr="002463F3">
        <w:rPr>
          <w:rFonts w:ascii="Times New Roman" w:eastAsia="Times New Roman" w:hAnsi="Times New Roman" w:cs="Times New Roman"/>
          <w:i/>
          <w:sz w:val="28"/>
          <w:szCs w:val="28"/>
          <w:lang w:val="kk-KZ"/>
        </w:rPr>
        <w:t>Dactylorhizasambucina</w:t>
      </w:r>
      <w:r w:rsidRPr="002463F3">
        <w:rPr>
          <w:rFonts w:ascii="Times New Roman" w:eastAsia="Times New Roman" w:hAnsi="Times New Roman" w:cs="Times New Roman"/>
          <w:sz w:val="28"/>
          <w:szCs w:val="28"/>
          <w:lang w:val="kk-KZ"/>
        </w:rPr>
        <w:t xml:space="preserve"> (L.) Soò. </w:t>
      </w:r>
      <w:r w:rsidRPr="002463F3">
        <w:rPr>
          <w:rFonts w:ascii="Times New Roman" w:eastAsia="Times New Roman" w:hAnsi="Times New Roman" w:cs="Times New Roman"/>
          <w:sz w:val="28"/>
          <w:szCs w:val="28"/>
          <w:lang w:val="en-US"/>
        </w:rPr>
        <w:t xml:space="preserve">Proc Natl Acad Sci. 2001;98:6253–5. </w:t>
      </w:r>
      <w:hyperlink r:id="rId107">
        <w:r w:rsidRPr="002463F3">
          <w:rPr>
            <w:rFonts w:ascii="Times New Roman" w:eastAsia="Times New Roman" w:hAnsi="Times New Roman" w:cs="Times New Roman"/>
            <w:sz w:val="28"/>
            <w:szCs w:val="28"/>
            <w:u w:val="single"/>
            <w:lang w:val="en-US"/>
          </w:rPr>
          <w:t>https://doi.org/10.1073/pnas.111162598</w:t>
        </w:r>
      </w:hyperlink>
      <w:r w:rsidRPr="002463F3">
        <w:rPr>
          <w:rFonts w:ascii="Times New Roman" w:eastAsia="Times New Roman" w:hAnsi="Times New Roman" w:cs="Times New Roman"/>
          <w:sz w:val="28"/>
          <w:szCs w:val="28"/>
          <w:lang w:val="en-US"/>
        </w:rPr>
        <w:t>.</w:t>
      </w:r>
    </w:p>
    <w:p w14:paraId="5E5455CC"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 xml:space="preserve">Mitchell-Olds T, Willis JH, Goldstein DB. Which evolutionary processes influence natural genetic variation for phenotypic traits? </w:t>
      </w:r>
      <w:r w:rsidRPr="002463F3">
        <w:rPr>
          <w:rFonts w:ascii="Times New Roman" w:eastAsia="Times New Roman" w:hAnsi="Times New Roman" w:cs="Times New Roman"/>
          <w:sz w:val="28"/>
          <w:szCs w:val="28"/>
        </w:rPr>
        <w:t>NatRevGenet. 2007;8:845–56.</w:t>
      </w:r>
    </w:p>
    <w:p w14:paraId="646C5424"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hAnsi="Times New Roman" w:cs="Times New Roman"/>
          <w:sz w:val="28"/>
          <w:szCs w:val="28"/>
          <w:shd w:val="clear" w:color="auto" w:fill="FFFFFF"/>
        </w:rPr>
        <w:t>Тетянников Н. В., Боме Н. А. ИСХОДНЫЙ МАТЕРИАЛ ДЛЯ СЕЛЕКЦИИ ГОЛОЗЁРНОГО ЯЧМЕНЯ В СЕВЕРНОЙ ЛЕСОСТЕПИ ТЮМЕНСКОЙ ОБЛАСТИ //125 yearsofAppliedBotanyinRussia. – 2019. – С. 265-265.</w:t>
      </w:r>
    </w:p>
    <w:p w14:paraId="2AE4CB89"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Davies KM, Albert NW, Zhou Y, Schwinn KE. Functions of flavonoid and betalain pigments in abiotic stress tolerance in plants. </w:t>
      </w:r>
      <w:r w:rsidRPr="002463F3">
        <w:rPr>
          <w:rFonts w:ascii="Times New Roman" w:eastAsia="Times New Roman" w:hAnsi="Times New Roman" w:cs="Times New Roman"/>
          <w:sz w:val="28"/>
          <w:szCs w:val="28"/>
        </w:rPr>
        <w:t>AnnuPlantRev. 2018;1:1–41.</w:t>
      </w:r>
    </w:p>
    <w:p w14:paraId="2661142C"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 xml:space="preserve">Coberly LC, Rausher MD. Pleiotropic effects of an allele producing white flowers in Ipomoea purpurea. Evolution. 2008;62:1076–85. </w:t>
      </w:r>
    </w:p>
    <w:p w14:paraId="754FA7CF"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Sobel JM, Streisfeld MA. Flower color as a model system for studies of plant evo-devo. </w:t>
      </w:r>
      <w:r w:rsidRPr="002463F3">
        <w:rPr>
          <w:rFonts w:ascii="Times New Roman" w:eastAsia="Times New Roman" w:hAnsi="Times New Roman" w:cs="Times New Roman"/>
          <w:sz w:val="28"/>
          <w:szCs w:val="28"/>
        </w:rPr>
        <w:t>FrontPlantSci. 2013;4:321.</w:t>
      </w:r>
    </w:p>
    <w:p w14:paraId="0BE5A983"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Levin DA, Brack ET. Natural selection against white petals in Phlox. Evolution. 1995;49:1017–22. </w:t>
      </w:r>
      <w:hyperlink r:id="rId108">
        <w:r w:rsidRPr="002463F3">
          <w:rPr>
            <w:rFonts w:ascii="Times New Roman" w:eastAsia="Times New Roman" w:hAnsi="Times New Roman" w:cs="Times New Roman"/>
            <w:sz w:val="28"/>
            <w:szCs w:val="28"/>
            <w:u w:val="single"/>
            <w:lang w:val="en-US"/>
          </w:rPr>
          <w:t>https://doi.org/10.1111/j.1558-5646.1995.tb02336.x</w:t>
        </w:r>
      </w:hyperlink>
      <w:r w:rsidRPr="002463F3">
        <w:rPr>
          <w:rFonts w:ascii="Times New Roman" w:eastAsia="Times New Roman" w:hAnsi="Times New Roman" w:cs="Times New Roman"/>
          <w:sz w:val="28"/>
          <w:szCs w:val="28"/>
          <w:lang w:val="en-US"/>
        </w:rPr>
        <w:t>.</w:t>
      </w:r>
    </w:p>
    <w:p w14:paraId="04A4BD11"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eastAsia="Times New Roman" w:hAnsi="Times New Roman" w:cs="Times New Roman"/>
          <w:sz w:val="28"/>
          <w:szCs w:val="28"/>
          <w:lang w:val="en-US"/>
        </w:rPr>
        <w:t xml:space="preserve">DelValle, J.C., Alcalde-Eon, C., Escribano-Bailón, M.T. etal. Stability of petal color polymorphism: the significance of anthocyanin accumulation in photosynthetic tissues. </w:t>
      </w:r>
      <w:r w:rsidRPr="002463F3">
        <w:rPr>
          <w:rFonts w:ascii="Times New Roman" w:eastAsia="Times New Roman" w:hAnsi="Times New Roman" w:cs="Times New Roman"/>
          <w:sz w:val="28"/>
          <w:szCs w:val="28"/>
        </w:rPr>
        <w:t>BMC PlantBiol 19, 496 (2019). https://doi.org/10.1186/s12870-019-2082-6.</w:t>
      </w:r>
    </w:p>
    <w:p w14:paraId="3EF5EAAD"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lang w:val="en-US"/>
        </w:rPr>
      </w:pPr>
      <w:r w:rsidRPr="002463F3">
        <w:rPr>
          <w:rFonts w:ascii="Times New Roman" w:eastAsia="Times New Roman" w:hAnsi="Times New Roman" w:cs="Times New Roman"/>
          <w:sz w:val="28"/>
          <w:szCs w:val="28"/>
          <w:lang w:val="en-US"/>
        </w:rPr>
        <w:t xml:space="preserve">Huxley J. Morphismandevolution //Heredity. – 1955. – </w:t>
      </w:r>
      <w:r w:rsidRPr="002463F3">
        <w:rPr>
          <w:rFonts w:ascii="Times New Roman" w:eastAsia="Times New Roman" w:hAnsi="Times New Roman" w:cs="Times New Roman"/>
          <w:sz w:val="28"/>
          <w:szCs w:val="28"/>
        </w:rPr>
        <w:t>Т</w:t>
      </w:r>
      <w:r w:rsidRPr="002463F3">
        <w:rPr>
          <w:rFonts w:ascii="Times New Roman" w:eastAsia="Times New Roman" w:hAnsi="Times New Roman" w:cs="Times New Roman"/>
          <w:sz w:val="28"/>
          <w:szCs w:val="28"/>
          <w:lang w:val="en-US"/>
        </w:rPr>
        <w:t xml:space="preserve">. 9. – №. </w:t>
      </w:r>
      <w:r w:rsidRPr="002463F3">
        <w:rPr>
          <w:rFonts w:ascii="Times New Roman" w:eastAsia="Times New Roman" w:hAnsi="Times New Roman" w:cs="Times New Roman"/>
          <w:sz w:val="28"/>
          <w:szCs w:val="28"/>
        </w:rPr>
        <w:t>1. – С. 1-52.</w:t>
      </w:r>
    </w:p>
    <w:p w14:paraId="7B38BCD8" w14:textId="77777777" w:rsidR="00BD1C3F" w:rsidRPr="002463F3" w:rsidRDefault="00BD1C3F" w:rsidP="00BD1C3F">
      <w:pPr>
        <w:numPr>
          <w:ilvl w:val="0"/>
          <w:numId w:val="2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8"/>
          <w:szCs w:val="28"/>
        </w:rPr>
      </w:pPr>
      <w:r w:rsidRPr="002463F3">
        <w:rPr>
          <w:rFonts w:ascii="Times New Roman" w:hAnsi="Times New Roman" w:cs="Times New Roman"/>
          <w:sz w:val="28"/>
          <w:szCs w:val="28"/>
        </w:rPr>
        <w:t>Васильченко В.А. Просо – культура засухоустойчивая // Зерновое хозяйство. - 1978. - № 12. - С. 33–35. 3. Елагин И.Н. Агротехника проса. – М.: Россельхозиздат, 1981. - 158 с.</w:t>
      </w:r>
    </w:p>
    <w:p w14:paraId="4AB1AE0B" w14:textId="77777777" w:rsidR="00BD1C3F" w:rsidRPr="002463F3" w:rsidRDefault="00BD1C3F" w:rsidP="002B1EAA">
      <w:pPr>
        <w:spacing w:after="0" w:line="240" w:lineRule="auto"/>
        <w:ind w:right="-1" w:firstLine="567"/>
        <w:jc w:val="center"/>
        <w:rPr>
          <w:rFonts w:ascii="Times New Roman" w:eastAsia="Times New Roman" w:hAnsi="Times New Roman" w:cs="Times New Roman"/>
          <w:b/>
          <w:sz w:val="28"/>
          <w:szCs w:val="28"/>
          <w:lang w:val="kk-KZ"/>
        </w:rPr>
      </w:pPr>
    </w:p>
    <w:p w14:paraId="1D6EB457" w14:textId="77777777" w:rsidR="00BD1C3F" w:rsidRDefault="00BD1C3F" w:rsidP="002B1EAA">
      <w:pPr>
        <w:spacing w:after="0" w:line="240" w:lineRule="auto"/>
        <w:ind w:right="-1" w:firstLine="567"/>
        <w:jc w:val="center"/>
        <w:rPr>
          <w:rFonts w:ascii="Times New Roman" w:eastAsia="Times New Roman" w:hAnsi="Times New Roman" w:cs="Times New Roman"/>
          <w:b/>
          <w:sz w:val="28"/>
          <w:szCs w:val="28"/>
          <w:lang w:val="kk-KZ"/>
        </w:rPr>
      </w:pPr>
    </w:p>
    <w:p w14:paraId="3B092700" w14:textId="77777777" w:rsidR="00BD1C3F" w:rsidRDefault="00BD1C3F" w:rsidP="002B1EAA">
      <w:pPr>
        <w:spacing w:after="0" w:line="240" w:lineRule="auto"/>
        <w:ind w:right="-1" w:firstLine="567"/>
        <w:jc w:val="center"/>
        <w:rPr>
          <w:rFonts w:ascii="Times New Roman" w:eastAsia="Times New Roman" w:hAnsi="Times New Roman" w:cs="Times New Roman"/>
          <w:b/>
          <w:sz w:val="28"/>
          <w:szCs w:val="28"/>
          <w:lang w:val="kk-KZ"/>
        </w:rPr>
      </w:pPr>
    </w:p>
    <w:p w14:paraId="692A0A15" w14:textId="77777777" w:rsidR="00BD1C3F" w:rsidRDefault="00BD1C3F" w:rsidP="002B1EAA">
      <w:pPr>
        <w:spacing w:after="0" w:line="240" w:lineRule="auto"/>
        <w:ind w:right="-1" w:firstLine="567"/>
        <w:jc w:val="center"/>
        <w:rPr>
          <w:rFonts w:ascii="Times New Roman" w:eastAsia="Times New Roman" w:hAnsi="Times New Roman" w:cs="Times New Roman"/>
          <w:b/>
          <w:sz w:val="28"/>
          <w:szCs w:val="28"/>
          <w:lang w:val="kk-KZ"/>
        </w:rPr>
      </w:pPr>
    </w:p>
    <w:p w14:paraId="0CD1B4BA" w14:textId="77777777" w:rsidR="00BD1C3F" w:rsidRDefault="00BD1C3F" w:rsidP="002B1EAA">
      <w:pPr>
        <w:spacing w:after="0" w:line="240" w:lineRule="auto"/>
        <w:ind w:right="-1" w:firstLine="567"/>
        <w:jc w:val="center"/>
        <w:rPr>
          <w:rFonts w:ascii="Times New Roman" w:eastAsia="Times New Roman" w:hAnsi="Times New Roman" w:cs="Times New Roman"/>
          <w:b/>
          <w:sz w:val="28"/>
          <w:szCs w:val="28"/>
          <w:lang w:val="kk-KZ"/>
        </w:rPr>
      </w:pPr>
    </w:p>
    <w:p w14:paraId="640F0907" w14:textId="77777777" w:rsidR="00BD1C3F" w:rsidRDefault="00BD1C3F" w:rsidP="002B1EAA">
      <w:pPr>
        <w:spacing w:after="0" w:line="240" w:lineRule="auto"/>
        <w:ind w:right="-1" w:firstLine="567"/>
        <w:jc w:val="center"/>
        <w:rPr>
          <w:rFonts w:ascii="Times New Roman" w:eastAsia="Times New Roman" w:hAnsi="Times New Roman" w:cs="Times New Roman"/>
          <w:b/>
          <w:sz w:val="28"/>
          <w:szCs w:val="28"/>
          <w:lang w:val="kk-KZ"/>
        </w:rPr>
      </w:pPr>
    </w:p>
    <w:p w14:paraId="2FDA39FF" w14:textId="77777777" w:rsidR="00BD1C3F" w:rsidRDefault="00BD1C3F" w:rsidP="002B1EAA">
      <w:pPr>
        <w:spacing w:after="0" w:line="240" w:lineRule="auto"/>
        <w:ind w:right="-1" w:firstLine="567"/>
        <w:jc w:val="center"/>
        <w:rPr>
          <w:rFonts w:ascii="Times New Roman" w:eastAsia="Times New Roman" w:hAnsi="Times New Roman" w:cs="Times New Roman"/>
          <w:b/>
          <w:sz w:val="28"/>
          <w:szCs w:val="28"/>
          <w:lang w:val="kk-KZ"/>
        </w:rPr>
      </w:pPr>
    </w:p>
    <w:p w14:paraId="61EFA70E" w14:textId="77777777" w:rsidR="00BD1C3F" w:rsidRDefault="00BD1C3F" w:rsidP="002B1EAA">
      <w:pPr>
        <w:spacing w:after="0" w:line="240" w:lineRule="auto"/>
        <w:ind w:right="-1" w:firstLine="567"/>
        <w:jc w:val="center"/>
        <w:rPr>
          <w:rFonts w:ascii="Times New Roman" w:eastAsia="Times New Roman" w:hAnsi="Times New Roman" w:cs="Times New Roman"/>
          <w:b/>
          <w:sz w:val="28"/>
          <w:szCs w:val="28"/>
          <w:lang w:val="kk-KZ"/>
        </w:rPr>
      </w:pPr>
    </w:p>
    <w:p w14:paraId="41E89F80" w14:textId="77777777" w:rsidR="00BD1C3F" w:rsidRDefault="00BD1C3F" w:rsidP="002B1EAA">
      <w:pPr>
        <w:spacing w:after="0" w:line="240" w:lineRule="auto"/>
        <w:ind w:right="-1" w:firstLine="567"/>
        <w:jc w:val="center"/>
        <w:rPr>
          <w:rFonts w:ascii="Times New Roman" w:eastAsia="Times New Roman" w:hAnsi="Times New Roman" w:cs="Times New Roman"/>
          <w:b/>
          <w:sz w:val="28"/>
          <w:szCs w:val="28"/>
          <w:lang w:val="kk-KZ"/>
        </w:rPr>
      </w:pPr>
    </w:p>
    <w:p w14:paraId="143BBC0F" w14:textId="77777777" w:rsidR="00BD1C3F" w:rsidRDefault="00BD1C3F" w:rsidP="002B1EAA">
      <w:pPr>
        <w:spacing w:after="0" w:line="240" w:lineRule="auto"/>
        <w:ind w:right="-1" w:firstLine="567"/>
        <w:jc w:val="center"/>
        <w:rPr>
          <w:rFonts w:ascii="Times New Roman" w:eastAsia="Times New Roman" w:hAnsi="Times New Roman" w:cs="Times New Roman"/>
          <w:b/>
          <w:sz w:val="28"/>
          <w:szCs w:val="28"/>
          <w:lang w:val="kk-KZ"/>
        </w:rPr>
      </w:pPr>
    </w:p>
    <w:p w14:paraId="52AA34A9" w14:textId="77777777" w:rsidR="0092153C" w:rsidRDefault="0092153C" w:rsidP="002B1EAA">
      <w:pPr>
        <w:spacing w:after="0" w:line="240" w:lineRule="auto"/>
        <w:ind w:right="-1" w:firstLine="567"/>
        <w:jc w:val="center"/>
        <w:rPr>
          <w:rFonts w:ascii="Times New Roman" w:eastAsia="Times New Roman" w:hAnsi="Times New Roman" w:cs="Times New Roman"/>
          <w:b/>
          <w:sz w:val="28"/>
          <w:szCs w:val="28"/>
          <w:lang w:val="kk-KZ"/>
        </w:rPr>
      </w:pPr>
    </w:p>
    <w:p w14:paraId="66B30D7C" w14:textId="77777777" w:rsidR="0092153C" w:rsidRDefault="0092153C" w:rsidP="002B1EAA">
      <w:pPr>
        <w:spacing w:after="0" w:line="240" w:lineRule="auto"/>
        <w:ind w:right="-1" w:firstLine="567"/>
        <w:jc w:val="center"/>
        <w:rPr>
          <w:rFonts w:ascii="Times New Roman" w:eastAsia="Times New Roman" w:hAnsi="Times New Roman" w:cs="Times New Roman"/>
          <w:b/>
          <w:sz w:val="28"/>
          <w:szCs w:val="28"/>
          <w:lang w:val="kk-KZ"/>
        </w:rPr>
      </w:pPr>
    </w:p>
    <w:p w14:paraId="7E1942EE" w14:textId="77777777" w:rsidR="0092153C" w:rsidRDefault="0092153C" w:rsidP="002B1EAA">
      <w:pPr>
        <w:spacing w:after="0" w:line="240" w:lineRule="auto"/>
        <w:ind w:right="-1" w:firstLine="567"/>
        <w:jc w:val="center"/>
        <w:rPr>
          <w:rFonts w:ascii="Times New Roman" w:eastAsia="Times New Roman" w:hAnsi="Times New Roman" w:cs="Times New Roman"/>
          <w:b/>
          <w:sz w:val="28"/>
          <w:szCs w:val="28"/>
          <w:lang w:val="kk-KZ"/>
        </w:rPr>
      </w:pPr>
    </w:p>
    <w:p w14:paraId="2A29B274" w14:textId="77777777" w:rsidR="0092153C" w:rsidRDefault="0092153C" w:rsidP="002B1EAA">
      <w:pPr>
        <w:spacing w:after="0" w:line="240" w:lineRule="auto"/>
        <w:ind w:right="-1" w:firstLine="567"/>
        <w:jc w:val="center"/>
        <w:rPr>
          <w:rFonts w:ascii="Times New Roman" w:eastAsia="Times New Roman" w:hAnsi="Times New Roman" w:cs="Times New Roman"/>
          <w:b/>
          <w:sz w:val="28"/>
          <w:szCs w:val="28"/>
          <w:lang w:val="kk-KZ"/>
        </w:rPr>
      </w:pPr>
    </w:p>
    <w:p w14:paraId="1CAFC7B6" w14:textId="77777777" w:rsidR="0092153C" w:rsidRDefault="0092153C" w:rsidP="002B1EAA">
      <w:pPr>
        <w:spacing w:after="0" w:line="240" w:lineRule="auto"/>
        <w:ind w:right="-1" w:firstLine="567"/>
        <w:jc w:val="center"/>
        <w:rPr>
          <w:rFonts w:ascii="Times New Roman" w:eastAsia="Times New Roman" w:hAnsi="Times New Roman" w:cs="Times New Roman"/>
          <w:b/>
          <w:sz w:val="28"/>
          <w:szCs w:val="28"/>
          <w:lang w:val="kk-KZ"/>
        </w:rPr>
      </w:pPr>
    </w:p>
    <w:p w14:paraId="1E8D541B" w14:textId="77777777" w:rsidR="0092153C" w:rsidRDefault="0092153C" w:rsidP="002B1EAA">
      <w:pPr>
        <w:spacing w:after="0" w:line="240" w:lineRule="auto"/>
        <w:ind w:right="-1" w:firstLine="567"/>
        <w:jc w:val="center"/>
        <w:rPr>
          <w:rFonts w:ascii="Times New Roman" w:eastAsia="Times New Roman" w:hAnsi="Times New Roman" w:cs="Times New Roman"/>
          <w:b/>
          <w:sz w:val="28"/>
          <w:szCs w:val="28"/>
          <w:lang w:val="kk-KZ"/>
        </w:rPr>
      </w:pPr>
    </w:p>
    <w:p w14:paraId="2EE0521F" w14:textId="77777777" w:rsidR="0092153C" w:rsidRDefault="0092153C" w:rsidP="002B1EAA">
      <w:pPr>
        <w:spacing w:after="0" w:line="240" w:lineRule="auto"/>
        <w:ind w:right="-1" w:firstLine="567"/>
        <w:jc w:val="center"/>
        <w:rPr>
          <w:rFonts w:ascii="Times New Roman" w:eastAsia="Times New Roman" w:hAnsi="Times New Roman" w:cs="Times New Roman"/>
          <w:b/>
          <w:sz w:val="28"/>
          <w:szCs w:val="28"/>
          <w:lang w:val="kk-KZ"/>
        </w:rPr>
      </w:pPr>
    </w:p>
    <w:p w14:paraId="6EBB3F95" w14:textId="77777777" w:rsidR="0092153C" w:rsidRDefault="0092153C" w:rsidP="002B1EAA">
      <w:pPr>
        <w:spacing w:after="0" w:line="240" w:lineRule="auto"/>
        <w:ind w:right="-1" w:firstLine="567"/>
        <w:jc w:val="center"/>
        <w:rPr>
          <w:rFonts w:ascii="Times New Roman" w:eastAsia="Times New Roman" w:hAnsi="Times New Roman" w:cs="Times New Roman"/>
          <w:b/>
          <w:sz w:val="28"/>
          <w:szCs w:val="28"/>
          <w:lang w:val="kk-KZ"/>
        </w:rPr>
      </w:pPr>
    </w:p>
    <w:p w14:paraId="20832C8B" w14:textId="77777777" w:rsidR="0092153C" w:rsidRDefault="0092153C" w:rsidP="002B1EAA">
      <w:pPr>
        <w:spacing w:after="0" w:line="240" w:lineRule="auto"/>
        <w:ind w:right="-1" w:firstLine="567"/>
        <w:jc w:val="center"/>
        <w:rPr>
          <w:rFonts w:ascii="Times New Roman" w:eastAsia="Times New Roman" w:hAnsi="Times New Roman" w:cs="Times New Roman"/>
          <w:b/>
          <w:sz w:val="28"/>
          <w:szCs w:val="28"/>
          <w:lang w:val="kk-KZ"/>
        </w:rPr>
      </w:pPr>
    </w:p>
    <w:p w14:paraId="63509C3F" w14:textId="77777777" w:rsidR="0092153C" w:rsidRDefault="0092153C" w:rsidP="002B1EAA">
      <w:pPr>
        <w:spacing w:after="0" w:line="240" w:lineRule="auto"/>
        <w:ind w:right="-1" w:firstLine="567"/>
        <w:jc w:val="center"/>
        <w:rPr>
          <w:rFonts w:ascii="Times New Roman" w:eastAsia="Times New Roman" w:hAnsi="Times New Roman" w:cs="Times New Roman"/>
          <w:b/>
          <w:sz w:val="28"/>
          <w:szCs w:val="28"/>
          <w:lang w:val="kk-KZ"/>
        </w:rPr>
      </w:pPr>
    </w:p>
    <w:p w14:paraId="26870F3B" w14:textId="77777777" w:rsidR="0092153C" w:rsidRDefault="0092153C" w:rsidP="002B1EAA">
      <w:pPr>
        <w:spacing w:after="0" w:line="240" w:lineRule="auto"/>
        <w:ind w:right="-1" w:firstLine="567"/>
        <w:jc w:val="center"/>
        <w:rPr>
          <w:rFonts w:ascii="Times New Roman" w:eastAsia="Times New Roman" w:hAnsi="Times New Roman" w:cs="Times New Roman"/>
          <w:b/>
          <w:sz w:val="28"/>
          <w:szCs w:val="28"/>
          <w:lang w:val="kk-KZ"/>
        </w:rPr>
      </w:pPr>
    </w:p>
    <w:p w14:paraId="266004F4" w14:textId="77777777" w:rsidR="0092153C" w:rsidRDefault="0092153C" w:rsidP="002B1EAA">
      <w:pPr>
        <w:spacing w:after="0" w:line="240" w:lineRule="auto"/>
        <w:ind w:right="-1" w:firstLine="567"/>
        <w:jc w:val="center"/>
        <w:rPr>
          <w:rFonts w:ascii="Times New Roman" w:eastAsia="Times New Roman" w:hAnsi="Times New Roman" w:cs="Times New Roman"/>
          <w:b/>
          <w:sz w:val="28"/>
          <w:szCs w:val="28"/>
          <w:lang w:val="kk-KZ"/>
        </w:rPr>
      </w:pPr>
    </w:p>
    <w:p w14:paraId="4CAAD929" w14:textId="77777777" w:rsidR="0092153C" w:rsidRDefault="0092153C" w:rsidP="002B1EAA">
      <w:pPr>
        <w:spacing w:after="0" w:line="240" w:lineRule="auto"/>
        <w:ind w:right="-1" w:firstLine="567"/>
        <w:jc w:val="center"/>
        <w:rPr>
          <w:rFonts w:ascii="Times New Roman" w:eastAsia="Times New Roman" w:hAnsi="Times New Roman" w:cs="Times New Roman"/>
          <w:b/>
          <w:sz w:val="28"/>
          <w:szCs w:val="28"/>
          <w:lang w:val="kk-KZ"/>
        </w:rPr>
      </w:pPr>
    </w:p>
    <w:p w14:paraId="5159CF89" w14:textId="77777777" w:rsidR="0092153C" w:rsidRDefault="0092153C" w:rsidP="002B1EAA">
      <w:pPr>
        <w:spacing w:after="0" w:line="240" w:lineRule="auto"/>
        <w:ind w:right="-1" w:firstLine="567"/>
        <w:jc w:val="center"/>
        <w:rPr>
          <w:rFonts w:ascii="Times New Roman" w:eastAsia="Times New Roman" w:hAnsi="Times New Roman" w:cs="Times New Roman"/>
          <w:b/>
          <w:sz w:val="28"/>
          <w:szCs w:val="28"/>
          <w:lang w:val="kk-KZ"/>
        </w:rPr>
      </w:pPr>
    </w:p>
    <w:p w14:paraId="7D7BAC35" w14:textId="77777777" w:rsidR="0092153C" w:rsidRDefault="0092153C" w:rsidP="002B1EAA">
      <w:pPr>
        <w:spacing w:after="0" w:line="240" w:lineRule="auto"/>
        <w:ind w:right="-1" w:firstLine="567"/>
        <w:jc w:val="center"/>
        <w:rPr>
          <w:rFonts w:ascii="Times New Roman" w:eastAsia="Times New Roman" w:hAnsi="Times New Roman" w:cs="Times New Roman"/>
          <w:b/>
          <w:sz w:val="28"/>
          <w:szCs w:val="28"/>
          <w:lang w:val="kk-KZ"/>
        </w:rPr>
      </w:pPr>
    </w:p>
    <w:p w14:paraId="0C8A6D9C" w14:textId="77777777" w:rsidR="0092153C" w:rsidRDefault="0092153C" w:rsidP="002B1EAA">
      <w:pPr>
        <w:spacing w:after="0" w:line="240" w:lineRule="auto"/>
        <w:ind w:right="-1" w:firstLine="567"/>
        <w:jc w:val="center"/>
        <w:rPr>
          <w:rFonts w:ascii="Times New Roman" w:eastAsia="Times New Roman" w:hAnsi="Times New Roman" w:cs="Times New Roman"/>
          <w:b/>
          <w:sz w:val="28"/>
          <w:szCs w:val="28"/>
          <w:lang w:val="kk-KZ"/>
        </w:rPr>
      </w:pPr>
    </w:p>
    <w:p w14:paraId="359BB2FE" w14:textId="77777777" w:rsidR="0092153C" w:rsidRDefault="0092153C" w:rsidP="002B1EAA">
      <w:pPr>
        <w:spacing w:after="0" w:line="240" w:lineRule="auto"/>
        <w:ind w:right="-1" w:firstLine="567"/>
        <w:jc w:val="center"/>
        <w:rPr>
          <w:rFonts w:ascii="Times New Roman" w:eastAsia="Times New Roman" w:hAnsi="Times New Roman" w:cs="Times New Roman"/>
          <w:b/>
          <w:sz w:val="28"/>
          <w:szCs w:val="28"/>
          <w:lang w:val="kk-KZ"/>
        </w:rPr>
      </w:pPr>
    </w:p>
    <w:p w14:paraId="312E9264" w14:textId="77777777" w:rsidR="0092153C" w:rsidRDefault="0092153C" w:rsidP="002B1EAA">
      <w:pPr>
        <w:spacing w:after="0" w:line="240" w:lineRule="auto"/>
        <w:ind w:right="-1" w:firstLine="567"/>
        <w:jc w:val="center"/>
        <w:rPr>
          <w:rFonts w:ascii="Times New Roman" w:eastAsia="Times New Roman" w:hAnsi="Times New Roman" w:cs="Times New Roman"/>
          <w:b/>
          <w:sz w:val="28"/>
          <w:szCs w:val="28"/>
          <w:lang w:val="kk-KZ"/>
        </w:rPr>
      </w:pPr>
    </w:p>
    <w:p w14:paraId="62B2D12E" w14:textId="77777777" w:rsidR="0092153C" w:rsidRDefault="0092153C" w:rsidP="002B1EAA">
      <w:pPr>
        <w:spacing w:after="0" w:line="240" w:lineRule="auto"/>
        <w:ind w:right="-1" w:firstLine="567"/>
        <w:jc w:val="center"/>
        <w:rPr>
          <w:rFonts w:ascii="Times New Roman" w:eastAsia="Times New Roman" w:hAnsi="Times New Roman" w:cs="Times New Roman"/>
          <w:b/>
          <w:sz w:val="28"/>
          <w:szCs w:val="28"/>
          <w:lang w:val="kk-KZ"/>
        </w:rPr>
      </w:pPr>
    </w:p>
    <w:p w14:paraId="010FBD2A" w14:textId="77777777" w:rsidR="0092153C" w:rsidRDefault="0092153C" w:rsidP="002B1EAA">
      <w:pPr>
        <w:spacing w:after="0" w:line="240" w:lineRule="auto"/>
        <w:ind w:right="-1" w:firstLine="567"/>
        <w:jc w:val="center"/>
        <w:rPr>
          <w:rFonts w:ascii="Times New Roman" w:eastAsia="Times New Roman" w:hAnsi="Times New Roman" w:cs="Times New Roman"/>
          <w:b/>
          <w:sz w:val="28"/>
          <w:szCs w:val="28"/>
          <w:lang w:val="kk-KZ"/>
        </w:rPr>
      </w:pPr>
    </w:p>
    <w:p w14:paraId="53D89381" w14:textId="77777777" w:rsidR="0092153C" w:rsidRDefault="0092153C" w:rsidP="002B1EAA">
      <w:pPr>
        <w:spacing w:after="0" w:line="240" w:lineRule="auto"/>
        <w:ind w:right="-1" w:firstLine="567"/>
        <w:jc w:val="center"/>
        <w:rPr>
          <w:rFonts w:ascii="Times New Roman" w:eastAsia="Times New Roman" w:hAnsi="Times New Roman" w:cs="Times New Roman"/>
          <w:b/>
          <w:sz w:val="28"/>
          <w:szCs w:val="28"/>
          <w:lang w:val="kk-KZ"/>
        </w:rPr>
      </w:pPr>
    </w:p>
    <w:p w14:paraId="369F8BE4" w14:textId="77777777" w:rsidR="0092153C" w:rsidRDefault="0092153C" w:rsidP="002B1EAA">
      <w:pPr>
        <w:spacing w:after="0" w:line="240" w:lineRule="auto"/>
        <w:ind w:right="-1" w:firstLine="567"/>
        <w:jc w:val="center"/>
        <w:rPr>
          <w:rFonts w:ascii="Times New Roman" w:eastAsia="Times New Roman" w:hAnsi="Times New Roman" w:cs="Times New Roman"/>
          <w:b/>
          <w:sz w:val="28"/>
          <w:szCs w:val="28"/>
          <w:lang w:val="kk-KZ"/>
        </w:rPr>
      </w:pPr>
    </w:p>
    <w:p w14:paraId="21C66878" w14:textId="77777777" w:rsidR="0092153C" w:rsidRDefault="0092153C" w:rsidP="002B1EAA">
      <w:pPr>
        <w:spacing w:after="0" w:line="240" w:lineRule="auto"/>
        <w:ind w:right="-1" w:firstLine="567"/>
        <w:jc w:val="center"/>
        <w:rPr>
          <w:rFonts w:ascii="Times New Roman" w:eastAsia="Times New Roman" w:hAnsi="Times New Roman" w:cs="Times New Roman"/>
          <w:b/>
          <w:sz w:val="28"/>
          <w:szCs w:val="28"/>
          <w:lang w:val="kk-KZ"/>
        </w:rPr>
      </w:pPr>
    </w:p>
    <w:p w14:paraId="53A297BD" w14:textId="77777777" w:rsidR="0092153C" w:rsidRDefault="0092153C" w:rsidP="002B1EAA">
      <w:pPr>
        <w:spacing w:after="0" w:line="240" w:lineRule="auto"/>
        <w:ind w:right="-1" w:firstLine="567"/>
        <w:jc w:val="center"/>
        <w:rPr>
          <w:rFonts w:ascii="Times New Roman" w:eastAsia="Times New Roman" w:hAnsi="Times New Roman" w:cs="Times New Roman"/>
          <w:b/>
          <w:sz w:val="28"/>
          <w:szCs w:val="28"/>
          <w:lang w:val="kk-KZ"/>
        </w:rPr>
      </w:pPr>
    </w:p>
    <w:p w14:paraId="1FA406D4" w14:textId="77777777" w:rsidR="0092153C" w:rsidRDefault="0092153C" w:rsidP="002B1EAA">
      <w:pPr>
        <w:spacing w:after="0" w:line="240" w:lineRule="auto"/>
        <w:ind w:right="-1" w:firstLine="567"/>
        <w:jc w:val="center"/>
        <w:rPr>
          <w:rFonts w:ascii="Times New Roman" w:eastAsia="Times New Roman" w:hAnsi="Times New Roman" w:cs="Times New Roman"/>
          <w:b/>
          <w:sz w:val="28"/>
          <w:szCs w:val="28"/>
          <w:lang w:val="kk-KZ"/>
        </w:rPr>
      </w:pPr>
    </w:p>
    <w:p w14:paraId="72A6AC55" w14:textId="77777777" w:rsidR="003C2891" w:rsidRDefault="003C2891" w:rsidP="002B1EAA">
      <w:pPr>
        <w:spacing w:after="0" w:line="240" w:lineRule="auto"/>
        <w:ind w:right="-1" w:firstLine="567"/>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ПРИЛОЖЕНИЯ</w:t>
      </w:r>
    </w:p>
    <w:p w14:paraId="7F2E375B" w14:textId="77777777" w:rsidR="006D1A38" w:rsidRPr="002B1EAA" w:rsidRDefault="002B1EAA" w:rsidP="002B1EAA">
      <w:pPr>
        <w:spacing w:after="0" w:line="240" w:lineRule="auto"/>
        <w:ind w:right="-1" w:firstLine="567"/>
        <w:jc w:val="center"/>
        <w:rPr>
          <w:rFonts w:ascii="Times New Roman" w:eastAsia="Times New Roman" w:hAnsi="Times New Roman" w:cs="Times New Roman"/>
          <w:b/>
          <w:sz w:val="28"/>
          <w:szCs w:val="28"/>
        </w:rPr>
      </w:pPr>
      <w:r w:rsidRPr="002B1EAA">
        <w:rPr>
          <w:rFonts w:ascii="Times New Roman" w:eastAsia="Times New Roman" w:hAnsi="Times New Roman" w:cs="Times New Roman"/>
          <w:b/>
          <w:sz w:val="28"/>
          <w:szCs w:val="28"/>
          <w:lang w:val="kk-KZ"/>
        </w:rPr>
        <w:t>П</w:t>
      </w:r>
      <w:r w:rsidR="00BD64BD" w:rsidRPr="002B1EAA">
        <w:rPr>
          <w:rFonts w:ascii="Times New Roman" w:eastAsia="Times New Roman" w:hAnsi="Times New Roman" w:cs="Times New Roman"/>
          <w:b/>
          <w:sz w:val="28"/>
          <w:szCs w:val="28"/>
        </w:rPr>
        <w:t>риложение А</w:t>
      </w:r>
    </w:p>
    <w:p w14:paraId="2B0E8F47" w14:textId="77777777" w:rsidR="006D1A38" w:rsidRDefault="00BD64BD" w:rsidP="00C42B61">
      <w:pPr>
        <w:spacing w:after="0" w:line="240" w:lineRule="auto"/>
        <w:ind w:right="-1"/>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3F95762" wp14:editId="5F99F875">
            <wp:extent cx="2975212" cy="4312537"/>
            <wp:effectExtent l="19050" t="0" r="0" b="0"/>
            <wp:docPr id="14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9"/>
                    <a:srcRect/>
                    <a:stretch>
                      <a:fillRect/>
                    </a:stretch>
                  </pic:blipFill>
                  <pic:spPr>
                    <a:xfrm>
                      <a:off x="0" y="0"/>
                      <a:ext cx="2975476" cy="4312920"/>
                    </a:xfrm>
                    <a:prstGeom prst="rect">
                      <a:avLst/>
                    </a:prstGeom>
                    <a:ln/>
                  </pic:spPr>
                </pic:pic>
              </a:graphicData>
            </a:graphic>
          </wp:inline>
        </w:drawing>
      </w:r>
      <w:r>
        <w:rPr>
          <w:rFonts w:ascii="Times New Roman" w:eastAsia="Times New Roman" w:hAnsi="Times New Roman" w:cs="Times New Roman"/>
          <w:noProof/>
        </w:rPr>
        <w:drawing>
          <wp:inline distT="0" distB="0" distL="0" distR="0" wp14:anchorId="30DD80A3" wp14:editId="3C9CC8C7">
            <wp:extent cx="3050182" cy="4305868"/>
            <wp:effectExtent l="19050" t="0" r="0" b="0"/>
            <wp:docPr id="1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0"/>
                    <a:srcRect/>
                    <a:stretch>
                      <a:fillRect/>
                    </a:stretch>
                  </pic:blipFill>
                  <pic:spPr>
                    <a:xfrm>
                      <a:off x="0" y="0"/>
                      <a:ext cx="3050229" cy="4305935"/>
                    </a:xfrm>
                    <a:prstGeom prst="rect">
                      <a:avLst/>
                    </a:prstGeom>
                    <a:ln/>
                  </pic:spPr>
                </pic:pic>
              </a:graphicData>
            </a:graphic>
          </wp:inline>
        </w:drawing>
      </w:r>
    </w:p>
    <w:p w14:paraId="689B5BF3" w14:textId="77777777" w:rsidR="006D1A38" w:rsidRDefault="00BD64BD" w:rsidP="00C42B61">
      <w:pPr>
        <w:spacing w:after="0" w:line="240" w:lineRule="auto"/>
        <w:ind w:right="-1"/>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5CF52C8" wp14:editId="5DA7B05A">
            <wp:extent cx="6114093" cy="3957851"/>
            <wp:effectExtent l="19050" t="0" r="957" b="0"/>
            <wp:docPr id="14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1"/>
                    <a:srcRect/>
                    <a:stretch>
                      <a:fillRect/>
                    </a:stretch>
                  </pic:blipFill>
                  <pic:spPr>
                    <a:xfrm>
                      <a:off x="0" y="0"/>
                      <a:ext cx="6114415" cy="3958059"/>
                    </a:xfrm>
                    <a:prstGeom prst="rect">
                      <a:avLst/>
                    </a:prstGeom>
                    <a:ln/>
                  </pic:spPr>
                </pic:pic>
              </a:graphicData>
            </a:graphic>
          </wp:inline>
        </w:drawing>
      </w:r>
    </w:p>
    <w:p w14:paraId="2B236C38" w14:textId="77777777" w:rsidR="002B1EAA" w:rsidRDefault="002B1EAA" w:rsidP="002B1EA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А.1 – Участие в международных научно-практических конференциях</w:t>
      </w:r>
    </w:p>
    <w:p w14:paraId="08FB6C40" w14:textId="77777777" w:rsidR="001068AF" w:rsidRDefault="001068AF" w:rsidP="001068AF">
      <w:pPr>
        <w:spacing w:after="0" w:line="240" w:lineRule="auto"/>
        <w:ind w:right="-1" w:firstLine="567"/>
        <w:jc w:val="center"/>
        <w:rPr>
          <w:rFonts w:ascii="Times New Roman" w:eastAsia="Times New Roman" w:hAnsi="Times New Roman" w:cs="Times New Roman"/>
          <w:b/>
          <w:sz w:val="28"/>
          <w:szCs w:val="28"/>
          <w:lang w:val="kk-KZ"/>
        </w:rPr>
      </w:pPr>
      <w:r w:rsidRPr="002B1EAA">
        <w:rPr>
          <w:rFonts w:ascii="Times New Roman" w:eastAsia="Times New Roman" w:hAnsi="Times New Roman" w:cs="Times New Roman"/>
          <w:b/>
          <w:sz w:val="28"/>
          <w:szCs w:val="28"/>
          <w:lang w:val="kk-KZ"/>
        </w:rPr>
        <w:t>П</w:t>
      </w:r>
      <w:r w:rsidRPr="002B1EAA">
        <w:rPr>
          <w:rFonts w:ascii="Times New Roman" w:eastAsia="Times New Roman" w:hAnsi="Times New Roman" w:cs="Times New Roman"/>
          <w:b/>
          <w:sz w:val="28"/>
          <w:szCs w:val="28"/>
        </w:rPr>
        <w:t>риложение</w:t>
      </w:r>
      <w:r>
        <w:rPr>
          <w:rFonts w:ascii="Times New Roman" w:eastAsia="Times New Roman" w:hAnsi="Times New Roman" w:cs="Times New Roman"/>
          <w:b/>
          <w:sz w:val="28"/>
          <w:szCs w:val="28"/>
        </w:rPr>
        <w:t>Б</w:t>
      </w:r>
    </w:p>
    <w:p w14:paraId="307486CD" w14:textId="77777777" w:rsidR="003B5BFB" w:rsidRDefault="003B5BFB" w:rsidP="003B5BFB">
      <w:pPr>
        <w:spacing w:after="0" w:line="240" w:lineRule="auto"/>
        <w:jc w:val="center"/>
        <w:rPr>
          <w:rFonts w:ascii="Times New Roman" w:eastAsia="Times New Roman" w:hAnsi="Times New Roman" w:cs="Times New Roman"/>
          <w:b/>
          <w:color w:val="000000"/>
          <w:sz w:val="28"/>
          <w:szCs w:val="28"/>
          <w:lang w:val="kk-KZ"/>
        </w:rPr>
      </w:pPr>
      <w:r w:rsidRPr="004674FF">
        <w:rPr>
          <w:rFonts w:ascii="Times New Roman" w:eastAsia="Times New Roman" w:hAnsi="Times New Roman" w:cs="Times New Roman"/>
          <w:b/>
          <w:noProof/>
          <w:color w:val="000000"/>
          <w:sz w:val="28"/>
          <w:szCs w:val="28"/>
        </w:rPr>
        <w:drawing>
          <wp:inline distT="0" distB="0" distL="0" distR="0" wp14:anchorId="0525438B" wp14:editId="019CCC9E">
            <wp:extent cx="3595243" cy="4793657"/>
            <wp:effectExtent l="0" t="0" r="5715" b="698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607239" cy="4809651"/>
                    </a:xfrm>
                    <a:prstGeom prst="rect">
                      <a:avLst/>
                    </a:prstGeom>
                    <a:noFill/>
                    <a:ln>
                      <a:noFill/>
                    </a:ln>
                    <a:effectLst/>
                  </pic:spPr>
                </pic:pic>
              </a:graphicData>
            </a:graphic>
          </wp:inline>
        </w:drawing>
      </w:r>
      <w:r w:rsidRPr="004674FF">
        <w:rPr>
          <w:rFonts w:ascii="Times New Roman" w:eastAsia="Times New Roman" w:hAnsi="Times New Roman" w:cs="Times New Roman"/>
          <w:b/>
          <w:noProof/>
          <w:color w:val="000000"/>
          <w:sz w:val="28"/>
          <w:szCs w:val="28"/>
        </w:rPr>
        <w:drawing>
          <wp:inline distT="0" distB="0" distL="0" distR="0" wp14:anchorId="776287D0" wp14:editId="1A011C2B">
            <wp:extent cx="2366137" cy="4801339"/>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373694" cy="4816674"/>
                    </a:xfrm>
                    <a:prstGeom prst="rect">
                      <a:avLst/>
                    </a:prstGeom>
                    <a:noFill/>
                    <a:ln>
                      <a:noFill/>
                    </a:ln>
                    <a:effectLst/>
                  </pic:spPr>
                </pic:pic>
              </a:graphicData>
            </a:graphic>
          </wp:inline>
        </w:drawing>
      </w:r>
    </w:p>
    <w:p w14:paraId="01643F1E" w14:textId="77777777" w:rsidR="003B5BFB" w:rsidRDefault="003B5BFB" w:rsidP="003B5BFB">
      <w:pPr>
        <w:spacing w:after="0" w:line="240" w:lineRule="auto"/>
        <w:rPr>
          <w:rFonts w:ascii="Times New Roman" w:eastAsia="Times New Roman" w:hAnsi="Times New Roman" w:cs="Times New Roman"/>
          <w:b/>
          <w:color w:val="000000"/>
          <w:sz w:val="28"/>
          <w:szCs w:val="28"/>
          <w:lang w:val="kk-KZ"/>
        </w:rPr>
      </w:pPr>
      <w:r w:rsidRPr="004674FF">
        <w:rPr>
          <w:rFonts w:ascii="Times New Roman" w:eastAsia="Times New Roman" w:hAnsi="Times New Roman" w:cs="Times New Roman"/>
          <w:b/>
          <w:noProof/>
          <w:color w:val="000000"/>
          <w:sz w:val="28"/>
          <w:szCs w:val="28"/>
        </w:rPr>
        <w:drawing>
          <wp:inline distT="0" distB="0" distL="0" distR="0" wp14:anchorId="37A26853" wp14:editId="6C8915A9">
            <wp:extent cx="3033324" cy="1823288"/>
            <wp:effectExtent l="0" t="0" r="0" b="5715"/>
            <wp:docPr id="3" name="Рисунок 9">
              <a:extLst xmlns:a="http://schemas.openxmlformats.org/drawingml/2006/main">
                <a:ext uri="{FF2B5EF4-FFF2-40B4-BE49-F238E27FC236}">
                  <a16:creationId xmlns:a16="http://schemas.microsoft.com/office/drawing/2014/main" id="{2C274B50-32A9-439B-98E3-B1EA08825C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a16="http://schemas.microsoft.com/office/drawing/2014/main" id="{2C274B50-32A9-439B-98E3-B1EA08825C35}"/>
                        </a:ext>
                      </a:extLst>
                    </pic:cNvPr>
                    <pic:cNvPicPr>
                      <a:picLocks noChangeAspect="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077018" cy="1849552"/>
                    </a:xfrm>
                    <a:prstGeom prst="rect">
                      <a:avLst/>
                    </a:prstGeom>
                  </pic:spPr>
                </pic:pic>
              </a:graphicData>
            </a:graphic>
          </wp:inline>
        </w:drawing>
      </w:r>
      <w:r w:rsidRPr="004674FF">
        <w:rPr>
          <w:rFonts w:ascii="Times New Roman" w:eastAsia="Times New Roman" w:hAnsi="Times New Roman" w:cs="Times New Roman"/>
          <w:b/>
          <w:noProof/>
          <w:color w:val="000000"/>
          <w:sz w:val="28"/>
          <w:szCs w:val="28"/>
        </w:rPr>
        <w:drawing>
          <wp:inline distT="0" distB="0" distL="0" distR="0" wp14:anchorId="6210E89B" wp14:editId="3DB87805">
            <wp:extent cx="3024914" cy="1822713"/>
            <wp:effectExtent l="0" t="0" r="4445" b="6350"/>
            <wp:docPr id="4" name="Рисунок 11">
              <a:extLst xmlns:a="http://schemas.openxmlformats.org/drawingml/2006/main">
                <a:ext uri="{FF2B5EF4-FFF2-40B4-BE49-F238E27FC236}">
                  <a16:creationId xmlns:a16="http://schemas.microsoft.com/office/drawing/2014/main" id="{488F8FFD-AFB8-4F61-9F89-168C2CAD36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a16="http://schemas.microsoft.com/office/drawing/2014/main" id="{488F8FFD-AFB8-4F61-9F89-168C2CAD3666}"/>
                        </a:ext>
                      </a:extLst>
                    </pic:cNvPr>
                    <pic:cNvPicPr>
                      <a:picLocks noChangeAspect="1"/>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3043559" cy="1833948"/>
                    </a:xfrm>
                    <a:prstGeom prst="rect">
                      <a:avLst/>
                    </a:prstGeom>
                  </pic:spPr>
                </pic:pic>
              </a:graphicData>
            </a:graphic>
          </wp:inline>
        </w:drawing>
      </w:r>
    </w:p>
    <w:p w14:paraId="7DD610CD" w14:textId="77777777" w:rsidR="003B5BFB" w:rsidRPr="00A07F73" w:rsidRDefault="003B5BFB" w:rsidP="003B5BFB">
      <w:pPr>
        <w:spacing w:before="100" w:beforeAutospacing="1" w:after="100" w:afterAutospacing="1" w:line="24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Рисунок </w:t>
      </w:r>
      <w:r>
        <w:rPr>
          <w:rFonts w:ascii="Times New Roman" w:eastAsia="Times New Roman" w:hAnsi="Times New Roman" w:cs="Times New Roman"/>
          <w:color w:val="000000"/>
          <w:sz w:val="28"/>
          <w:szCs w:val="28"/>
          <w:lang w:val="kk-KZ"/>
        </w:rPr>
        <w:t>Б</w:t>
      </w:r>
      <w:r>
        <w:rPr>
          <w:rFonts w:ascii="Times New Roman" w:eastAsia="Times New Roman" w:hAnsi="Times New Roman" w:cs="Times New Roman"/>
          <w:color w:val="000000"/>
          <w:sz w:val="28"/>
          <w:szCs w:val="28"/>
        </w:rPr>
        <w:t xml:space="preserve">.1 </w:t>
      </w:r>
      <w:r w:rsidRPr="00F003A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Лабораторные и полевые исследования</w:t>
      </w:r>
    </w:p>
    <w:p w14:paraId="184F7D71" w14:textId="77777777" w:rsidR="003B5BFB" w:rsidRPr="003B5BFB" w:rsidRDefault="003B5BFB" w:rsidP="001068AF">
      <w:pPr>
        <w:spacing w:after="0" w:line="240" w:lineRule="auto"/>
        <w:ind w:right="-1" w:firstLine="567"/>
        <w:jc w:val="center"/>
        <w:rPr>
          <w:rFonts w:ascii="Times New Roman" w:eastAsia="Times New Roman" w:hAnsi="Times New Roman" w:cs="Times New Roman"/>
          <w:b/>
          <w:sz w:val="28"/>
          <w:szCs w:val="28"/>
        </w:rPr>
      </w:pPr>
    </w:p>
    <w:p w14:paraId="3C8C0588" w14:textId="77777777" w:rsidR="00287AE1" w:rsidRDefault="00287AE1" w:rsidP="002B1EAA">
      <w:pPr>
        <w:spacing w:after="0" w:line="240" w:lineRule="auto"/>
        <w:jc w:val="center"/>
        <w:rPr>
          <w:rFonts w:ascii="Times New Roman" w:eastAsia="Times New Roman" w:hAnsi="Times New Roman" w:cs="Times New Roman"/>
          <w:b/>
          <w:sz w:val="28"/>
          <w:szCs w:val="28"/>
        </w:rPr>
      </w:pPr>
    </w:p>
    <w:p w14:paraId="62BD160F" w14:textId="77777777" w:rsidR="007D2A72" w:rsidRPr="000B1DDC" w:rsidRDefault="007D2A72" w:rsidP="007D2A72">
      <w:pPr>
        <w:spacing w:after="0" w:line="240" w:lineRule="auto"/>
        <w:jc w:val="center"/>
        <w:rPr>
          <w:rFonts w:ascii="Times New Roman" w:hAnsi="Times New Roman" w:cs="Times New Roman"/>
          <w:b/>
          <w:sz w:val="28"/>
          <w:szCs w:val="28"/>
          <w:lang w:val="kk-KZ"/>
        </w:rPr>
      </w:pPr>
    </w:p>
    <w:p w14:paraId="0B042D9F" w14:textId="77777777" w:rsidR="007D2A72" w:rsidRDefault="007D2A72" w:rsidP="002B1EAA">
      <w:pPr>
        <w:spacing w:after="0" w:line="240" w:lineRule="auto"/>
        <w:jc w:val="center"/>
        <w:rPr>
          <w:rFonts w:ascii="Times New Roman" w:eastAsia="Times New Roman" w:hAnsi="Times New Roman" w:cs="Times New Roman"/>
          <w:b/>
          <w:sz w:val="28"/>
          <w:szCs w:val="28"/>
          <w:lang w:val="kk-KZ"/>
        </w:rPr>
      </w:pPr>
    </w:p>
    <w:p w14:paraId="3A56DD04" w14:textId="77777777" w:rsidR="007D2A72" w:rsidRDefault="007D2A72" w:rsidP="002B1EAA">
      <w:pPr>
        <w:spacing w:after="0" w:line="240" w:lineRule="auto"/>
        <w:jc w:val="center"/>
        <w:rPr>
          <w:rFonts w:ascii="Times New Roman" w:eastAsia="Times New Roman" w:hAnsi="Times New Roman" w:cs="Times New Roman"/>
          <w:b/>
          <w:sz w:val="28"/>
          <w:szCs w:val="28"/>
          <w:lang w:val="kk-KZ"/>
        </w:rPr>
      </w:pPr>
    </w:p>
    <w:p w14:paraId="3169BB65" w14:textId="77777777" w:rsidR="007D2A72" w:rsidRDefault="007D2A72" w:rsidP="002B1EAA">
      <w:pPr>
        <w:spacing w:after="0" w:line="240" w:lineRule="auto"/>
        <w:jc w:val="center"/>
        <w:rPr>
          <w:rFonts w:ascii="Times New Roman" w:eastAsia="Times New Roman" w:hAnsi="Times New Roman" w:cs="Times New Roman"/>
          <w:b/>
          <w:sz w:val="28"/>
          <w:szCs w:val="28"/>
          <w:lang w:val="kk-KZ"/>
        </w:rPr>
      </w:pPr>
    </w:p>
    <w:p w14:paraId="4046DC78" w14:textId="77777777" w:rsidR="007D2A72" w:rsidRDefault="007D2A72" w:rsidP="002B1EAA">
      <w:pPr>
        <w:spacing w:after="0" w:line="240" w:lineRule="auto"/>
        <w:jc w:val="center"/>
        <w:rPr>
          <w:rFonts w:ascii="Times New Roman" w:eastAsia="Times New Roman" w:hAnsi="Times New Roman" w:cs="Times New Roman"/>
          <w:b/>
          <w:sz w:val="28"/>
          <w:szCs w:val="28"/>
          <w:lang w:val="kk-KZ"/>
        </w:rPr>
      </w:pPr>
    </w:p>
    <w:p w14:paraId="7984CC12" w14:textId="77777777" w:rsidR="002B1EAA" w:rsidRDefault="002B1EAA" w:rsidP="002B1EAA">
      <w:pPr>
        <w:spacing w:after="0" w:line="240" w:lineRule="auto"/>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rPr>
        <w:t>П</w:t>
      </w:r>
      <w:r w:rsidR="00687383">
        <w:rPr>
          <w:rFonts w:ascii="Times New Roman" w:eastAsia="Times New Roman" w:hAnsi="Times New Roman" w:cs="Times New Roman"/>
          <w:b/>
          <w:sz w:val="28"/>
          <w:szCs w:val="28"/>
        </w:rPr>
        <w:t>риложение</w:t>
      </w:r>
      <w:r w:rsidR="001068AF">
        <w:rPr>
          <w:rFonts w:ascii="Times New Roman" w:eastAsia="Times New Roman" w:hAnsi="Times New Roman" w:cs="Times New Roman"/>
          <w:b/>
          <w:sz w:val="28"/>
          <w:szCs w:val="28"/>
        </w:rPr>
        <w:t>В</w:t>
      </w:r>
    </w:p>
    <w:p w14:paraId="7695BEA1" w14:textId="77777777" w:rsidR="00712DB2" w:rsidRPr="00712DB2" w:rsidRDefault="00712DB2" w:rsidP="002B1EAA">
      <w:pPr>
        <w:spacing w:after="0" w:line="240" w:lineRule="auto"/>
        <w:jc w:val="center"/>
        <w:rPr>
          <w:rFonts w:ascii="Times New Roman" w:eastAsia="Times New Roman" w:hAnsi="Times New Roman" w:cs="Times New Roman"/>
          <w:b/>
          <w:sz w:val="28"/>
          <w:szCs w:val="28"/>
          <w:lang w:val="kk-KZ"/>
        </w:rPr>
      </w:pPr>
      <w:r w:rsidRPr="00712DB2">
        <w:rPr>
          <w:rFonts w:ascii="Times New Roman" w:eastAsia="Times New Roman" w:hAnsi="Times New Roman" w:cs="Times New Roman"/>
          <w:b/>
          <w:noProof/>
          <w:sz w:val="28"/>
          <w:szCs w:val="28"/>
        </w:rPr>
        <w:drawing>
          <wp:inline distT="0" distB="0" distL="0" distR="0" wp14:anchorId="68E13F5D" wp14:editId="2448D40A">
            <wp:extent cx="4263021" cy="5984225"/>
            <wp:effectExtent l="876300" t="0" r="861429"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stretch>
                      <a:fillRect/>
                    </a:stretch>
                  </pic:blipFill>
                  <pic:spPr>
                    <a:xfrm rot="16200000">
                      <a:off x="0" y="0"/>
                      <a:ext cx="4263021" cy="5984225"/>
                    </a:xfrm>
                    <a:prstGeom prst="rect">
                      <a:avLst/>
                    </a:prstGeom>
                  </pic:spPr>
                </pic:pic>
              </a:graphicData>
            </a:graphic>
          </wp:inline>
        </w:drawing>
      </w:r>
    </w:p>
    <w:p w14:paraId="69BF1C80" w14:textId="77777777" w:rsidR="00712DB2" w:rsidRDefault="00712DB2" w:rsidP="002B1EAA">
      <w:pPr>
        <w:spacing w:after="0" w:line="240" w:lineRule="auto"/>
        <w:jc w:val="center"/>
        <w:rPr>
          <w:rFonts w:ascii="Times New Roman" w:hAnsi="Times New Roman" w:cs="Times New Roman"/>
          <w:sz w:val="28"/>
          <w:szCs w:val="28"/>
          <w:lang w:val="kk-KZ"/>
        </w:rPr>
      </w:pPr>
      <w:r>
        <w:rPr>
          <w:rFonts w:ascii="Times New Roman" w:eastAsia="Times New Roman" w:hAnsi="Times New Roman" w:cs="Times New Roman"/>
          <w:sz w:val="28"/>
          <w:szCs w:val="28"/>
          <w:lang w:val="kk-KZ"/>
        </w:rPr>
        <w:t>Р</w:t>
      </w:r>
      <w:r>
        <w:rPr>
          <w:rFonts w:ascii="Times New Roman" w:eastAsia="Times New Roman" w:hAnsi="Times New Roman" w:cs="Times New Roman"/>
          <w:sz w:val="28"/>
          <w:szCs w:val="28"/>
        </w:rPr>
        <w:t>исунок</w:t>
      </w:r>
      <w:r w:rsidR="009412C5">
        <w:rPr>
          <w:rFonts w:ascii="Times New Roman" w:eastAsia="Times New Roman" w:hAnsi="Times New Roman" w:cs="Times New Roman"/>
          <w:sz w:val="28"/>
          <w:szCs w:val="28"/>
          <w:lang w:val="kk-KZ"/>
        </w:rPr>
        <w:t>В</w:t>
      </w:r>
      <w:r>
        <w:rPr>
          <w:rFonts w:ascii="Times New Roman" w:eastAsia="Times New Roman" w:hAnsi="Times New Roman" w:cs="Times New Roman"/>
          <w:sz w:val="28"/>
          <w:szCs w:val="28"/>
        </w:rPr>
        <w:t xml:space="preserve">.1 – </w:t>
      </w:r>
      <w:r>
        <w:rPr>
          <w:rFonts w:ascii="Times New Roman" w:hAnsi="Times New Roman" w:cs="Times New Roman"/>
          <w:sz w:val="28"/>
          <w:szCs w:val="28"/>
        </w:rPr>
        <w:t>Научная с</w:t>
      </w:r>
      <w:r w:rsidRPr="00C33897">
        <w:rPr>
          <w:rFonts w:ascii="Times New Roman" w:hAnsi="Times New Roman" w:cs="Times New Roman"/>
          <w:sz w:val="28"/>
          <w:szCs w:val="28"/>
        </w:rPr>
        <w:t>тажировка по теме исследования</w:t>
      </w:r>
    </w:p>
    <w:p w14:paraId="63B537A2" w14:textId="77777777" w:rsidR="00712DB2" w:rsidRDefault="00712DB2" w:rsidP="002B1EAA">
      <w:pPr>
        <w:spacing w:after="0" w:line="240" w:lineRule="auto"/>
        <w:jc w:val="center"/>
        <w:rPr>
          <w:rFonts w:ascii="Times New Roman" w:hAnsi="Times New Roman" w:cs="Times New Roman"/>
          <w:sz w:val="28"/>
          <w:szCs w:val="28"/>
          <w:lang w:val="kk-KZ"/>
        </w:rPr>
      </w:pPr>
    </w:p>
    <w:p w14:paraId="3A243996" w14:textId="77777777" w:rsidR="00712DB2" w:rsidRDefault="00712DB2" w:rsidP="002B1EAA">
      <w:pPr>
        <w:spacing w:after="0" w:line="240" w:lineRule="auto"/>
        <w:jc w:val="center"/>
        <w:rPr>
          <w:rFonts w:ascii="Times New Roman" w:hAnsi="Times New Roman" w:cs="Times New Roman"/>
          <w:sz w:val="28"/>
          <w:szCs w:val="28"/>
          <w:lang w:val="kk-KZ"/>
        </w:rPr>
      </w:pPr>
    </w:p>
    <w:p w14:paraId="1AC21360" w14:textId="77777777" w:rsidR="00712DB2" w:rsidRDefault="00712DB2" w:rsidP="002B1EAA">
      <w:pPr>
        <w:spacing w:after="0" w:line="240" w:lineRule="auto"/>
        <w:jc w:val="center"/>
        <w:rPr>
          <w:rFonts w:ascii="Times New Roman" w:hAnsi="Times New Roman" w:cs="Times New Roman"/>
          <w:sz w:val="28"/>
          <w:szCs w:val="28"/>
          <w:lang w:val="kk-KZ"/>
        </w:rPr>
      </w:pPr>
    </w:p>
    <w:p w14:paraId="226E0239" w14:textId="77777777" w:rsidR="00712DB2" w:rsidRDefault="00712DB2" w:rsidP="002B1EAA">
      <w:pPr>
        <w:spacing w:after="0" w:line="240" w:lineRule="auto"/>
        <w:jc w:val="center"/>
        <w:rPr>
          <w:rFonts w:ascii="Times New Roman" w:hAnsi="Times New Roman" w:cs="Times New Roman"/>
          <w:sz w:val="28"/>
          <w:szCs w:val="28"/>
          <w:lang w:val="kk-KZ"/>
        </w:rPr>
      </w:pPr>
    </w:p>
    <w:p w14:paraId="71580EF5" w14:textId="77777777" w:rsidR="00712DB2" w:rsidRDefault="00712DB2" w:rsidP="002B1EAA">
      <w:pPr>
        <w:spacing w:after="0" w:line="240" w:lineRule="auto"/>
        <w:jc w:val="center"/>
        <w:rPr>
          <w:rFonts w:ascii="Times New Roman" w:hAnsi="Times New Roman" w:cs="Times New Roman"/>
          <w:sz w:val="28"/>
          <w:szCs w:val="28"/>
          <w:lang w:val="kk-KZ"/>
        </w:rPr>
      </w:pPr>
    </w:p>
    <w:p w14:paraId="5A42CD6E" w14:textId="77777777" w:rsidR="00712DB2" w:rsidRDefault="00712DB2" w:rsidP="002B1EAA">
      <w:pPr>
        <w:spacing w:after="0" w:line="240" w:lineRule="auto"/>
        <w:jc w:val="center"/>
        <w:rPr>
          <w:rFonts w:ascii="Times New Roman" w:hAnsi="Times New Roman" w:cs="Times New Roman"/>
          <w:sz w:val="28"/>
          <w:szCs w:val="28"/>
          <w:lang w:val="kk-KZ"/>
        </w:rPr>
      </w:pPr>
    </w:p>
    <w:p w14:paraId="4FCFDBB0" w14:textId="77777777" w:rsidR="00712DB2" w:rsidRDefault="00712DB2" w:rsidP="002B1EAA">
      <w:pPr>
        <w:spacing w:after="0" w:line="240" w:lineRule="auto"/>
        <w:jc w:val="center"/>
        <w:rPr>
          <w:rFonts w:ascii="Times New Roman" w:hAnsi="Times New Roman" w:cs="Times New Roman"/>
          <w:sz w:val="28"/>
          <w:szCs w:val="28"/>
          <w:lang w:val="kk-KZ"/>
        </w:rPr>
      </w:pPr>
    </w:p>
    <w:p w14:paraId="742BC9E6" w14:textId="77777777" w:rsidR="00712DB2" w:rsidRDefault="00712DB2" w:rsidP="002B1EAA">
      <w:pPr>
        <w:spacing w:after="0" w:line="240" w:lineRule="auto"/>
        <w:jc w:val="center"/>
        <w:rPr>
          <w:rFonts w:ascii="Times New Roman" w:hAnsi="Times New Roman" w:cs="Times New Roman"/>
          <w:sz w:val="28"/>
          <w:szCs w:val="28"/>
          <w:lang w:val="kk-KZ"/>
        </w:rPr>
      </w:pPr>
    </w:p>
    <w:p w14:paraId="4EED6A06" w14:textId="77777777" w:rsidR="00712DB2" w:rsidRDefault="00712DB2" w:rsidP="002B1EAA">
      <w:pPr>
        <w:spacing w:after="0" w:line="240" w:lineRule="auto"/>
        <w:jc w:val="center"/>
        <w:rPr>
          <w:rFonts w:ascii="Times New Roman" w:hAnsi="Times New Roman" w:cs="Times New Roman"/>
          <w:sz w:val="28"/>
          <w:szCs w:val="28"/>
          <w:lang w:val="kk-KZ"/>
        </w:rPr>
      </w:pPr>
    </w:p>
    <w:p w14:paraId="0509508F" w14:textId="77777777" w:rsidR="00712DB2" w:rsidRDefault="00712DB2" w:rsidP="002B1EAA">
      <w:pPr>
        <w:spacing w:after="0" w:line="240" w:lineRule="auto"/>
        <w:jc w:val="center"/>
        <w:rPr>
          <w:rFonts w:ascii="Times New Roman" w:hAnsi="Times New Roman" w:cs="Times New Roman"/>
          <w:sz w:val="28"/>
          <w:szCs w:val="28"/>
          <w:lang w:val="kk-KZ"/>
        </w:rPr>
      </w:pPr>
    </w:p>
    <w:p w14:paraId="51643266" w14:textId="77777777" w:rsidR="00712DB2" w:rsidRDefault="00712DB2" w:rsidP="002B1EAA">
      <w:pPr>
        <w:spacing w:after="0" w:line="240" w:lineRule="auto"/>
        <w:jc w:val="center"/>
        <w:rPr>
          <w:rFonts w:ascii="Times New Roman" w:hAnsi="Times New Roman" w:cs="Times New Roman"/>
          <w:sz w:val="28"/>
          <w:szCs w:val="28"/>
          <w:lang w:val="kk-KZ"/>
        </w:rPr>
      </w:pPr>
    </w:p>
    <w:p w14:paraId="0BEE5297" w14:textId="77777777" w:rsidR="00712DB2" w:rsidRDefault="00712DB2" w:rsidP="002B1EAA">
      <w:pPr>
        <w:spacing w:after="0" w:line="240" w:lineRule="auto"/>
        <w:jc w:val="center"/>
        <w:rPr>
          <w:rFonts w:ascii="Times New Roman" w:hAnsi="Times New Roman" w:cs="Times New Roman"/>
          <w:sz w:val="28"/>
          <w:szCs w:val="28"/>
          <w:lang w:val="kk-KZ"/>
        </w:rPr>
      </w:pPr>
    </w:p>
    <w:p w14:paraId="50E33509" w14:textId="77777777" w:rsidR="00712DB2" w:rsidRPr="00712DB2" w:rsidRDefault="00712DB2" w:rsidP="002B1EAA">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b/>
          <w:color w:val="000000"/>
          <w:sz w:val="28"/>
          <w:szCs w:val="28"/>
          <w:lang w:val="kk-KZ"/>
        </w:rPr>
        <w:t>ПРИЛОЖЕНИЕ Г</w:t>
      </w:r>
    </w:p>
    <w:p w14:paraId="37766D5E" w14:textId="77777777" w:rsidR="002B1EAA" w:rsidRDefault="002B1EAA" w:rsidP="002B1EAA">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Акт вн</w:t>
      </w:r>
      <w:r w:rsidR="00BD1C3F">
        <w:rPr>
          <w:rFonts w:ascii="Times New Roman" w:eastAsia="Times New Roman" w:hAnsi="Times New Roman" w:cs="Times New Roman"/>
          <w:sz w:val="28"/>
          <w:szCs w:val="28"/>
        </w:rPr>
        <w:t>едрения результатов исследовани</w:t>
      </w:r>
      <w:r w:rsidR="00BD1C3F">
        <w:rPr>
          <w:rFonts w:ascii="Times New Roman" w:eastAsia="Times New Roman" w:hAnsi="Times New Roman" w:cs="Times New Roman"/>
          <w:sz w:val="28"/>
          <w:szCs w:val="28"/>
          <w:lang w:val="kk-KZ"/>
        </w:rPr>
        <w:t>и</w:t>
      </w:r>
      <w:r>
        <w:rPr>
          <w:rFonts w:ascii="Times New Roman" w:eastAsia="Times New Roman" w:hAnsi="Times New Roman" w:cs="Times New Roman"/>
          <w:sz w:val="28"/>
          <w:szCs w:val="28"/>
        </w:rPr>
        <w:t xml:space="preserve"> в селекционный процесс</w:t>
      </w:r>
    </w:p>
    <w:p w14:paraId="554E737B" w14:textId="77777777" w:rsidR="006D1A38" w:rsidRDefault="00CF4ECA" w:rsidP="00A07F73">
      <w:pPr>
        <w:spacing w:before="100" w:beforeAutospacing="1" w:after="100" w:afterAutospacing="1" w:line="240" w:lineRule="auto"/>
        <w:ind w:right="-1"/>
        <w:rPr>
          <w:rFonts w:ascii="Times New Roman" w:eastAsia="Times New Roman" w:hAnsi="Times New Roman" w:cs="Times New Roman"/>
          <w:sz w:val="24"/>
          <w:szCs w:val="24"/>
        </w:rPr>
      </w:pPr>
      <w:r w:rsidRPr="00CF4ECA">
        <w:rPr>
          <w:rFonts w:ascii="Times New Roman" w:eastAsia="Times New Roman" w:hAnsi="Times New Roman" w:cs="Times New Roman"/>
          <w:noProof/>
          <w:sz w:val="24"/>
          <w:szCs w:val="24"/>
        </w:rPr>
        <w:drawing>
          <wp:inline distT="0" distB="0" distL="0" distR="0" wp14:anchorId="18FB43C6" wp14:editId="7A63C8FC">
            <wp:extent cx="5920430" cy="7729869"/>
            <wp:effectExtent l="19050" t="0" r="41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7">
                      <a:extLst>
                        <a:ext uri="{28A0092B-C50C-407E-A947-70E740481C1C}">
                          <a14:useLocalDpi xmlns:a14="http://schemas.microsoft.com/office/drawing/2010/main" val="0"/>
                        </a:ext>
                      </a:extLst>
                    </a:blip>
                    <a:srcRect l="7811" t="3371" r="2283" b="5900"/>
                    <a:stretch/>
                  </pic:blipFill>
                  <pic:spPr bwMode="auto">
                    <a:xfrm>
                      <a:off x="0" y="0"/>
                      <a:ext cx="5939240" cy="7754428"/>
                    </a:xfrm>
                    <a:prstGeom prst="rect">
                      <a:avLst/>
                    </a:prstGeom>
                    <a:noFill/>
                    <a:ln>
                      <a:noFill/>
                    </a:ln>
                    <a:extLst>
                      <a:ext uri="{53640926-AAD7-44D8-BBD7-CCE9431645EC}">
                        <a14:shadowObscured xmlns:a14="http://schemas.microsoft.com/office/drawing/2010/main"/>
                      </a:ext>
                    </a:extLst>
                  </pic:spPr>
                </pic:pic>
              </a:graphicData>
            </a:graphic>
          </wp:inline>
        </w:drawing>
      </w:r>
    </w:p>
    <w:p w14:paraId="3DB128B3" w14:textId="77777777" w:rsidR="00C63348" w:rsidRDefault="009412C5" w:rsidP="00C63348">
      <w:pPr>
        <w:spacing w:after="0" w:line="240" w:lineRule="auto"/>
        <w:ind w:right="-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Pr>
          <w:rFonts w:ascii="Times New Roman" w:eastAsia="Times New Roman" w:hAnsi="Times New Roman" w:cs="Times New Roman"/>
          <w:sz w:val="28"/>
          <w:szCs w:val="28"/>
          <w:lang w:val="kk-KZ"/>
        </w:rPr>
        <w:t>Г</w:t>
      </w:r>
      <w:r w:rsidR="00C63348">
        <w:rPr>
          <w:rFonts w:ascii="Times New Roman" w:eastAsia="Times New Roman" w:hAnsi="Times New Roman" w:cs="Times New Roman"/>
          <w:sz w:val="28"/>
          <w:szCs w:val="28"/>
        </w:rPr>
        <w:t xml:space="preserve">.1– Акт внедрения мутантных форм проса </w:t>
      </w:r>
    </w:p>
    <w:p w14:paraId="50732DE6" w14:textId="77777777" w:rsidR="00C63348" w:rsidRDefault="00C63348" w:rsidP="00C63348">
      <w:pPr>
        <w:spacing w:after="0" w:line="24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в ТОО «Актюбинская СХОС»</w:t>
      </w:r>
    </w:p>
    <w:p w14:paraId="6DB4A658" w14:textId="77777777" w:rsidR="00A138E8" w:rsidRDefault="00A138E8" w:rsidP="004674FF">
      <w:pPr>
        <w:spacing w:before="100" w:beforeAutospacing="1" w:after="100" w:afterAutospacing="1" w:line="240" w:lineRule="auto"/>
        <w:ind w:right="-1"/>
        <w:jc w:val="center"/>
        <w:rPr>
          <w:rFonts w:ascii="Times New Roman" w:eastAsia="Times New Roman" w:hAnsi="Times New Roman" w:cs="Times New Roman"/>
          <w:b/>
          <w:color w:val="000000"/>
          <w:sz w:val="28"/>
          <w:szCs w:val="28"/>
          <w:lang w:val="kk-KZ"/>
        </w:rPr>
      </w:pPr>
      <w:r>
        <w:rPr>
          <w:noProof/>
        </w:rPr>
        <w:drawing>
          <wp:inline distT="0" distB="0" distL="0" distR="0" wp14:anchorId="61226561" wp14:editId="7F982190">
            <wp:extent cx="5865030" cy="8144539"/>
            <wp:effectExtent l="19050" t="0" r="23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a:srcRect l="12602" t="8133" r="6452" b="5712"/>
                    <a:stretch/>
                  </pic:blipFill>
                  <pic:spPr bwMode="auto">
                    <a:xfrm>
                      <a:off x="0" y="0"/>
                      <a:ext cx="5877770" cy="8162231"/>
                    </a:xfrm>
                    <a:prstGeom prst="rect">
                      <a:avLst/>
                    </a:prstGeom>
                    <a:ln>
                      <a:noFill/>
                    </a:ln>
                    <a:extLst>
                      <a:ext uri="{53640926-AAD7-44D8-BBD7-CCE9431645EC}">
                        <a14:shadowObscured xmlns:a14="http://schemas.microsoft.com/office/drawing/2010/main"/>
                      </a:ext>
                    </a:extLst>
                  </pic:spPr>
                </pic:pic>
              </a:graphicData>
            </a:graphic>
          </wp:inline>
        </w:drawing>
      </w:r>
    </w:p>
    <w:p w14:paraId="465E7D59" w14:textId="77777777" w:rsidR="00712DB2" w:rsidRDefault="00712DB2" w:rsidP="00C63348">
      <w:pPr>
        <w:spacing w:after="0" w:line="240" w:lineRule="auto"/>
        <w:ind w:right="-1"/>
        <w:jc w:val="center"/>
        <w:rPr>
          <w:rFonts w:ascii="Times New Roman" w:eastAsia="Times New Roman" w:hAnsi="Times New Roman" w:cs="Times New Roman"/>
          <w:sz w:val="28"/>
          <w:szCs w:val="28"/>
          <w:lang w:val="kk-KZ"/>
        </w:rPr>
      </w:pPr>
    </w:p>
    <w:p w14:paraId="31FB9114" w14:textId="77777777" w:rsidR="00C63348" w:rsidRDefault="00C63348" w:rsidP="00C63348">
      <w:pPr>
        <w:spacing w:after="0" w:line="240" w:lineRule="auto"/>
        <w:ind w:right="-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9412C5">
        <w:rPr>
          <w:rFonts w:ascii="Times New Roman" w:eastAsia="Times New Roman" w:hAnsi="Times New Roman" w:cs="Times New Roman"/>
          <w:sz w:val="28"/>
          <w:szCs w:val="28"/>
          <w:lang w:val="kk-KZ"/>
        </w:rPr>
        <w:t>Г</w:t>
      </w:r>
      <w:r>
        <w:rPr>
          <w:rFonts w:ascii="Times New Roman" w:eastAsia="Times New Roman" w:hAnsi="Times New Roman" w:cs="Times New Roman"/>
          <w:sz w:val="28"/>
          <w:szCs w:val="28"/>
        </w:rPr>
        <w:t xml:space="preserve">.2– Акт внедрения мутантных форм проса </w:t>
      </w:r>
    </w:p>
    <w:p w14:paraId="1AF98CA0" w14:textId="77777777" w:rsidR="003B5BFB" w:rsidRDefault="00C63348" w:rsidP="00712DB2">
      <w:pPr>
        <w:spacing w:after="0" w:line="240" w:lineRule="auto"/>
        <w:ind w:right="-1"/>
        <w:jc w:val="center"/>
        <w:rPr>
          <w:rFonts w:ascii="Times New Roman" w:eastAsia="Times New Roman" w:hAnsi="Times New Roman" w:cs="Times New Roman"/>
          <w:b/>
          <w:color w:val="000000"/>
          <w:sz w:val="28"/>
          <w:szCs w:val="28"/>
          <w:lang w:val="kk-KZ"/>
        </w:rPr>
      </w:pPr>
      <w:r>
        <w:rPr>
          <w:rFonts w:ascii="Times New Roman" w:eastAsia="Times New Roman" w:hAnsi="Times New Roman" w:cs="Times New Roman"/>
          <w:sz w:val="28"/>
          <w:szCs w:val="28"/>
        </w:rPr>
        <w:t>в ТОО «НПЦЗХ им. А.И.Бараева»</w:t>
      </w:r>
    </w:p>
    <w:sectPr w:rsidR="003B5BFB" w:rsidSect="003D5EDC">
      <w:footerReference w:type="default" r:id="rId119"/>
      <w:pgSz w:w="11906" w:h="16838"/>
      <w:pgMar w:top="1134" w:right="567" w:bottom="1134"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3CE8B0" w14:textId="77777777" w:rsidR="00361B10" w:rsidRDefault="00361B10" w:rsidP="006D1A38">
      <w:pPr>
        <w:spacing w:after="0" w:line="240" w:lineRule="auto"/>
      </w:pPr>
      <w:r>
        <w:separator/>
      </w:r>
    </w:p>
  </w:endnote>
  <w:endnote w:type="continuationSeparator" w:id="0">
    <w:p w14:paraId="6DA21303" w14:textId="77777777" w:rsidR="00361B10" w:rsidRDefault="00361B10" w:rsidP="006D1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Liberation Sans">
    <w:altName w:val="Arial"/>
    <w:charset w:val="00"/>
    <w:family w:val="swiss"/>
    <w:pitch w:val="variable"/>
  </w:font>
  <w:font w:name="Microsoft YaHei">
    <w:panose1 w:val="020B0503020204020204"/>
    <w:charset w:val="86"/>
    <w:family w:val="swiss"/>
    <w:pitch w:val="variable"/>
    <w:sig w:usb0="A0000287" w:usb1="28CF3C52" w:usb2="00000016" w:usb3="00000000" w:csb0="0004001F" w:csb1="00000000"/>
  </w:font>
  <w:font w:name="a_Timer">
    <w:charset w:val="CC"/>
    <w:family w:val="roman"/>
    <w:pitch w:val="variable"/>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CC"/>
    <w:family w:val="swiss"/>
    <w:pitch w:val="variable"/>
    <w:sig w:usb0="A00002AF" w:usb1="400078FB" w:usb2="00000000" w:usb3="00000000" w:csb0="0000009F" w:csb1="00000000"/>
  </w:font>
  <w:font w:name="Verdana">
    <w:panose1 w:val="020B0604030504040204"/>
    <w:charset w:val="CC"/>
    <w:family w:val="swiss"/>
    <w:pitch w:val="variable"/>
    <w:sig w:usb0="A10006FF" w:usb1="4000205B" w:usb2="00000010" w:usb3="00000000" w:csb0="0000019F" w:csb1="00000000"/>
  </w:font>
  <w:font w:name="font179">
    <w:charset w:val="CC"/>
    <w:family w:val="auto"/>
    <w:pitch w:val="variable"/>
  </w:font>
  <w:font w:name="Liberation Serif">
    <w:altName w:val="Times New Roman"/>
    <w:charset w:val="00"/>
    <w:family w:val="roman"/>
    <w:pitch w:val="variable"/>
  </w:font>
  <w:font w:name="Segoe UI">
    <w:panose1 w:val="020B0502040204020203"/>
    <w:charset w:val="CC"/>
    <w:family w:val="swiss"/>
    <w:pitch w:val="variable"/>
    <w:sig w:usb0="E4002EFF" w:usb1="C000E47F" w:usb2="00000009" w:usb3="00000000" w:csb0="000001FF" w:csb1="00000000"/>
  </w:font>
  <w:font w:name="Arial;Helvetica;sans-serif">
    <w:panose1 w:val="00000000000000000000"/>
    <w:charset w:val="00"/>
    <w:family w:val="roman"/>
    <w:notTrueType/>
    <w:pitch w:val="default"/>
  </w:font>
  <w:font w:name="Noto Sans;sans-serif">
    <w:panose1 w:val="00000000000000000000"/>
    <w:charset w:val="00"/>
    <w:family w:val="roman"/>
    <w:notTrueType/>
    <w:pitch w:val="default"/>
  </w:font>
  <w:font w:name="PragmaticaCTT">
    <w:charset w:val="CC"/>
    <w:family w:val="roman"/>
    <w:pitch w:val="variable"/>
  </w:font>
  <w:font w:name="LmnhbsAdvTT3713a231+20">
    <w:panose1 w:val="00000000000000000000"/>
    <w:charset w:val="00"/>
    <w:family w:val="roman"/>
    <w:notTrueType/>
    <w:pitch w:val="default"/>
  </w:font>
  <w:font w:name="VngpmpAdvTT50a2f13e.I">
    <w:panose1 w:val="00000000000000000000"/>
    <w:charset w:val="00"/>
    <w:family w:val="roman"/>
    <w:notTrueType/>
    <w:pitch w:val="default"/>
  </w:font>
  <w:font w:name="Gungsuh">
    <w:charset w:val="81"/>
    <w:family w:val="roman"/>
    <w:pitch w:val="variable"/>
    <w:sig w:usb0="B00002AF" w:usb1="69D77CFB" w:usb2="00000030" w:usb3="00000000" w:csb0="0008009F" w:csb1="00000000"/>
  </w:font>
  <w:font w:name="Cambria Math">
    <w:panose1 w:val="02040503050406030204"/>
    <w:charset w:val="CC"/>
    <w:family w:val="roman"/>
    <w:pitch w:val="variable"/>
    <w:sig w:usb0="E00006FF" w:usb1="420024FF" w:usb2="02000000" w:usb3="00000000" w:csb0="0000019F" w:csb1="00000000"/>
  </w:font>
  <w:font w:name="TimesNewRomanPSMT">
    <w:altName w:val="MS Gothic"/>
    <w:charset w:val="CC"/>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DFE2A" w14:textId="77777777" w:rsidR="00E724C1" w:rsidRPr="00793F22" w:rsidRDefault="001D4DF9">
    <w:pPr>
      <w:pBdr>
        <w:top w:val="nil"/>
        <w:left w:val="nil"/>
        <w:bottom w:val="nil"/>
        <w:right w:val="nil"/>
        <w:between w:val="nil"/>
      </w:pBdr>
      <w:tabs>
        <w:tab w:val="center" w:pos="4677"/>
        <w:tab w:val="right" w:pos="9355"/>
      </w:tabs>
      <w:spacing w:after="0" w:line="360" w:lineRule="auto"/>
      <w:ind w:firstLine="709"/>
      <w:jc w:val="center"/>
      <w:rPr>
        <w:rFonts w:ascii="Times New Roman" w:hAnsi="Times New Roman" w:cs="Times New Roman"/>
        <w:color w:val="000000"/>
      </w:rPr>
    </w:pPr>
    <w:r w:rsidRPr="00793F22">
      <w:rPr>
        <w:rFonts w:ascii="Times New Roman" w:eastAsia="Times New Roman" w:hAnsi="Times New Roman" w:cs="Times New Roman"/>
        <w:color w:val="000000"/>
        <w:sz w:val="24"/>
        <w:szCs w:val="24"/>
      </w:rPr>
      <w:fldChar w:fldCharType="begin"/>
    </w:r>
    <w:r w:rsidR="00E724C1" w:rsidRPr="00793F22">
      <w:rPr>
        <w:rFonts w:ascii="Times New Roman" w:eastAsia="Times New Roman" w:hAnsi="Times New Roman" w:cs="Times New Roman"/>
        <w:color w:val="000000"/>
        <w:sz w:val="24"/>
        <w:szCs w:val="24"/>
      </w:rPr>
      <w:instrText>PAGE</w:instrText>
    </w:r>
    <w:r w:rsidRPr="00793F22">
      <w:rPr>
        <w:rFonts w:ascii="Times New Roman" w:eastAsia="Times New Roman" w:hAnsi="Times New Roman" w:cs="Times New Roman"/>
        <w:color w:val="000000"/>
        <w:sz w:val="24"/>
        <w:szCs w:val="24"/>
      </w:rPr>
      <w:fldChar w:fldCharType="separate"/>
    </w:r>
    <w:r w:rsidR="00B55512">
      <w:rPr>
        <w:rFonts w:ascii="Times New Roman" w:eastAsia="Times New Roman" w:hAnsi="Times New Roman" w:cs="Times New Roman"/>
        <w:noProof/>
        <w:color w:val="000000"/>
        <w:sz w:val="24"/>
        <w:szCs w:val="24"/>
      </w:rPr>
      <w:t>30</w:t>
    </w:r>
    <w:r w:rsidRPr="00793F22">
      <w:rPr>
        <w:rFonts w:ascii="Times New Roman" w:eastAsia="Times New Roman" w:hAnsi="Times New Roman" w:cs="Times New Roman"/>
        <w:color w:val="000000"/>
        <w:sz w:val="24"/>
        <w:szCs w:val="24"/>
      </w:rPr>
      <w:fldChar w:fldCharType="end"/>
    </w:r>
  </w:p>
  <w:p w14:paraId="7D9C7F2D" w14:textId="77777777" w:rsidR="00E724C1" w:rsidRDefault="00E724C1">
    <w:pPr>
      <w:pBdr>
        <w:top w:val="nil"/>
        <w:left w:val="nil"/>
        <w:bottom w:val="nil"/>
        <w:right w:val="nil"/>
        <w:between w:val="nil"/>
      </w:pBdr>
      <w:tabs>
        <w:tab w:val="center" w:pos="4677"/>
        <w:tab w:val="right" w:pos="9355"/>
      </w:tabs>
      <w:spacing w:after="0" w:line="360" w:lineRule="auto"/>
      <w:ind w:firstLine="709"/>
      <w:jc w:val="both"/>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3F35A" w14:textId="77777777" w:rsidR="00E724C1" w:rsidRDefault="001D4DF9">
    <w:pPr>
      <w:pBdr>
        <w:top w:val="nil"/>
        <w:left w:val="nil"/>
        <w:bottom w:val="nil"/>
        <w:right w:val="nil"/>
        <w:between w:val="nil"/>
      </w:pBdr>
      <w:tabs>
        <w:tab w:val="center" w:pos="4677"/>
        <w:tab w:val="right" w:pos="9355"/>
      </w:tabs>
      <w:spacing w:after="0" w:line="360" w:lineRule="auto"/>
      <w:ind w:firstLine="709"/>
      <w:jc w:val="center"/>
      <w:rPr>
        <w:color w:val="000000"/>
      </w:rPr>
    </w:pPr>
    <w:r>
      <w:rPr>
        <w:rFonts w:ascii="Times New Roman" w:eastAsia="Times New Roman" w:hAnsi="Times New Roman" w:cs="Times New Roman"/>
        <w:color w:val="000000"/>
        <w:sz w:val="24"/>
        <w:szCs w:val="24"/>
      </w:rPr>
      <w:fldChar w:fldCharType="begin"/>
    </w:r>
    <w:r w:rsidR="00E724C1">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B55512">
      <w:rPr>
        <w:rFonts w:ascii="Times New Roman" w:eastAsia="Times New Roman" w:hAnsi="Times New Roman" w:cs="Times New Roman"/>
        <w:noProof/>
        <w:color w:val="000000"/>
        <w:sz w:val="24"/>
        <w:szCs w:val="24"/>
      </w:rPr>
      <w:t>67</w:t>
    </w:r>
    <w:r>
      <w:rPr>
        <w:rFonts w:ascii="Times New Roman" w:eastAsia="Times New Roman" w:hAnsi="Times New Roman" w:cs="Times New Roman"/>
        <w:color w:val="000000"/>
        <w:sz w:val="24"/>
        <w:szCs w:val="24"/>
      </w:rPr>
      <w:fldChar w:fldCharType="end"/>
    </w:r>
  </w:p>
  <w:p w14:paraId="636B913F" w14:textId="77777777" w:rsidR="00E724C1" w:rsidRDefault="00E724C1">
    <w:pPr>
      <w:pBdr>
        <w:top w:val="nil"/>
        <w:left w:val="nil"/>
        <w:bottom w:val="nil"/>
        <w:right w:val="nil"/>
        <w:between w:val="nil"/>
      </w:pBdr>
      <w:tabs>
        <w:tab w:val="center" w:pos="4677"/>
        <w:tab w:val="right" w:pos="9355"/>
      </w:tabs>
      <w:spacing w:after="0" w:line="360" w:lineRule="auto"/>
      <w:ind w:firstLine="709"/>
      <w:jc w:val="both"/>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BC8C5F" w14:textId="77777777" w:rsidR="00E724C1" w:rsidRDefault="001D4DF9">
    <w:pPr>
      <w:pBdr>
        <w:top w:val="nil"/>
        <w:left w:val="nil"/>
        <w:bottom w:val="nil"/>
        <w:right w:val="nil"/>
        <w:between w:val="nil"/>
      </w:pBdr>
      <w:tabs>
        <w:tab w:val="center" w:pos="4677"/>
        <w:tab w:val="right" w:pos="9355"/>
      </w:tabs>
      <w:spacing w:after="0" w:line="360" w:lineRule="auto"/>
      <w:ind w:firstLine="709"/>
      <w:jc w:val="center"/>
      <w:rPr>
        <w:color w:val="000000"/>
      </w:rPr>
    </w:pPr>
    <w:r>
      <w:rPr>
        <w:rFonts w:ascii="Times New Roman" w:eastAsia="Times New Roman" w:hAnsi="Times New Roman" w:cs="Times New Roman"/>
        <w:color w:val="000000"/>
        <w:sz w:val="24"/>
        <w:szCs w:val="24"/>
      </w:rPr>
      <w:fldChar w:fldCharType="begin"/>
    </w:r>
    <w:r w:rsidR="00E724C1">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E724C1">
      <w:rPr>
        <w:rFonts w:ascii="Times New Roman" w:eastAsia="Times New Roman" w:hAnsi="Times New Roman" w:cs="Times New Roman"/>
        <w:noProof/>
        <w:color w:val="000000"/>
        <w:sz w:val="24"/>
        <w:szCs w:val="24"/>
      </w:rPr>
      <w:t>160</w:t>
    </w:r>
    <w:r>
      <w:rPr>
        <w:rFonts w:ascii="Times New Roman" w:eastAsia="Times New Roman" w:hAnsi="Times New Roman" w:cs="Times New Roman"/>
        <w:color w:val="000000"/>
        <w:sz w:val="24"/>
        <w:szCs w:val="24"/>
      </w:rPr>
      <w:fldChar w:fldCharType="end"/>
    </w:r>
  </w:p>
  <w:p w14:paraId="0161F607" w14:textId="77777777" w:rsidR="00E724C1" w:rsidRDefault="00E724C1">
    <w:pPr>
      <w:pBdr>
        <w:top w:val="nil"/>
        <w:left w:val="nil"/>
        <w:bottom w:val="nil"/>
        <w:right w:val="nil"/>
        <w:between w:val="nil"/>
      </w:pBdr>
      <w:tabs>
        <w:tab w:val="center" w:pos="4677"/>
        <w:tab w:val="right" w:pos="9355"/>
      </w:tabs>
      <w:spacing w:after="0" w:line="360" w:lineRule="auto"/>
      <w:ind w:firstLine="709"/>
      <w:jc w:val="both"/>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7D890C" w14:textId="77777777" w:rsidR="00361B10" w:rsidRDefault="00361B10" w:rsidP="006D1A38">
      <w:pPr>
        <w:spacing w:after="0" w:line="240" w:lineRule="auto"/>
      </w:pPr>
      <w:r>
        <w:separator/>
      </w:r>
    </w:p>
  </w:footnote>
  <w:footnote w:type="continuationSeparator" w:id="0">
    <w:p w14:paraId="6DB50139" w14:textId="77777777" w:rsidR="00361B10" w:rsidRDefault="00361B10" w:rsidP="006D1A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31A98A0"/>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4792FA48"/>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57EC5338"/>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F4285FAC"/>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30442D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4605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5DEB0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7B878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A64A22E"/>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A16C36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3513B4"/>
    <w:multiLevelType w:val="hybridMultilevel"/>
    <w:tmpl w:val="0DE09040"/>
    <w:lvl w:ilvl="0" w:tplc="7F72D7BC">
      <w:start w:val="1"/>
      <w:numFmt w:val="bullet"/>
      <w:lvlText w:val="•"/>
      <w:lvlJc w:val="left"/>
      <w:pPr>
        <w:tabs>
          <w:tab w:val="num" w:pos="720"/>
        </w:tabs>
        <w:ind w:left="720" w:hanging="360"/>
      </w:pPr>
      <w:rPr>
        <w:rFonts w:ascii="Times New Roman" w:hAnsi="Times New Roman" w:hint="default"/>
      </w:rPr>
    </w:lvl>
    <w:lvl w:ilvl="1" w:tplc="CBECD0C2" w:tentative="1">
      <w:start w:val="1"/>
      <w:numFmt w:val="bullet"/>
      <w:lvlText w:val="•"/>
      <w:lvlJc w:val="left"/>
      <w:pPr>
        <w:tabs>
          <w:tab w:val="num" w:pos="1440"/>
        </w:tabs>
        <w:ind w:left="1440" w:hanging="360"/>
      </w:pPr>
      <w:rPr>
        <w:rFonts w:ascii="Times New Roman" w:hAnsi="Times New Roman" w:hint="default"/>
      </w:rPr>
    </w:lvl>
    <w:lvl w:ilvl="2" w:tplc="1FAEAC98" w:tentative="1">
      <w:start w:val="1"/>
      <w:numFmt w:val="bullet"/>
      <w:lvlText w:val="•"/>
      <w:lvlJc w:val="left"/>
      <w:pPr>
        <w:tabs>
          <w:tab w:val="num" w:pos="2160"/>
        </w:tabs>
        <w:ind w:left="2160" w:hanging="360"/>
      </w:pPr>
      <w:rPr>
        <w:rFonts w:ascii="Times New Roman" w:hAnsi="Times New Roman" w:hint="default"/>
      </w:rPr>
    </w:lvl>
    <w:lvl w:ilvl="3" w:tplc="D78A6CFC" w:tentative="1">
      <w:start w:val="1"/>
      <w:numFmt w:val="bullet"/>
      <w:lvlText w:val="•"/>
      <w:lvlJc w:val="left"/>
      <w:pPr>
        <w:tabs>
          <w:tab w:val="num" w:pos="2880"/>
        </w:tabs>
        <w:ind w:left="2880" w:hanging="360"/>
      </w:pPr>
      <w:rPr>
        <w:rFonts w:ascii="Times New Roman" w:hAnsi="Times New Roman" w:hint="default"/>
      </w:rPr>
    </w:lvl>
    <w:lvl w:ilvl="4" w:tplc="838CF456" w:tentative="1">
      <w:start w:val="1"/>
      <w:numFmt w:val="bullet"/>
      <w:lvlText w:val="•"/>
      <w:lvlJc w:val="left"/>
      <w:pPr>
        <w:tabs>
          <w:tab w:val="num" w:pos="3600"/>
        </w:tabs>
        <w:ind w:left="3600" w:hanging="360"/>
      </w:pPr>
      <w:rPr>
        <w:rFonts w:ascii="Times New Roman" w:hAnsi="Times New Roman" w:hint="default"/>
      </w:rPr>
    </w:lvl>
    <w:lvl w:ilvl="5" w:tplc="40EE5076" w:tentative="1">
      <w:start w:val="1"/>
      <w:numFmt w:val="bullet"/>
      <w:lvlText w:val="•"/>
      <w:lvlJc w:val="left"/>
      <w:pPr>
        <w:tabs>
          <w:tab w:val="num" w:pos="4320"/>
        </w:tabs>
        <w:ind w:left="4320" w:hanging="360"/>
      </w:pPr>
      <w:rPr>
        <w:rFonts w:ascii="Times New Roman" w:hAnsi="Times New Roman" w:hint="default"/>
      </w:rPr>
    </w:lvl>
    <w:lvl w:ilvl="6" w:tplc="0F8EFF10" w:tentative="1">
      <w:start w:val="1"/>
      <w:numFmt w:val="bullet"/>
      <w:lvlText w:val="•"/>
      <w:lvlJc w:val="left"/>
      <w:pPr>
        <w:tabs>
          <w:tab w:val="num" w:pos="5040"/>
        </w:tabs>
        <w:ind w:left="5040" w:hanging="360"/>
      </w:pPr>
      <w:rPr>
        <w:rFonts w:ascii="Times New Roman" w:hAnsi="Times New Roman" w:hint="default"/>
      </w:rPr>
    </w:lvl>
    <w:lvl w:ilvl="7" w:tplc="B9D6CACC" w:tentative="1">
      <w:start w:val="1"/>
      <w:numFmt w:val="bullet"/>
      <w:lvlText w:val="•"/>
      <w:lvlJc w:val="left"/>
      <w:pPr>
        <w:tabs>
          <w:tab w:val="num" w:pos="5760"/>
        </w:tabs>
        <w:ind w:left="5760" w:hanging="360"/>
      </w:pPr>
      <w:rPr>
        <w:rFonts w:ascii="Times New Roman" w:hAnsi="Times New Roman" w:hint="default"/>
      </w:rPr>
    </w:lvl>
    <w:lvl w:ilvl="8" w:tplc="AAAAD12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CF243D1"/>
    <w:multiLevelType w:val="hybridMultilevel"/>
    <w:tmpl w:val="4308F1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DF05036"/>
    <w:multiLevelType w:val="hybridMultilevel"/>
    <w:tmpl w:val="FF4CB3C8"/>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3" w15:restartNumberingAfterBreak="0">
    <w:nsid w:val="16D172B3"/>
    <w:multiLevelType w:val="multilevel"/>
    <w:tmpl w:val="2B4C89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18B468F5"/>
    <w:multiLevelType w:val="hybridMultilevel"/>
    <w:tmpl w:val="F8CC6074"/>
    <w:lvl w:ilvl="0" w:tplc="97A072AE">
      <w:start w:val="1"/>
      <w:numFmt w:val="decimal"/>
      <w:lvlRestart w:val="0"/>
      <w:lvlText w:val="%1."/>
      <w:lvlJc w:val="left"/>
      <w:pPr>
        <w:ind w:left="425" w:hanging="425"/>
      </w:pPr>
      <w:rPr>
        <w:b w:val="0"/>
        <w:i w:val="0"/>
        <w:sz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954050"/>
    <w:multiLevelType w:val="hybridMultilevel"/>
    <w:tmpl w:val="5FF46758"/>
    <w:lvl w:ilvl="0" w:tplc="459AA3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2780FA8"/>
    <w:multiLevelType w:val="hybridMultilevel"/>
    <w:tmpl w:val="C3A40F64"/>
    <w:lvl w:ilvl="0" w:tplc="0419000F">
      <w:start w:val="1"/>
      <w:numFmt w:val="decimal"/>
      <w:lvlText w:val="%1."/>
      <w:lvlJc w:val="left"/>
      <w:pPr>
        <w:ind w:left="1427" w:hanging="360"/>
      </w:pPr>
    </w:lvl>
    <w:lvl w:ilvl="1" w:tplc="04190019" w:tentative="1">
      <w:start w:val="1"/>
      <w:numFmt w:val="lowerLetter"/>
      <w:lvlText w:val="%2."/>
      <w:lvlJc w:val="left"/>
      <w:pPr>
        <w:ind w:left="2147" w:hanging="360"/>
      </w:pPr>
    </w:lvl>
    <w:lvl w:ilvl="2" w:tplc="0419001B" w:tentative="1">
      <w:start w:val="1"/>
      <w:numFmt w:val="lowerRoman"/>
      <w:lvlText w:val="%3."/>
      <w:lvlJc w:val="right"/>
      <w:pPr>
        <w:ind w:left="2867" w:hanging="180"/>
      </w:pPr>
    </w:lvl>
    <w:lvl w:ilvl="3" w:tplc="0419000F" w:tentative="1">
      <w:start w:val="1"/>
      <w:numFmt w:val="decimal"/>
      <w:lvlText w:val="%4."/>
      <w:lvlJc w:val="left"/>
      <w:pPr>
        <w:ind w:left="3587" w:hanging="360"/>
      </w:pPr>
    </w:lvl>
    <w:lvl w:ilvl="4" w:tplc="04190019" w:tentative="1">
      <w:start w:val="1"/>
      <w:numFmt w:val="lowerLetter"/>
      <w:lvlText w:val="%5."/>
      <w:lvlJc w:val="left"/>
      <w:pPr>
        <w:ind w:left="4307" w:hanging="360"/>
      </w:pPr>
    </w:lvl>
    <w:lvl w:ilvl="5" w:tplc="0419001B" w:tentative="1">
      <w:start w:val="1"/>
      <w:numFmt w:val="lowerRoman"/>
      <w:lvlText w:val="%6."/>
      <w:lvlJc w:val="right"/>
      <w:pPr>
        <w:ind w:left="5027" w:hanging="180"/>
      </w:pPr>
    </w:lvl>
    <w:lvl w:ilvl="6" w:tplc="0419000F" w:tentative="1">
      <w:start w:val="1"/>
      <w:numFmt w:val="decimal"/>
      <w:lvlText w:val="%7."/>
      <w:lvlJc w:val="left"/>
      <w:pPr>
        <w:ind w:left="5747" w:hanging="360"/>
      </w:pPr>
    </w:lvl>
    <w:lvl w:ilvl="7" w:tplc="04190019" w:tentative="1">
      <w:start w:val="1"/>
      <w:numFmt w:val="lowerLetter"/>
      <w:lvlText w:val="%8."/>
      <w:lvlJc w:val="left"/>
      <w:pPr>
        <w:ind w:left="6467" w:hanging="360"/>
      </w:pPr>
    </w:lvl>
    <w:lvl w:ilvl="8" w:tplc="0419001B" w:tentative="1">
      <w:start w:val="1"/>
      <w:numFmt w:val="lowerRoman"/>
      <w:lvlText w:val="%9."/>
      <w:lvlJc w:val="right"/>
      <w:pPr>
        <w:ind w:left="7187" w:hanging="180"/>
      </w:pPr>
    </w:lvl>
  </w:abstractNum>
  <w:abstractNum w:abstractNumId="17" w15:restartNumberingAfterBreak="0">
    <w:nsid w:val="27D83C94"/>
    <w:multiLevelType w:val="hybridMultilevel"/>
    <w:tmpl w:val="C3A40F64"/>
    <w:lvl w:ilvl="0" w:tplc="0419000F">
      <w:start w:val="1"/>
      <w:numFmt w:val="decimal"/>
      <w:lvlText w:val="%1."/>
      <w:lvlJc w:val="left"/>
      <w:pPr>
        <w:ind w:left="1427" w:hanging="360"/>
      </w:pPr>
    </w:lvl>
    <w:lvl w:ilvl="1" w:tplc="04190019" w:tentative="1">
      <w:start w:val="1"/>
      <w:numFmt w:val="lowerLetter"/>
      <w:lvlText w:val="%2."/>
      <w:lvlJc w:val="left"/>
      <w:pPr>
        <w:ind w:left="2147" w:hanging="360"/>
      </w:pPr>
    </w:lvl>
    <w:lvl w:ilvl="2" w:tplc="0419001B" w:tentative="1">
      <w:start w:val="1"/>
      <w:numFmt w:val="lowerRoman"/>
      <w:lvlText w:val="%3."/>
      <w:lvlJc w:val="right"/>
      <w:pPr>
        <w:ind w:left="2867" w:hanging="180"/>
      </w:pPr>
    </w:lvl>
    <w:lvl w:ilvl="3" w:tplc="0419000F" w:tentative="1">
      <w:start w:val="1"/>
      <w:numFmt w:val="decimal"/>
      <w:lvlText w:val="%4."/>
      <w:lvlJc w:val="left"/>
      <w:pPr>
        <w:ind w:left="3587" w:hanging="360"/>
      </w:pPr>
    </w:lvl>
    <w:lvl w:ilvl="4" w:tplc="04190019" w:tentative="1">
      <w:start w:val="1"/>
      <w:numFmt w:val="lowerLetter"/>
      <w:lvlText w:val="%5."/>
      <w:lvlJc w:val="left"/>
      <w:pPr>
        <w:ind w:left="4307" w:hanging="360"/>
      </w:pPr>
    </w:lvl>
    <w:lvl w:ilvl="5" w:tplc="0419001B" w:tentative="1">
      <w:start w:val="1"/>
      <w:numFmt w:val="lowerRoman"/>
      <w:lvlText w:val="%6."/>
      <w:lvlJc w:val="right"/>
      <w:pPr>
        <w:ind w:left="5027" w:hanging="180"/>
      </w:pPr>
    </w:lvl>
    <w:lvl w:ilvl="6" w:tplc="0419000F" w:tentative="1">
      <w:start w:val="1"/>
      <w:numFmt w:val="decimal"/>
      <w:lvlText w:val="%7."/>
      <w:lvlJc w:val="left"/>
      <w:pPr>
        <w:ind w:left="5747" w:hanging="360"/>
      </w:pPr>
    </w:lvl>
    <w:lvl w:ilvl="7" w:tplc="04190019" w:tentative="1">
      <w:start w:val="1"/>
      <w:numFmt w:val="lowerLetter"/>
      <w:lvlText w:val="%8."/>
      <w:lvlJc w:val="left"/>
      <w:pPr>
        <w:ind w:left="6467" w:hanging="360"/>
      </w:pPr>
    </w:lvl>
    <w:lvl w:ilvl="8" w:tplc="0419001B" w:tentative="1">
      <w:start w:val="1"/>
      <w:numFmt w:val="lowerRoman"/>
      <w:lvlText w:val="%9."/>
      <w:lvlJc w:val="right"/>
      <w:pPr>
        <w:ind w:left="7187" w:hanging="180"/>
      </w:pPr>
    </w:lvl>
  </w:abstractNum>
  <w:abstractNum w:abstractNumId="18" w15:restartNumberingAfterBreak="0">
    <w:nsid w:val="363B3684"/>
    <w:multiLevelType w:val="multilevel"/>
    <w:tmpl w:val="5A4C861E"/>
    <w:lvl w:ilvl="0">
      <w:start w:val="1"/>
      <w:numFmt w:val="decimal"/>
      <w:lvlText w:val="%1."/>
      <w:lvlJc w:val="left"/>
      <w:pPr>
        <w:ind w:left="1427" w:hanging="360"/>
      </w:pPr>
    </w:lvl>
    <w:lvl w:ilvl="1">
      <w:start w:val="1"/>
      <w:numFmt w:val="lowerLetter"/>
      <w:lvlText w:val="%2."/>
      <w:lvlJc w:val="left"/>
      <w:pPr>
        <w:ind w:left="2147" w:hanging="360"/>
      </w:pPr>
    </w:lvl>
    <w:lvl w:ilvl="2">
      <w:start w:val="1"/>
      <w:numFmt w:val="lowerRoman"/>
      <w:lvlText w:val="%3."/>
      <w:lvlJc w:val="right"/>
      <w:pPr>
        <w:ind w:left="2867" w:hanging="180"/>
      </w:pPr>
    </w:lvl>
    <w:lvl w:ilvl="3">
      <w:start w:val="1"/>
      <w:numFmt w:val="decimal"/>
      <w:lvlText w:val="%4."/>
      <w:lvlJc w:val="left"/>
      <w:pPr>
        <w:ind w:left="3587" w:hanging="360"/>
      </w:pPr>
    </w:lvl>
    <w:lvl w:ilvl="4">
      <w:start w:val="1"/>
      <w:numFmt w:val="lowerLetter"/>
      <w:lvlText w:val="%5."/>
      <w:lvlJc w:val="left"/>
      <w:pPr>
        <w:ind w:left="4307" w:hanging="360"/>
      </w:pPr>
    </w:lvl>
    <w:lvl w:ilvl="5">
      <w:start w:val="1"/>
      <w:numFmt w:val="lowerRoman"/>
      <w:lvlText w:val="%6."/>
      <w:lvlJc w:val="right"/>
      <w:pPr>
        <w:ind w:left="5027" w:hanging="180"/>
      </w:pPr>
    </w:lvl>
    <w:lvl w:ilvl="6">
      <w:start w:val="1"/>
      <w:numFmt w:val="decimal"/>
      <w:lvlText w:val="%7."/>
      <w:lvlJc w:val="left"/>
      <w:pPr>
        <w:ind w:left="5747" w:hanging="360"/>
      </w:pPr>
    </w:lvl>
    <w:lvl w:ilvl="7">
      <w:start w:val="1"/>
      <w:numFmt w:val="lowerLetter"/>
      <w:lvlText w:val="%8."/>
      <w:lvlJc w:val="left"/>
      <w:pPr>
        <w:ind w:left="6467" w:hanging="360"/>
      </w:pPr>
    </w:lvl>
    <w:lvl w:ilvl="8">
      <w:start w:val="1"/>
      <w:numFmt w:val="lowerRoman"/>
      <w:lvlText w:val="%9."/>
      <w:lvlJc w:val="right"/>
      <w:pPr>
        <w:ind w:left="7187" w:hanging="180"/>
      </w:pPr>
    </w:lvl>
  </w:abstractNum>
  <w:abstractNum w:abstractNumId="19" w15:restartNumberingAfterBreak="0">
    <w:nsid w:val="3F696CBB"/>
    <w:multiLevelType w:val="multilevel"/>
    <w:tmpl w:val="1764B920"/>
    <w:lvl w:ilvl="0">
      <w:start w:val="1"/>
      <w:numFmt w:val="decimal"/>
      <w:lvlText w:val="%1."/>
      <w:lvlJc w:val="left"/>
      <w:pPr>
        <w:ind w:left="1004" w:hanging="11"/>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0B75D3D"/>
    <w:multiLevelType w:val="multilevel"/>
    <w:tmpl w:val="5BE26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F2337CD"/>
    <w:multiLevelType w:val="multilevel"/>
    <w:tmpl w:val="05087242"/>
    <w:lvl w:ilvl="0">
      <w:start w:val="2"/>
      <w:numFmt w:val="decimal"/>
      <w:lvlText w:val="%1"/>
      <w:lvlJc w:val="left"/>
      <w:pPr>
        <w:ind w:left="570" w:hanging="570"/>
      </w:pPr>
      <w:rPr>
        <w:rFonts w:hint="default"/>
      </w:rPr>
    </w:lvl>
    <w:lvl w:ilvl="1">
      <w:start w:val="3"/>
      <w:numFmt w:val="decimal"/>
      <w:lvlText w:val="%1.%2"/>
      <w:lvlJc w:val="left"/>
      <w:pPr>
        <w:ind w:left="853" w:hanging="570"/>
      </w:pPr>
      <w:rPr>
        <w:rFonts w:hint="default"/>
      </w:rPr>
    </w:lvl>
    <w:lvl w:ilvl="2">
      <w:start w:val="6"/>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2" w15:restartNumberingAfterBreak="0">
    <w:nsid w:val="7400758A"/>
    <w:multiLevelType w:val="hybridMultilevel"/>
    <w:tmpl w:val="082494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69634AC"/>
    <w:multiLevelType w:val="multilevel"/>
    <w:tmpl w:val="BEF09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9795292">
    <w:abstractNumId w:val="18"/>
  </w:num>
  <w:num w:numId="2" w16cid:durableId="1495103610">
    <w:abstractNumId w:val="13"/>
  </w:num>
  <w:num w:numId="3" w16cid:durableId="65421862">
    <w:abstractNumId w:val="16"/>
  </w:num>
  <w:num w:numId="4" w16cid:durableId="976446419">
    <w:abstractNumId w:val="17"/>
  </w:num>
  <w:num w:numId="5" w16cid:durableId="1429739628">
    <w:abstractNumId w:val="14"/>
  </w:num>
  <w:num w:numId="6" w16cid:durableId="1244946653">
    <w:abstractNumId w:val="21"/>
  </w:num>
  <w:num w:numId="7" w16cid:durableId="578951111">
    <w:abstractNumId w:val="22"/>
  </w:num>
  <w:num w:numId="8" w16cid:durableId="280232832">
    <w:abstractNumId w:val="9"/>
  </w:num>
  <w:num w:numId="9" w16cid:durableId="1381393300">
    <w:abstractNumId w:val="7"/>
  </w:num>
  <w:num w:numId="10" w16cid:durableId="702436197">
    <w:abstractNumId w:val="6"/>
  </w:num>
  <w:num w:numId="11" w16cid:durableId="319117589">
    <w:abstractNumId w:val="5"/>
  </w:num>
  <w:num w:numId="12" w16cid:durableId="336006160">
    <w:abstractNumId w:val="4"/>
  </w:num>
  <w:num w:numId="13" w16cid:durableId="11683901">
    <w:abstractNumId w:val="8"/>
  </w:num>
  <w:num w:numId="14" w16cid:durableId="95910538">
    <w:abstractNumId w:val="3"/>
  </w:num>
  <w:num w:numId="15" w16cid:durableId="371345676">
    <w:abstractNumId w:val="2"/>
  </w:num>
  <w:num w:numId="16" w16cid:durableId="451175757">
    <w:abstractNumId w:val="1"/>
  </w:num>
  <w:num w:numId="17" w16cid:durableId="1558273473">
    <w:abstractNumId w:val="0"/>
  </w:num>
  <w:num w:numId="18" w16cid:durableId="2033876133">
    <w:abstractNumId w:val="10"/>
  </w:num>
  <w:num w:numId="19" w16cid:durableId="255554347">
    <w:abstractNumId w:val="12"/>
  </w:num>
  <w:num w:numId="20" w16cid:durableId="469328104">
    <w:abstractNumId w:val="11"/>
  </w:num>
  <w:num w:numId="21" w16cid:durableId="178279335">
    <w:abstractNumId w:val="23"/>
  </w:num>
  <w:num w:numId="22" w16cid:durableId="2102136413">
    <w:abstractNumId w:val="20"/>
  </w:num>
  <w:num w:numId="23" w16cid:durableId="2077119610">
    <w:abstractNumId w:val="19"/>
  </w:num>
  <w:num w:numId="24" w16cid:durableId="8109469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D1A38"/>
    <w:rsid w:val="000013D4"/>
    <w:rsid w:val="000037E9"/>
    <w:rsid w:val="000050C3"/>
    <w:rsid w:val="0000635F"/>
    <w:rsid w:val="0000767A"/>
    <w:rsid w:val="00010C5D"/>
    <w:rsid w:val="00013C88"/>
    <w:rsid w:val="00014E90"/>
    <w:rsid w:val="00016D70"/>
    <w:rsid w:val="00022A97"/>
    <w:rsid w:val="00023F32"/>
    <w:rsid w:val="00031DFB"/>
    <w:rsid w:val="0003286C"/>
    <w:rsid w:val="000338CC"/>
    <w:rsid w:val="00036F39"/>
    <w:rsid w:val="00040101"/>
    <w:rsid w:val="000413B0"/>
    <w:rsid w:val="0004549D"/>
    <w:rsid w:val="00045563"/>
    <w:rsid w:val="00051567"/>
    <w:rsid w:val="0005239E"/>
    <w:rsid w:val="000540DE"/>
    <w:rsid w:val="00054FB0"/>
    <w:rsid w:val="00075135"/>
    <w:rsid w:val="00075CCE"/>
    <w:rsid w:val="00080CD6"/>
    <w:rsid w:val="00081282"/>
    <w:rsid w:val="00081689"/>
    <w:rsid w:val="0008476B"/>
    <w:rsid w:val="000852D0"/>
    <w:rsid w:val="0009227A"/>
    <w:rsid w:val="00094FCE"/>
    <w:rsid w:val="00095064"/>
    <w:rsid w:val="00097768"/>
    <w:rsid w:val="000A0B4D"/>
    <w:rsid w:val="000A1165"/>
    <w:rsid w:val="000A1698"/>
    <w:rsid w:val="000A25E8"/>
    <w:rsid w:val="000A294B"/>
    <w:rsid w:val="000A2ABC"/>
    <w:rsid w:val="000A2C8E"/>
    <w:rsid w:val="000A3F1A"/>
    <w:rsid w:val="000B094A"/>
    <w:rsid w:val="000C3F91"/>
    <w:rsid w:val="000C4BBB"/>
    <w:rsid w:val="000C684B"/>
    <w:rsid w:val="000C7BF7"/>
    <w:rsid w:val="000D139F"/>
    <w:rsid w:val="000D6E8B"/>
    <w:rsid w:val="000D75F1"/>
    <w:rsid w:val="000D7D86"/>
    <w:rsid w:val="000E1961"/>
    <w:rsid w:val="000E2A26"/>
    <w:rsid w:val="000E656F"/>
    <w:rsid w:val="000E6A9B"/>
    <w:rsid w:val="000F1D39"/>
    <w:rsid w:val="000F21C3"/>
    <w:rsid w:val="000F5C35"/>
    <w:rsid w:val="000F5EA1"/>
    <w:rsid w:val="000F7CD6"/>
    <w:rsid w:val="00100D57"/>
    <w:rsid w:val="001015D6"/>
    <w:rsid w:val="00105642"/>
    <w:rsid w:val="001058CE"/>
    <w:rsid w:val="0010618F"/>
    <w:rsid w:val="0010671D"/>
    <w:rsid w:val="001068AF"/>
    <w:rsid w:val="0011120F"/>
    <w:rsid w:val="00113039"/>
    <w:rsid w:val="0011621F"/>
    <w:rsid w:val="00120E01"/>
    <w:rsid w:val="0012131F"/>
    <w:rsid w:val="0012150E"/>
    <w:rsid w:val="00121A2D"/>
    <w:rsid w:val="00122F3D"/>
    <w:rsid w:val="00125195"/>
    <w:rsid w:val="00130418"/>
    <w:rsid w:val="00136292"/>
    <w:rsid w:val="00143558"/>
    <w:rsid w:val="001457E5"/>
    <w:rsid w:val="00150551"/>
    <w:rsid w:val="00152FDC"/>
    <w:rsid w:val="00156E78"/>
    <w:rsid w:val="001618EB"/>
    <w:rsid w:val="001648F9"/>
    <w:rsid w:val="00166D3C"/>
    <w:rsid w:val="00180C46"/>
    <w:rsid w:val="0018287D"/>
    <w:rsid w:val="00186ACF"/>
    <w:rsid w:val="001902C4"/>
    <w:rsid w:val="00191316"/>
    <w:rsid w:val="001927E8"/>
    <w:rsid w:val="00192933"/>
    <w:rsid w:val="001930E1"/>
    <w:rsid w:val="00193CA8"/>
    <w:rsid w:val="001969D1"/>
    <w:rsid w:val="001970F6"/>
    <w:rsid w:val="00197A67"/>
    <w:rsid w:val="001A3686"/>
    <w:rsid w:val="001B569A"/>
    <w:rsid w:val="001B77C2"/>
    <w:rsid w:val="001C039B"/>
    <w:rsid w:val="001C3D07"/>
    <w:rsid w:val="001C7FD3"/>
    <w:rsid w:val="001D4DF9"/>
    <w:rsid w:val="001D5397"/>
    <w:rsid w:val="001D5A9E"/>
    <w:rsid w:val="001D780B"/>
    <w:rsid w:val="001E3178"/>
    <w:rsid w:val="001E3687"/>
    <w:rsid w:val="001E67FB"/>
    <w:rsid w:val="001F2C4E"/>
    <w:rsid w:val="001F4B6E"/>
    <w:rsid w:val="001F4C14"/>
    <w:rsid w:val="001F6303"/>
    <w:rsid w:val="002002FE"/>
    <w:rsid w:val="002048B2"/>
    <w:rsid w:val="0021383D"/>
    <w:rsid w:val="0021576E"/>
    <w:rsid w:val="00216E2B"/>
    <w:rsid w:val="0022451E"/>
    <w:rsid w:val="00230418"/>
    <w:rsid w:val="00230DD7"/>
    <w:rsid w:val="002320DB"/>
    <w:rsid w:val="00237FFB"/>
    <w:rsid w:val="002419AB"/>
    <w:rsid w:val="002463F3"/>
    <w:rsid w:val="0025240B"/>
    <w:rsid w:val="00253E0B"/>
    <w:rsid w:val="002558A6"/>
    <w:rsid w:val="00255933"/>
    <w:rsid w:val="002564FA"/>
    <w:rsid w:val="00264688"/>
    <w:rsid w:val="00265404"/>
    <w:rsid w:val="002704EE"/>
    <w:rsid w:val="00270F91"/>
    <w:rsid w:val="00271278"/>
    <w:rsid w:val="002808E0"/>
    <w:rsid w:val="00282E19"/>
    <w:rsid w:val="0028527F"/>
    <w:rsid w:val="00287AE1"/>
    <w:rsid w:val="00287E58"/>
    <w:rsid w:val="00291858"/>
    <w:rsid w:val="00295520"/>
    <w:rsid w:val="00295B13"/>
    <w:rsid w:val="00295F92"/>
    <w:rsid w:val="002971A6"/>
    <w:rsid w:val="002A62B0"/>
    <w:rsid w:val="002A67CE"/>
    <w:rsid w:val="002B1C21"/>
    <w:rsid w:val="002B1EAA"/>
    <w:rsid w:val="002B2021"/>
    <w:rsid w:val="002B21B5"/>
    <w:rsid w:val="002B2A5E"/>
    <w:rsid w:val="002B6272"/>
    <w:rsid w:val="002B6536"/>
    <w:rsid w:val="002C05C5"/>
    <w:rsid w:val="002C27F7"/>
    <w:rsid w:val="002C40D2"/>
    <w:rsid w:val="002C4873"/>
    <w:rsid w:val="002C6C7C"/>
    <w:rsid w:val="002C6EB4"/>
    <w:rsid w:val="002D2CD6"/>
    <w:rsid w:val="002D429E"/>
    <w:rsid w:val="002D4BA9"/>
    <w:rsid w:val="002E095C"/>
    <w:rsid w:val="002E0FB5"/>
    <w:rsid w:val="002E10D4"/>
    <w:rsid w:val="002E4442"/>
    <w:rsid w:val="002F5FF0"/>
    <w:rsid w:val="002F739F"/>
    <w:rsid w:val="0030221E"/>
    <w:rsid w:val="003034D4"/>
    <w:rsid w:val="00303D97"/>
    <w:rsid w:val="00310613"/>
    <w:rsid w:val="00311E94"/>
    <w:rsid w:val="00314D70"/>
    <w:rsid w:val="00317158"/>
    <w:rsid w:val="00317BAE"/>
    <w:rsid w:val="003364E7"/>
    <w:rsid w:val="0034086B"/>
    <w:rsid w:val="00347A93"/>
    <w:rsid w:val="00353188"/>
    <w:rsid w:val="00354DF1"/>
    <w:rsid w:val="00361B10"/>
    <w:rsid w:val="00362C84"/>
    <w:rsid w:val="003644FD"/>
    <w:rsid w:val="00370941"/>
    <w:rsid w:val="00371BB1"/>
    <w:rsid w:val="00372B66"/>
    <w:rsid w:val="00373366"/>
    <w:rsid w:val="00376562"/>
    <w:rsid w:val="0039162F"/>
    <w:rsid w:val="00391BCB"/>
    <w:rsid w:val="00391D2A"/>
    <w:rsid w:val="00397DDD"/>
    <w:rsid w:val="003A3492"/>
    <w:rsid w:val="003A5006"/>
    <w:rsid w:val="003A7EEE"/>
    <w:rsid w:val="003B01DA"/>
    <w:rsid w:val="003B0A41"/>
    <w:rsid w:val="003B2732"/>
    <w:rsid w:val="003B3DD6"/>
    <w:rsid w:val="003B5BFB"/>
    <w:rsid w:val="003C0311"/>
    <w:rsid w:val="003C2891"/>
    <w:rsid w:val="003D3071"/>
    <w:rsid w:val="003D4795"/>
    <w:rsid w:val="003D5737"/>
    <w:rsid w:val="003D5EDC"/>
    <w:rsid w:val="003E6257"/>
    <w:rsid w:val="003F77A4"/>
    <w:rsid w:val="00400394"/>
    <w:rsid w:val="00400417"/>
    <w:rsid w:val="00400ADE"/>
    <w:rsid w:val="00401CB0"/>
    <w:rsid w:val="00403A43"/>
    <w:rsid w:val="00404B2D"/>
    <w:rsid w:val="0040538E"/>
    <w:rsid w:val="0040559D"/>
    <w:rsid w:val="0041152E"/>
    <w:rsid w:val="004138EF"/>
    <w:rsid w:val="0041514D"/>
    <w:rsid w:val="00417644"/>
    <w:rsid w:val="00421C7E"/>
    <w:rsid w:val="00421E3D"/>
    <w:rsid w:val="00424BF9"/>
    <w:rsid w:val="00427B8D"/>
    <w:rsid w:val="00431760"/>
    <w:rsid w:val="00433F09"/>
    <w:rsid w:val="00435226"/>
    <w:rsid w:val="00436592"/>
    <w:rsid w:val="00440B24"/>
    <w:rsid w:val="00441CCE"/>
    <w:rsid w:val="0044449C"/>
    <w:rsid w:val="00444765"/>
    <w:rsid w:val="00445AAC"/>
    <w:rsid w:val="004504CB"/>
    <w:rsid w:val="00450F46"/>
    <w:rsid w:val="00452CD9"/>
    <w:rsid w:val="004532C9"/>
    <w:rsid w:val="00453D85"/>
    <w:rsid w:val="00460BEC"/>
    <w:rsid w:val="0046242F"/>
    <w:rsid w:val="00463250"/>
    <w:rsid w:val="00465233"/>
    <w:rsid w:val="004674FF"/>
    <w:rsid w:val="00470292"/>
    <w:rsid w:val="004707BA"/>
    <w:rsid w:val="00471270"/>
    <w:rsid w:val="00477448"/>
    <w:rsid w:val="00477A88"/>
    <w:rsid w:val="00482F21"/>
    <w:rsid w:val="00487173"/>
    <w:rsid w:val="00495F2D"/>
    <w:rsid w:val="0049740C"/>
    <w:rsid w:val="004A72BB"/>
    <w:rsid w:val="004A7B3F"/>
    <w:rsid w:val="004B1B2C"/>
    <w:rsid w:val="004B1EC2"/>
    <w:rsid w:val="004B5C4F"/>
    <w:rsid w:val="004B6BC4"/>
    <w:rsid w:val="004C0DDD"/>
    <w:rsid w:val="004C46A6"/>
    <w:rsid w:val="004C6C54"/>
    <w:rsid w:val="004D07CF"/>
    <w:rsid w:val="004D11E1"/>
    <w:rsid w:val="004D139A"/>
    <w:rsid w:val="004D18BA"/>
    <w:rsid w:val="004D3F13"/>
    <w:rsid w:val="004D6CB1"/>
    <w:rsid w:val="004E2C68"/>
    <w:rsid w:val="004E4825"/>
    <w:rsid w:val="004E50D1"/>
    <w:rsid w:val="004F4F64"/>
    <w:rsid w:val="004F668E"/>
    <w:rsid w:val="004F6CCF"/>
    <w:rsid w:val="005006A5"/>
    <w:rsid w:val="00500DD7"/>
    <w:rsid w:val="00503D8E"/>
    <w:rsid w:val="005127A1"/>
    <w:rsid w:val="00523B51"/>
    <w:rsid w:val="00530F8F"/>
    <w:rsid w:val="00540AFB"/>
    <w:rsid w:val="00541FDF"/>
    <w:rsid w:val="00542D51"/>
    <w:rsid w:val="005513A4"/>
    <w:rsid w:val="00552210"/>
    <w:rsid w:val="00553F56"/>
    <w:rsid w:val="00554455"/>
    <w:rsid w:val="0055514B"/>
    <w:rsid w:val="00555556"/>
    <w:rsid w:val="00562330"/>
    <w:rsid w:val="005728CF"/>
    <w:rsid w:val="00572CE8"/>
    <w:rsid w:val="00576367"/>
    <w:rsid w:val="0058071C"/>
    <w:rsid w:val="005861BC"/>
    <w:rsid w:val="00590EF6"/>
    <w:rsid w:val="00597ADE"/>
    <w:rsid w:val="005A3A04"/>
    <w:rsid w:val="005B31DB"/>
    <w:rsid w:val="005B5488"/>
    <w:rsid w:val="005C05EF"/>
    <w:rsid w:val="005C27A8"/>
    <w:rsid w:val="005C52A6"/>
    <w:rsid w:val="005C566B"/>
    <w:rsid w:val="005C5CD8"/>
    <w:rsid w:val="005D4494"/>
    <w:rsid w:val="005D5FF3"/>
    <w:rsid w:val="005E662A"/>
    <w:rsid w:val="005F29C8"/>
    <w:rsid w:val="005F43EF"/>
    <w:rsid w:val="006006EA"/>
    <w:rsid w:val="00600AFE"/>
    <w:rsid w:val="00602625"/>
    <w:rsid w:val="00603039"/>
    <w:rsid w:val="00610898"/>
    <w:rsid w:val="006128D2"/>
    <w:rsid w:val="00615912"/>
    <w:rsid w:val="00616CDA"/>
    <w:rsid w:val="006215E3"/>
    <w:rsid w:val="00622CD1"/>
    <w:rsid w:val="00623BFE"/>
    <w:rsid w:val="006263B9"/>
    <w:rsid w:val="00626B2D"/>
    <w:rsid w:val="00630C65"/>
    <w:rsid w:val="00630D30"/>
    <w:rsid w:val="00632D30"/>
    <w:rsid w:val="00635095"/>
    <w:rsid w:val="0063702E"/>
    <w:rsid w:val="00641935"/>
    <w:rsid w:val="00650F38"/>
    <w:rsid w:val="006510F2"/>
    <w:rsid w:val="00651184"/>
    <w:rsid w:val="006532C2"/>
    <w:rsid w:val="0065424A"/>
    <w:rsid w:val="00655F22"/>
    <w:rsid w:val="00656F8D"/>
    <w:rsid w:val="0066446F"/>
    <w:rsid w:val="00666E97"/>
    <w:rsid w:val="00667CA7"/>
    <w:rsid w:val="006724F4"/>
    <w:rsid w:val="00673675"/>
    <w:rsid w:val="0067439A"/>
    <w:rsid w:val="006745D0"/>
    <w:rsid w:val="006824FF"/>
    <w:rsid w:val="00684BEF"/>
    <w:rsid w:val="00687383"/>
    <w:rsid w:val="0069376F"/>
    <w:rsid w:val="00694631"/>
    <w:rsid w:val="00694BCD"/>
    <w:rsid w:val="006950C1"/>
    <w:rsid w:val="00695FB4"/>
    <w:rsid w:val="006974B2"/>
    <w:rsid w:val="0069791E"/>
    <w:rsid w:val="006A5B58"/>
    <w:rsid w:val="006B4088"/>
    <w:rsid w:val="006B5647"/>
    <w:rsid w:val="006B6AB3"/>
    <w:rsid w:val="006C0BA6"/>
    <w:rsid w:val="006C15E5"/>
    <w:rsid w:val="006C59E1"/>
    <w:rsid w:val="006D03DC"/>
    <w:rsid w:val="006D1A38"/>
    <w:rsid w:val="006D6F34"/>
    <w:rsid w:val="006D7148"/>
    <w:rsid w:val="006E02FC"/>
    <w:rsid w:val="006E2911"/>
    <w:rsid w:val="006E2B08"/>
    <w:rsid w:val="006E621E"/>
    <w:rsid w:val="006F09A0"/>
    <w:rsid w:val="006F10C1"/>
    <w:rsid w:val="006F1985"/>
    <w:rsid w:val="006F3114"/>
    <w:rsid w:val="006F39F6"/>
    <w:rsid w:val="006F3ED6"/>
    <w:rsid w:val="006F66BA"/>
    <w:rsid w:val="006F70EC"/>
    <w:rsid w:val="007028A1"/>
    <w:rsid w:val="007034F9"/>
    <w:rsid w:val="00712DB2"/>
    <w:rsid w:val="00714319"/>
    <w:rsid w:val="00715CB8"/>
    <w:rsid w:val="007212F6"/>
    <w:rsid w:val="00721374"/>
    <w:rsid w:val="007219EE"/>
    <w:rsid w:val="00723458"/>
    <w:rsid w:val="007236C6"/>
    <w:rsid w:val="007240E9"/>
    <w:rsid w:val="00725BA3"/>
    <w:rsid w:val="00733D10"/>
    <w:rsid w:val="00736D73"/>
    <w:rsid w:val="00740E07"/>
    <w:rsid w:val="00752E53"/>
    <w:rsid w:val="00762931"/>
    <w:rsid w:val="00767A69"/>
    <w:rsid w:val="00772283"/>
    <w:rsid w:val="0077513D"/>
    <w:rsid w:val="00775943"/>
    <w:rsid w:val="007766FD"/>
    <w:rsid w:val="007823E8"/>
    <w:rsid w:val="007932C6"/>
    <w:rsid w:val="00793E3A"/>
    <w:rsid w:val="00793F22"/>
    <w:rsid w:val="007947C0"/>
    <w:rsid w:val="00794E09"/>
    <w:rsid w:val="00795262"/>
    <w:rsid w:val="00797E49"/>
    <w:rsid w:val="007A0417"/>
    <w:rsid w:val="007A170E"/>
    <w:rsid w:val="007A2FA7"/>
    <w:rsid w:val="007A40EE"/>
    <w:rsid w:val="007A5BAD"/>
    <w:rsid w:val="007A6DA9"/>
    <w:rsid w:val="007B05D1"/>
    <w:rsid w:val="007B20F2"/>
    <w:rsid w:val="007B2530"/>
    <w:rsid w:val="007B2572"/>
    <w:rsid w:val="007B40E0"/>
    <w:rsid w:val="007B6488"/>
    <w:rsid w:val="007C3A27"/>
    <w:rsid w:val="007C74CD"/>
    <w:rsid w:val="007D2A72"/>
    <w:rsid w:val="007D51FB"/>
    <w:rsid w:val="007D64C5"/>
    <w:rsid w:val="007E3BA0"/>
    <w:rsid w:val="007F3D35"/>
    <w:rsid w:val="007F56E6"/>
    <w:rsid w:val="007F7A12"/>
    <w:rsid w:val="007F7A95"/>
    <w:rsid w:val="0080591C"/>
    <w:rsid w:val="00813B17"/>
    <w:rsid w:val="00814408"/>
    <w:rsid w:val="0081468F"/>
    <w:rsid w:val="00815162"/>
    <w:rsid w:val="00822964"/>
    <w:rsid w:val="00823F1C"/>
    <w:rsid w:val="00824986"/>
    <w:rsid w:val="008318FE"/>
    <w:rsid w:val="008328CA"/>
    <w:rsid w:val="00841C1A"/>
    <w:rsid w:val="008501C2"/>
    <w:rsid w:val="008533DF"/>
    <w:rsid w:val="00855B47"/>
    <w:rsid w:val="00856960"/>
    <w:rsid w:val="0085726F"/>
    <w:rsid w:val="008577A8"/>
    <w:rsid w:val="0086047A"/>
    <w:rsid w:val="00860626"/>
    <w:rsid w:val="00861C74"/>
    <w:rsid w:val="00862672"/>
    <w:rsid w:val="00863633"/>
    <w:rsid w:val="00863C8D"/>
    <w:rsid w:val="008643BB"/>
    <w:rsid w:val="00864705"/>
    <w:rsid w:val="00871DA2"/>
    <w:rsid w:val="008723E3"/>
    <w:rsid w:val="008724D9"/>
    <w:rsid w:val="0087331B"/>
    <w:rsid w:val="00874066"/>
    <w:rsid w:val="0087714F"/>
    <w:rsid w:val="00877443"/>
    <w:rsid w:val="008810B9"/>
    <w:rsid w:val="00881C42"/>
    <w:rsid w:val="008871D2"/>
    <w:rsid w:val="0089240C"/>
    <w:rsid w:val="00893C9B"/>
    <w:rsid w:val="008A1C50"/>
    <w:rsid w:val="008A4261"/>
    <w:rsid w:val="008B0393"/>
    <w:rsid w:val="008B3FC5"/>
    <w:rsid w:val="008B5A0C"/>
    <w:rsid w:val="008B7B16"/>
    <w:rsid w:val="008C1972"/>
    <w:rsid w:val="008C2E3D"/>
    <w:rsid w:val="008C5263"/>
    <w:rsid w:val="008C629A"/>
    <w:rsid w:val="008D28BE"/>
    <w:rsid w:val="008D5DC2"/>
    <w:rsid w:val="008D67D3"/>
    <w:rsid w:val="008D6B67"/>
    <w:rsid w:val="008F16D6"/>
    <w:rsid w:val="008F23CD"/>
    <w:rsid w:val="008F2DFA"/>
    <w:rsid w:val="008F3EA3"/>
    <w:rsid w:val="008F4C70"/>
    <w:rsid w:val="008F4E19"/>
    <w:rsid w:val="008F79E1"/>
    <w:rsid w:val="00901EB9"/>
    <w:rsid w:val="00903A62"/>
    <w:rsid w:val="00904045"/>
    <w:rsid w:val="009058D9"/>
    <w:rsid w:val="0091013D"/>
    <w:rsid w:val="0091057B"/>
    <w:rsid w:val="009164AB"/>
    <w:rsid w:val="0092153C"/>
    <w:rsid w:val="00922A77"/>
    <w:rsid w:val="0092585D"/>
    <w:rsid w:val="0093113F"/>
    <w:rsid w:val="009311BA"/>
    <w:rsid w:val="00932B37"/>
    <w:rsid w:val="00933F8E"/>
    <w:rsid w:val="009345C1"/>
    <w:rsid w:val="009412C5"/>
    <w:rsid w:val="00941D26"/>
    <w:rsid w:val="0094480B"/>
    <w:rsid w:val="00952029"/>
    <w:rsid w:val="00953ACC"/>
    <w:rsid w:val="00953D4C"/>
    <w:rsid w:val="00954B43"/>
    <w:rsid w:val="00963F8C"/>
    <w:rsid w:val="0096470D"/>
    <w:rsid w:val="00967704"/>
    <w:rsid w:val="00967B6D"/>
    <w:rsid w:val="00972F64"/>
    <w:rsid w:val="00973706"/>
    <w:rsid w:val="00974B73"/>
    <w:rsid w:val="00975543"/>
    <w:rsid w:val="00980C4F"/>
    <w:rsid w:val="009815F2"/>
    <w:rsid w:val="00981DE5"/>
    <w:rsid w:val="00984E2F"/>
    <w:rsid w:val="009852D8"/>
    <w:rsid w:val="0099512C"/>
    <w:rsid w:val="00996292"/>
    <w:rsid w:val="009A15AE"/>
    <w:rsid w:val="009A2603"/>
    <w:rsid w:val="009C018F"/>
    <w:rsid w:val="009C48D9"/>
    <w:rsid w:val="009C4A17"/>
    <w:rsid w:val="009D0EC8"/>
    <w:rsid w:val="009D2988"/>
    <w:rsid w:val="009D75CA"/>
    <w:rsid w:val="009D7D45"/>
    <w:rsid w:val="009E084D"/>
    <w:rsid w:val="009E2A6D"/>
    <w:rsid w:val="009E489B"/>
    <w:rsid w:val="009F781B"/>
    <w:rsid w:val="00A00D94"/>
    <w:rsid w:val="00A0202B"/>
    <w:rsid w:val="00A04C0A"/>
    <w:rsid w:val="00A07F73"/>
    <w:rsid w:val="00A10191"/>
    <w:rsid w:val="00A138E8"/>
    <w:rsid w:val="00A15476"/>
    <w:rsid w:val="00A22BDD"/>
    <w:rsid w:val="00A27405"/>
    <w:rsid w:val="00A36448"/>
    <w:rsid w:val="00A43047"/>
    <w:rsid w:val="00A44D5C"/>
    <w:rsid w:val="00A45804"/>
    <w:rsid w:val="00A46080"/>
    <w:rsid w:val="00A4631E"/>
    <w:rsid w:val="00A465B4"/>
    <w:rsid w:val="00A507BE"/>
    <w:rsid w:val="00A51261"/>
    <w:rsid w:val="00A51A04"/>
    <w:rsid w:val="00A53E44"/>
    <w:rsid w:val="00A61C70"/>
    <w:rsid w:val="00A620B0"/>
    <w:rsid w:val="00A62929"/>
    <w:rsid w:val="00A7049A"/>
    <w:rsid w:val="00A707BE"/>
    <w:rsid w:val="00A75048"/>
    <w:rsid w:val="00A7556D"/>
    <w:rsid w:val="00A7731B"/>
    <w:rsid w:val="00A7750F"/>
    <w:rsid w:val="00A80B92"/>
    <w:rsid w:val="00A92F3A"/>
    <w:rsid w:val="00AA0220"/>
    <w:rsid w:val="00AA0568"/>
    <w:rsid w:val="00AA18B0"/>
    <w:rsid w:val="00AA4BF1"/>
    <w:rsid w:val="00AA69A7"/>
    <w:rsid w:val="00AA7F78"/>
    <w:rsid w:val="00AB1374"/>
    <w:rsid w:val="00AB22C9"/>
    <w:rsid w:val="00AB22F7"/>
    <w:rsid w:val="00AB3B65"/>
    <w:rsid w:val="00AC1548"/>
    <w:rsid w:val="00AC3B0F"/>
    <w:rsid w:val="00AC5B7D"/>
    <w:rsid w:val="00AC5C46"/>
    <w:rsid w:val="00AC65A3"/>
    <w:rsid w:val="00AD0DE8"/>
    <w:rsid w:val="00AD1954"/>
    <w:rsid w:val="00AD26C2"/>
    <w:rsid w:val="00AD3946"/>
    <w:rsid w:val="00AE2106"/>
    <w:rsid w:val="00AE43EA"/>
    <w:rsid w:val="00AE54E1"/>
    <w:rsid w:val="00AF1128"/>
    <w:rsid w:val="00AF3281"/>
    <w:rsid w:val="00AF4FB9"/>
    <w:rsid w:val="00AF5383"/>
    <w:rsid w:val="00AF654F"/>
    <w:rsid w:val="00AF7065"/>
    <w:rsid w:val="00AF74AF"/>
    <w:rsid w:val="00B05DAF"/>
    <w:rsid w:val="00B07DB8"/>
    <w:rsid w:val="00B12B90"/>
    <w:rsid w:val="00B134F0"/>
    <w:rsid w:val="00B150C2"/>
    <w:rsid w:val="00B16C12"/>
    <w:rsid w:val="00B21466"/>
    <w:rsid w:val="00B23190"/>
    <w:rsid w:val="00B23F07"/>
    <w:rsid w:val="00B41224"/>
    <w:rsid w:val="00B43E24"/>
    <w:rsid w:val="00B45AFC"/>
    <w:rsid w:val="00B46C4D"/>
    <w:rsid w:val="00B52B49"/>
    <w:rsid w:val="00B52E84"/>
    <w:rsid w:val="00B54482"/>
    <w:rsid w:val="00B547A0"/>
    <w:rsid w:val="00B55512"/>
    <w:rsid w:val="00B56EA1"/>
    <w:rsid w:val="00B61E2A"/>
    <w:rsid w:val="00B67662"/>
    <w:rsid w:val="00B67785"/>
    <w:rsid w:val="00B7094A"/>
    <w:rsid w:val="00B73A95"/>
    <w:rsid w:val="00B777DA"/>
    <w:rsid w:val="00B834FA"/>
    <w:rsid w:val="00B86C1C"/>
    <w:rsid w:val="00B877A6"/>
    <w:rsid w:val="00B959B9"/>
    <w:rsid w:val="00B95B15"/>
    <w:rsid w:val="00BA03BE"/>
    <w:rsid w:val="00BA203D"/>
    <w:rsid w:val="00BA423C"/>
    <w:rsid w:val="00BA55D8"/>
    <w:rsid w:val="00BA6DFC"/>
    <w:rsid w:val="00BA7280"/>
    <w:rsid w:val="00BB1805"/>
    <w:rsid w:val="00BC3238"/>
    <w:rsid w:val="00BC65E1"/>
    <w:rsid w:val="00BC68D5"/>
    <w:rsid w:val="00BD0C76"/>
    <w:rsid w:val="00BD0F6D"/>
    <w:rsid w:val="00BD127B"/>
    <w:rsid w:val="00BD1C3F"/>
    <w:rsid w:val="00BD252A"/>
    <w:rsid w:val="00BD25F0"/>
    <w:rsid w:val="00BD2BA2"/>
    <w:rsid w:val="00BD51EE"/>
    <w:rsid w:val="00BD64BD"/>
    <w:rsid w:val="00BD6931"/>
    <w:rsid w:val="00BE42C9"/>
    <w:rsid w:val="00BE7226"/>
    <w:rsid w:val="00BE7CD0"/>
    <w:rsid w:val="00BF4805"/>
    <w:rsid w:val="00C017E7"/>
    <w:rsid w:val="00C05C60"/>
    <w:rsid w:val="00C11C5D"/>
    <w:rsid w:val="00C12526"/>
    <w:rsid w:val="00C2072B"/>
    <w:rsid w:val="00C35F86"/>
    <w:rsid w:val="00C42B61"/>
    <w:rsid w:val="00C44F09"/>
    <w:rsid w:val="00C5107C"/>
    <w:rsid w:val="00C5119F"/>
    <w:rsid w:val="00C51699"/>
    <w:rsid w:val="00C55F0B"/>
    <w:rsid w:val="00C609E0"/>
    <w:rsid w:val="00C63348"/>
    <w:rsid w:val="00C66967"/>
    <w:rsid w:val="00C66E6C"/>
    <w:rsid w:val="00C70711"/>
    <w:rsid w:val="00C71DF8"/>
    <w:rsid w:val="00C75BD2"/>
    <w:rsid w:val="00C77F0D"/>
    <w:rsid w:val="00C80D20"/>
    <w:rsid w:val="00C84BC9"/>
    <w:rsid w:val="00C84E96"/>
    <w:rsid w:val="00C85121"/>
    <w:rsid w:val="00C86C8D"/>
    <w:rsid w:val="00C951C7"/>
    <w:rsid w:val="00C97223"/>
    <w:rsid w:val="00C97419"/>
    <w:rsid w:val="00C97D14"/>
    <w:rsid w:val="00CA35EA"/>
    <w:rsid w:val="00CA3C49"/>
    <w:rsid w:val="00CA6613"/>
    <w:rsid w:val="00CA7D20"/>
    <w:rsid w:val="00CB3619"/>
    <w:rsid w:val="00CB39A7"/>
    <w:rsid w:val="00CC3811"/>
    <w:rsid w:val="00CC553C"/>
    <w:rsid w:val="00CC630A"/>
    <w:rsid w:val="00CC7D31"/>
    <w:rsid w:val="00CD2A8C"/>
    <w:rsid w:val="00CD2F1E"/>
    <w:rsid w:val="00CD531A"/>
    <w:rsid w:val="00CD53E6"/>
    <w:rsid w:val="00CD54BB"/>
    <w:rsid w:val="00CD563E"/>
    <w:rsid w:val="00CE0A8D"/>
    <w:rsid w:val="00CE1C72"/>
    <w:rsid w:val="00CE3037"/>
    <w:rsid w:val="00CE57B6"/>
    <w:rsid w:val="00CE6CA5"/>
    <w:rsid w:val="00CE74E2"/>
    <w:rsid w:val="00CE78C0"/>
    <w:rsid w:val="00CF4ECA"/>
    <w:rsid w:val="00D00AFF"/>
    <w:rsid w:val="00D010AF"/>
    <w:rsid w:val="00D01CAC"/>
    <w:rsid w:val="00D01FD8"/>
    <w:rsid w:val="00D03B29"/>
    <w:rsid w:val="00D04BE3"/>
    <w:rsid w:val="00D10903"/>
    <w:rsid w:val="00D10D06"/>
    <w:rsid w:val="00D162B3"/>
    <w:rsid w:val="00D20BDC"/>
    <w:rsid w:val="00D22DF2"/>
    <w:rsid w:val="00D24410"/>
    <w:rsid w:val="00D25E7F"/>
    <w:rsid w:val="00D26262"/>
    <w:rsid w:val="00D317EF"/>
    <w:rsid w:val="00D32601"/>
    <w:rsid w:val="00D334D6"/>
    <w:rsid w:val="00D3502F"/>
    <w:rsid w:val="00D35DA0"/>
    <w:rsid w:val="00D42CA1"/>
    <w:rsid w:val="00D43BC6"/>
    <w:rsid w:val="00D451C7"/>
    <w:rsid w:val="00D47DF2"/>
    <w:rsid w:val="00D50D1D"/>
    <w:rsid w:val="00D50DEF"/>
    <w:rsid w:val="00D53F48"/>
    <w:rsid w:val="00D5401E"/>
    <w:rsid w:val="00D55AC3"/>
    <w:rsid w:val="00D6356E"/>
    <w:rsid w:val="00D66909"/>
    <w:rsid w:val="00D750D0"/>
    <w:rsid w:val="00D759CC"/>
    <w:rsid w:val="00D75F20"/>
    <w:rsid w:val="00D81921"/>
    <w:rsid w:val="00D84542"/>
    <w:rsid w:val="00D907CE"/>
    <w:rsid w:val="00D92E7F"/>
    <w:rsid w:val="00D9509C"/>
    <w:rsid w:val="00DA21AB"/>
    <w:rsid w:val="00DA2B87"/>
    <w:rsid w:val="00DA4203"/>
    <w:rsid w:val="00DA4252"/>
    <w:rsid w:val="00DB1D75"/>
    <w:rsid w:val="00DB41D2"/>
    <w:rsid w:val="00DB4914"/>
    <w:rsid w:val="00DC046D"/>
    <w:rsid w:val="00DC362B"/>
    <w:rsid w:val="00DC6873"/>
    <w:rsid w:val="00DD0940"/>
    <w:rsid w:val="00DD2ADC"/>
    <w:rsid w:val="00DD39B2"/>
    <w:rsid w:val="00DE078A"/>
    <w:rsid w:val="00DE13C8"/>
    <w:rsid w:val="00DE1FBA"/>
    <w:rsid w:val="00DF73BC"/>
    <w:rsid w:val="00E00798"/>
    <w:rsid w:val="00E01999"/>
    <w:rsid w:val="00E03249"/>
    <w:rsid w:val="00E041B6"/>
    <w:rsid w:val="00E04E20"/>
    <w:rsid w:val="00E14C14"/>
    <w:rsid w:val="00E15F4B"/>
    <w:rsid w:val="00E165ED"/>
    <w:rsid w:val="00E17E24"/>
    <w:rsid w:val="00E233C7"/>
    <w:rsid w:val="00E263D4"/>
    <w:rsid w:val="00E26D6E"/>
    <w:rsid w:val="00E31A1C"/>
    <w:rsid w:val="00E31B77"/>
    <w:rsid w:val="00E33FB7"/>
    <w:rsid w:val="00E344F7"/>
    <w:rsid w:val="00E34786"/>
    <w:rsid w:val="00E41A41"/>
    <w:rsid w:val="00E41EC6"/>
    <w:rsid w:val="00E4248B"/>
    <w:rsid w:val="00E453A2"/>
    <w:rsid w:val="00E47D9D"/>
    <w:rsid w:val="00E51ADD"/>
    <w:rsid w:val="00E51D25"/>
    <w:rsid w:val="00E57EFF"/>
    <w:rsid w:val="00E64AA6"/>
    <w:rsid w:val="00E724C1"/>
    <w:rsid w:val="00E72AC9"/>
    <w:rsid w:val="00E832D9"/>
    <w:rsid w:val="00E968CD"/>
    <w:rsid w:val="00EA3196"/>
    <w:rsid w:val="00EA7440"/>
    <w:rsid w:val="00EB11F1"/>
    <w:rsid w:val="00EB1F7B"/>
    <w:rsid w:val="00EB4680"/>
    <w:rsid w:val="00EB613D"/>
    <w:rsid w:val="00EC07C4"/>
    <w:rsid w:val="00EC1354"/>
    <w:rsid w:val="00EC4A03"/>
    <w:rsid w:val="00EC5215"/>
    <w:rsid w:val="00ED0BB3"/>
    <w:rsid w:val="00ED12A0"/>
    <w:rsid w:val="00ED323C"/>
    <w:rsid w:val="00ED5708"/>
    <w:rsid w:val="00EE258D"/>
    <w:rsid w:val="00EE7048"/>
    <w:rsid w:val="00EF2634"/>
    <w:rsid w:val="00EF37DF"/>
    <w:rsid w:val="00F0198F"/>
    <w:rsid w:val="00F03A0C"/>
    <w:rsid w:val="00F04953"/>
    <w:rsid w:val="00F053FB"/>
    <w:rsid w:val="00F06652"/>
    <w:rsid w:val="00F1092E"/>
    <w:rsid w:val="00F130E8"/>
    <w:rsid w:val="00F13BCD"/>
    <w:rsid w:val="00F16BD2"/>
    <w:rsid w:val="00F228AF"/>
    <w:rsid w:val="00F24484"/>
    <w:rsid w:val="00F260D8"/>
    <w:rsid w:val="00F32B7D"/>
    <w:rsid w:val="00F400B5"/>
    <w:rsid w:val="00F4093C"/>
    <w:rsid w:val="00F4123C"/>
    <w:rsid w:val="00F43734"/>
    <w:rsid w:val="00F43EA4"/>
    <w:rsid w:val="00F43F1B"/>
    <w:rsid w:val="00F44257"/>
    <w:rsid w:val="00F46A89"/>
    <w:rsid w:val="00F475A8"/>
    <w:rsid w:val="00F57A63"/>
    <w:rsid w:val="00F6345D"/>
    <w:rsid w:val="00F705E7"/>
    <w:rsid w:val="00F71EDB"/>
    <w:rsid w:val="00F7269F"/>
    <w:rsid w:val="00F746EF"/>
    <w:rsid w:val="00F811DF"/>
    <w:rsid w:val="00F828D3"/>
    <w:rsid w:val="00F87F35"/>
    <w:rsid w:val="00F916FE"/>
    <w:rsid w:val="00F92EB5"/>
    <w:rsid w:val="00F945A5"/>
    <w:rsid w:val="00FA0CCD"/>
    <w:rsid w:val="00FA1030"/>
    <w:rsid w:val="00FA2E0A"/>
    <w:rsid w:val="00FB4B6C"/>
    <w:rsid w:val="00FC0057"/>
    <w:rsid w:val="00FC15A3"/>
    <w:rsid w:val="00FC24DF"/>
    <w:rsid w:val="00FC2CE9"/>
    <w:rsid w:val="00FC3629"/>
    <w:rsid w:val="00FD655C"/>
    <w:rsid w:val="00FE04DC"/>
    <w:rsid w:val="00FE2318"/>
    <w:rsid w:val="00FE6563"/>
    <w:rsid w:val="00FF0393"/>
    <w:rsid w:val="00FF10E7"/>
    <w:rsid w:val="00FF1C1B"/>
    <w:rsid w:val="00FF1E17"/>
    <w:rsid w:val="00FF4DDA"/>
    <w:rsid w:val="00FF5FD1"/>
    <w:rsid w:val="00FF6F7F"/>
    <w:rsid w:val="00FF77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14:docId w14:val="79E237F7"/>
  <w15:docId w15:val="{BED1CD3A-384C-4447-82F4-3CFA41B2F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91C61"/>
  </w:style>
  <w:style w:type="paragraph" w:styleId="1">
    <w:name w:val="heading 1"/>
    <w:basedOn w:val="a"/>
    <w:link w:val="10"/>
    <w:qFormat/>
    <w:rsid w:val="00120260"/>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0"/>
    <w:link w:val="20"/>
    <w:qFormat/>
    <w:rsid w:val="00DD6DE1"/>
    <w:pPr>
      <w:keepNext/>
      <w:tabs>
        <w:tab w:val="left" w:pos="1440"/>
      </w:tabs>
      <w:suppressAutoHyphens/>
      <w:spacing w:before="240" w:after="60" w:line="360" w:lineRule="auto"/>
      <w:ind w:left="1440" w:hanging="720"/>
      <w:jc w:val="both"/>
      <w:outlineLvl w:val="1"/>
    </w:pPr>
    <w:rPr>
      <w:rFonts w:ascii="Cambria" w:hAnsi="Cambria"/>
      <w:b/>
      <w:bCs/>
      <w:i/>
      <w:iCs/>
      <w:color w:val="000000"/>
      <w:sz w:val="28"/>
      <w:szCs w:val="28"/>
      <w:lang w:val="en-US" w:eastAsia="en-US"/>
    </w:rPr>
  </w:style>
  <w:style w:type="paragraph" w:styleId="3">
    <w:name w:val="heading 3"/>
    <w:basedOn w:val="a"/>
    <w:next w:val="a0"/>
    <w:link w:val="30"/>
    <w:qFormat/>
    <w:rsid w:val="00DD6DE1"/>
    <w:pPr>
      <w:keepNext/>
      <w:tabs>
        <w:tab w:val="left" w:pos="2160"/>
      </w:tabs>
      <w:suppressAutoHyphens/>
      <w:spacing w:before="240" w:after="60" w:line="360" w:lineRule="auto"/>
      <w:ind w:left="2160" w:hanging="720"/>
      <w:jc w:val="both"/>
      <w:outlineLvl w:val="2"/>
    </w:pPr>
    <w:rPr>
      <w:rFonts w:ascii="Cambria" w:hAnsi="Cambria"/>
      <w:b/>
      <w:bCs/>
      <w:color w:val="000000"/>
      <w:sz w:val="26"/>
      <w:szCs w:val="26"/>
      <w:lang w:val="en-US" w:eastAsia="en-US"/>
    </w:rPr>
  </w:style>
  <w:style w:type="paragraph" w:styleId="4">
    <w:name w:val="heading 4"/>
    <w:basedOn w:val="a"/>
    <w:next w:val="a0"/>
    <w:link w:val="40"/>
    <w:qFormat/>
    <w:rsid w:val="00DD6DE1"/>
    <w:pPr>
      <w:keepNext/>
      <w:tabs>
        <w:tab w:val="left" w:pos="2880"/>
      </w:tabs>
      <w:suppressAutoHyphens/>
      <w:spacing w:before="240" w:after="60" w:line="360" w:lineRule="auto"/>
      <w:ind w:left="2880" w:hanging="720"/>
      <w:jc w:val="both"/>
      <w:outlineLvl w:val="3"/>
    </w:pPr>
    <w:rPr>
      <w:b/>
      <w:bCs/>
      <w:color w:val="000000"/>
      <w:sz w:val="28"/>
      <w:szCs w:val="28"/>
      <w:lang w:val="en-US" w:eastAsia="en-US"/>
    </w:rPr>
  </w:style>
  <w:style w:type="paragraph" w:styleId="5">
    <w:name w:val="heading 5"/>
    <w:basedOn w:val="a"/>
    <w:next w:val="a"/>
    <w:link w:val="50"/>
    <w:qFormat/>
    <w:rsid w:val="00DD6DE1"/>
    <w:pPr>
      <w:spacing w:before="100" w:beforeAutospacing="1" w:after="100" w:afterAutospacing="1" w:line="360" w:lineRule="auto"/>
      <w:ind w:firstLine="709"/>
      <w:jc w:val="both"/>
      <w:outlineLvl w:val="4"/>
    </w:pPr>
    <w:rPr>
      <w:rFonts w:ascii="Times New Roman" w:hAnsi="Times New Roman"/>
      <w:b/>
      <w:bCs/>
      <w:color w:val="000000"/>
      <w:sz w:val="20"/>
      <w:szCs w:val="20"/>
    </w:rPr>
  </w:style>
  <w:style w:type="paragraph" w:styleId="6">
    <w:name w:val="heading 6"/>
    <w:basedOn w:val="a"/>
    <w:next w:val="a0"/>
    <w:link w:val="60"/>
    <w:qFormat/>
    <w:rsid w:val="00DD6DE1"/>
    <w:pPr>
      <w:tabs>
        <w:tab w:val="left" w:pos="4320"/>
      </w:tabs>
      <w:suppressAutoHyphens/>
      <w:spacing w:before="240" w:after="60" w:line="360" w:lineRule="auto"/>
      <w:ind w:left="4320" w:hanging="720"/>
      <w:jc w:val="both"/>
      <w:outlineLvl w:val="5"/>
    </w:pPr>
    <w:rPr>
      <w:rFonts w:ascii="Times New Roman" w:hAnsi="Times New Roman"/>
      <w:b/>
      <w:bCs/>
      <w:color w:val="000000"/>
      <w:lang w:val="en-US" w:eastAsia="en-US"/>
    </w:rPr>
  </w:style>
  <w:style w:type="paragraph" w:styleId="7">
    <w:name w:val="heading 7"/>
    <w:basedOn w:val="a"/>
    <w:next w:val="a0"/>
    <w:link w:val="70"/>
    <w:qFormat/>
    <w:rsid w:val="00DD6DE1"/>
    <w:pPr>
      <w:tabs>
        <w:tab w:val="left" w:pos="5040"/>
      </w:tabs>
      <w:suppressAutoHyphens/>
      <w:spacing w:before="240" w:after="60" w:line="360" w:lineRule="auto"/>
      <w:ind w:left="5040" w:hanging="720"/>
      <w:jc w:val="both"/>
      <w:outlineLvl w:val="6"/>
    </w:pPr>
    <w:rPr>
      <w:color w:val="000000"/>
      <w:sz w:val="24"/>
      <w:szCs w:val="24"/>
      <w:lang w:val="en-US" w:eastAsia="en-US"/>
    </w:rPr>
  </w:style>
  <w:style w:type="paragraph" w:styleId="8">
    <w:name w:val="heading 8"/>
    <w:basedOn w:val="a"/>
    <w:next w:val="a0"/>
    <w:link w:val="80"/>
    <w:qFormat/>
    <w:rsid w:val="00DD6DE1"/>
    <w:pPr>
      <w:tabs>
        <w:tab w:val="left" w:pos="5760"/>
      </w:tabs>
      <w:suppressAutoHyphens/>
      <w:spacing w:before="240" w:after="60" w:line="360" w:lineRule="auto"/>
      <w:ind w:left="5760" w:hanging="720"/>
      <w:jc w:val="both"/>
      <w:outlineLvl w:val="7"/>
    </w:pPr>
    <w:rPr>
      <w:i/>
      <w:iCs/>
      <w:color w:val="000000"/>
      <w:sz w:val="24"/>
      <w:szCs w:val="24"/>
      <w:lang w:val="en-US" w:eastAsia="en-US"/>
    </w:rPr>
  </w:style>
  <w:style w:type="paragraph" w:styleId="9">
    <w:name w:val="heading 9"/>
    <w:basedOn w:val="a"/>
    <w:next w:val="a0"/>
    <w:link w:val="90"/>
    <w:qFormat/>
    <w:rsid w:val="00DD6DE1"/>
    <w:pPr>
      <w:tabs>
        <w:tab w:val="left" w:pos="6480"/>
      </w:tabs>
      <w:suppressAutoHyphens/>
      <w:spacing w:before="240" w:after="60" w:line="360" w:lineRule="auto"/>
      <w:ind w:left="6480" w:hanging="720"/>
      <w:jc w:val="both"/>
      <w:outlineLvl w:val="8"/>
    </w:pPr>
    <w:rPr>
      <w:rFonts w:ascii="Cambria" w:hAnsi="Cambria"/>
      <w:color w:val="000000"/>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120260"/>
    <w:rPr>
      <w:rFonts w:ascii="Times New Roman" w:eastAsia="Times New Roman" w:hAnsi="Times New Roman" w:cs="Times New Roman"/>
      <w:b/>
      <w:bCs/>
      <w:kern w:val="36"/>
      <w:sz w:val="48"/>
      <w:szCs w:val="48"/>
    </w:rPr>
  </w:style>
  <w:style w:type="paragraph" w:styleId="a0">
    <w:name w:val="Body Text"/>
    <w:basedOn w:val="a"/>
    <w:link w:val="a4"/>
    <w:qFormat/>
    <w:rsid w:val="00504955"/>
    <w:pPr>
      <w:widowControl w:val="0"/>
      <w:autoSpaceDE w:val="0"/>
      <w:autoSpaceDN w:val="0"/>
      <w:spacing w:after="0" w:line="240" w:lineRule="auto"/>
    </w:pPr>
    <w:rPr>
      <w:rFonts w:ascii="Times New Roman" w:hAnsi="Times New Roman"/>
      <w:sz w:val="28"/>
      <w:szCs w:val="28"/>
      <w:lang w:eastAsia="en-US"/>
    </w:rPr>
  </w:style>
  <w:style w:type="character" w:customStyle="1" w:styleId="a4">
    <w:name w:val="Основной текст Знак"/>
    <w:link w:val="a0"/>
    <w:rsid w:val="00504955"/>
    <w:rPr>
      <w:rFonts w:ascii="Times New Roman" w:eastAsia="Times New Roman" w:hAnsi="Times New Roman" w:cs="Times New Roman"/>
      <w:sz w:val="28"/>
      <w:szCs w:val="28"/>
      <w:lang w:eastAsia="en-US"/>
    </w:rPr>
  </w:style>
  <w:style w:type="character" w:customStyle="1" w:styleId="20">
    <w:name w:val="Заголовок 2 Знак"/>
    <w:link w:val="2"/>
    <w:rsid w:val="00DD6DE1"/>
    <w:rPr>
      <w:rFonts w:ascii="Cambria" w:hAnsi="Cambria"/>
      <w:b/>
      <w:bCs/>
      <w:i/>
      <w:iCs/>
      <w:color w:val="000000"/>
      <w:sz w:val="28"/>
      <w:szCs w:val="28"/>
      <w:lang w:val="en-US" w:eastAsia="en-US"/>
    </w:rPr>
  </w:style>
  <w:style w:type="character" w:customStyle="1" w:styleId="30">
    <w:name w:val="Заголовок 3 Знак"/>
    <w:link w:val="3"/>
    <w:rsid w:val="00DD6DE1"/>
    <w:rPr>
      <w:rFonts w:ascii="Cambria" w:hAnsi="Cambria"/>
      <w:b/>
      <w:bCs/>
      <w:color w:val="000000"/>
      <w:sz w:val="26"/>
      <w:szCs w:val="26"/>
      <w:lang w:val="en-US" w:eastAsia="en-US"/>
    </w:rPr>
  </w:style>
  <w:style w:type="character" w:customStyle="1" w:styleId="40">
    <w:name w:val="Заголовок 4 Знак"/>
    <w:link w:val="4"/>
    <w:rsid w:val="00DD6DE1"/>
    <w:rPr>
      <w:b/>
      <w:bCs/>
      <w:color w:val="000000"/>
      <w:sz w:val="28"/>
      <w:szCs w:val="28"/>
      <w:lang w:val="en-US" w:eastAsia="en-US"/>
    </w:rPr>
  </w:style>
  <w:style w:type="character" w:customStyle="1" w:styleId="50">
    <w:name w:val="Заголовок 5 Знак"/>
    <w:link w:val="5"/>
    <w:rsid w:val="00DD6DE1"/>
    <w:rPr>
      <w:rFonts w:ascii="Times New Roman" w:hAnsi="Times New Roman"/>
      <w:b/>
      <w:bCs/>
      <w:color w:val="000000"/>
      <w:lang w:val="ru-RU" w:eastAsia="ru-RU"/>
    </w:rPr>
  </w:style>
  <w:style w:type="character" w:customStyle="1" w:styleId="60">
    <w:name w:val="Заголовок 6 Знак"/>
    <w:link w:val="6"/>
    <w:rsid w:val="00DD6DE1"/>
    <w:rPr>
      <w:rFonts w:ascii="Times New Roman" w:hAnsi="Times New Roman"/>
      <w:b/>
      <w:bCs/>
      <w:color w:val="000000"/>
      <w:sz w:val="22"/>
      <w:szCs w:val="22"/>
      <w:lang w:val="en-US" w:eastAsia="en-US"/>
    </w:rPr>
  </w:style>
  <w:style w:type="character" w:customStyle="1" w:styleId="70">
    <w:name w:val="Заголовок 7 Знак"/>
    <w:link w:val="7"/>
    <w:rsid w:val="00DD6DE1"/>
    <w:rPr>
      <w:color w:val="000000"/>
      <w:sz w:val="24"/>
      <w:szCs w:val="24"/>
      <w:lang w:val="en-US" w:eastAsia="en-US"/>
    </w:rPr>
  </w:style>
  <w:style w:type="character" w:customStyle="1" w:styleId="80">
    <w:name w:val="Заголовок 8 Знак"/>
    <w:link w:val="8"/>
    <w:rsid w:val="00DD6DE1"/>
    <w:rPr>
      <w:i/>
      <w:iCs/>
      <w:color w:val="000000"/>
      <w:sz w:val="24"/>
      <w:szCs w:val="24"/>
      <w:lang w:val="en-US" w:eastAsia="en-US"/>
    </w:rPr>
  </w:style>
  <w:style w:type="character" w:customStyle="1" w:styleId="90">
    <w:name w:val="Заголовок 9 Знак"/>
    <w:link w:val="9"/>
    <w:rsid w:val="00DD6DE1"/>
    <w:rPr>
      <w:rFonts w:ascii="Cambria" w:hAnsi="Cambria"/>
      <w:color w:val="000000"/>
      <w:sz w:val="22"/>
      <w:szCs w:val="22"/>
      <w:lang w:val="en-US" w:eastAsia="en-US"/>
    </w:rPr>
  </w:style>
  <w:style w:type="paragraph" w:customStyle="1" w:styleId="11">
    <w:name w:val="Обычный1"/>
    <w:rsid w:val="006D1A38"/>
  </w:style>
  <w:style w:type="table" w:customStyle="1" w:styleId="TableNormal">
    <w:name w:val="Table Normal"/>
    <w:rsid w:val="006D1A38"/>
    <w:tblPr>
      <w:tblCellMar>
        <w:top w:w="0" w:type="dxa"/>
        <w:left w:w="0" w:type="dxa"/>
        <w:bottom w:w="0" w:type="dxa"/>
        <w:right w:w="0" w:type="dxa"/>
      </w:tblCellMar>
    </w:tblPr>
  </w:style>
  <w:style w:type="paragraph" w:styleId="a5">
    <w:name w:val="Title"/>
    <w:basedOn w:val="a"/>
    <w:next w:val="a0"/>
    <w:link w:val="12"/>
    <w:uiPriority w:val="99"/>
    <w:qFormat/>
    <w:rsid w:val="00DD6DE1"/>
    <w:pPr>
      <w:suppressAutoHyphens/>
      <w:spacing w:after="0" w:line="360" w:lineRule="auto"/>
      <w:ind w:firstLine="709"/>
      <w:jc w:val="center"/>
    </w:pPr>
    <w:rPr>
      <w:b/>
      <w:color w:val="000000"/>
      <w:sz w:val="29"/>
      <w:lang w:eastAsia="en-US"/>
    </w:rPr>
  </w:style>
  <w:style w:type="character" w:customStyle="1" w:styleId="12">
    <w:name w:val="Заголовок Знак1"/>
    <w:link w:val="a5"/>
    <w:uiPriority w:val="99"/>
    <w:rsid w:val="00DD6DE1"/>
    <w:rPr>
      <w:rFonts w:eastAsia="Calibri"/>
      <w:b/>
      <w:color w:val="000000"/>
      <w:sz w:val="29"/>
      <w:szCs w:val="22"/>
      <w:lang w:val="ru-RU" w:eastAsia="en-US"/>
    </w:rPr>
  </w:style>
  <w:style w:type="table" w:styleId="a6">
    <w:name w:val="Table Grid"/>
    <w:basedOn w:val="a2"/>
    <w:uiPriority w:val="39"/>
    <w:qFormat/>
    <w:rsid w:val="005F11E2"/>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0">
    <w:name w:val="Table Normal"/>
    <w:uiPriority w:val="2"/>
    <w:unhideWhenUsed/>
    <w:qFormat/>
    <w:rsid w:val="002C07A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qFormat/>
    <w:rsid w:val="002C07AE"/>
    <w:pPr>
      <w:widowControl w:val="0"/>
      <w:autoSpaceDE w:val="0"/>
      <w:autoSpaceDN w:val="0"/>
      <w:spacing w:after="0" w:line="302" w:lineRule="exact"/>
      <w:ind w:left="50"/>
    </w:pPr>
    <w:rPr>
      <w:rFonts w:ascii="Times New Roman" w:eastAsia="Times New Roman" w:hAnsi="Times New Roman"/>
      <w:lang w:eastAsia="en-US"/>
    </w:rPr>
  </w:style>
  <w:style w:type="character" w:styleId="a7">
    <w:name w:val="Hyperlink"/>
    <w:uiPriority w:val="99"/>
    <w:unhideWhenUsed/>
    <w:qFormat/>
    <w:rsid w:val="00ED4CCD"/>
    <w:rPr>
      <w:color w:val="0000FF"/>
      <w:u w:val="single"/>
    </w:rPr>
  </w:style>
  <w:style w:type="character" w:styleId="a8">
    <w:name w:val="Emphasis"/>
    <w:uiPriority w:val="20"/>
    <w:qFormat/>
    <w:rsid w:val="000E0096"/>
    <w:rPr>
      <w:i/>
      <w:iCs/>
    </w:rPr>
  </w:style>
  <w:style w:type="paragraph" w:styleId="a9">
    <w:name w:val="List Paragraph"/>
    <w:basedOn w:val="a"/>
    <w:uiPriority w:val="34"/>
    <w:qFormat/>
    <w:rsid w:val="008B36B6"/>
    <w:pPr>
      <w:ind w:left="720"/>
    </w:pPr>
    <w:rPr>
      <w:lang w:eastAsia="ar-SA"/>
    </w:rPr>
  </w:style>
  <w:style w:type="character" w:styleId="aa">
    <w:name w:val="annotation reference"/>
    <w:uiPriority w:val="99"/>
    <w:semiHidden/>
    <w:unhideWhenUsed/>
    <w:rsid w:val="00A92051"/>
    <w:rPr>
      <w:sz w:val="16"/>
      <w:szCs w:val="16"/>
    </w:rPr>
  </w:style>
  <w:style w:type="paragraph" w:styleId="ab">
    <w:name w:val="annotation text"/>
    <w:basedOn w:val="a"/>
    <w:link w:val="ac"/>
    <w:uiPriority w:val="99"/>
    <w:semiHidden/>
    <w:unhideWhenUsed/>
    <w:rsid w:val="00A92051"/>
    <w:pPr>
      <w:spacing w:line="240" w:lineRule="auto"/>
    </w:pPr>
    <w:rPr>
      <w:sz w:val="20"/>
      <w:szCs w:val="20"/>
    </w:rPr>
  </w:style>
  <w:style w:type="character" w:customStyle="1" w:styleId="ac">
    <w:name w:val="Текст примечания Знак"/>
    <w:link w:val="ab"/>
    <w:uiPriority w:val="99"/>
    <w:semiHidden/>
    <w:rsid w:val="00A92051"/>
    <w:rPr>
      <w:sz w:val="20"/>
      <w:szCs w:val="20"/>
    </w:rPr>
  </w:style>
  <w:style w:type="character" w:customStyle="1" w:styleId="hlfld-contribauthor">
    <w:name w:val="hlfld-contribauthor"/>
    <w:basedOn w:val="a1"/>
    <w:rsid w:val="0050064F"/>
  </w:style>
  <w:style w:type="character" w:customStyle="1" w:styleId="googlescholar-container">
    <w:name w:val="googlescholar-container"/>
    <w:basedOn w:val="a1"/>
    <w:rsid w:val="0050064F"/>
  </w:style>
  <w:style w:type="character" w:customStyle="1" w:styleId="fontstyle01">
    <w:name w:val="fontstyle01"/>
    <w:qFormat/>
    <w:rsid w:val="008E313E"/>
    <w:rPr>
      <w:rFonts w:ascii="Georgia" w:hAnsi="Georgia" w:hint="default"/>
      <w:b/>
      <w:bCs/>
      <w:i w:val="0"/>
      <w:iCs w:val="0"/>
      <w:color w:val="000000"/>
      <w:sz w:val="24"/>
      <w:szCs w:val="24"/>
    </w:rPr>
  </w:style>
  <w:style w:type="character" w:customStyle="1" w:styleId="fontstyle21">
    <w:name w:val="fontstyle21"/>
    <w:qFormat/>
    <w:rsid w:val="008E313E"/>
    <w:rPr>
      <w:rFonts w:ascii="Georgia" w:hAnsi="Georgia" w:hint="default"/>
      <w:b/>
      <w:bCs/>
      <w:i/>
      <w:iCs/>
      <w:color w:val="000000"/>
      <w:sz w:val="24"/>
      <w:szCs w:val="24"/>
    </w:rPr>
  </w:style>
  <w:style w:type="paragraph" w:styleId="ad">
    <w:name w:val="Normal (Web)"/>
    <w:basedOn w:val="a"/>
    <w:uiPriority w:val="99"/>
    <w:qFormat/>
    <w:rsid w:val="00017BF7"/>
    <w:pPr>
      <w:spacing w:before="100" w:after="100" w:line="360" w:lineRule="auto"/>
      <w:ind w:firstLine="709"/>
      <w:jc w:val="both"/>
    </w:pPr>
    <w:rPr>
      <w:rFonts w:ascii="Times New Roman" w:eastAsia="Times New Roman" w:hAnsi="Times New Roman"/>
      <w:color w:val="000000"/>
      <w:sz w:val="24"/>
      <w:szCs w:val="20"/>
      <w:lang w:val="en-GB" w:eastAsia="en-US"/>
    </w:rPr>
  </w:style>
  <w:style w:type="character" w:styleId="ae">
    <w:name w:val="FollowedHyperlink"/>
    <w:uiPriority w:val="99"/>
    <w:semiHidden/>
    <w:unhideWhenUsed/>
    <w:rsid w:val="00A37F6C"/>
    <w:rPr>
      <w:color w:val="800080"/>
      <w:u w:val="single"/>
    </w:rPr>
  </w:style>
  <w:style w:type="character" w:styleId="af">
    <w:name w:val="Strong"/>
    <w:uiPriority w:val="22"/>
    <w:qFormat/>
    <w:rsid w:val="00E346AB"/>
    <w:rPr>
      <w:b/>
      <w:bCs/>
    </w:rPr>
  </w:style>
  <w:style w:type="character" w:customStyle="1" w:styleId="rynqvb">
    <w:name w:val="rynqvb"/>
    <w:basedOn w:val="a1"/>
    <w:rsid w:val="003048EB"/>
  </w:style>
  <w:style w:type="paragraph" w:customStyle="1" w:styleId="MDPI71References">
    <w:name w:val="MDPI_7.1_References"/>
    <w:qFormat/>
    <w:rsid w:val="00F13C6A"/>
    <w:pPr>
      <w:tabs>
        <w:tab w:val="num" w:pos="720"/>
      </w:tabs>
      <w:adjustRightInd w:val="0"/>
      <w:snapToGrid w:val="0"/>
      <w:spacing w:line="228" w:lineRule="auto"/>
      <w:ind w:left="720" w:hanging="720"/>
      <w:jc w:val="both"/>
    </w:pPr>
    <w:rPr>
      <w:rFonts w:ascii="Palatino Linotype" w:hAnsi="Palatino Linotype"/>
      <w:color w:val="000000"/>
      <w:sz w:val="18"/>
      <w:lang w:val="en-US" w:eastAsia="de-DE" w:bidi="en-US"/>
    </w:rPr>
  </w:style>
  <w:style w:type="character" w:customStyle="1" w:styleId="Hyperlink2">
    <w:name w:val="Hyperlink.2"/>
    <w:rsid w:val="00F13C6A"/>
    <w:rPr>
      <w:rFonts w:ascii="Times New Roman" w:eastAsia="Times New Roman" w:hAnsi="Times New Roman" w:cs="Times New Roman"/>
      <w:color w:val="FF0000"/>
      <w:sz w:val="24"/>
      <w:szCs w:val="24"/>
      <w:u w:val="none" w:color="FF0000"/>
      <w:lang w:val="ru-RU"/>
    </w:rPr>
  </w:style>
  <w:style w:type="table" w:customStyle="1" w:styleId="MDPI41threelinetable">
    <w:name w:val="MDPI_4.1_three_line_table"/>
    <w:basedOn w:val="a2"/>
    <w:uiPriority w:val="99"/>
    <w:rsid w:val="0094789A"/>
    <w:pPr>
      <w:adjustRightInd w:val="0"/>
      <w:snapToGrid w:val="0"/>
      <w:jc w:val="center"/>
    </w:pPr>
    <w:rPr>
      <w:rFonts w:ascii="Palatino Linotype" w:hAnsi="Palatino Linotype"/>
      <w:color w:val="000000"/>
      <w:lang w:val="en-US" w:eastAsia="zh-CN"/>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paragraph" w:customStyle="1" w:styleId="Pa14">
    <w:name w:val="Pa14"/>
    <w:next w:val="a"/>
    <w:rsid w:val="0094789A"/>
    <w:pPr>
      <w:pBdr>
        <w:top w:val="nil"/>
        <w:left w:val="nil"/>
        <w:bottom w:val="nil"/>
        <w:right w:val="nil"/>
        <w:between w:val="nil"/>
        <w:bar w:val="nil"/>
      </w:pBdr>
      <w:spacing w:line="201" w:lineRule="atLeast"/>
    </w:pPr>
    <w:rPr>
      <w:rFonts w:eastAsia="Arial Unicode MS" w:cs="Arial Unicode MS"/>
      <w:color w:val="000000"/>
      <w:sz w:val="24"/>
      <w:szCs w:val="24"/>
      <w:u w:color="000000"/>
      <w:bdr w:val="nil"/>
    </w:rPr>
  </w:style>
  <w:style w:type="character" w:customStyle="1" w:styleId="af0">
    <w:name w:val="Выделение жирным"/>
    <w:qFormat/>
    <w:rsid w:val="009922FA"/>
    <w:rPr>
      <w:b/>
      <w:bCs/>
    </w:rPr>
  </w:style>
  <w:style w:type="paragraph" w:styleId="af1">
    <w:name w:val="Balloon Text"/>
    <w:basedOn w:val="a"/>
    <w:link w:val="af2"/>
    <w:uiPriority w:val="99"/>
    <w:semiHidden/>
    <w:unhideWhenUsed/>
    <w:rsid w:val="00B301A1"/>
    <w:pPr>
      <w:spacing w:after="0" w:line="240" w:lineRule="auto"/>
    </w:pPr>
    <w:rPr>
      <w:rFonts w:ascii="Tahoma" w:hAnsi="Tahoma"/>
      <w:sz w:val="16"/>
      <w:szCs w:val="16"/>
    </w:rPr>
  </w:style>
  <w:style w:type="character" w:customStyle="1" w:styleId="af2">
    <w:name w:val="Текст выноски Знак"/>
    <w:link w:val="af1"/>
    <w:uiPriority w:val="99"/>
    <w:semiHidden/>
    <w:rsid w:val="00B301A1"/>
    <w:rPr>
      <w:rFonts w:ascii="Tahoma" w:hAnsi="Tahoma" w:cs="Tahoma"/>
      <w:sz w:val="16"/>
      <w:szCs w:val="16"/>
    </w:rPr>
  </w:style>
  <w:style w:type="table" w:customStyle="1" w:styleId="21">
    <w:name w:val="Таблица простая 21"/>
    <w:basedOn w:val="a2"/>
    <w:uiPriority w:val="42"/>
    <w:rsid w:val="00F54CEC"/>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muxgbd">
    <w:name w:val="muxgbd"/>
    <w:basedOn w:val="a1"/>
    <w:rsid w:val="002C4495"/>
  </w:style>
  <w:style w:type="character" w:customStyle="1" w:styleId="captionlabel">
    <w:name w:val="captionlabel"/>
    <w:basedOn w:val="a1"/>
    <w:rsid w:val="002C4495"/>
  </w:style>
  <w:style w:type="character" w:customStyle="1" w:styleId="anchor-text">
    <w:name w:val="anchor-text"/>
    <w:basedOn w:val="a1"/>
    <w:rsid w:val="002C4495"/>
  </w:style>
  <w:style w:type="character" w:customStyle="1" w:styleId="given-name">
    <w:name w:val="given-name"/>
    <w:basedOn w:val="a1"/>
    <w:rsid w:val="002C4495"/>
  </w:style>
  <w:style w:type="character" w:customStyle="1" w:styleId="text">
    <w:name w:val="text"/>
    <w:basedOn w:val="a1"/>
    <w:rsid w:val="002C4495"/>
  </w:style>
  <w:style w:type="table" w:customStyle="1" w:styleId="Mdeck5tablebodythreelines">
    <w:name w:val="M_deck_5_table_body_three_lines"/>
    <w:basedOn w:val="a2"/>
    <w:uiPriority w:val="99"/>
    <w:rsid w:val="0040587B"/>
    <w:pPr>
      <w:adjustRightInd w:val="0"/>
      <w:snapToGrid w:val="0"/>
      <w:spacing w:line="300" w:lineRule="exact"/>
      <w:jc w:val="center"/>
    </w:pPr>
    <w:rPr>
      <w:rFonts w:ascii="Times New Roman" w:hAnsi="Times New Roman"/>
      <w:b/>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character" w:customStyle="1" w:styleId="13">
    <w:name w:val="Неразрешенное упоминание1"/>
    <w:uiPriority w:val="99"/>
    <w:semiHidden/>
    <w:unhideWhenUsed/>
    <w:rsid w:val="00120260"/>
    <w:rPr>
      <w:color w:val="605E5C"/>
      <w:shd w:val="clear" w:color="auto" w:fill="E1DFDD"/>
    </w:rPr>
  </w:style>
  <w:style w:type="character" w:customStyle="1" w:styleId="ref-lnk">
    <w:name w:val="ref-lnk"/>
    <w:basedOn w:val="a1"/>
    <w:rsid w:val="00120260"/>
  </w:style>
  <w:style w:type="paragraph" w:customStyle="1" w:styleId="MDPI51figurecaption">
    <w:name w:val="MDPI_5.1_figure_caption"/>
    <w:qFormat/>
    <w:rsid w:val="00120260"/>
    <w:pPr>
      <w:adjustRightInd w:val="0"/>
      <w:snapToGrid w:val="0"/>
      <w:spacing w:before="120" w:after="240" w:line="228" w:lineRule="auto"/>
      <w:ind w:left="2608"/>
    </w:pPr>
    <w:rPr>
      <w:rFonts w:ascii="Palatino Linotype" w:hAnsi="Palatino Linotype"/>
      <w:color w:val="000000"/>
      <w:sz w:val="18"/>
      <w:lang w:val="en-US" w:eastAsia="de-DE" w:bidi="en-US"/>
    </w:rPr>
  </w:style>
  <w:style w:type="paragraph" w:customStyle="1" w:styleId="MDPI31text">
    <w:name w:val="MDPI_3.1_text"/>
    <w:qFormat/>
    <w:rsid w:val="00120260"/>
    <w:pPr>
      <w:adjustRightInd w:val="0"/>
      <w:snapToGrid w:val="0"/>
      <w:spacing w:line="228" w:lineRule="auto"/>
      <w:ind w:left="2608" w:firstLine="425"/>
      <w:jc w:val="both"/>
    </w:pPr>
    <w:rPr>
      <w:rFonts w:ascii="Palatino Linotype" w:hAnsi="Palatino Linotype"/>
      <w:snapToGrid w:val="0"/>
      <w:color w:val="000000"/>
      <w:lang w:val="en-US" w:eastAsia="de-DE" w:bidi="en-US"/>
    </w:rPr>
  </w:style>
  <w:style w:type="paragraph" w:customStyle="1" w:styleId="MDPI21heading1">
    <w:name w:val="MDPI_2.1_heading1"/>
    <w:qFormat/>
    <w:rsid w:val="00120260"/>
    <w:pPr>
      <w:adjustRightInd w:val="0"/>
      <w:snapToGrid w:val="0"/>
      <w:spacing w:before="240" w:after="60" w:line="228" w:lineRule="auto"/>
      <w:ind w:left="2608"/>
      <w:outlineLvl w:val="0"/>
    </w:pPr>
    <w:rPr>
      <w:rFonts w:ascii="Palatino Linotype" w:hAnsi="Palatino Linotype"/>
      <w:b/>
      <w:snapToGrid w:val="0"/>
      <w:color w:val="000000"/>
      <w:lang w:val="en-US" w:eastAsia="de-DE" w:bidi="en-US"/>
    </w:rPr>
  </w:style>
  <w:style w:type="paragraph" w:customStyle="1" w:styleId="Default">
    <w:name w:val="Default"/>
    <w:rsid w:val="00120260"/>
    <w:pPr>
      <w:autoSpaceDE w:val="0"/>
      <w:autoSpaceDN w:val="0"/>
      <w:adjustRightInd w:val="0"/>
    </w:pPr>
    <w:rPr>
      <w:rFonts w:ascii="Times New Roman" w:hAnsi="Times New Roman"/>
      <w:color w:val="000000"/>
      <w:sz w:val="24"/>
      <w:szCs w:val="24"/>
      <w:lang w:eastAsia="en-US"/>
    </w:rPr>
  </w:style>
  <w:style w:type="paragraph" w:customStyle="1" w:styleId="Pa13">
    <w:name w:val="Pa13"/>
    <w:basedOn w:val="Default"/>
    <w:next w:val="Default"/>
    <w:uiPriority w:val="99"/>
    <w:rsid w:val="00120260"/>
    <w:pPr>
      <w:spacing w:line="161" w:lineRule="atLeast"/>
    </w:pPr>
    <w:rPr>
      <w:rFonts w:ascii="Helvetica" w:hAnsi="Helvetica"/>
      <w:color w:val="auto"/>
    </w:rPr>
  </w:style>
  <w:style w:type="character" w:customStyle="1" w:styleId="22">
    <w:name w:val="Неразрешенное упоминание2"/>
    <w:uiPriority w:val="99"/>
    <w:semiHidden/>
    <w:unhideWhenUsed/>
    <w:rsid w:val="005F5A0A"/>
    <w:rPr>
      <w:color w:val="605E5C"/>
      <w:shd w:val="clear" w:color="auto" w:fill="E1DFDD"/>
    </w:rPr>
  </w:style>
  <w:style w:type="table" w:customStyle="1" w:styleId="-11">
    <w:name w:val="Таблица-сетка 1 светлая1"/>
    <w:basedOn w:val="a2"/>
    <w:uiPriority w:val="46"/>
    <w:rsid w:val="00BC07B1"/>
    <w:rPr>
      <w:rFonts w:eastAsia="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23">
    <w:name w:val="Body Text 2"/>
    <w:basedOn w:val="a"/>
    <w:link w:val="210"/>
    <w:uiPriority w:val="99"/>
    <w:rsid w:val="00DD6DE1"/>
    <w:pPr>
      <w:spacing w:after="0" w:line="360" w:lineRule="auto"/>
      <w:ind w:firstLine="709"/>
      <w:jc w:val="both"/>
    </w:pPr>
  </w:style>
  <w:style w:type="character" w:customStyle="1" w:styleId="210">
    <w:name w:val="Основной текст 2 Знак1"/>
    <w:link w:val="23"/>
    <w:uiPriority w:val="99"/>
    <w:rsid w:val="00DD6DE1"/>
    <w:rPr>
      <w:rFonts w:cs="Calibri"/>
      <w:sz w:val="22"/>
      <w:szCs w:val="22"/>
      <w:lang w:val="ru-RU" w:eastAsia="ru-RU"/>
    </w:rPr>
  </w:style>
  <w:style w:type="character" w:customStyle="1" w:styleId="24">
    <w:name w:val="Основной текст 2 Знак"/>
    <w:uiPriority w:val="99"/>
    <w:rsid w:val="00DD6DE1"/>
    <w:rPr>
      <w:sz w:val="22"/>
      <w:szCs w:val="22"/>
      <w:lang w:val="ru-RU" w:eastAsia="ru-RU"/>
    </w:rPr>
  </w:style>
  <w:style w:type="paragraph" w:styleId="31">
    <w:name w:val="Body Text 3"/>
    <w:basedOn w:val="a"/>
    <w:link w:val="32"/>
    <w:uiPriority w:val="99"/>
    <w:unhideWhenUsed/>
    <w:qFormat/>
    <w:rsid w:val="00DD6DE1"/>
    <w:pPr>
      <w:spacing w:after="120"/>
      <w:ind w:firstLine="709"/>
      <w:jc w:val="both"/>
    </w:pPr>
    <w:rPr>
      <w:rFonts w:ascii="Times New Roman" w:hAnsi="Times New Roman"/>
      <w:sz w:val="16"/>
      <w:szCs w:val="16"/>
      <w:lang w:val="kk-KZ" w:eastAsia="ar-SA"/>
    </w:rPr>
  </w:style>
  <w:style w:type="character" w:customStyle="1" w:styleId="32">
    <w:name w:val="Основной текст 3 Знак2"/>
    <w:link w:val="31"/>
    <w:uiPriority w:val="99"/>
    <w:rsid w:val="00DD6DE1"/>
    <w:rPr>
      <w:rFonts w:ascii="Times New Roman" w:hAnsi="Times New Roman"/>
      <w:sz w:val="16"/>
      <w:szCs w:val="16"/>
      <w:lang w:val="kk-KZ" w:eastAsia="ar-SA"/>
    </w:rPr>
  </w:style>
  <w:style w:type="character" w:customStyle="1" w:styleId="33">
    <w:name w:val="Основной текст 3 Знак"/>
    <w:uiPriority w:val="99"/>
    <w:rsid w:val="00DD6DE1"/>
    <w:rPr>
      <w:sz w:val="16"/>
      <w:szCs w:val="16"/>
      <w:lang w:val="ru-RU" w:eastAsia="ru-RU"/>
    </w:rPr>
  </w:style>
  <w:style w:type="paragraph" w:styleId="af3">
    <w:name w:val="Body Text Indent"/>
    <w:basedOn w:val="a"/>
    <w:link w:val="af4"/>
    <w:uiPriority w:val="99"/>
    <w:rsid w:val="00DD6DE1"/>
    <w:pPr>
      <w:spacing w:after="120"/>
      <w:ind w:left="283" w:firstLine="709"/>
      <w:jc w:val="both"/>
    </w:pPr>
    <w:rPr>
      <w:color w:val="000000"/>
    </w:rPr>
  </w:style>
  <w:style w:type="character" w:customStyle="1" w:styleId="af4">
    <w:name w:val="Основной текст с отступом Знак"/>
    <w:link w:val="af3"/>
    <w:uiPriority w:val="99"/>
    <w:rsid w:val="00DD6DE1"/>
    <w:rPr>
      <w:color w:val="000000"/>
      <w:sz w:val="22"/>
      <w:szCs w:val="22"/>
      <w:lang w:val="ru-RU" w:eastAsia="ru-RU"/>
    </w:rPr>
  </w:style>
  <w:style w:type="paragraph" w:styleId="34">
    <w:name w:val="Body Text Indent 3"/>
    <w:basedOn w:val="a"/>
    <w:link w:val="310"/>
    <w:uiPriority w:val="99"/>
    <w:unhideWhenUsed/>
    <w:rsid w:val="00DD6DE1"/>
    <w:pPr>
      <w:snapToGrid w:val="0"/>
      <w:spacing w:after="120" w:line="360" w:lineRule="auto"/>
      <w:ind w:left="283" w:firstLine="709"/>
      <w:jc w:val="both"/>
    </w:pPr>
    <w:rPr>
      <w:sz w:val="16"/>
      <w:szCs w:val="16"/>
    </w:rPr>
  </w:style>
  <w:style w:type="character" w:customStyle="1" w:styleId="310">
    <w:name w:val="Основной текст с отступом 3 Знак1"/>
    <w:link w:val="34"/>
    <w:uiPriority w:val="99"/>
    <w:rsid w:val="00DD6DE1"/>
    <w:rPr>
      <w:rFonts w:cs="Calibri"/>
      <w:sz w:val="16"/>
      <w:szCs w:val="16"/>
      <w:lang w:val="ru-RU" w:eastAsia="ru-RU"/>
    </w:rPr>
  </w:style>
  <w:style w:type="character" w:customStyle="1" w:styleId="35">
    <w:name w:val="Основной текст с отступом 3 Знак"/>
    <w:uiPriority w:val="99"/>
    <w:rsid w:val="00DD6DE1"/>
    <w:rPr>
      <w:sz w:val="16"/>
      <w:szCs w:val="16"/>
      <w:lang w:val="ru-RU" w:eastAsia="ru-RU"/>
    </w:rPr>
  </w:style>
  <w:style w:type="paragraph" w:styleId="af5">
    <w:name w:val="caption"/>
    <w:basedOn w:val="a"/>
    <w:next w:val="a"/>
    <w:qFormat/>
    <w:rsid w:val="00DD6DE1"/>
    <w:pPr>
      <w:suppressLineNumbers/>
      <w:suppressAutoHyphens/>
      <w:spacing w:before="120" w:after="120" w:line="360" w:lineRule="auto"/>
      <w:ind w:firstLine="709"/>
      <w:jc w:val="both"/>
    </w:pPr>
    <w:rPr>
      <w:rFonts w:ascii="Times New Roman" w:hAnsi="Times New Roman" w:cs="Mangal"/>
      <w:i/>
      <w:iCs/>
      <w:color w:val="000000"/>
      <w:sz w:val="24"/>
      <w:szCs w:val="24"/>
      <w:lang w:val="en-US" w:eastAsia="en-US"/>
    </w:rPr>
  </w:style>
  <w:style w:type="paragraph" w:styleId="af6">
    <w:name w:val="annotation subject"/>
    <w:basedOn w:val="ab"/>
    <w:next w:val="ab"/>
    <w:link w:val="14"/>
    <w:uiPriority w:val="99"/>
    <w:semiHidden/>
    <w:unhideWhenUsed/>
    <w:rsid w:val="00DD6DE1"/>
    <w:pPr>
      <w:spacing w:line="360" w:lineRule="auto"/>
      <w:ind w:firstLine="709"/>
      <w:jc w:val="both"/>
    </w:pPr>
    <w:rPr>
      <w:b/>
      <w:bCs/>
      <w:sz w:val="22"/>
      <w:szCs w:val="22"/>
    </w:rPr>
  </w:style>
  <w:style w:type="character" w:customStyle="1" w:styleId="14">
    <w:name w:val="Тема примечания Знак1"/>
    <w:link w:val="af6"/>
    <w:uiPriority w:val="99"/>
    <w:semiHidden/>
    <w:rsid w:val="00DD6DE1"/>
    <w:rPr>
      <w:b/>
      <w:bCs/>
      <w:sz w:val="22"/>
      <w:szCs w:val="22"/>
      <w:lang w:val="ru-RU" w:eastAsia="ru-RU"/>
    </w:rPr>
  </w:style>
  <w:style w:type="character" w:customStyle="1" w:styleId="af7">
    <w:name w:val="Тема примечания Знак"/>
    <w:uiPriority w:val="99"/>
    <w:semiHidden/>
    <w:rsid w:val="00DD6DE1"/>
    <w:rPr>
      <w:b/>
      <w:bCs/>
      <w:sz w:val="20"/>
      <w:szCs w:val="20"/>
      <w:lang w:val="ru-RU" w:eastAsia="ru-RU"/>
    </w:rPr>
  </w:style>
  <w:style w:type="paragraph" w:styleId="af8">
    <w:name w:val="footer"/>
    <w:basedOn w:val="a"/>
    <w:link w:val="af9"/>
    <w:uiPriority w:val="99"/>
    <w:unhideWhenUsed/>
    <w:rsid w:val="00DD6DE1"/>
    <w:pPr>
      <w:tabs>
        <w:tab w:val="center" w:pos="4677"/>
        <w:tab w:val="right" w:pos="9355"/>
      </w:tabs>
      <w:spacing w:after="0" w:line="360" w:lineRule="auto"/>
      <w:ind w:firstLine="709"/>
      <w:jc w:val="both"/>
    </w:pPr>
    <w:rPr>
      <w:color w:val="000000"/>
    </w:rPr>
  </w:style>
  <w:style w:type="character" w:customStyle="1" w:styleId="af9">
    <w:name w:val="Нижний колонтитул Знак"/>
    <w:link w:val="af8"/>
    <w:uiPriority w:val="99"/>
    <w:qFormat/>
    <w:rsid w:val="00DD6DE1"/>
    <w:rPr>
      <w:color w:val="000000"/>
      <w:sz w:val="22"/>
      <w:szCs w:val="22"/>
      <w:lang w:val="ru-RU" w:eastAsia="ru-RU"/>
    </w:rPr>
  </w:style>
  <w:style w:type="paragraph" w:styleId="afa">
    <w:name w:val="footnote text"/>
    <w:basedOn w:val="a"/>
    <w:link w:val="15"/>
    <w:rsid w:val="00DD6DE1"/>
    <w:pPr>
      <w:suppressAutoHyphens/>
      <w:spacing w:after="0" w:line="360" w:lineRule="auto"/>
      <w:ind w:firstLine="709"/>
      <w:jc w:val="both"/>
    </w:pPr>
    <w:rPr>
      <w:color w:val="000000"/>
      <w:sz w:val="20"/>
      <w:szCs w:val="20"/>
    </w:rPr>
  </w:style>
  <w:style w:type="character" w:customStyle="1" w:styleId="15">
    <w:name w:val="Текст сноски Знак1"/>
    <w:link w:val="afa"/>
    <w:rsid w:val="00DD6DE1"/>
    <w:rPr>
      <w:rFonts w:cs="Calibri"/>
      <w:color w:val="000000"/>
      <w:lang w:val="ru-RU" w:eastAsia="ru-RU"/>
    </w:rPr>
  </w:style>
  <w:style w:type="character" w:customStyle="1" w:styleId="afb">
    <w:name w:val="Текст сноски Знак"/>
    <w:rsid w:val="00DD6DE1"/>
    <w:rPr>
      <w:lang w:val="ru-RU" w:eastAsia="ru-RU"/>
    </w:rPr>
  </w:style>
  <w:style w:type="paragraph" w:styleId="afc">
    <w:name w:val="header"/>
    <w:basedOn w:val="a"/>
    <w:link w:val="afd"/>
    <w:uiPriority w:val="99"/>
    <w:unhideWhenUsed/>
    <w:rsid w:val="00DD6DE1"/>
    <w:pPr>
      <w:tabs>
        <w:tab w:val="center" w:pos="4677"/>
        <w:tab w:val="right" w:pos="9355"/>
      </w:tabs>
      <w:spacing w:after="0" w:line="360" w:lineRule="auto"/>
      <w:ind w:firstLine="709"/>
      <w:jc w:val="both"/>
    </w:pPr>
    <w:rPr>
      <w:color w:val="000000"/>
    </w:rPr>
  </w:style>
  <w:style w:type="character" w:customStyle="1" w:styleId="afd">
    <w:name w:val="Верхний колонтитул Знак"/>
    <w:link w:val="afc"/>
    <w:uiPriority w:val="99"/>
    <w:qFormat/>
    <w:rsid w:val="00DD6DE1"/>
    <w:rPr>
      <w:color w:val="000000"/>
      <w:sz w:val="22"/>
      <w:szCs w:val="22"/>
      <w:lang w:val="ru-RU" w:eastAsia="ru-RU"/>
    </w:rPr>
  </w:style>
  <w:style w:type="paragraph" w:styleId="16">
    <w:name w:val="index 1"/>
    <w:basedOn w:val="a"/>
    <w:next w:val="a"/>
    <w:uiPriority w:val="99"/>
    <w:semiHidden/>
    <w:unhideWhenUsed/>
    <w:rsid w:val="00DD6DE1"/>
    <w:pPr>
      <w:spacing w:after="0" w:line="360" w:lineRule="auto"/>
      <w:ind w:left="220" w:hanging="220"/>
      <w:jc w:val="both"/>
    </w:pPr>
    <w:rPr>
      <w:rFonts w:eastAsia="Times New Roman"/>
      <w:color w:val="000000"/>
    </w:rPr>
  </w:style>
  <w:style w:type="paragraph" w:styleId="afe">
    <w:name w:val="index heading"/>
    <w:basedOn w:val="a"/>
    <w:next w:val="16"/>
    <w:qFormat/>
    <w:rsid w:val="00DD6DE1"/>
    <w:pPr>
      <w:suppressLineNumbers/>
      <w:spacing w:after="160" w:line="259" w:lineRule="auto"/>
      <w:ind w:firstLine="709"/>
      <w:jc w:val="both"/>
    </w:pPr>
    <w:rPr>
      <w:rFonts w:cs="Arial"/>
      <w:color w:val="000000"/>
      <w:lang w:eastAsia="en-US"/>
    </w:rPr>
  </w:style>
  <w:style w:type="paragraph" w:styleId="aff">
    <w:name w:val="List"/>
    <w:basedOn w:val="a0"/>
    <w:rsid w:val="00DD6DE1"/>
    <w:pPr>
      <w:widowControl/>
      <w:suppressAutoHyphens/>
      <w:autoSpaceDE/>
      <w:autoSpaceDN/>
      <w:spacing w:after="120" w:line="276" w:lineRule="auto"/>
      <w:ind w:firstLine="709"/>
      <w:jc w:val="both"/>
    </w:pPr>
    <w:rPr>
      <w:rFonts w:ascii="Calibri" w:hAnsi="Calibri" w:cs="Mangal"/>
      <w:color w:val="000000"/>
      <w:sz w:val="20"/>
      <w:szCs w:val="20"/>
      <w:lang w:eastAsia="ru-RU"/>
    </w:rPr>
  </w:style>
  <w:style w:type="paragraph" w:styleId="aff0">
    <w:name w:val="List Bullet"/>
    <w:basedOn w:val="a"/>
    <w:rsid w:val="00DD6DE1"/>
    <w:pPr>
      <w:spacing w:after="0" w:line="360" w:lineRule="auto"/>
      <w:ind w:firstLine="709"/>
      <w:jc w:val="both"/>
    </w:pPr>
    <w:rPr>
      <w:rFonts w:ascii="Times New Roman" w:hAnsi="Times New Roman"/>
      <w:color w:val="000000"/>
      <w:spacing w:val="-12"/>
      <w:sz w:val="24"/>
      <w:szCs w:val="24"/>
    </w:rPr>
  </w:style>
  <w:style w:type="paragraph" w:styleId="aff1">
    <w:name w:val="Subtitle"/>
    <w:basedOn w:val="11"/>
    <w:next w:val="11"/>
    <w:link w:val="17"/>
    <w:qFormat/>
    <w:rsid w:val="006D1A38"/>
    <w:pPr>
      <w:spacing w:before="480" w:after="240" w:line="360" w:lineRule="auto"/>
      <w:ind w:firstLine="709"/>
      <w:jc w:val="both"/>
    </w:pPr>
    <w:rPr>
      <w:rFonts w:ascii="Times New Roman" w:eastAsia="Times New Roman" w:hAnsi="Times New Roman" w:cs="Times New Roman"/>
      <w:color w:val="000000"/>
      <w:sz w:val="28"/>
      <w:szCs w:val="28"/>
    </w:rPr>
  </w:style>
  <w:style w:type="character" w:customStyle="1" w:styleId="17">
    <w:name w:val="Подзаголовок Знак1"/>
    <w:link w:val="aff1"/>
    <w:rsid w:val="00DD6DE1"/>
    <w:rPr>
      <w:rFonts w:ascii="Times New Roman" w:hAnsi="Times New Roman"/>
      <w:color w:val="000000"/>
      <w:sz w:val="28"/>
      <w:szCs w:val="24"/>
      <w:lang w:val="ru-RU" w:eastAsia="ru-RU"/>
    </w:rPr>
  </w:style>
  <w:style w:type="character" w:customStyle="1" w:styleId="aff2">
    <w:name w:val="Подзаголовок Знак"/>
    <w:rsid w:val="00DD6DE1"/>
    <w:rPr>
      <w:rFonts w:ascii="Calibri Light" w:eastAsia="Times New Roman" w:hAnsi="Calibri Light" w:cs="Times New Roman"/>
      <w:sz w:val="24"/>
      <w:szCs w:val="24"/>
      <w:lang w:val="ru-RU" w:eastAsia="ru-RU"/>
    </w:rPr>
  </w:style>
  <w:style w:type="character" w:customStyle="1" w:styleId="aff3">
    <w:name w:val="Заголовок Знак"/>
    <w:rsid w:val="00DD6DE1"/>
    <w:rPr>
      <w:rFonts w:ascii="Calibri Light" w:eastAsia="Times New Roman" w:hAnsi="Calibri Light" w:cs="Times New Roman"/>
      <w:b/>
      <w:bCs/>
      <w:kern w:val="28"/>
      <w:sz w:val="32"/>
      <w:szCs w:val="32"/>
      <w:lang w:val="ru-RU" w:eastAsia="ru-RU"/>
    </w:rPr>
  </w:style>
  <w:style w:type="table" w:customStyle="1" w:styleId="18">
    <w:name w:val="Светлая заливка1"/>
    <w:basedOn w:val="a2"/>
    <w:uiPriority w:val="60"/>
    <w:rsid w:val="00DD6DE1"/>
    <w:rPr>
      <w:rFonts w:eastAsia="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9">
    <w:name w:val="Основной текст Знак1"/>
    <w:rsid w:val="00DD6DE1"/>
    <w:rPr>
      <w:rFonts w:ascii="Calibri" w:eastAsia="Times New Roman" w:hAnsi="Calibri" w:cs="Calibri"/>
      <w:color w:val="000000"/>
      <w:sz w:val="20"/>
      <w:szCs w:val="20"/>
    </w:rPr>
  </w:style>
  <w:style w:type="table" w:customStyle="1" w:styleId="1a">
    <w:name w:val="Сетка таблицы1"/>
    <w:basedOn w:val="a2"/>
    <w:uiPriority w:val="59"/>
    <w:rsid w:val="00DD6DE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b">
    <w:name w:val="Без интервала1"/>
    <w:rsid w:val="00DD6DE1"/>
    <w:pPr>
      <w:suppressAutoHyphens/>
    </w:pPr>
    <w:rPr>
      <w:rFonts w:cs="Tahoma"/>
      <w:lang w:eastAsia="en-US"/>
    </w:rPr>
  </w:style>
  <w:style w:type="table" w:customStyle="1" w:styleId="25">
    <w:name w:val="Сетка таблицы2"/>
    <w:basedOn w:val="a2"/>
    <w:uiPriority w:val="39"/>
    <w:rsid w:val="00DD6DE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text">
    <w:name w:val="title-text"/>
    <w:basedOn w:val="a1"/>
    <w:rsid w:val="00DD6DE1"/>
  </w:style>
  <w:style w:type="character" w:customStyle="1" w:styleId="person-group">
    <w:name w:val="person-group"/>
    <w:basedOn w:val="a1"/>
    <w:rsid w:val="00DD6DE1"/>
  </w:style>
  <w:style w:type="character" w:customStyle="1" w:styleId="A10">
    <w:name w:val="A1"/>
    <w:rsid w:val="00DD6DE1"/>
    <w:rPr>
      <w:rFonts w:ascii="Times New Roman" w:hAnsi="Times New Roman" w:cs="Times New Roman"/>
      <w:color w:val="211D1E"/>
      <w:sz w:val="20"/>
    </w:rPr>
  </w:style>
  <w:style w:type="character" w:customStyle="1" w:styleId="s0">
    <w:name w:val="s0"/>
    <w:qFormat/>
    <w:rsid w:val="00DD6DE1"/>
    <w:rPr>
      <w:rFonts w:ascii="Times New Roman" w:hAnsi="Times New Roman" w:cs="Times New Roman"/>
      <w:color w:val="000000"/>
      <w:sz w:val="32"/>
      <w:szCs w:val="32"/>
      <w:u w:val="none"/>
    </w:rPr>
  </w:style>
  <w:style w:type="paragraph" w:customStyle="1" w:styleId="211">
    <w:name w:val="Основной текст с отступом 21"/>
    <w:basedOn w:val="a"/>
    <w:rsid w:val="00DD6DE1"/>
    <w:pPr>
      <w:suppressAutoHyphens/>
      <w:spacing w:after="0" w:line="360" w:lineRule="auto"/>
      <w:ind w:firstLine="360"/>
      <w:jc w:val="both"/>
    </w:pPr>
    <w:rPr>
      <w:rFonts w:ascii="Times New Roman" w:hAnsi="Times New Roman"/>
      <w:color w:val="000000"/>
      <w:sz w:val="28"/>
      <w:szCs w:val="24"/>
    </w:rPr>
  </w:style>
  <w:style w:type="character" w:customStyle="1" w:styleId="WW-">
    <w:name w:val="WW-Выделение жирным"/>
    <w:rsid w:val="00DD6DE1"/>
    <w:rPr>
      <w:b/>
      <w:bCs/>
    </w:rPr>
  </w:style>
  <w:style w:type="character" w:customStyle="1" w:styleId="nowrap">
    <w:name w:val="nowrap"/>
    <w:basedOn w:val="a1"/>
    <w:rsid w:val="00DD6DE1"/>
  </w:style>
  <w:style w:type="character" w:customStyle="1" w:styleId="apple-converted-space">
    <w:name w:val="apple-converted-space"/>
    <w:basedOn w:val="a1"/>
    <w:qFormat/>
    <w:rsid w:val="00DD6DE1"/>
  </w:style>
  <w:style w:type="character" w:customStyle="1" w:styleId="PlainText1Char">
    <w:name w:val="Plain Text1 Char"/>
    <w:link w:val="PlainText1"/>
    <w:qFormat/>
    <w:rsid w:val="00DD6DE1"/>
    <w:rPr>
      <w:rFonts w:ascii="Courier New" w:hAnsi="Courier New"/>
      <w:lang w:val="en-US"/>
    </w:rPr>
  </w:style>
  <w:style w:type="paragraph" w:customStyle="1" w:styleId="PlainText1">
    <w:name w:val="Plain Text1"/>
    <w:basedOn w:val="a"/>
    <w:link w:val="PlainText1Char"/>
    <w:qFormat/>
    <w:rsid w:val="00DD6DE1"/>
    <w:pPr>
      <w:spacing w:after="0" w:line="360" w:lineRule="auto"/>
      <w:ind w:firstLine="709"/>
      <w:jc w:val="both"/>
      <w:textAlignment w:val="baseline"/>
    </w:pPr>
    <w:rPr>
      <w:rFonts w:ascii="Courier New" w:hAnsi="Courier New"/>
      <w:sz w:val="20"/>
      <w:szCs w:val="20"/>
      <w:lang w:val="en-US"/>
    </w:rPr>
  </w:style>
  <w:style w:type="character" w:customStyle="1" w:styleId="WW8Num1z0">
    <w:name w:val="WW8Num1z0"/>
    <w:rsid w:val="00DD6DE1"/>
  </w:style>
  <w:style w:type="character" w:customStyle="1" w:styleId="WW8Num1z1">
    <w:name w:val="WW8Num1z1"/>
    <w:rsid w:val="00DD6DE1"/>
  </w:style>
  <w:style w:type="character" w:customStyle="1" w:styleId="WW8Num1z2">
    <w:name w:val="WW8Num1z2"/>
    <w:rsid w:val="00DD6DE1"/>
  </w:style>
  <w:style w:type="character" w:customStyle="1" w:styleId="WW8Num1z3">
    <w:name w:val="WW8Num1z3"/>
    <w:rsid w:val="00DD6DE1"/>
  </w:style>
  <w:style w:type="character" w:customStyle="1" w:styleId="WW8Num1z4">
    <w:name w:val="WW8Num1z4"/>
    <w:rsid w:val="00DD6DE1"/>
  </w:style>
  <w:style w:type="character" w:customStyle="1" w:styleId="WW8Num1z5">
    <w:name w:val="WW8Num1z5"/>
    <w:rsid w:val="00DD6DE1"/>
  </w:style>
  <w:style w:type="character" w:customStyle="1" w:styleId="WW8Num1z6">
    <w:name w:val="WW8Num1z6"/>
    <w:rsid w:val="00DD6DE1"/>
  </w:style>
  <w:style w:type="character" w:customStyle="1" w:styleId="WW8Num1z7">
    <w:name w:val="WW8Num1z7"/>
    <w:rsid w:val="00DD6DE1"/>
  </w:style>
  <w:style w:type="character" w:customStyle="1" w:styleId="WW8Num1z8">
    <w:name w:val="WW8Num1z8"/>
    <w:rsid w:val="00DD6DE1"/>
  </w:style>
  <w:style w:type="character" w:customStyle="1" w:styleId="1c">
    <w:name w:val="Основной шрифт абзаца1"/>
    <w:rsid w:val="00DD6DE1"/>
  </w:style>
  <w:style w:type="character" w:customStyle="1" w:styleId="aff4">
    <w:name w:val="Текст Знак"/>
    <w:rsid w:val="00DD6DE1"/>
    <w:rPr>
      <w:rFonts w:ascii="Courier New" w:hAnsi="Courier New" w:cs="Courier New"/>
      <w:lang w:val="ru-RU" w:eastAsia="ru-RU"/>
    </w:rPr>
  </w:style>
  <w:style w:type="character" w:customStyle="1" w:styleId="26">
    <w:name w:val="Основной текст с отступом 2 Знак"/>
    <w:rsid w:val="00DD6DE1"/>
    <w:rPr>
      <w:sz w:val="28"/>
      <w:lang w:val="ru-RU" w:eastAsia="ru-RU"/>
    </w:rPr>
  </w:style>
  <w:style w:type="character" w:customStyle="1" w:styleId="1d">
    <w:name w:val="Название Знак1"/>
    <w:rsid w:val="00DD6DE1"/>
    <w:rPr>
      <w:rFonts w:ascii="Cambria" w:eastAsia="Times New Roman" w:hAnsi="Cambria" w:cs="Times New Roman"/>
      <w:spacing w:val="-10"/>
      <w:kern w:val="2"/>
      <w:sz w:val="56"/>
      <w:szCs w:val="56"/>
      <w:lang w:eastAsia="ru-RU"/>
    </w:rPr>
  </w:style>
  <w:style w:type="character" w:customStyle="1" w:styleId="apple-style-span">
    <w:name w:val="apple-style-span"/>
    <w:basedOn w:val="1c"/>
    <w:rsid w:val="00DD6DE1"/>
  </w:style>
  <w:style w:type="character" w:customStyle="1" w:styleId="hps">
    <w:name w:val="hps"/>
    <w:basedOn w:val="1c"/>
    <w:rsid w:val="00DD6DE1"/>
  </w:style>
  <w:style w:type="character" w:customStyle="1" w:styleId="1e">
    <w:name w:val="Знак примечания1"/>
    <w:rsid w:val="00DD6DE1"/>
    <w:rPr>
      <w:sz w:val="16"/>
      <w:szCs w:val="16"/>
    </w:rPr>
  </w:style>
  <w:style w:type="character" w:customStyle="1" w:styleId="shorttext">
    <w:name w:val="short_text"/>
    <w:basedOn w:val="1c"/>
    <w:rsid w:val="00DD6DE1"/>
  </w:style>
  <w:style w:type="character" w:customStyle="1" w:styleId="HTML">
    <w:name w:val="Стандартный HTML Знак"/>
    <w:rsid w:val="00DD6DE1"/>
    <w:rPr>
      <w:rFonts w:ascii="Courier New" w:hAnsi="Courier New" w:cs="Courier New"/>
      <w:lang w:val="ru-RU" w:eastAsia="ru-RU"/>
    </w:rPr>
  </w:style>
  <w:style w:type="character" w:customStyle="1" w:styleId="highlight">
    <w:name w:val="highlight"/>
    <w:basedOn w:val="1c"/>
    <w:rsid w:val="00DD6DE1"/>
  </w:style>
  <w:style w:type="character" w:customStyle="1" w:styleId="1f">
    <w:name w:val="Строгий1"/>
    <w:rsid w:val="00DD6DE1"/>
    <w:rPr>
      <w:b/>
      <w:bCs/>
    </w:rPr>
  </w:style>
  <w:style w:type="character" w:customStyle="1" w:styleId="1f0">
    <w:name w:val="Замещающий текст1"/>
    <w:rsid w:val="00DD6DE1"/>
    <w:rPr>
      <w:color w:val="808080"/>
    </w:rPr>
  </w:style>
  <w:style w:type="character" w:customStyle="1" w:styleId="1f1">
    <w:name w:val="Просмотренная гиперссылка1"/>
    <w:rsid w:val="00DD6DE1"/>
    <w:rPr>
      <w:color w:val="800080"/>
      <w:u w:val="single"/>
    </w:rPr>
  </w:style>
  <w:style w:type="character" w:customStyle="1" w:styleId="st1">
    <w:name w:val="st1"/>
    <w:basedOn w:val="1c"/>
    <w:rsid w:val="00DD6DE1"/>
  </w:style>
  <w:style w:type="character" w:customStyle="1" w:styleId="1f2">
    <w:name w:val="Номер страницы1"/>
    <w:basedOn w:val="1c"/>
    <w:rsid w:val="00DD6DE1"/>
  </w:style>
  <w:style w:type="character" w:customStyle="1" w:styleId="st">
    <w:name w:val="st"/>
    <w:rsid w:val="00DD6DE1"/>
  </w:style>
  <w:style w:type="character" w:customStyle="1" w:styleId="FontStyle42">
    <w:name w:val="Font Style42"/>
    <w:rsid w:val="00DD6DE1"/>
    <w:rPr>
      <w:rFonts w:ascii="Arial" w:hAnsi="Arial" w:cs="Arial"/>
      <w:b/>
      <w:bCs/>
      <w:i/>
      <w:iCs/>
      <w:sz w:val="12"/>
      <w:szCs w:val="12"/>
    </w:rPr>
  </w:style>
  <w:style w:type="character" w:customStyle="1" w:styleId="FontStyle45">
    <w:name w:val="Font Style45"/>
    <w:rsid w:val="00DD6DE1"/>
    <w:rPr>
      <w:rFonts w:ascii="Arial" w:hAnsi="Arial" w:cs="Arial"/>
      <w:b/>
      <w:bCs/>
      <w:sz w:val="12"/>
      <w:szCs w:val="12"/>
    </w:rPr>
  </w:style>
  <w:style w:type="character" w:customStyle="1" w:styleId="FontStyle46">
    <w:name w:val="Font Style46"/>
    <w:rsid w:val="00DD6DE1"/>
    <w:rPr>
      <w:rFonts w:ascii="Arial" w:hAnsi="Arial" w:cs="Arial"/>
      <w:sz w:val="12"/>
      <w:szCs w:val="12"/>
    </w:rPr>
  </w:style>
  <w:style w:type="character" w:customStyle="1" w:styleId="bigtext">
    <w:name w:val="bigtext"/>
    <w:basedOn w:val="1c"/>
    <w:rsid w:val="00DD6DE1"/>
  </w:style>
  <w:style w:type="character" w:customStyle="1" w:styleId="author">
    <w:name w:val="author"/>
    <w:basedOn w:val="1c"/>
    <w:rsid w:val="00DD6DE1"/>
  </w:style>
  <w:style w:type="character" w:customStyle="1" w:styleId="author-name">
    <w:name w:val="author-name"/>
    <w:basedOn w:val="1c"/>
    <w:rsid w:val="00DD6DE1"/>
  </w:style>
  <w:style w:type="character" w:customStyle="1" w:styleId="sr-only">
    <w:name w:val="sr-only"/>
    <w:basedOn w:val="1c"/>
    <w:rsid w:val="00DD6DE1"/>
  </w:style>
  <w:style w:type="character" w:customStyle="1" w:styleId="author-ref">
    <w:name w:val="author-ref"/>
    <w:basedOn w:val="1c"/>
    <w:rsid w:val="00DD6DE1"/>
  </w:style>
  <w:style w:type="character" w:customStyle="1" w:styleId="size-xl">
    <w:name w:val="size-xl"/>
    <w:basedOn w:val="1c"/>
    <w:rsid w:val="00DD6DE1"/>
  </w:style>
  <w:style w:type="character" w:customStyle="1" w:styleId="size-m">
    <w:name w:val="size-m"/>
    <w:basedOn w:val="1c"/>
    <w:rsid w:val="00DD6DE1"/>
  </w:style>
  <w:style w:type="character" w:customStyle="1" w:styleId="article-headermeta-info-label">
    <w:name w:val="article-header__meta-info-label"/>
    <w:rsid w:val="00DD6DE1"/>
  </w:style>
  <w:style w:type="character" w:customStyle="1" w:styleId="article-headermeta-info-data">
    <w:name w:val="article-header__meta-info-data"/>
    <w:rsid w:val="00DD6DE1"/>
  </w:style>
  <w:style w:type="character" w:customStyle="1" w:styleId="aff5">
    <w:name w:val="Символ сноски"/>
    <w:rsid w:val="00DD6DE1"/>
    <w:rPr>
      <w:rFonts w:cs="Times New Roman"/>
      <w:vertAlign w:val="superscript"/>
    </w:rPr>
  </w:style>
  <w:style w:type="character" w:customStyle="1" w:styleId="FootnoteCharacters">
    <w:name w:val="Footnote Characters"/>
    <w:rsid w:val="00DD6DE1"/>
    <w:rPr>
      <w:rFonts w:cs="Times New Roman"/>
      <w:vertAlign w:val="superscript"/>
    </w:rPr>
  </w:style>
  <w:style w:type="character" w:customStyle="1" w:styleId="wmi-callto">
    <w:name w:val="wmi-callto"/>
    <w:rsid w:val="00DD6DE1"/>
    <w:rPr>
      <w:rFonts w:cs="Times New Roman"/>
    </w:rPr>
  </w:style>
  <w:style w:type="character" w:customStyle="1" w:styleId="addmd">
    <w:name w:val="addmd"/>
    <w:rsid w:val="00DD6DE1"/>
  </w:style>
  <w:style w:type="character" w:customStyle="1" w:styleId="aff6">
    <w:name w:val="Абзац списка Знак"/>
    <w:rsid w:val="00DD6DE1"/>
    <w:rPr>
      <w:sz w:val="24"/>
      <w:szCs w:val="24"/>
      <w:lang w:val="ru-RU" w:eastAsia="ru-RU"/>
    </w:rPr>
  </w:style>
  <w:style w:type="character" w:customStyle="1" w:styleId="gt-baf-word-clickable">
    <w:name w:val="gt-baf-word-clickable"/>
    <w:basedOn w:val="1c"/>
    <w:rsid w:val="00DD6DE1"/>
  </w:style>
  <w:style w:type="character" w:customStyle="1" w:styleId="51">
    <w:name w:val="Основной текст (5)_"/>
    <w:rsid w:val="00DD6DE1"/>
    <w:rPr>
      <w:rFonts w:ascii="Trebuchet MS" w:eastAsia="Trebuchet MS" w:hAnsi="Trebuchet MS" w:cs="Trebuchet MS"/>
      <w:sz w:val="47"/>
      <w:szCs w:val="47"/>
      <w:highlight w:val="white"/>
    </w:rPr>
  </w:style>
  <w:style w:type="character" w:customStyle="1" w:styleId="aff7">
    <w:name w:val="Обычный (веб) Знак"/>
    <w:rsid w:val="00DD6DE1"/>
    <w:rPr>
      <w:sz w:val="24"/>
      <w:szCs w:val="24"/>
      <w:lang w:val="ru-RU" w:eastAsia="ru-RU"/>
    </w:rPr>
  </w:style>
  <w:style w:type="character" w:customStyle="1" w:styleId="hdesc">
    <w:name w:val="hdesc"/>
    <w:basedOn w:val="1c"/>
    <w:rsid w:val="00DD6DE1"/>
  </w:style>
  <w:style w:type="character" w:customStyle="1" w:styleId="refresult">
    <w:name w:val="ref_result"/>
    <w:rsid w:val="00DD6DE1"/>
  </w:style>
  <w:style w:type="character" w:customStyle="1" w:styleId="ListLabel1">
    <w:name w:val="ListLabel 1"/>
    <w:qFormat/>
    <w:rsid w:val="00DD6DE1"/>
    <w:rPr>
      <w:rFonts w:cs="Times New Roman"/>
    </w:rPr>
  </w:style>
  <w:style w:type="character" w:customStyle="1" w:styleId="ListLabel2">
    <w:name w:val="ListLabel 2"/>
    <w:qFormat/>
    <w:rsid w:val="00DD6DE1"/>
    <w:rPr>
      <w:sz w:val="20"/>
    </w:rPr>
  </w:style>
  <w:style w:type="character" w:customStyle="1" w:styleId="ListLabel3">
    <w:name w:val="ListLabel 3"/>
    <w:qFormat/>
    <w:rsid w:val="00DD6DE1"/>
    <w:rPr>
      <w:sz w:val="20"/>
    </w:rPr>
  </w:style>
  <w:style w:type="character" w:customStyle="1" w:styleId="ListLabel4">
    <w:name w:val="ListLabel 4"/>
    <w:qFormat/>
    <w:rsid w:val="00DD6DE1"/>
    <w:rPr>
      <w:sz w:val="20"/>
    </w:rPr>
  </w:style>
  <w:style w:type="character" w:customStyle="1" w:styleId="ListLabel5">
    <w:name w:val="ListLabel 5"/>
    <w:qFormat/>
    <w:rsid w:val="00DD6DE1"/>
    <w:rPr>
      <w:sz w:val="20"/>
    </w:rPr>
  </w:style>
  <w:style w:type="character" w:customStyle="1" w:styleId="ListLabel6">
    <w:name w:val="ListLabel 6"/>
    <w:qFormat/>
    <w:rsid w:val="00DD6DE1"/>
    <w:rPr>
      <w:sz w:val="20"/>
    </w:rPr>
  </w:style>
  <w:style w:type="character" w:customStyle="1" w:styleId="ListLabel7">
    <w:name w:val="ListLabel 7"/>
    <w:qFormat/>
    <w:rsid w:val="00DD6DE1"/>
    <w:rPr>
      <w:sz w:val="20"/>
    </w:rPr>
  </w:style>
  <w:style w:type="character" w:customStyle="1" w:styleId="ListLabel8">
    <w:name w:val="ListLabel 8"/>
    <w:qFormat/>
    <w:rsid w:val="00DD6DE1"/>
    <w:rPr>
      <w:sz w:val="20"/>
    </w:rPr>
  </w:style>
  <w:style w:type="character" w:customStyle="1" w:styleId="ListLabel9">
    <w:name w:val="ListLabel 9"/>
    <w:qFormat/>
    <w:rsid w:val="00DD6DE1"/>
    <w:rPr>
      <w:sz w:val="20"/>
    </w:rPr>
  </w:style>
  <w:style w:type="character" w:customStyle="1" w:styleId="ListLabel10">
    <w:name w:val="ListLabel 10"/>
    <w:qFormat/>
    <w:rsid w:val="00DD6DE1"/>
    <w:rPr>
      <w:sz w:val="20"/>
    </w:rPr>
  </w:style>
  <w:style w:type="character" w:customStyle="1" w:styleId="ListLabel11">
    <w:name w:val="ListLabel 11"/>
    <w:qFormat/>
    <w:rsid w:val="00DD6DE1"/>
    <w:rPr>
      <w:rFonts w:eastAsia="Calibri" w:cs="Times New Roman"/>
    </w:rPr>
  </w:style>
  <w:style w:type="character" w:customStyle="1" w:styleId="ListLabel12">
    <w:name w:val="ListLabel 12"/>
    <w:qFormat/>
    <w:rsid w:val="00DD6DE1"/>
    <w:rPr>
      <w:rFonts w:cs="Courier New"/>
    </w:rPr>
  </w:style>
  <w:style w:type="character" w:customStyle="1" w:styleId="ListLabel13">
    <w:name w:val="ListLabel 13"/>
    <w:qFormat/>
    <w:rsid w:val="00DD6DE1"/>
    <w:rPr>
      <w:rFonts w:cs="Courier New"/>
    </w:rPr>
  </w:style>
  <w:style w:type="character" w:customStyle="1" w:styleId="ListLabel14">
    <w:name w:val="ListLabel 14"/>
    <w:qFormat/>
    <w:rsid w:val="00DD6DE1"/>
    <w:rPr>
      <w:rFonts w:cs="Courier New"/>
    </w:rPr>
  </w:style>
  <w:style w:type="character" w:customStyle="1" w:styleId="ListLabel15">
    <w:name w:val="ListLabel 15"/>
    <w:qFormat/>
    <w:rsid w:val="00DD6DE1"/>
    <w:rPr>
      <w:rFonts w:cs="Courier New"/>
    </w:rPr>
  </w:style>
  <w:style w:type="character" w:customStyle="1" w:styleId="ListLabel16">
    <w:name w:val="ListLabel 16"/>
    <w:qFormat/>
    <w:rsid w:val="00DD6DE1"/>
    <w:rPr>
      <w:rFonts w:cs="Courier New"/>
    </w:rPr>
  </w:style>
  <w:style w:type="character" w:customStyle="1" w:styleId="ListLabel17">
    <w:name w:val="ListLabel 17"/>
    <w:qFormat/>
    <w:rsid w:val="00DD6DE1"/>
    <w:rPr>
      <w:rFonts w:cs="Courier New"/>
    </w:rPr>
  </w:style>
  <w:style w:type="character" w:customStyle="1" w:styleId="ListLabel18">
    <w:name w:val="ListLabel 18"/>
    <w:qFormat/>
    <w:rsid w:val="00DD6DE1"/>
    <w:rPr>
      <w:rFonts w:cs="Courier New"/>
    </w:rPr>
  </w:style>
  <w:style w:type="character" w:customStyle="1" w:styleId="ListLabel19">
    <w:name w:val="ListLabel 19"/>
    <w:qFormat/>
    <w:rsid w:val="00DD6DE1"/>
    <w:rPr>
      <w:rFonts w:cs="Courier New"/>
    </w:rPr>
  </w:style>
  <w:style w:type="character" w:customStyle="1" w:styleId="ListLabel20">
    <w:name w:val="ListLabel 20"/>
    <w:qFormat/>
    <w:rsid w:val="00DD6DE1"/>
    <w:rPr>
      <w:rFonts w:cs="Courier New"/>
    </w:rPr>
  </w:style>
  <w:style w:type="character" w:customStyle="1" w:styleId="ListLabel21">
    <w:name w:val="ListLabel 21"/>
    <w:qFormat/>
    <w:rsid w:val="00DD6DE1"/>
    <w:rPr>
      <w:rFonts w:ascii="Arial" w:hAnsi="Arial" w:cs="Arial"/>
      <w:i/>
      <w:iCs/>
      <w:color w:val="000000"/>
    </w:rPr>
  </w:style>
  <w:style w:type="paragraph" w:customStyle="1" w:styleId="1f3">
    <w:name w:val="Заголовок1"/>
    <w:basedOn w:val="a"/>
    <w:next w:val="a0"/>
    <w:qFormat/>
    <w:rsid w:val="00DD6DE1"/>
    <w:pPr>
      <w:keepNext/>
      <w:suppressAutoHyphens/>
      <w:spacing w:before="240" w:after="120" w:line="360" w:lineRule="auto"/>
      <w:ind w:firstLine="709"/>
      <w:jc w:val="both"/>
    </w:pPr>
    <w:rPr>
      <w:rFonts w:ascii="Liberation Sans" w:eastAsia="Microsoft YaHei" w:hAnsi="Liberation Sans" w:cs="Mangal"/>
      <w:color w:val="000000"/>
      <w:sz w:val="28"/>
      <w:szCs w:val="28"/>
      <w:lang w:val="en-US" w:eastAsia="en-US"/>
    </w:rPr>
  </w:style>
  <w:style w:type="paragraph" w:customStyle="1" w:styleId="1f4">
    <w:name w:val="Указатель1"/>
    <w:basedOn w:val="a"/>
    <w:rsid w:val="00DD6DE1"/>
    <w:pPr>
      <w:suppressLineNumbers/>
      <w:suppressAutoHyphens/>
      <w:spacing w:after="0" w:line="360" w:lineRule="auto"/>
      <w:ind w:firstLine="709"/>
      <w:jc w:val="both"/>
    </w:pPr>
    <w:rPr>
      <w:rFonts w:ascii="Times New Roman" w:hAnsi="Times New Roman" w:cs="Mangal"/>
      <w:color w:val="000000"/>
      <w:sz w:val="20"/>
      <w:szCs w:val="20"/>
      <w:lang w:val="en-US" w:eastAsia="en-US"/>
    </w:rPr>
  </w:style>
  <w:style w:type="paragraph" w:customStyle="1" w:styleId="1f5">
    <w:name w:val="Обычный (веб)1"/>
    <w:basedOn w:val="a"/>
    <w:qFormat/>
    <w:rsid w:val="00DD6DE1"/>
    <w:pPr>
      <w:suppressAutoHyphens/>
      <w:spacing w:before="280" w:after="280" w:line="360" w:lineRule="auto"/>
      <w:ind w:firstLine="709"/>
      <w:jc w:val="both"/>
    </w:pPr>
    <w:rPr>
      <w:rFonts w:ascii="Times New Roman" w:hAnsi="Times New Roman"/>
      <w:color w:val="000000"/>
      <w:sz w:val="24"/>
      <w:szCs w:val="24"/>
    </w:rPr>
  </w:style>
  <w:style w:type="paragraph" w:customStyle="1" w:styleId="311">
    <w:name w:val="Основной текст с отступом 31"/>
    <w:basedOn w:val="a"/>
    <w:rsid w:val="00DD6DE1"/>
    <w:pPr>
      <w:suppressAutoHyphens/>
      <w:spacing w:after="120"/>
      <w:ind w:left="283" w:firstLine="709"/>
      <w:jc w:val="both"/>
    </w:pPr>
    <w:rPr>
      <w:color w:val="000000"/>
      <w:sz w:val="16"/>
      <w:szCs w:val="16"/>
    </w:rPr>
  </w:style>
  <w:style w:type="paragraph" w:customStyle="1" w:styleId="1f6">
    <w:name w:val="Текст1"/>
    <w:basedOn w:val="a"/>
    <w:rsid w:val="00DD6DE1"/>
    <w:pPr>
      <w:suppressAutoHyphens/>
      <w:spacing w:after="0" w:line="360" w:lineRule="auto"/>
      <w:ind w:firstLine="709"/>
      <w:jc w:val="both"/>
    </w:pPr>
    <w:rPr>
      <w:rFonts w:ascii="Courier New" w:hAnsi="Courier New" w:cs="Courier New"/>
      <w:color w:val="000000"/>
      <w:sz w:val="20"/>
      <w:szCs w:val="20"/>
    </w:rPr>
  </w:style>
  <w:style w:type="paragraph" w:customStyle="1" w:styleId="1f7">
    <w:name w:val="Текст выноски1"/>
    <w:basedOn w:val="a"/>
    <w:rsid w:val="00DD6DE1"/>
    <w:pPr>
      <w:suppressAutoHyphens/>
      <w:spacing w:after="0" w:line="360" w:lineRule="auto"/>
      <w:ind w:firstLine="709"/>
      <w:jc w:val="both"/>
    </w:pPr>
    <w:rPr>
      <w:rFonts w:ascii="Tahoma" w:hAnsi="Tahoma" w:cs="Tahoma"/>
      <w:color w:val="000000"/>
      <w:sz w:val="16"/>
      <w:szCs w:val="16"/>
    </w:rPr>
  </w:style>
  <w:style w:type="paragraph" w:customStyle="1" w:styleId="1f8">
    <w:name w:val="Абзац списка1"/>
    <w:basedOn w:val="a"/>
    <w:rsid w:val="00DD6DE1"/>
    <w:pPr>
      <w:suppressAutoHyphens/>
      <w:spacing w:after="0" w:line="360" w:lineRule="auto"/>
      <w:ind w:left="720" w:firstLine="709"/>
      <w:contextualSpacing/>
      <w:jc w:val="both"/>
    </w:pPr>
    <w:rPr>
      <w:rFonts w:ascii="Times New Roman" w:hAnsi="Times New Roman"/>
      <w:color w:val="000000"/>
      <w:sz w:val="24"/>
      <w:szCs w:val="24"/>
    </w:rPr>
  </w:style>
  <w:style w:type="paragraph" w:customStyle="1" w:styleId="27">
    <w:name w:val="Абзац списка2"/>
    <w:basedOn w:val="a"/>
    <w:rsid w:val="00DD6DE1"/>
    <w:pPr>
      <w:suppressAutoHyphens/>
      <w:spacing w:after="0" w:line="360" w:lineRule="auto"/>
      <w:ind w:left="720" w:firstLine="709"/>
      <w:contextualSpacing/>
      <w:jc w:val="both"/>
    </w:pPr>
    <w:rPr>
      <w:rFonts w:ascii="Times New Roman" w:hAnsi="Times New Roman"/>
      <w:color w:val="000000"/>
      <w:sz w:val="24"/>
      <w:szCs w:val="24"/>
      <w:lang w:val="en-US"/>
    </w:rPr>
  </w:style>
  <w:style w:type="paragraph" w:customStyle="1" w:styleId="HTML1">
    <w:name w:val="Стандартный HTML1"/>
    <w:basedOn w:val="a"/>
    <w:rsid w:val="00DD6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709"/>
      <w:jc w:val="both"/>
    </w:pPr>
    <w:rPr>
      <w:rFonts w:ascii="Courier New" w:hAnsi="Courier New" w:cs="Courier New"/>
      <w:color w:val="000000"/>
      <w:sz w:val="20"/>
      <w:szCs w:val="20"/>
    </w:rPr>
  </w:style>
  <w:style w:type="paragraph" w:customStyle="1" w:styleId="110">
    <w:name w:val="Заголовок 11"/>
    <w:basedOn w:val="a"/>
    <w:rsid w:val="00DD6DE1"/>
    <w:pPr>
      <w:widowControl w:val="0"/>
      <w:suppressAutoHyphens/>
      <w:spacing w:after="0" w:line="360" w:lineRule="auto"/>
      <w:ind w:left="113" w:firstLine="709"/>
      <w:jc w:val="both"/>
    </w:pPr>
    <w:rPr>
      <w:b/>
      <w:bCs/>
      <w:color w:val="000000"/>
      <w:sz w:val="26"/>
      <w:szCs w:val="26"/>
      <w:lang w:val="en-US" w:eastAsia="en-US"/>
    </w:rPr>
  </w:style>
  <w:style w:type="paragraph" w:customStyle="1" w:styleId="-31">
    <w:name w:val="Светлая сетка - Акцент 31"/>
    <w:basedOn w:val="a"/>
    <w:rsid w:val="00DD6DE1"/>
    <w:pPr>
      <w:suppressAutoHyphens/>
      <w:ind w:left="720" w:firstLine="709"/>
      <w:contextualSpacing/>
      <w:jc w:val="both"/>
    </w:pPr>
    <w:rPr>
      <w:color w:val="000000"/>
      <w:lang w:eastAsia="en-US"/>
    </w:rPr>
  </w:style>
  <w:style w:type="paragraph" w:customStyle="1" w:styleId="28">
    <w:name w:val="Заголов2"/>
    <w:basedOn w:val="a"/>
    <w:rsid w:val="00DD6DE1"/>
    <w:pPr>
      <w:widowControl w:val="0"/>
      <w:suppressAutoHyphens/>
      <w:snapToGrid w:val="0"/>
      <w:spacing w:after="0" w:line="360" w:lineRule="auto"/>
      <w:ind w:firstLine="709"/>
      <w:jc w:val="center"/>
    </w:pPr>
    <w:rPr>
      <w:rFonts w:ascii="a_Timer" w:hAnsi="a_Timer" w:cs="a_Timer"/>
      <w:color w:val="000000"/>
      <w:sz w:val="24"/>
      <w:szCs w:val="20"/>
      <w:lang w:val="en-US"/>
    </w:rPr>
  </w:style>
  <w:style w:type="paragraph" w:customStyle="1" w:styleId="71">
    <w:name w:val="Квадрат7"/>
    <w:basedOn w:val="a"/>
    <w:rsid w:val="00DD6DE1"/>
    <w:pPr>
      <w:widowControl w:val="0"/>
      <w:suppressAutoHyphens/>
      <w:spacing w:after="0" w:line="360" w:lineRule="auto"/>
      <w:ind w:firstLine="709"/>
      <w:jc w:val="both"/>
    </w:pPr>
    <w:rPr>
      <w:rFonts w:ascii="a_Timer" w:eastAsia="Batang" w:hAnsi="a_Timer" w:cs="a_Timer"/>
      <w:color w:val="000000"/>
      <w:sz w:val="24"/>
      <w:szCs w:val="24"/>
      <w:lang w:val="en-US" w:eastAsia="ko-KR"/>
    </w:rPr>
  </w:style>
  <w:style w:type="paragraph" w:customStyle="1" w:styleId="0">
    <w:name w:val="Вправо0"/>
    <w:basedOn w:val="a"/>
    <w:rsid w:val="00DD6DE1"/>
    <w:pPr>
      <w:widowControl w:val="0"/>
      <w:suppressAutoHyphens/>
      <w:spacing w:after="0" w:line="360" w:lineRule="auto"/>
      <w:ind w:firstLine="709"/>
      <w:jc w:val="right"/>
    </w:pPr>
    <w:rPr>
      <w:rFonts w:ascii="a_Timer" w:eastAsia="Batang" w:hAnsi="a_Timer" w:cs="a_Timer"/>
      <w:color w:val="000000"/>
      <w:sz w:val="24"/>
      <w:szCs w:val="24"/>
      <w:lang w:val="en-US" w:eastAsia="ko-KR"/>
    </w:rPr>
  </w:style>
  <w:style w:type="paragraph" w:customStyle="1" w:styleId="100">
    <w:name w:val="Квадрат10"/>
    <w:basedOn w:val="a"/>
    <w:rsid w:val="00DD6DE1"/>
    <w:pPr>
      <w:widowControl w:val="0"/>
      <w:suppressAutoHyphens/>
      <w:spacing w:after="0" w:line="360" w:lineRule="auto"/>
      <w:ind w:left="4439" w:firstLine="709"/>
      <w:jc w:val="both"/>
    </w:pPr>
    <w:rPr>
      <w:rFonts w:ascii="a_Timer" w:eastAsia="Batang" w:hAnsi="a_Timer" w:cs="a_Timer"/>
      <w:color w:val="000000"/>
      <w:sz w:val="24"/>
      <w:szCs w:val="24"/>
      <w:lang w:val="en-US" w:eastAsia="ko-KR"/>
    </w:rPr>
  </w:style>
  <w:style w:type="paragraph" w:customStyle="1" w:styleId="-1">
    <w:name w:val="-Текст1"/>
    <w:basedOn w:val="a"/>
    <w:rsid w:val="00DD6DE1"/>
    <w:pPr>
      <w:widowControl w:val="0"/>
      <w:suppressAutoHyphens/>
      <w:spacing w:after="0" w:line="360" w:lineRule="auto"/>
      <w:ind w:firstLine="601"/>
      <w:jc w:val="both"/>
    </w:pPr>
    <w:rPr>
      <w:rFonts w:ascii="a_Timer" w:eastAsia="Batang" w:hAnsi="a_Timer" w:cs="a_Timer"/>
      <w:color w:val="000000"/>
      <w:sz w:val="24"/>
      <w:szCs w:val="24"/>
      <w:lang w:val="en-US" w:eastAsia="ko-KR"/>
    </w:rPr>
  </w:style>
  <w:style w:type="paragraph" w:customStyle="1" w:styleId="-7">
    <w:name w:val="-Квадрат7"/>
    <w:basedOn w:val="a"/>
    <w:rsid w:val="00DD6DE1"/>
    <w:pPr>
      <w:widowControl w:val="0"/>
      <w:suppressAutoHyphens/>
      <w:spacing w:after="0" w:line="360" w:lineRule="auto"/>
      <w:ind w:firstLine="709"/>
      <w:jc w:val="both"/>
    </w:pPr>
    <w:rPr>
      <w:rFonts w:ascii="a_Timer" w:eastAsia="Batang" w:hAnsi="a_Timer" w:cs="a_Timer"/>
      <w:color w:val="000000"/>
      <w:sz w:val="24"/>
      <w:szCs w:val="24"/>
      <w:lang w:val="en-US" w:eastAsia="ko-KR"/>
    </w:rPr>
  </w:style>
  <w:style w:type="paragraph" w:customStyle="1" w:styleId="1f9">
    <w:name w:val="Текст примечания1"/>
    <w:basedOn w:val="a"/>
    <w:rsid w:val="00DD6DE1"/>
    <w:pPr>
      <w:suppressAutoHyphens/>
      <w:spacing w:after="0" w:line="360" w:lineRule="auto"/>
      <w:ind w:firstLine="709"/>
      <w:jc w:val="both"/>
    </w:pPr>
    <w:rPr>
      <w:rFonts w:ascii="Times New Roman" w:hAnsi="Times New Roman"/>
      <w:color w:val="000000"/>
      <w:sz w:val="20"/>
      <w:szCs w:val="20"/>
      <w:lang w:val="en-US" w:eastAsia="en-US"/>
    </w:rPr>
  </w:style>
  <w:style w:type="paragraph" w:customStyle="1" w:styleId="1fa">
    <w:name w:val="Тема примечания1"/>
    <w:basedOn w:val="1f9"/>
    <w:rsid w:val="00DD6DE1"/>
    <w:pPr>
      <w:spacing w:after="200"/>
    </w:pPr>
    <w:rPr>
      <w:rFonts w:ascii="Calibri" w:hAnsi="Calibri"/>
      <w:b/>
      <w:bCs/>
      <w:lang w:val="ru-RU" w:eastAsia="ru-RU"/>
    </w:rPr>
  </w:style>
  <w:style w:type="paragraph" w:customStyle="1" w:styleId="Style5">
    <w:name w:val="Style5"/>
    <w:basedOn w:val="a"/>
    <w:rsid w:val="00DD6DE1"/>
    <w:pPr>
      <w:widowControl w:val="0"/>
      <w:suppressAutoHyphens/>
      <w:spacing w:after="0" w:line="360" w:lineRule="auto"/>
      <w:ind w:firstLine="709"/>
      <w:jc w:val="both"/>
    </w:pPr>
    <w:rPr>
      <w:rFonts w:ascii="Arial" w:hAnsi="Arial" w:cs="Arial"/>
      <w:color w:val="000000"/>
      <w:sz w:val="24"/>
      <w:szCs w:val="24"/>
    </w:rPr>
  </w:style>
  <w:style w:type="paragraph" w:customStyle="1" w:styleId="Style6">
    <w:name w:val="Style6"/>
    <w:basedOn w:val="a"/>
    <w:rsid w:val="00DD6DE1"/>
    <w:pPr>
      <w:widowControl w:val="0"/>
      <w:suppressAutoHyphens/>
      <w:spacing w:after="0" w:line="173" w:lineRule="exact"/>
      <w:ind w:firstLine="709"/>
      <w:jc w:val="center"/>
    </w:pPr>
    <w:rPr>
      <w:rFonts w:ascii="Arial" w:hAnsi="Arial" w:cs="Arial"/>
      <w:color w:val="000000"/>
      <w:sz w:val="24"/>
      <w:szCs w:val="24"/>
    </w:rPr>
  </w:style>
  <w:style w:type="paragraph" w:customStyle="1" w:styleId="Style9">
    <w:name w:val="Style9"/>
    <w:basedOn w:val="a"/>
    <w:rsid w:val="00DD6DE1"/>
    <w:pPr>
      <w:widowControl w:val="0"/>
      <w:suppressAutoHyphens/>
      <w:spacing w:after="0" w:line="360" w:lineRule="auto"/>
      <w:ind w:firstLine="709"/>
      <w:jc w:val="both"/>
    </w:pPr>
    <w:rPr>
      <w:rFonts w:ascii="Arial" w:hAnsi="Arial" w:cs="Arial"/>
      <w:color w:val="000000"/>
      <w:sz w:val="24"/>
      <w:szCs w:val="24"/>
    </w:rPr>
  </w:style>
  <w:style w:type="paragraph" w:customStyle="1" w:styleId="aff8">
    <w:name w:val="??????? (???)"/>
    <w:basedOn w:val="a"/>
    <w:rsid w:val="00DD6DE1"/>
    <w:pPr>
      <w:widowControl w:val="0"/>
      <w:suppressAutoHyphens/>
      <w:spacing w:before="280" w:after="280" w:line="360" w:lineRule="auto"/>
      <w:ind w:firstLine="709"/>
      <w:jc w:val="both"/>
    </w:pPr>
    <w:rPr>
      <w:rFonts w:ascii="Times New Roman" w:hAnsi="Times New Roman"/>
      <w:color w:val="000000"/>
      <w:sz w:val="24"/>
      <w:szCs w:val="20"/>
      <w:lang w:eastAsia="hi-IN" w:bidi="hi-IN"/>
    </w:rPr>
  </w:style>
  <w:style w:type="paragraph" w:customStyle="1" w:styleId="61">
    <w:name w:val="Стиль6"/>
    <w:basedOn w:val="a"/>
    <w:rsid w:val="00DD6DE1"/>
    <w:pPr>
      <w:keepNext/>
      <w:suppressAutoHyphens/>
      <w:spacing w:after="0" w:line="360" w:lineRule="auto"/>
      <w:ind w:firstLine="709"/>
      <w:jc w:val="center"/>
    </w:pPr>
    <w:rPr>
      <w:rFonts w:ascii="Arial Black" w:hAnsi="Arial Black" w:cs="Arial"/>
      <w:color w:val="000000"/>
      <w:sz w:val="24"/>
      <w:szCs w:val="24"/>
      <w:lang w:val="en-US"/>
    </w:rPr>
  </w:style>
  <w:style w:type="paragraph" w:customStyle="1" w:styleId="pcenter1">
    <w:name w:val="pcenter1"/>
    <w:basedOn w:val="a"/>
    <w:rsid w:val="00DD6DE1"/>
    <w:pPr>
      <w:suppressAutoHyphens/>
      <w:spacing w:before="280" w:after="180" w:line="330" w:lineRule="atLeast"/>
      <w:ind w:firstLine="709"/>
      <w:jc w:val="center"/>
    </w:pPr>
    <w:rPr>
      <w:rFonts w:ascii="Times New Roman" w:hAnsi="Times New Roman"/>
      <w:color w:val="000000"/>
      <w:sz w:val="24"/>
      <w:szCs w:val="24"/>
      <w:lang w:val="en-US"/>
    </w:rPr>
  </w:style>
  <w:style w:type="paragraph" w:customStyle="1" w:styleId="1fb">
    <w:name w:val="Основной текст1"/>
    <w:basedOn w:val="a"/>
    <w:rsid w:val="00DD6DE1"/>
    <w:pPr>
      <w:suppressAutoHyphens/>
      <w:spacing w:after="0" w:line="360" w:lineRule="auto"/>
      <w:ind w:firstLine="709"/>
      <w:jc w:val="center"/>
    </w:pPr>
    <w:rPr>
      <w:rFonts w:ascii="Times New Roman" w:hAnsi="Times New Roman"/>
      <w:color w:val="000000"/>
      <w:sz w:val="28"/>
      <w:szCs w:val="20"/>
    </w:rPr>
  </w:style>
  <w:style w:type="paragraph" w:customStyle="1" w:styleId="1fc">
    <w:name w:val="Рецензия1"/>
    <w:rsid w:val="00DD6DE1"/>
    <w:pPr>
      <w:suppressAutoHyphens/>
    </w:pPr>
  </w:style>
  <w:style w:type="paragraph" w:customStyle="1" w:styleId="312">
    <w:name w:val="Основной текст 31"/>
    <w:basedOn w:val="a"/>
    <w:rsid w:val="00DD6DE1"/>
    <w:pPr>
      <w:suppressAutoHyphens/>
      <w:spacing w:after="120"/>
      <w:ind w:firstLine="709"/>
      <w:jc w:val="both"/>
    </w:pPr>
    <w:rPr>
      <w:color w:val="000000"/>
      <w:sz w:val="16"/>
      <w:szCs w:val="16"/>
    </w:rPr>
  </w:style>
  <w:style w:type="paragraph" w:customStyle="1" w:styleId="212">
    <w:name w:val="Основной текст 21"/>
    <w:basedOn w:val="a"/>
    <w:rsid w:val="00DD6DE1"/>
    <w:pPr>
      <w:suppressAutoHyphens/>
      <w:spacing w:after="120" w:line="480" w:lineRule="auto"/>
      <w:ind w:firstLine="709"/>
      <w:jc w:val="both"/>
    </w:pPr>
    <w:rPr>
      <w:color w:val="000000"/>
    </w:rPr>
  </w:style>
  <w:style w:type="paragraph" w:customStyle="1" w:styleId="p2">
    <w:name w:val="p2"/>
    <w:basedOn w:val="a"/>
    <w:rsid w:val="00DD6DE1"/>
    <w:pPr>
      <w:suppressAutoHyphens/>
      <w:spacing w:before="280" w:after="280" w:line="360" w:lineRule="auto"/>
      <w:ind w:firstLine="709"/>
      <w:jc w:val="both"/>
    </w:pPr>
    <w:rPr>
      <w:rFonts w:ascii="Times New Roman" w:hAnsi="Times New Roman"/>
      <w:color w:val="000000"/>
      <w:sz w:val="24"/>
      <w:szCs w:val="24"/>
    </w:rPr>
  </w:style>
  <w:style w:type="paragraph" w:customStyle="1" w:styleId="aff9">
    <w:name w:val="Знак Знак Знак Знак Знак Знак"/>
    <w:basedOn w:val="a"/>
    <w:rsid w:val="00DD6DE1"/>
    <w:pPr>
      <w:suppressAutoHyphens/>
      <w:spacing w:after="160" w:line="240" w:lineRule="exact"/>
      <w:ind w:firstLine="709"/>
      <w:jc w:val="both"/>
    </w:pPr>
    <w:rPr>
      <w:rFonts w:ascii="Verdana" w:hAnsi="Verdana" w:cs="Verdana"/>
      <w:color w:val="000000"/>
      <w:sz w:val="20"/>
      <w:szCs w:val="20"/>
      <w:lang w:val="en-US" w:eastAsia="en-US"/>
    </w:rPr>
  </w:style>
  <w:style w:type="paragraph" w:customStyle="1" w:styleId="Iauiue">
    <w:name w:val="Iau?iue"/>
    <w:rsid w:val="00DD6DE1"/>
    <w:pPr>
      <w:suppressAutoHyphens/>
    </w:pPr>
    <w:rPr>
      <w:rFonts w:ascii="Times New Roman" w:hAnsi="Times New Roman"/>
    </w:rPr>
  </w:style>
  <w:style w:type="paragraph" w:customStyle="1" w:styleId="1fd">
    <w:name w:val="Название объекта1"/>
    <w:basedOn w:val="a"/>
    <w:rsid w:val="00DD6DE1"/>
    <w:pPr>
      <w:suppressAutoHyphens/>
      <w:spacing w:line="360" w:lineRule="auto"/>
      <w:ind w:firstLine="709"/>
      <w:jc w:val="both"/>
    </w:pPr>
    <w:rPr>
      <w:b/>
      <w:bCs/>
      <w:color w:val="4F81BD"/>
      <w:sz w:val="18"/>
      <w:szCs w:val="18"/>
      <w:lang w:eastAsia="en-US"/>
    </w:rPr>
  </w:style>
  <w:style w:type="paragraph" w:customStyle="1" w:styleId="Style1">
    <w:name w:val="Style1"/>
    <w:basedOn w:val="a"/>
    <w:rsid w:val="00DD6DE1"/>
    <w:pPr>
      <w:widowControl w:val="0"/>
      <w:suppressAutoHyphens/>
      <w:spacing w:after="0" w:line="278" w:lineRule="exact"/>
      <w:ind w:firstLine="552"/>
      <w:jc w:val="both"/>
    </w:pPr>
    <w:rPr>
      <w:rFonts w:ascii="Times New Roman" w:eastAsia="font179" w:hAnsi="Times New Roman"/>
      <w:color w:val="000000"/>
      <w:sz w:val="24"/>
      <w:szCs w:val="24"/>
    </w:rPr>
  </w:style>
  <w:style w:type="paragraph" w:customStyle="1" w:styleId="41">
    <w:name w:val="Основной текст4"/>
    <w:basedOn w:val="a"/>
    <w:rsid w:val="00DD6DE1"/>
    <w:pPr>
      <w:widowControl w:val="0"/>
      <w:shd w:val="clear" w:color="auto" w:fill="FFFFFF"/>
      <w:suppressAutoHyphens/>
      <w:spacing w:before="600" w:after="1380" w:line="0" w:lineRule="atLeast"/>
      <w:ind w:hanging="1120"/>
      <w:jc w:val="right"/>
    </w:pPr>
    <w:rPr>
      <w:rFonts w:ascii="Times New Roman" w:hAnsi="Times New Roman"/>
      <w:color w:val="000000"/>
      <w:sz w:val="27"/>
      <w:szCs w:val="27"/>
    </w:rPr>
  </w:style>
  <w:style w:type="paragraph" w:customStyle="1" w:styleId="52">
    <w:name w:val="Основной текст (5)"/>
    <w:basedOn w:val="a"/>
    <w:rsid w:val="00DD6DE1"/>
    <w:pPr>
      <w:widowControl w:val="0"/>
      <w:shd w:val="clear" w:color="auto" w:fill="FFFFFF"/>
      <w:suppressAutoHyphens/>
      <w:spacing w:after="0" w:line="0" w:lineRule="atLeast"/>
      <w:ind w:firstLine="709"/>
      <w:jc w:val="both"/>
    </w:pPr>
    <w:rPr>
      <w:rFonts w:ascii="Trebuchet MS" w:eastAsia="Trebuchet MS" w:hAnsi="Trebuchet MS" w:cs="Trebuchet MS"/>
      <w:color w:val="000000"/>
      <w:sz w:val="47"/>
      <w:szCs w:val="47"/>
      <w:lang w:val="en-US" w:eastAsia="en-US"/>
    </w:rPr>
  </w:style>
  <w:style w:type="paragraph" w:customStyle="1" w:styleId="affa">
    <w:name w:val="Содержимое таблицы"/>
    <w:basedOn w:val="a"/>
    <w:qFormat/>
    <w:rsid w:val="00DD6DE1"/>
    <w:pPr>
      <w:suppressLineNumbers/>
      <w:suppressAutoHyphens/>
      <w:spacing w:after="0" w:line="360" w:lineRule="auto"/>
      <w:ind w:firstLine="709"/>
      <w:jc w:val="both"/>
    </w:pPr>
    <w:rPr>
      <w:rFonts w:ascii="Times New Roman" w:hAnsi="Times New Roman"/>
      <w:color w:val="000000"/>
      <w:sz w:val="24"/>
      <w:szCs w:val="24"/>
      <w:lang w:eastAsia="zh-CN"/>
    </w:rPr>
  </w:style>
  <w:style w:type="paragraph" w:customStyle="1" w:styleId="affb">
    <w:name w:val="Содержимое врезки"/>
    <w:basedOn w:val="a"/>
    <w:rsid w:val="00DD6DE1"/>
    <w:pPr>
      <w:suppressAutoHyphens/>
      <w:spacing w:after="0" w:line="360" w:lineRule="auto"/>
      <w:ind w:firstLine="709"/>
      <w:jc w:val="both"/>
    </w:pPr>
    <w:rPr>
      <w:rFonts w:ascii="Times New Roman" w:hAnsi="Times New Roman"/>
      <w:color w:val="000000"/>
      <w:sz w:val="20"/>
      <w:szCs w:val="20"/>
      <w:lang w:val="en-US" w:eastAsia="en-US"/>
    </w:rPr>
  </w:style>
  <w:style w:type="paragraph" w:customStyle="1" w:styleId="affc">
    <w:name w:val="Заголовок таблицы"/>
    <w:basedOn w:val="affa"/>
    <w:qFormat/>
    <w:rsid w:val="00DD6DE1"/>
    <w:pPr>
      <w:jc w:val="center"/>
    </w:pPr>
    <w:rPr>
      <w:b/>
      <w:bCs/>
    </w:rPr>
  </w:style>
  <w:style w:type="paragraph" w:customStyle="1" w:styleId="120">
    <w:name w:val="Заголовок 12"/>
    <w:basedOn w:val="1f3"/>
    <w:qFormat/>
    <w:rsid w:val="00DD6DE1"/>
    <w:pPr>
      <w:suppressAutoHyphens w:val="0"/>
      <w:spacing w:line="259" w:lineRule="auto"/>
      <w:ind w:firstLine="0"/>
      <w:outlineLvl w:val="0"/>
    </w:pPr>
    <w:rPr>
      <w:rFonts w:ascii="Liberation Serif" w:eastAsia="Segoe UI" w:hAnsi="Liberation Serif" w:cs="Tahoma"/>
      <w:b/>
      <w:bCs/>
      <w:sz w:val="48"/>
      <w:szCs w:val="48"/>
      <w:lang w:val="ru-RU"/>
    </w:rPr>
  </w:style>
  <w:style w:type="character" w:customStyle="1" w:styleId="-">
    <w:name w:val="Интернет-ссылка"/>
    <w:rsid w:val="00DD6DE1"/>
    <w:rPr>
      <w:color w:val="0000FF"/>
      <w:u w:val="single"/>
    </w:rPr>
  </w:style>
  <w:style w:type="character" w:customStyle="1" w:styleId="affd">
    <w:name w:val="Символ нумерации"/>
    <w:qFormat/>
    <w:rsid w:val="00DD6DE1"/>
  </w:style>
  <w:style w:type="character" w:customStyle="1" w:styleId="hl">
    <w:name w:val="hl"/>
    <w:basedOn w:val="a1"/>
    <w:qFormat/>
    <w:rsid w:val="00DD6DE1"/>
  </w:style>
  <w:style w:type="character" w:customStyle="1" w:styleId="ListLabel22">
    <w:name w:val="ListLabel 22"/>
    <w:qFormat/>
    <w:rsid w:val="00DD6DE1"/>
    <w:rPr>
      <w:rFonts w:ascii="Arial;Helvetica;sans-serif" w:eastAsia="Times New Roman" w:hAnsi="Arial;Helvetica;sans-serif" w:cs="Times New Roman"/>
      <w:color w:val="003399"/>
      <w:spacing w:val="0"/>
      <w:sz w:val="18"/>
      <w:szCs w:val="28"/>
      <w:lang w:eastAsia="ru-RU"/>
    </w:rPr>
  </w:style>
  <w:style w:type="character" w:customStyle="1" w:styleId="ListLabel23">
    <w:name w:val="ListLabel 23"/>
    <w:qFormat/>
    <w:rsid w:val="00DD6DE1"/>
    <w:rPr>
      <w:rFonts w:ascii="Arial;Helvetica;sans-serif" w:hAnsi="Arial;Helvetica;sans-serif"/>
      <w:color w:val="D83A3B"/>
      <w:spacing w:val="0"/>
      <w:sz w:val="21"/>
      <w:u w:val="single"/>
    </w:rPr>
  </w:style>
  <w:style w:type="character" w:customStyle="1" w:styleId="ListLabel24">
    <w:name w:val="ListLabel 24"/>
    <w:qFormat/>
    <w:rsid w:val="00DD6DE1"/>
    <w:rPr>
      <w:rFonts w:ascii="Arial;Helvetica;sans-serif" w:eastAsia="Times New Roman" w:hAnsi="Arial;Helvetica;sans-serif" w:cs="Times New Roman"/>
      <w:color w:val="003399"/>
      <w:spacing w:val="0"/>
      <w:sz w:val="18"/>
      <w:szCs w:val="28"/>
      <w:lang w:eastAsia="ru-RU"/>
    </w:rPr>
  </w:style>
  <w:style w:type="character" w:customStyle="1" w:styleId="ListLabel25">
    <w:name w:val="ListLabel 25"/>
    <w:qFormat/>
    <w:rsid w:val="00DD6DE1"/>
    <w:rPr>
      <w:rFonts w:ascii="Arial;Helvetica;sans-serif" w:hAnsi="Arial;Helvetica;sans-serif"/>
      <w:color w:val="D83A3B"/>
      <w:spacing w:val="0"/>
      <w:sz w:val="21"/>
      <w:u w:val="single"/>
    </w:rPr>
  </w:style>
  <w:style w:type="character" w:customStyle="1" w:styleId="ListLabel26">
    <w:name w:val="ListLabel 26"/>
    <w:qFormat/>
    <w:rsid w:val="00DD6DE1"/>
    <w:rPr>
      <w:rFonts w:ascii="Arial;Helvetica;sans-serif" w:eastAsia="Times New Roman" w:hAnsi="Arial;Helvetica;sans-serif" w:cs="Times New Roman"/>
      <w:color w:val="003399"/>
      <w:spacing w:val="0"/>
      <w:sz w:val="18"/>
      <w:szCs w:val="28"/>
      <w:lang w:eastAsia="ru-RU"/>
    </w:rPr>
  </w:style>
  <w:style w:type="character" w:customStyle="1" w:styleId="ListLabel27">
    <w:name w:val="ListLabel 27"/>
    <w:qFormat/>
    <w:rsid w:val="00DD6DE1"/>
    <w:rPr>
      <w:rFonts w:ascii="Noto Sans;sans-serif" w:hAnsi="Noto Sans;sans-serif"/>
      <w:color w:val="0088CC"/>
      <w:spacing w:val="0"/>
      <w:sz w:val="21"/>
      <w:szCs w:val="24"/>
      <w:u w:val="none"/>
      <w:lang w:val="kk-KZ"/>
    </w:rPr>
  </w:style>
  <w:style w:type="character" w:customStyle="1" w:styleId="ListLabel28">
    <w:name w:val="ListLabel 28"/>
    <w:qFormat/>
    <w:rsid w:val="00DD6DE1"/>
    <w:rPr>
      <w:rFonts w:ascii="Arial;Helvetica;sans-serif" w:hAnsi="Arial;Helvetica;sans-serif"/>
      <w:color w:val="D83A3B"/>
      <w:spacing w:val="0"/>
      <w:sz w:val="21"/>
      <w:u w:val="single"/>
    </w:rPr>
  </w:style>
  <w:style w:type="character" w:customStyle="1" w:styleId="ListLabel29">
    <w:name w:val="ListLabel 29"/>
    <w:qFormat/>
    <w:rsid w:val="00DD6DE1"/>
    <w:rPr>
      <w:rFonts w:ascii="Arial;Helvetica;sans-serif" w:eastAsia="Times New Roman" w:hAnsi="Arial;Helvetica;sans-serif" w:cs="Times New Roman"/>
      <w:color w:val="003399"/>
      <w:spacing w:val="0"/>
      <w:sz w:val="18"/>
      <w:szCs w:val="28"/>
      <w:lang w:eastAsia="ru-RU"/>
    </w:rPr>
  </w:style>
  <w:style w:type="character" w:customStyle="1" w:styleId="ListLabel30">
    <w:name w:val="ListLabel 30"/>
    <w:qFormat/>
    <w:rsid w:val="00DD6DE1"/>
    <w:rPr>
      <w:rFonts w:ascii="Noto Sans;sans-serif" w:hAnsi="Noto Sans;sans-serif"/>
      <w:color w:val="0088CC"/>
      <w:spacing w:val="0"/>
      <w:sz w:val="21"/>
      <w:szCs w:val="24"/>
      <w:u w:val="none"/>
      <w:lang w:val="kk-KZ"/>
    </w:rPr>
  </w:style>
  <w:style w:type="character" w:customStyle="1" w:styleId="ListLabel31">
    <w:name w:val="ListLabel 31"/>
    <w:qFormat/>
    <w:rsid w:val="00DD6DE1"/>
    <w:rPr>
      <w:rFonts w:ascii="Arial;Helvetica;sans-serif" w:hAnsi="Arial;Helvetica;sans-serif"/>
      <w:color w:val="D83A3B"/>
      <w:spacing w:val="0"/>
      <w:sz w:val="21"/>
      <w:u w:val="single"/>
    </w:rPr>
  </w:style>
  <w:style w:type="character" w:customStyle="1" w:styleId="ListLabel32">
    <w:name w:val="ListLabel 32"/>
    <w:qFormat/>
    <w:rsid w:val="00DD6DE1"/>
    <w:rPr>
      <w:rFonts w:ascii="Arial;Helvetica;sans-serif" w:eastAsia="Times New Roman" w:hAnsi="Arial;Helvetica;sans-serif" w:cs="Times New Roman"/>
      <w:color w:val="003399"/>
      <w:spacing w:val="0"/>
      <w:sz w:val="18"/>
      <w:szCs w:val="28"/>
      <w:lang w:eastAsia="ru-RU"/>
    </w:rPr>
  </w:style>
  <w:style w:type="character" w:customStyle="1" w:styleId="ListLabel33">
    <w:name w:val="ListLabel 33"/>
    <w:qFormat/>
    <w:rsid w:val="00DD6DE1"/>
    <w:rPr>
      <w:rFonts w:ascii="Noto Sans;sans-serif" w:hAnsi="Noto Sans;sans-serif"/>
      <w:color w:val="0088CC"/>
      <w:spacing w:val="0"/>
      <w:sz w:val="21"/>
      <w:szCs w:val="24"/>
      <w:u w:val="none"/>
      <w:lang w:val="kk-KZ"/>
    </w:rPr>
  </w:style>
  <w:style w:type="character" w:customStyle="1" w:styleId="ListLabel34">
    <w:name w:val="ListLabel 34"/>
    <w:qFormat/>
    <w:rsid w:val="00DD6DE1"/>
    <w:rPr>
      <w:rFonts w:ascii="Arial;Helvetica;sans-serif" w:hAnsi="Arial;Helvetica;sans-serif"/>
      <w:color w:val="D83A3B"/>
      <w:spacing w:val="0"/>
      <w:sz w:val="21"/>
      <w:u w:val="single"/>
    </w:rPr>
  </w:style>
  <w:style w:type="character" w:customStyle="1" w:styleId="ListLabel35">
    <w:name w:val="ListLabel 35"/>
    <w:qFormat/>
    <w:rsid w:val="00DD6DE1"/>
    <w:rPr>
      <w:rFonts w:ascii="Arial;Helvetica;sans-serif" w:eastAsia="Times New Roman" w:hAnsi="Arial;Helvetica;sans-serif" w:cs="Times New Roman"/>
      <w:color w:val="003399"/>
      <w:spacing w:val="0"/>
      <w:sz w:val="18"/>
      <w:szCs w:val="28"/>
      <w:lang w:eastAsia="ru-RU"/>
    </w:rPr>
  </w:style>
  <w:style w:type="character" w:customStyle="1" w:styleId="ListLabel36">
    <w:name w:val="ListLabel 36"/>
    <w:qFormat/>
    <w:rsid w:val="00DD6DE1"/>
    <w:rPr>
      <w:rFonts w:ascii="Times New Roman" w:hAnsi="Times New Roman" w:cs="Times New Roman"/>
      <w:color w:val="000000"/>
      <w:spacing w:val="0"/>
      <w:sz w:val="24"/>
      <w:szCs w:val="24"/>
      <w:u w:val="none"/>
      <w:lang w:val="ru-RU"/>
    </w:rPr>
  </w:style>
  <w:style w:type="character" w:customStyle="1" w:styleId="ListLabel37">
    <w:name w:val="ListLabel 37"/>
    <w:qFormat/>
    <w:rsid w:val="00DD6DE1"/>
    <w:rPr>
      <w:rFonts w:ascii="Times New Roman" w:hAnsi="Times New Roman" w:cs="Times New Roman"/>
      <w:color w:val="000000"/>
      <w:spacing w:val="0"/>
      <w:sz w:val="24"/>
      <w:szCs w:val="24"/>
      <w:u w:val="none"/>
      <w:lang w:val="ru-RU"/>
    </w:rPr>
  </w:style>
  <w:style w:type="paragraph" w:customStyle="1" w:styleId="29">
    <w:name w:val="Название объекта2"/>
    <w:basedOn w:val="a"/>
    <w:qFormat/>
    <w:rsid w:val="00DD6DE1"/>
    <w:pPr>
      <w:suppressLineNumbers/>
      <w:spacing w:before="120" w:after="120" w:line="259" w:lineRule="auto"/>
      <w:ind w:firstLine="709"/>
      <w:jc w:val="both"/>
    </w:pPr>
    <w:rPr>
      <w:rFonts w:cs="Arial"/>
      <w:i/>
      <w:iCs/>
      <w:color w:val="000000"/>
      <w:sz w:val="24"/>
      <w:szCs w:val="24"/>
      <w:lang w:eastAsia="en-US"/>
    </w:rPr>
  </w:style>
  <w:style w:type="paragraph" w:customStyle="1" w:styleId="1fe">
    <w:name w:val="Верхний колонтитул1"/>
    <w:basedOn w:val="a"/>
    <w:rsid w:val="00DD6DE1"/>
    <w:pPr>
      <w:tabs>
        <w:tab w:val="center" w:pos="4677"/>
        <w:tab w:val="right" w:pos="9355"/>
      </w:tabs>
      <w:spacing w:after="0" w:line="360" w:lineRule="auto"/>
      <w:ind w:firstLine="709"/>
      <w:jc w:val="both"/>
    </w:pPr>
    <w:rPr>
      <w:rFonts w:cs="Tahoma"/>
      <w:color w:val="000000"/>
      <w:lang w:eastAsia="en-US"/>
    </w:rPr>
  </w:style>
  <w:style w:type="paragraph" w:customStyle="1" w:styleId="1ff">
    <w:name w:val="Нижний колонтитул1"/>
    <w:basedOn w:val="a"/>
    <w:rsid w:val="00DD6DE1"/>
    <w:pPr>
      <w:tabs>
        <w:tab w:val="center" w:pos="4677"/>
        <w:tab w:val="right" w:pos="9355"/>
      </w:tabs>
      <w:spacing w:after="0" w:line="360" w:lineRule="auto"/>
      <w:ind w:firstLine="709"/>
      <w:jc w:val="both"/>
    </w:pPr>
    <w:rPr>
      <w:rFonts w:cs="Tahoma"/>
      <w:color w:val="000000"/>
      <w:lang w:eastAsia="en-US"/>
    </w:rPr>
  </w:style>
  <w:style w:type="paragraph" w:styleId="affe">
    <w:name w:val="No Spacing"/>
    <w:link w:val="afff"/>
    <w:uiPriority w:val="1"/>
    <w:qFormat/>
    <w:rsid w:val="00DD6DE1"/>
    <w:rPr>
      <w:lang w:eastAsia="en-US"/>
    </w:rPr>
  </w:style>
  <w:style w:type="character" w:customStyle="1" w:styleId="afff">
    <w:name w:val="Без интервала Знак"/>
    <w:link w:val="affe"/>
    <w:uiPriority w:val="1"/>
    <w:rsid w:val="00DD6DE1"/>
    <w:rPr>
      <w:rFonts w:eastAsia="Calibri"/>
      <w:sz w:val="22"/>
      <w:szCs w:val="22"/>
      <w:lang w:val="ru-RU" w:eastAsia="en-US" w:bidi="ar-SA"/>
    </w:rPr>
  </w:style>
  <w:style w:type="character" w:customStyle="1" w:styleId="A20">
    <w:name w:val="A2"/>
    <w:rsid w:val="00DD6DE1"/>
    <w:rPr>
      <w:rFonts w:ascii="PragmaticaCTT" w:hAnsi="PragmaticaCTT" w:cs="PragmaticaCTT"/>
      <w:b/>
      <w:color w:val="221E1F"/>
      <w:sz w:val="36"/>
    </w:rPr>
  </w:style>
  <w:style w:type="paragraph" w:customStyle="1" w:styleId="2a">
    <w:name w:val="Без интервала2"/>
    <w:rsid w:val="00DD6DE1"/>
    <w:pPr>
      <w:suppressAutoHyphens/>
    </w:pPr>
    <w:rPr>
      <w:rFonts w:cs="Tahoma"/>
      <w:lang w:eastAsia="en-US"/>
    </w:rPr>
  </w:style>
  <w:style w:type="character" w:customStyle="1" w:styleId="1ff0">
    <w:name w:val="Нижний колонтитул Знак1"/>
    <w:uiPriority w:val="99"/>
    <w:rsid w:val="00DD6DE1"/>
    <w:rPr>
      <w:rFonts w:ascii="Calibri" w:eastAsia="Calibri" w:hAnsi="Calibri" w:cs="Tahoma"/>
      <w:lang w:eastAsia="en-US"/>
    </w:rPr>
  </w:style>
  <w:style w:type="paragraph" w:customStyle="1" w:styleId="afff0">
    <w:name w:val="Заголовок списка"/>
    <w:basedOn w:val="a"/>
    <w:next w:val="a"/>
    <w:rsid w:val="00DD6DE1"/>
    <w:pPr>
      <w:suppressAutoHyphens/>
      <w:ind w:firstLine="709"/>
      <w:jc w:val="both"/>
    </w:pPr>
    <w:rPr>
      <w:rFonts w:cs="Tahoma"/>
      <w:color w:val="000000"/>
      <w:lang w:eastAsia="en-US"/>
    </w:rPr>
  </w:style>
  <w:style w:type="character" w:customStyle="1" w:styleId="313">
    <w:name w:val="Основной текст 3 Знак1"/>
    <w:uiPriority w:val="99"/>
    <w:qFormat/>
    <w:rsid w:val="00DD6DE1"/>
    <w:rPr>
      <w:rFonts w:ascii="Times New Roman" w:eastAsia="Times New Roman" w:hAnsi="Times New Roman" w:cs="Times New Roman"/>
      <w:sz w:val="16"/>
      <w:szCs w:val="16"/>
      <w:lang w:val="kk-KZ" w:eastAsia="ar-SA"/>
    </w:rPr>
  </w:style>
  <w:style w:type="paragraph" w:customStyle="1" w:styleId="1ff1">
    <w:name w:val="Обычный1"/>
    <w:qFormat/>
    <w:rsid w:val="00DD6DE1"/>
    <w:pPr>
      <w:tabs>
        <w:tab w:val="left" w:pos="708"/>
      </w:tabs>
      <w:suppressAutoHyphens/>
      <w:spacing w:after="160" w:line="254" w:lineRule="auto"/>
    </w:pPr>
    <w:rPr>
      <w:rFonts w:eastAsia="Arial Unicode MS"/>
      <w:lang w:eastAsia="en-US"/>
    </w:rPr>
  </w:style>
  <w:style w:type="character" w:customStyle="1" w:styleId="1ff2">
    <w:name w:val="Верхний колонтитул Знак1"/>
    <w:basedOn w:val="a1"/>
    <w:uiPriority w:val="99"/>
    <w:rsid w:val="00DD6DE1"/>
  </w:style>
  <w:style w:type="character" w:customStyle="1" w:styleId="1ff3">
    <w:name w:val="Текст примечания Знак1"/>
    <w:uiPriority w:val="99"/>
    <w:semiHidden/>
    <w:rsid w:val="00DD6DE1"/>
    <w:rPr>
      <w:sz w:val="20"/>
      <w:szCs w:val="20"/>
    </w:rPr>
  </w:style>
  <w:style w:type="character" w:customStyle="1" w:styleId="w">
    <w:name w:val="w"/>
    <w:basedOn w:val="a1"/>
    <w:rsid w:val="00DD6DE1"/>
  </w:style>
  <w:style w:type="character" w:customStyle="1" w:styleId="fontstyle31">
    <w:name w:val="fontstyle31"/>
    <w:rsid w:val="00414574"/>
    <w:rPr>
      <w:rFonts w:ascii="LmnhbsAdvTT3713a231+20" w:hAnsi="LmnhbsAdvTT3713a231+20" w:hint="default"/>
      <w:b w:val="0"/>
      <w:bCs w:val="0"/>
      <w:i w:val="0"/>
      <w:iCs w:val="0"/>
      <w:color w:val="131413"/>
      <w:sz w:val="16"/>
      <w:szCs w:val="16"/>
    </w:rPr>
  </w:style>
  <w:style w:type="character" w:customStyle="1" w:styleId="fontstyle41">
    <w:name w:val="fontstyle41"/>
    <w:rsid w:val="00414574"/>
    <w:rPr>
      <w:rFonts w:ascii="VngpmpAdvTT50a2f13e.I" w:hAnsi="VngpmpAdvTT50a2f13e.I" w:hint="default"/>
      <w:b w:val="0"/>
      <w:bCs w:val="0"/>
      <w:i w:val="0"/>
      <w:iCs w:val="0"/>
      <w:color w:val="131413"/>
      <w:sz w:val="16"/>
      <w:szCs w:val="16"/>
    </w:rPr>
  </w:style>
  <w:style w:type="character" w:customStyle="1" w:styleId="noprint">
    <w:name w:val="noprint"/>
    <w:basedOn w:val="a1"/>
    <w:rsid w:val="00FC3F01"/>
  </w:style>
  <w:style w:type="character" w:styleId="afff1">
    <w:name w:val="Placeholder Text"/>
    <w:uiPriority w:val="99"/>
    <w:unhideWhenUsed/>
    <w:rsid w:val="00FC3F01"/>
    <w:rPr>
      <w:color w:val="808080"/>
    </w:rPr>
  </w:style>
  <w:style w:type="character" w:customStyle="1" w:styleId="ref-journal">
    <w:name w:val="ref-journal"/>
    <w:basedOn w:val="a1"/>
    <w:rsid w:val="00D02137"/>
  </w:style>
  <w:style w:type="character" w:customStyle="1" w:styleId="ref-vol">
    <w:name w:val="ref-vol"/>
    <w:basedOn w:val="a1"/>
    <w:rsid w:val="00D02137"/>
  </w:style>
  <w:style w:type="table" w:customStyle="1" w:styleId="afff2">
    <w:basedOn w:val="TableNormal0"/>
    <w:rsid w:val="006D1A38"/>
    <w:tblPr>
      <w:tblStyleRowBandSize w:val="1"/>
      <w:tblStyleColBandSize w:val="1"/>
      <w:tblCellMar>
        <w:left w:w="115" w:type="dxa"/>
        <w:right w:w="115" w:type="dxa"/>
      </w:tblCellMar>
    </w:tblPr>
  </w:style>
  <w:style w:type="table" w:customStyle="1" w:styleId="afff3">
    <w:basedOn w:val="TableNormal0"/>
    <w:rsid w:val="006D1A38"/>
    <w:tblPr>
      <w:tblStyleRowBandSize w:val="1"/>
      <w:tblStyleColBandSize w:val="1"/>
      <w:tblCellMar>
        <w:left w:w="115" w:type="dxa"/>
        <w:right w:w="115" w:type="dxa"/>
      </w:tblCellMar>
    </w:tblPr>
  </w:style>
  <w:style w:type="table" w:customStyle="1" w:styleId="afff4">
    <w:basedOn w:val="TableNormal0"/>
    <w:rsid w:val="006D1A38"/>
    <w:tblPr>
      <w:tblStyleRowBandSize w:val="1"/>
      <w:tblStyleColBandSize w:val="1"/>
    </w:tblPr>
  </w:style>
  <w:style w:type="table" w:customStyle="1" w:styleId="afff5">
    <w:basedOn w:val="TableNormal0"/>
    <w:rsid w:val="006D1A38"/>
    <w:tblPr>
      <w:tblStyleRowBandSize w:val="1"/>
      <w:tblStyleColBandSize w:val="1"/>
      <w:tblCellMar>
        <w:left w:w="115" w:type="dxa"/>
        <w:right w:w="115" w:type="dxa"/>
      </w:tblCellMar>
    </w:tblPr>
  </w:style>
  <w:style w:type="table" w:customStyle="1" w:styleId="afff6">
    <w:basedOn w:val="TableNormal0"/>
    <w:rsid w:val="006D1A38"/>
    <w:pPr>
      <w:spacing w:line="300" w:lineRule="auto"/>
      <w:jc w:val="center"/>
    </w:pPr>
    <w:rPr>
      <w:rFonts w:ascii="Times New Roman" w:eastAsia="Times New Roman" w:hAnsi="Times New Roman" w:cs="Times New Roman"/>
      <w:b/>
      <w:color w:val="000000"/>
    </w:rPr>
    <w:tblPr>
      <w:tblStyleRowBandSize w:val="1"/>
      <w:tblStyleColBandSize w:val="1"/>
      <w:tblCellMar>
        <w:left w:w="115" w:type="dxa"/>
        <w:right w:w="115" w:type="dxa"/>
      </w:tblCellMar>
    </w:tblPr>
    <w:tcPr>
      <w:vAlign w:val="center"/>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7">
    <w:basedOn w:val="TableNormal0"/>
    <w:rsid w:val="006D1A38"/>
    <w:pPr>
      <w:spacing w:line="300" w:lineRule="auto"/>
      <w:jc w:val="center"/>
    </w:pPr>
    <w:rPr>
      <w:rFonts w:ascii="Times New Roman" w:eastAsia="Times New Roman" w:hAnsi="Times New Roman" w:cs="Times New Roman"/>
      <w:b/>
      <w:color w:val="000000"/>
    </w:rPr>
    <w:tblPr>
      <w:tblStyleRowBandSize w:val="1"/>
      <w:tblStyleColBandSize w:val="1"/>
      <w:tblCellMar>
        <w:left w:w="115" w:type="dxa"/>
        <w:right w:w="115" w:type="dxa"/>
      </w:tblCellMar>
    </w:tblPr>
    <w:tcPr>
      <w:vAlign w:val="center"/>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8">
    <w:basedOn w:val="TableNormal0"/>
    <w:rsid w:val="006D1A38"/>
    <w:pPr>
      <w:spacing w:line="300" w:lineRule="auto"/>
      <w:jc w:val="center"/>
    </w:pPr>
    <w:rPr>
      <w:rFonts w:ascii="Times New Roman" w:eastAsia="Times New Roman" w:hAnsi="Times New Roman" w:cs="Times New Roman"/>
      <w:b/>
      <w:color w:val="000000"/>
    </w:rPr>
    <w:tblPr>
      <w:tblStyleRowBandSize w:val="1"/>
      <w:tblStyleColBandSize w:val="1"/>
      <w:tblCellMar>
        <w:left w:w="115" w:type="dxa"/>
        <w:right w:w="115" w:type="dxa"/>
      </w:tblCellMar>
    </w:tblPr>
    <w:tcPr>
      <w:vAlign w:val="center"/>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9">
    <w:basedOn w:val="TableNormal0"/>
    <w:rsid w:val="006D1A38"/>
    <w:tblPr>
      <w:tblStyleRowBandSize w:val="1"/>
      <w:tblStyleColBandSize w:val="1"/>
      <w:tblCellMar>
        <w:left w:w="115" w:type="dxa"/>
        <w:right w:w="115" w:type="dxa"/>
      </w:tblCellMar>
    </w:tblPr>
  </w:style>
  <w:style w:type="table" w:customStyle="1" w:styleId="afffa">
    <w:basedOn w:val="TableNormal0"/>
    <w:rsid w:val="006D1A38"/>
    <w:tblPr>
      <w:tblStyleRowBandSize w:val="1"/>
      <w:tblStyleColBandSize w:val="1"/>
      <w:tblCellMar>
        <w:left w:w="115" w:type="dxa"/>
        <w:right w:w="115" w:type="dxa"/>
      </w:tblCellMar>
    </w:tblPr>
  </w:style>
  <w:style w:type="table" w:customStyle="1" w:styleId="afffb">
    <w:basedOn w:val="TableNormal0"/>
    <w:rsid w:val="006D1A38"/>
    <w:pPr>
      <w:spacing w:line="300" w:lineRule="auto"/>
      <w:jc w:val="center"/>
    </w:pPr>
    <w:rPr>
      <w:rFonts w:ascii="Times New Roman" w:eastAsia="Times New Roman" w:hAnsi="Times New Roman" w:cs="Times New Roman"/>
      <w:b/>
      <w:color w:val="000000"/>
    </w:rPr>
    <w:tblPr>
      <w:tblStyleRowBandSize w:val="1"/>
      <w:tblStyleColBandSize w:val="1"/>
      <w:tblCellMar>
        <w:left w:w="115" w:type="dxa"/>
        <w:right w:w="115" w:type="dxa"/>
      </w:tblCellMar>
    </w:tblPr>
    <w:tcPr>
      <w:vAlign w:val="center"/>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c">
    <w:basedOn w:val="TableNormal0"/>
    <w:rsid w:val="006D1A38"/>
    <w:pPr>
      <w:spacing w:line="300" w:lineRule="auto"/>
      <w:jc w:val="center"/>
    </w:pPr>
    <w:rPr>
      <w:rFonts w:ascii="Times New Roman" w:eastAsia="Times New Roman" w:hAnsi="Times New Roman" w:cs="Times New Roman"/>
      <w:b/>
      <w:color w:val="000000"/>
    </w:rPr>
    <w:tblPr>
      <w:tblStyleRowBandSize w:val="1"/>
      <w:tblStyleColBandSize w:val="1"/>
      <w:tblCellMar>
        <w:left w:w="115" w:type="dxa"/>
        <w:right w:w="115" w:type="dxa"/>
      </w:tblCellMar>
    </w:tblPr>
    <w:tcPr>
      <w:vAlign w:val="center"/>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d">
    <w:basedOn w:val="TableNormal0"/>
    <w:rsid w:val="006D1A38"/>
    <w:tblPr>
      <w:tblStyleRowBandSize w:val="1"/>
      <w:tblStyleColBandSize w:val="1"/>
      <w:tblCellMar>
        <w:left w:w="115" w:type="dxa"/>
        <w:right w:w="115" w:type="dxa"/>
      </w:tblCellMar>
    </w:tblPr>
  </w:style>
  <w:style w:type="table" w:customStyle="1" w:styleId="afffe">
    <w:basedOn w:val="TableNormal0"/>
    <w:rsid w:val="006D1A38"/>
    <w:tblPr>
      <w:tblStyleRowBandSize w:val="1"/>
      <w:tblStyleColBandSize w:val="1"/>
      <w:tblCellMar>
        <w:left w:w="115" w:type="dxa"/>
        <w:right w:w="115" w:type="dxa"/>
      </w:tblCellMar>
    </w:tblPr>
  </w:style>
  <w:style w:type="table" w:customStyle="1" w:styleId="affff">
    <w:basedOn w:val="TableNormal0"/>
    <w:rsid w:val="006D1A38"/>
    <w:tblPr>
      <w:tblStyleRowBandSize w:val="1"/>
      <w:tblStyleColBandSize w:val="1"/>
      <w:tblCellMar>
        <w:left w:w="115" w:type="dxa"/>
        <w:right w:w="115" w:type="dxa"/>
      </w:tblCellMar>
    </w:tblPr>
  </w:style>
  <w:style w:type="table" w:customStyle="1" w:styleId="affff0">
    <w:basedOn w:val="TableNormal0"/>
    <w:rsid w:val="006D1A38"/>
    <w:tblPr>
      <w:tblStyleRowBandSize w:val="1"/>
      <w:tblStyleColBandSize w:val="1"/>
      <w:tblCellMar>
        <w:left w:w="115" w:type="dxa"/>
        <w:right w:w="115" w:type="dxa"/>
      </w:tblCellMar>
    </w:tblPr>
  </w:style>
  <w:style w:type="table" w:customStyle="1" w:styleId="affff1">
    <w:basedOn w:val="TableNormal0"/>
    <w:rsid w:val="006D1A38"/>
    <w:tblPr>
      <w:tblStyleRowBandSize w:val="1"/>
      <w:tblStyleColBandSize w:val="1"/>
      <w:tblCellMar>
        <w:left w:w="115" w:type="dxa"/>
        <w:right w:w="115" w:type="dxa"/>
      </w:tblCellMar>
    </w:tblPr>
  </w:style>
  <w:style w:type="table" w:customStyle="1" w:styleId="affff2">
    <w:basedOn w:val="TableNormal0"/>
    <w:rsid w:val="006D1A38"/>
    <w:pPr>
      <w:spacing w:line="300" w:lineRule="auto"/>
      <w:jc w:val="center"/>
    </w:pPr>
    <w:rPr>
      <w:rFonts w:ascii="Times New Roman" w:eastAsia="Times New Roman" w:hAnsi="Times New Roman" w:cs="Times New Roman"/>
      <w:b/>
      <w:color w:val="000000"/>
    </w:rPr>
    <w:tblPr>
      <w:tblStyleRowBandSize w:val="1"/>
      <w:tblStyleColBandSize w:val="1"/>
      <w:tblCellMar>
        <w:left w:w="115" w:type="dxa"/>
        <w:right w:w="115" w:type="dxa"/>
      </w:tblCellMar>
    </w:tblPr>
    <w:tcPr>
      <w:vAlign w:val="center"/>
    </w:tcPr>
  </w:style>
  <w:style w:type="table" w:customStyle="1" w:styleId="affff3">
    <w:basedOn w:val="TableNormal0"/>
    <w:rsid w:val="006D1A38"/>
    <w:tblPr>
      <w:tblStyleRowBandSize w:val="1"/>
      <w:tblStyleColBandSize w:val="1"/>
      <w:tblCellMar>
        <w:left w:w="115" w:type="dxa"/>
        <w:right w:w="115" w:type="dxa"/>
      </w:tblCellMar>
    </w:tblPr>
  </w:style>
  <w:style w:type="table" w:customStyle="1" w:styleId="affff4">
    <w:basedOn w:val="TableNormal0"/>
    <w:rsid w:val="006D1A38"/>
    <w:tblPr>
      <w:tblStyleRowBandSize w:val="1"/>
      <w:tblStyleColBandSize w:val="1"/>
      <w:tblCellMar>
        <w:left w:w="115" w:type="dxa"/>
        <w:right w:w="115" w:type="dxa"/>
      </w:tblCellMar>
    </w:tblPr>
  </w:style>
  <w:style w:type="table" w:customStyle="1" w:styleId="affff5">
    <w:basedOn w:val="TableNormal0"/>
    <w:rsid w:val="006D1A38"/>
    <w:tblPr>
      <w:tblStyleRowBandSize w:val="1"/>
      <w:tblStyleColBandSize w:val="1"/>
      <w:tblCellMar>
        <w:left w:w="115" w:type="dxa"/>
        <w:right w:w="115" w:type="dxa"/>
      </w:tblCellMar>
    </w:tblPr>
  </w:style>
  <w:style w:type="table" w:customStyle="1" w:styleId="affff6">
    <w:basedOn w:val="TableNormal0"/>
    <w:rsid w:val="006D1A38"/>
    <w:tblPr>
      <w:tblStyleRowBandSize w:val="1"/>
      <w:tblStyleColBandSize w:val="1"/>
      <w:tblCellMar>
        <w:left w:w="115" w:type="dxa"/>
        <w:right w:w="115" w:type="dxa"/>
      </w:tblCellMar>
    </w:tblPr>
  </w:style>
  <w:style w:type="table" w:customStyle="1" w:styleId="affff7">
    <w:basedOn w:val="TableNormal0"/>
    <w:rsid w:val="006D1A38"/>
    <w:tblPr>
      <w:tblStyleRowBandSize w:val="1"/>
      <w:tblStyleColBandSize w:val="1"/>
      <w:tblCellMar>
        <w:left w:w="115" w:type="dxa"/>
        <w:right w:w="115" w:type="dxa"/>
      </w:tblCellMar>
    </w:tblPr>
  </w:style>
  <w:style w:type="table" w:customStyle="1" w:styleId="affff8">
    <w:basedOn w:val="TableNormal0"/>
    <w:rsid w:val="006D1A38"/>
    <w:tblPr>
      <w:tblStyleRowBandSize w:val="1"/>
      <w:tblStyleColBandSize w:val="1"/>
      <w:tblCellMar>
        <w:left w:w="115" w:type="dxa"/>
        <w:right w:w="115" w:type="dxa"/>
      </w:tblCellMar>
    </w:tblPr>
  </w:style>
  <w:style w:type="table" w:customStyle="1" w:styleId="affff9">
    <w:basedOn w:val="TableNormal0"/>
    <w:rsid w:val="006D1A38"/>
    <w:tblPr>
      <w:tblStyleRowBandSize w:val="1"/>
      <w:tblStyleColBandSize w:val="1"/>
      <w:tblCellMar>
        <w:left w:w="115" w:type="dxa"/>
        <w:right w:w="115" w:type="dxa"/>
      </w:tblCellMar>
    </w:tblPr>
  </w:style>
  <w:style w:type="table" w:customStyle="1" w:styleId="affffa">
    <w:basedOn w:val="TableNormal0"/>
    <w:rsid w:val="006D1A38"/>
    <w:tblPr>
      <w:tblStyleRowBandSize w:val="1"/>
      <w:tblStyleColBandSize w:val="1"/>
      <w:tblCellMar>
        <w:left w:w="115" w:type="dxa"/>
        <w:right w:w="115" w:type="dxa"/>
      </w:tblCellMar>
    </w:tblPr>
  </w:style>
  <w:style w:type="table" w:customStyle="1" w:styleId="affffb">
    <w:basedOn w:val="TableNormal0"/>
    <w:rsid w:val="006D1A38"/>
    <w:tblPr>
      <w:tblStyleRowBandSize w:val="1"/>
      <w:tblStyleColBandSize w:val="1"/>
      <w:tblCellMar>
        <w:left w:w="115" w:type="dxa"/>
        <w:right w:w="115" w:type="dxa"/>
      </w:tblCellMar>
    </w:tblPr>
  </w:style>
  <w:style w:type="table" w:customStyle="1" w:styleId="affffc">
    <w:basedOn w:val="TableNormal0"/>
    <w:rsid w:val="006D1A38"/>
    <w:tblPr>
      <w:tblStyleRowBandSize w:val="1"/>
      <w:tblStyleColBandSize w:val="1"/>
      <w:tblCellMar>
        <w:left w:w="115" w:type="dxa"/>
        <w:right w:w="115" w:type="dxa"/>
      </w:tblCellMar>
    </w:tblPr>
  </w:style>
  <w:style w:type="table" w:customStyle="1" w:styleId="affffd">
    <w:basedOn w:val="TableNormal0"/>
    <w:rsid w:val="006D1A38"/>
    <w:tblPr>
      <w:tblStyleRowBandSize w:val="1"/>
      <w:tblStyleColBandSize w:val="1"/>
      <w:tblCellMar>
        <w:left w:w="115" w:type="dxa"/>
        <w:right w:w="115" w:type="dxa"/>
      </w:tblCellMar>
    </w:tblPr>
  </w:style>
  <w:style w:type="table" w:customStyle="1" w:styleId="affffe">
    <w:basedOn w:val="TableNormal0"/>
    <w:rsid w:val="006D1A38"/>
    <w:tblPr>
      <w:tblStyleRowBandSize w:val="1"/>
      <w:tblStyleColBandSize w:val="1"/>
      <w:tblCellMar>
        <w:left w:w="115" w:type="dxa"/>
        <w:right w:w="115" w:type="dxa"/>
      </w:tblCellMar>
    </w:tblPr>
  </w:style>
  <w:style w:type="table" w:customStyle="1" w:styleId="afffff">
    <w:basedOn w:val="TableNormal0"/>
    <w:rsid w:val="006D1A38"/>
    <w:tblPr>
      <w:tblStyleRowBandSize w:val="1"/>
      <w:tblStyleColBandSize w:val="1"/>
      <w:tblCellMar>
        <w:left w:w="115" w:type="dxa"/>
        <w:right w:w="115" w:type="dxa"/>
      </w:tblCellMar>
    </w:tblPr>
  </w:style>
  <w:style w:type="table" w:customStyle="1" w:styleId="afffff0">
    <w:basedOn w:val="TableNormal0"/>
    <w:rsid w:val="006D1A38"/>
    <w:tblPr>
      <w:tblStyleRowBandSize w:val="1"/>
      <w:tblStyleColBandSize w:val="1"/>
      <w:tblCellMar>
        <w:left w:w="115" w:type="dxa"/>
        <w:right w:w="115" w:type="dxa"/>
      </w:tblCellMar>
    </w:tblPr>
  </w:style>
  <w:style w:type="table" w:customStyle="1" w:styleId="afffff1">
    <w:basedOn w:val="TableNormal0"/>
    <w:rsid w:val="006D1A38"/>
    <w:tblPr>
      <w:tblStyleRowBandSize w:val="1"/>
      <w:tblStyleColBandSize w:val="1"/>
      <w:tblCellMar>
        <w:left w:w="115" w:type="dxa"/>
        <w:right w:w="115" w:type="dxa"/>
      </w:tblCellMar>
    </w:tblPr>
  </w:style>
  <w:style w:type="table" w:customStyle="1" w:styleId="afffff2">
    <w:basedOn w:val="TableNormal0"/>
    <w:rsid w:val="006D1A38"/>
    <w:tblPr>
      <w:tblStyleRowBandSize w:val="1"/>
      <w:tblStyleColBandSize w:val="1"/>
      <w:tblCellMar>
        <w:left w:w="115" w:type="dxa"/>
        <w:right w:w="115" w:type="dxa"/>
      </w:tblCellMar>
    </w:tblPr>
  </w:style>
  <w:style w:type="table" w:customStyle="1" w:styleId="afffff3">
    <w:basedOn w:val="TableNormal0"/>
    <w:rsid w:val="006D1A38"/>
    <w:tblPr>
      <w:tblStyleRowBandSize w:val="1"/>
      <w:tblStyleColBandSize w:val="1"/>
      <w:tblCellMar>
        <w:left w:w="115" w:type="dxa"/>
        <w:right w:w="115" w:type="dxa"/>
      </w:tblCellMar>
    </w:tblPr>
  </w:style>
  <w:style w:type="table" w:customStyle="1" w:styleId="afffff4">
    <w:basedOn w:val="TableNormal0"/>
    <w:rsid w:val="006D1A38"/>
    <w:tblPr>
      <w:tblStyleRowBandSize w:val="1"/>
      <w:tblStyleColBandSize w:val="1"/>
      <w:tblCellMar>
        <w:left w:w="115" w:type="dxa"/>
        <w:right w:w="115" w:type="dxa"/>
      </w:tblCellMar>
    </w:tblPr>
  </w:style>
  <w:style w:type="table" w:customStyle="1" w:styleId="afffff5">
    <w:basedOn w:val="TableNormal0"/>
    <w:rsid w:val="006D1A38"/>
    <w:tblPr>
      <w:tblStyleRowBandSize w:val="1"/>
      <w:tblStyleColBandSize w:val="1"/>
      <w:tblCellMar>
        <w:left w:w="115" w:type="dxa"/>
        <w:right w:w="115" w:type="dxa"/>
      </w:tblCellMar>
    </w:tblPr>
  </w:style>
  <w:style w:type="table" w:customStyle="1" w:styleId="afffff6">
    <w:basedOn w:val="TableNormal0"/>
    <w:rsid w:val="006D1A38"/>
    <w:tblPr>
      <w:tblStyleRowBandSize w:val="1"/>
      <w:tblStyleColBandSize w:val="1"/>
      <w:tblCellMar>
        <w:left w:w="115" w:type="dxa"/>
        <w:right w:w="115" w:type="dxa"/>
      </w:tblCellMar>
    </w:tblPr>
  </w:style>
  <w:style w:type="table" w:customStyle="1" w:styleId="afffff7">
    <w:basedOn w:val="TableNormal0"/>
    <w:rsid w:val="006D1A38"/>
    <w:tblPr>
      <w:tblStyleRowBandSize w:val="1"/>
      <w:tblStyleColBandSize w:val="1"/>
      <w:tblCellMar>
        <w:left w:w="115" w:type="dxa"/>
        <w:right w:w="115" w:type="dxa"/>
      </w:tblCellMar>
    </w:tblPr>
  </w:style>
  <w:style w:type="table" w:customStyle="1" w:styleId="afffff8">
    <w:basedOn w:val="TableNormal0"/>
    <w:rsid w:val="006D1A38"/>
    <w:tblPr>
      <w:tblStyleRowBandSize w:val="1"/>
      <w:tblStyleColBandSize w:val="1"/>
      <w:tblCellMar>
        <w:left w:w="115" w:type="dxa"/>
        <w:right w:w="115" w:type="dxa"/>
      </w:tblCellMar>
    </w:tblPr>
  </w:style>
  <w:style w:type="table" w:customStyle="1" w:styleId="afffff9">
    <w:basedOn w:val="TableNormal0"/>
    <w:rsid w:val="006D1A38"/>
    <w:tblPr>
      <w:tblStyleRowBandSize w:val="1"/>
      <w:tblStyleColBandSize w:val="1"/>
      <w:tblCellMar>
        <w:left w:w="115" w:type="dxa"/>
        <w:right w:w="115" w:type="dxa"/>
      </w:tblCellMar>
    </w:tblPr>
  </w:style>
  <w:style w:type="table" w:customStyle="1" w:styleId="afffffa">
    <w:basedOn w:val="TableNormal0"/>
    <w:rsid w:val="006D1A38"/>
    <w:tblPr>
      <w:tblStyleRowBandSize w:val="1"/>
      <w:tblStyleColBandSize w:val="1"/>
      <w:tblCellMar>
        <w:left w:w="115" w:type="dxa"/>
        <w:right w:w="115" w:type="dxa"/>
      </w:tblCellMar>
    </w:tblPr>
  </w:style>
  <w:style w:type="table" w:customStyle="1" w:styleId="afffffb">
    <w:basedOn w:val="TableNormal0"/>
    <w:rsid w:val="006D1A38"/>
    <w:tblPr>
      <w:tblStyleRowBandSize w:val="1"/>
      <w:tblStyleColBandSize w:val="1"/>
      <w:tblCellMar>
        <w:left w:w="115" w:type="dxa"/>
        <w:right w:w="115" w:type="dxa"/>
      </w:tblCellMar>
    </w:tblPr>
  </w:style>
  <w:style w:type="character" w:customStyle="1" w:styleId="36">
    <w:name w:val="Неразрешенное упоминание3"/>
    <w:basedOn w:val="a1"/>
    <w:uiPriority w:val="99"/>
    <w:semiHidden/>
    <w:unhideWhenUsed/>
    <w:rsid w:val="006A5B58"/>
    <w:rPr>
      <w:color w:val="605E5C"/>
      <w:shd w:val="clear" w:color="auto" w:fill="E1DFDD"/>
    </w:rPr>
  </w:style>
  <w:style w:type="table" w:customStyle="1" w:styleId="-12">
    <w:name w:val="Таблица-сетка 1 светлая2"/>
    <w:basedOn w:val="a2"/>
    <w:uiPriority w:val="46"/>
    <w:rsid w:val="00A92F3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ff4">
    <w:name w:val="Сетка таблицы светлая1"/>
    <w:basedOn w:val="a2"/>
    <w:uiPriority w:val="40"/>
    <w:rsid w:val="00421C7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2b">
    <w:name w:val="Обычный2"/>
    <w:rsid w:val="00F13BCD"/>
    <w:pPr>
      <w:spacing w:after="0"/>
    </w:pPr>
    <w:rPr>
      <w:rFonts w:ascii="Arial" w:eastAsia="Arial" w:hAnsi="Arial" w:cs="Arial"/>
    </w:rPr>
  </w:style>
  <w:style w:type="character" w:customStyle="1" w:styleId="42">
    <w:name w:val="Неразрешенное упоминание4"/>
    <w:basedOn w:val="a1"/>
    <w:uiPriority w:val="99"/>
    <w:semiHidden/>
    <w:unhideWhenUsed/>
    <w:rsid w:val="00105642"/>
    <w:rPr>
      <w:color w:val="605E5C"/>
      <w:shd w:val="clear" w:color="auto" w:fill="E1DFDD"/>
    </w:rPr>
  </w:style>
  <w:style w:type="character" w:customStyle="1" w:styleId="overflow-hidden">
    <w:name w:val="overflow-hidden"/>
    <w:basedOn w:val="a1"/>
    <w:rsid w:val="007A170E"/>
  </w:style>
  <w:style w:type="character" w:customStyle="1" w:styleId="53">
    <w:name w:val="Неразрешенное упоминание5"/>
    <w:basedOn w:val="a1"/>
    <w:uiPriority w:val="99"/>
    <w:semiHidden/>
    <w:unhideWhenUsed/>
    <w:rsid w:val="001215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7164">
      <w:bodyDiv w:val="1"/>
      <w:marLeft w:val="0"/>
      <w:marRight w:val="0"/>
      <w:marTop w:val="0"/>
      <w:marBottom w:val="0"/>
      <w:divBdr>
        <w:top w:val="none" w:sz="0" w:space="0" w:color="auto"/>
        <w:left w:val="none" w:sz="0" w:space="0" w:color="auto"/>
        <w:bottom w:val="none" w:sz="0" w:space="0" w:color="auto"/>
        <w:right w:val="none" w:sz="0" w:space="0" w:color="auto"/>
      </w:divBdr>
    </w:div>
    <w:div w:id="265234577">
      <w:bodyDiv w:val="1"/>
      <w:marLeft w:val="0"/>
      <w:marRight w:val="0"/>
      <w:marTop w:val="0"/>
      <w:marBottom w:val="0"/>
      <w:divBdr>
        <w:top w:val="none" w:sz="0" w:space="0" w:color="auto"/>
        <w:left w:val="none" w:sz="0" w:space="0" w:color="auto"/>
        <w:bottom w:val="none" w:sz="0" w:space="0" w:color="auto"/>
        <w:right w:val="none" w:sz="0" w:space="0" w:color="auto"/>
      </w:divBdr>
    </w:div>
    <w:div w:id="330330695">
      <w:bodyDiv w:val="1"/>
      <w:marLeft w:val="0"/>
      <w:marRight w:val="0"/>
      <w:marTop w:val="0"/>
      <w:marBottom w:val="0"/>
      <w:divBdr>
        <w:top w:val="none" w:sz="0" w:space="0" w:color="auto"/>
        <w:left w:val="none" w:sz="0" w:space="0" w:color="auto"/>
        <w:bottom w:val="none" w:sz="0" w:space="0" w:color="auto"/>
        <w:right w:val="none" w:sz="0" w:space="0" w:color="auto"/>
      </w:divBdr>
    </w:div>
    <w:div w:id="375353099">
      <w:bodyDiv w:val="1"/>
      <w:marLeft w:val="0"/>
      <w:marRight w:val="0"/>
      <w:marTop w:val="0"/>
      <w:marBottom w:val="0"/>
      <w:divBdr>
        <w:top w:val="none" w:sz="0" w:space="0" w:color="auto"/>
        <w:left w:val="none" w:sz="0" w:space="0" w:color="auto"/>
        <w:bottom w:val="none" w:sz="0" w:space="0" w:color="auto"/>
        <w:right w:val="none" w:sz="0" w:space="0" w:color="auto"/>
      </w:divBdr>
    </w:div>
    <w:div w:id="542407572">
      <w:bodyDiv w:val="1"/>
      <w:marLeft w:val="0"/>
      <w:marRight w:val="0"/>
      <w:marTop w:val="0"/>
      <w:marBottom w:val="0"/>
      <w:divBdr>
        <w:top w:val="none" w:sz="0" w:space="0" w:color="auto"/>
        <w:left w:val="none" w:sz="0" w:space="0" w:color="auto"/>
        <w:bottom w:val="none" w:sz="0" w:space="0" w:color="auto"/>
        <w:right w:val="none" w:sz="0" w:space="0" w:color="auto"/>
      </w:divBdr>
    </w:div>
    <w:div w:id="780803659">
      <w:bodyDiv w:val="1"/>
      <w:marLeft w:val="0"/>
      <w:marRight w:val="0"/>
      <w:marTop w:val="0"/>
      <w:marBottom w:val="0"/>
      <w:divBdr>
        <w:top w:val="none" w:sz="0" w:space="0" w:color="auto"/>
        <w:left w:val="none" w:sz="0" w:space="0" w:color="auto"/>
        <w:bottom w:val="none" w:sz="0" w:space="0" w:color="auto"/>
        <w:right w:val="none" w:sz="0" w:space="0" w:color="auto"/>
      </w:divBdr>
    </w:div>
    <w:div w:id="803934940">
      <w:bodyDiv w:val="1"/>
      <w:marLeft w:val="0"/>
      <w:marRight w:val="0"/>
      <w:marTop w:val="0"/>
      <w:marBottom w:val="0"/>
      <w:divBdr>
        <w:top w:val="none" w:sz="0" w:space="0" w:color="auto"/>
        <w:left w:val="none" w:sz="0" w:space="0" w:color="auto"/>
        <w:bottom w:val="none" w:sz="0" w:space="0" w:color="auto"/>
        <w:right w:val="none" w:sz="0" w:space="0" w:color="auto"/>
      </w:divBdr>
    </w:div>
    <w:div w:id="867258238">
      <w:bodyDiv w:val="1"/>
      <w:marLeft w:val="0"/>
      <w:marRight w:val="0"/>
      <w:marTop w:val="0"/>
      <w:marBottom w:val="0"/>
      <w:divBdr>
        <w:top w:val="none" w:sz="0" w:space="0" w:color="auto"/>
        <w:left w:val="none" w:sz="0" w:space="0" w:color="auto"/>
        <w:bottom w:val="none" w:sz="0" w:space="0" w:color="auto"/>
        <w:right w:val="none" w:sz="0" w:space="0" w:color="auto"/>
      </w:divBdr>
    </w:div>
    <w:div w:id="884023191">
      <w:bodyDiv w:val="1"/>
      <w:marLeft w:val="0"/>
      <w:marRight w:val="0"/>
      <w:marTop w:val="0"/>
      <w:marBottom w:val="0"/>
      <w:divBdr>
        <w:top w:val="none" w:sz="0" w:space="0" w:color="auto"/>
        <w:left w:val="none" w:sz="0" w:space="0" w:color="auto"/>
        <w:bottom w:val="none" w:sz="0" w:space="0" w:color="auto"/>
        <w:right w:val="none" w:sz="0" w:space="0" w:color="auto"/>
      </w:divBdr>
    </w:div>
    <w:div w:id="887689889">
      <w:bodyDiv w:val="1"/>
      <w:marLeft w:val="0"/>
      <w:marRight w:val="0"/>
      <w:marTop w:val="0"/>
      <w:marBottom w:val="0"/>
      <w:divBdr>
        <w:top w:val="none" w:sz="0" w:space="0" w:color="auto"/>
        <w:left w:val="none" w:sz="0" w:space="0" w:color="auto"/>
        <w:bottom w:val="none" w:sz="0" w:space="0" w:color="auto"/>
        <w:right w:val="none" w:sz="0" w:space="0" w:color="auto"/>
      </w:divBdr>
    </w:div>
    <w:div w:id="891774885">
      <w:bodyDiv w:val="1"/>
      <w:marLeft w:val="0"/>
      <w:marRight w:val="0"/>
      <w:marTop w:val="0"/>
      <w:marBottom w:val="0"/>
      <w:divBdr>
        <w:top w:val="none" w:sz="0" w:space="0" w:color="auto"/>
        <w:left w:val="none" w:sz="0" w:space="0" w:color="auto"/>
        <w:bottom w:val="none" w:sz="0" w:space="0" w:color="auto"/>
        <w:right w:val="none" w:sz="0" w:space="0" w:color="auto"/>
      </w:divBdr>
    </w:div>
    <w:div w:id="922446917">
      <w:bodyDiv w:val="1"/>
      <w:marLeft w:val="0"/>
      <w:marRight w:val="0"/>
      <w:marTop w:val="0"/>
      <w:marBottom w:val="0"/>
      <w:divBdr>
        <w:top w:val="none" w:sz="0" w:space="0" w:color="auto"/>
        <w:left w:val="none" w:sz="0" w:space="0" w:color="auto"/>
        <w:bottom w:val="none" w:sz="0" w:space="0" w:color="auto"/>
        <w:right w:val="none" w:sz="0" w:space="0" w:color="auto"/>
      </w:divBdr>
    </w:div>
    <w:div w:id="962078282">
      <w:bodyDiv w:val="1"/>
      <w:marLeft w:val="0"/>
      <w:marRight w:val="0"/>
      <w:marTop w:val="0"/>
      <w:marBottom w:val="0"/>
      <w:divBdr>
        <w:top w:val="none" w:sz="0" w:space="0" w:color="auto"/>
        <w:left w:val="none" w:sz="0" w:space="0" w:color="auto"/>
        <w:bottom w:val="none" w:sz="0" w:space="0" w:color="auto"/>
        <w:right w:val="none" w:sz="0" w:space="0" w:color="auto"/>
      </w:divBdr>
    </w:div>
    <w:div w:id="1060908146">
      <w:bodyDiv w:val="1"/>
      <w:marLeft w:val="0"/>
      <w:marRight w:val="0"/>
      <w:marTop w:val="0"/>
      <w:marBottom w:val="0"/>
      <w:divBdr>
        <w:top w:val="none" w:sz="0" w:space="0" w:color="auto"/>
        <w:left w:val="none" w:sz="0" w:space="0" w:color="auto"/>
        <w:bottom w:val="none" w:sz="0" w:space="0" w:color="auto"/>
        <w:right w:val="none" w:sz="0" w:space="0" w:color="auto"/>
      </w:divBdr>
    </w:div>
    <w:div w:id="1141003323">
      <w:bodyDiv w:val="1"/>
      <w:marLeft w:val="0"/>
      <w:marRight w:val="0"/>
      <w:marTop w:val="0"/>
      <w:marBottom w:val="0"/>
      <w:divBdr>
        <w:top w:val="none" w:sz="0" w:space="0" w:color="auto"/>
        <w:left w:val="none" w:sz="0" w:space="0" w:color="auto"/>
        <w:bottom w:val="none" w:sz="0" w:space="0" w:color="auto"/>
        <w:right w:val="none" w:sz="0" w:space="0" w:color="auto"/>
      </w:divBdr>
    </w:div>
    <w:div w:id="1257785269">
      <w:bodyDiv w:val="1"/>
      <w:marLeft w:val="0"/>
      <w:marRight w:val="0"/>
      <w:marTop w:val="0"/>
      <w:marBottom w:val="0"/>
      <w:divBdr>
        <w:top w:val="none" w:sz="0" w:space="0" w:color="auto"/>
        <w:left w:val="none" w:sz="0" w:space="0" w:color="auto"/>
        <w:bottom w:val="none" w:sz="0" w:space="0" w:color="auto"/>
        <w:right w:val="none" w:sz="0" w:space="0" w:color="auto"/>
      </w:divBdr>
    </w:div>
    <w:div w:id="1326322501">
      <w:bodyDiv w:val="1"/>
      <w:marLeft w:val="0"/>
      <w:marRight w:val="0"/>
      <w:marTop w:val="0"/>
      <w:marBottom w:val="0"/>
      <w:divBdr>
        <w:top w:val="none" w:sz="0" w:space="0" w:color="auto"/>
        <w:left w:val="none" w:sz="0" w:space="0" w:color="auto"/>
        <w:bottom w:val="none" w:sz="0" w:space="0" w:color="auto"/>
        <w:right w:val="none" w:sz="0" w:space="0" w:color="auto"/>
      </w:divBdr>
    </w:div>
    <w:div w:id="1341078740">
      <w:bodyDiv w:val="1"/>
      <w:marLeft w:val="0"/>
      <w:marRight w:val="0"/>
      <w:marTop w:val="0"/>
      <w:marBottom w:val="0"/>
      <w:divBdr>
        <w:top w:val="none" w:sz="0" w:space="0" w:color="auto"/>
        <w:left w:val="none" w:sz="0" w:space="0" w:color="auto"/>
        <w:bottom w:val="none" w:sz="0" w:space="0" w:color="auto"/>
        <w:right w:val="none" w:sz="0" w:space="0" w:color="auto"/>
      </w:divBdr>
      <w:divsChild>
        <w:div w:id="656571293">
          <w:marLeft w:val="0"/>
          <w:marRight w:val="0"/>
          <w:marTop w:val="0"/>
          <w:marBottom w:val="0"/>
          <w:divBdr>
            <w:top w:val="single" w:sz="2" w:space="0" w:color="E3E3E3"/>
            <w:left w:val="single" w:sz="2" w:space="0" w:color="E3E3E3"/>
            <w:bottom w:val="single" w:sz="2" w:space="0" w:color="E3E3E3"/>
            <w:right w:val="single" w:sz="2" w:space="0" w:color="E3E3E3"/>
          </w:divBdr>
          <w:divsChild>
            <w:div w:id="1169104319">
              <w:marLeft w:val="0"/>
              <w:marRight w:val="0"/>
              <w:marTop w:val="0"/>
              <w:marBottom w:val="0"/>
              <w:divBdr>
                <w:top w:val="single" w:sz="2" w:space="0" w:color="E3E3E3"/>
                <w:left w:val="single" w:sz="2" w:space="0" w:color="E3E3E3"/>
                <w:bottom w:val="single" w:sz="2" w:space="0" w:color="E3E3E3"/>
                <w:right w:val="single" w:sz="2" w:space="0" w:color="E3E3E3"/>
              </w:divBdr>
              <w:divsChild>
                <w:div w:id="1749571171">
                  <w:marLeft w:val="0"/>
                  <w:marRight w:val="0"/>
                  <w:marTop w:val="0"/>
                  <w:marBottom w:val="0"/>
                  <w:divBdr>
                    <w:top w:val="single" w:sz="2" w:space="0" w:color="E3E3E3"/>
                    <w:left w:val="single" w:sz="2" w:space="0" w:color="E3E3E3"/>
                    <w:bottom w:val="single" w:sz="2" w:space="0" w:color="E3E3E3"/>
                    <w:right w:val="single" w:sz="2" w:space="0" w:color="E3E3E3"/>
                  </w:divBdr>
                  <w:divsChild>
                    <w:div w:id="8918697">
                      <w:marLeft w:val="0"/>
                      <w:marRight w:val="0"/>
                      <w:marTop w:val="0"/>
                      <w:marBottom w:val="0"/>
                      <w:divBdr>
                        <w:top w:val="single" w:sz="2" w:space="0" w:color="E3E3E3"/>
                        <w:left w:val="single" w:sz="2" w:space="0" w:color="E3E3E3"/>
                        <w:bottom w:val="single" w:sz="2" w:space="0" w:color="E3E3E3"/>
                        <w:right w:val="single" w:sz="2" w:space="0" w:color="E3E3E3"/>
                      </w:divBdr>
                      <w:divsChild>
                        <w:div w:id="839007233">
                          <w:marLeft w:val="0"/>
                          <w:marRight w:val="0"/>
                          <w:marTop w:val="0"/>
                          <w:marBottom w:val="0"/>
                          <w:divBdr>
                            <w:top w:val="single" w:sz="2" w:space="0" w:color="E3E3E3"/>
                            <w:left w:val="single" w:sz="2" w:space="0" w:color="E3E3E3"/>
                            <w:bottom w:val="single" w:sz="2" w:space="31" w:color="E3E3E3"/>
                            <w:right w:val="single" w:sz="2" w:space="0" w:color="E3E3E3"/>
                          </w:divBdr>
                          <w:divsChild>
                            <w:div w:id="403993823">
                              <w:marLeft w:val="0"/>
                              <w:marRight w:val="0"/>
                              <w:marTop w:val="0"/>
                              <w:marBottom w:val="0"/>
                              <w:divBdr>
                                <w:top w:val="single" w:sz="2" w:space="0" w:color="E3E3E3"/>
                                <w:left w:val="single" w:sz="2" w:space="0" w:color="E3E3E3"/>
                                <w:bottom w:val="single" w:sz="2" w:space="0" w:color="E3E3E3"/>
                                <w:right w:val="single" w:sz="2" w:space="0" w:color="E3E3E3"/>
                              </w:divBdr>
                              <w:divsChild>
                                <w:div w:id="724720206">
                                  <w:marLeft w:val="0"/>
                                  <w:marRight w:val="0"/>
                                  <w:marTop w:val="100"/>
                                  <w:marBottom w:val="100"/>
                                  <w:divBdr>
                                    <w:top w:val="single" w:sz="2" w:space="0" w:color="E3E3E3"/>
                                    <w:left w:val="single" w:sz="2" w:space="0" w:color="E3E3E3"/>
                                    <w:bottom w:val="single" w:sz="2" w:space="0" w:color="E3E3E3"/>
                                    <w:right w:val="single" w:sz="2" w:space="0" w:color="E3E3E3"/>
                                  </w:divBdr>
                                  <w:divsChild>
                                    <w:div w:id="1503735095">
                                      <w:marLeft w:val="0"/>
                                      <w:marRight w:val="0"/>
                                      <w:marTop w:val="0"/>
                                      <w:marBottom w:val="0"/>
                                      <w:divBdr>
                                        <w:top w:val="single" w:sz="2" w:space="0" w:color="E3E3E3"/>
                                        <w:left w:val="single" w:sz="2" w:space="0" w:color="E3E3E3"/>
                                        <w:bottom w:val="single" w:sz="2" w:space="0" w:color="E3E3E3"/>
                                        <w:right w:val="single" w:sz="2" w:space="0" w:color="E3E3E3"/>
                                      </w:divBdr>
                                      <w:divsChild>
                                        <w:div w:id="1380594437">
                                          <w:marLeft w:val="0"/>
                                          <w:marRight w:val="0"/>
                                          <w:marTop w:val="0"/>
                                          <w:marBottom w:val="0"/>
                                          <w:divBdr>
                                            <w:top w:val="single" w:sz="2" w:space="0" w:color="E3E3E3"/>
                                            <w:left w:val="single" w:sz="2" w:space="0" w:color="E3E3E3"/>
                                            <w:bottom w:val="single" w:sz="2" w:space="0" w:color="E3E3E3"/>
                                            <w:right w:val="single" w:sz="2" w:space="0" w:color="E3E3E3"/>
                                          </w:divBdr>
                                          <w:divsChild>
                                            <w:div w:id="284309663">
                                              <w:marLeft w:val="0"/>
                                              <w:marRight w:val="0"/>
                                              <w:marTop w:val="0"/>
                                              <w:marBottom w:val="0"/>
                                              <w:divBdr>
                                                <w:top w:val="single" w:sz="2" w:space="0" w:color="E3E3E3"/>
                                                <w:left w:val="single" w:sz="2" w:space="0" w:color="E3E3E3"/>
                                                <w:bottom w:val="single" w:sz="2" w:space="0" w:color="E3E3E3"/>
                                                <w:right w:val="single" w:sz="2" w:space="0" w:color="E3E3E3"/>
                                              </w:divBdr>
                                              <w:divsChild>
                                                <w:div w:id="706682479">
                                                  <w:marLeft w:val="0"/>
                                                  <w:marRight w:val="0"/>
                                                  <w:marTop w:val="0"/>
                                                  <w:marBottom w:val="0"/>
                                                  <w:divBdr>
                                                    <w:top w:val="single" w:sz="2" w:space="0" w:color="E3E3E3"/>
                                                    <w:left w:val="single" w:sz="2" w:space="0" w:color="E3E3E3"/>
                                                    <w:bottom w:val="single" w:sz="2" w:space="0" w:color="E3E3E3"/>
                                                    <w:right w:val="single" w:sz="2" w:space="0" w:color="E3E3E3"/>
                                                  </w:divBdr>
                                                  <w:divsChild>
                                                    <w:div w:id="697897429">
                                                      <w:marLeft w:val="0"/>
                                                      <w:marRight w:val="0"/>
                                                      <w:marTop w:val="0"/>
                                                      <w:marBottom w:val="0"/>
                                                      <w:divBdr>
                                                        <w:top w:val="single" w:sz="2" w:space="0" w:color="E3E3E3"/>
                                                        <w:left w:val="single" w:sz="2" w:space="0" w:color="E3E3E3"/>
                                                        <w:bottom w:val="single" w:sz="2" w:space="0" w:color="E3E3E3"/>
                                                        <w:right w:val="single" w:sz="2" w:space="0" w:color="E3E3E3"/>
                                                      </w:divBdr>
                                                      <w:divsChild>
                                                        <w:div w:id="21101577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371609255">
          <w:marLeft w:val="0"/>
          <w:marRight w:val="0"/>
          <w:marTop w:val="0"/>
          <w:marBottom w:val="0"/>
          <w:divBdr>
            <w:top w:val="none" w:sz="0" w:space="0" w:color="auto"/>
            <w:left w:val="none" w:sz="0" w:space="0" w:color="auto"/>
            <w:bottom w:val="none" w:sz="0" w:space="0" w:color="auto"/>
            <w:right w:val="none" w:sz="0" w:space="0" w:color="auto"/>
          </w:divBdr>
        </w:div>
      </w:divsChild>
    </w:div>
    <w:div w:id="1354914919">
      <w:bodyDiv w:val="1"/>
      <w:marLeft w:val="0"/>
      <w:marRight w:val="0"/>
      <w:marTop w:val="0"/>
      <w:marBottom w:val="0"/>
      <w:divBdr>
        <w:top w:val="none" w:sz="0" w:space="0" w:color="auto"/>
        <w:left w:val="none" w:sz="0" w:space="0" w:color="auto"/>
        <w:bottom w:val="none" w:sz="0" w:space="0" w:color="auto"/>
        <w:right w:val="none" w:sz="0" w:space="0" w:color="auto"/>
      </w:divBdr>
    </w:div>
    <w:div w:id="1358698979">
      <w:bodyDiv w:val="1"/>
      <w:marLeft w:val="0"/>
      <w:marRight w:val="0"/>
      <w:marTop w:val="0"/>
      <w:marBottom w:val="0"/>
      <w:divBdr>
        <w:top w:val="none" w:sz="0" w:space="0" w:color="auto"/>
        <w:left w:val="none" w:sz="0" w:space="0" w:color="auto"/>
        <w:bottom w:val="none" w:sz="0" w:space="0" w:color="auto"/>
        <w:right w:val="none" w:sz="0" w:space="0" w:color="auto"/>
      </w:divBdr>
    </w:div>
    <w:div w:id="1370767382">
      <w:bodyDiv w:val="1"/>
      <w:marLeft w:val="0"/>
      <w:marRight w:val="0"/>
      <w:marTop w:val="0"/>
      <w:marBottom w:val="0"/>
      <w:divBdr>
        <w:top w:val="none" w:sz="0" w:space="0" w:color="auto"/>
        <w:left w:val="none" w:sz="0" w:space="0" w:color="auto"/>
        <w:bottom w:val="none" w:sz="0" w:space="0" w:color="auto"/>
        <w:right w:val="none" w:sz="0" w:space="0" w:color="auto"/>
      </w:divBdr>
    </w:div>
    <w:div w:id="1431587758">
      <w:bodyDiv w:val="1"/>
      <w:marLeft w:val="0"/>
      <w:marRight w:val="0"/>
      <w:marTop w:val="0"/>
      <w:marBottom w:val="0"/>
      <w:divBdr>
        <w:top w:val="none" w:sz="0" w:space="0" w:color="auto"/>
        <w:left w:val="none" w:sz="0" w:space="0" w:color="auto"/>
        <w:bottom w:val="none" w:sz="0" w:space="0" w:color="auto"/>
        <w:right w:val="none" w:sz="0" w:space="0" w:color="auto"/>
      </w:divBdr>
    </w:div>
    <w:div w:id="1519462226">
      <w:bodyDiv w:val="1"/>
      <w:marLeft w:val="0"/>
      <w:marRight w:val="0"/>
      <w:marTop w:val="0"/>
      <w:marBottom w:val="0"/>
      <w:divBdr>
        <w:top w:val="none" w:sz="0" w:space="0" w:color="auto"/>
        <w:left w:val="none" w:sz="0" w:space="0" w:color="auto"/>
        <w:bottom w:val="none" w:sz="0" w:space="0" w:color="auto"/>
        <w:right w:val="none" w:sz="0" w:space="0" w:color="auto"/>
      </w:divBdr>
    </w:div>
    <w:div w:id="1640383093">
      <w:bodyDiv w:val="1"/>
      <w:marLeft w:val="0"/>
      <w:marRight w:val="0"/>
      <w:marTop w:val="0"/>
      <w:marBottom w:val="0"/>
      <w:divBdr>
        <w:top w:val="none" w:sz="0" w:space="0" w:color="auto"/>
        <w:left w:val="none" w:sz="0" w:space="0" w:color="auto"/>
        <w:bottom w:val="none" w:sz="0" w:space="0" w:color="auto"/>
        <w:right w:val="none" w:sz="0" w:space="0" w:color="auto"/>
      </w:divBdr>
    </w:div>
    <w:div w:id="1725180360">
      <w:bodyDiv w:val="1"/>
      <w:marLeft w:val="0"/>
      <w:marRight w:val="0"/>
      <w:marTop w:val="0"/>
      <w:marBottom w:val="0"/>
      <w:divBdr>
        <w:top w:val="none" w:sz="0" w:space="0" w:color="auto"/>
        <w:left w:val="none" w:sz="0" w:space="0" w:color="auto"/>
        <w:bottom w:val="none" w:sz="0" w:space="0" w:color="auto"/>
        <w:right w:val="none" w:sz="0" w:space="0" w:color="auto"/>
      </w:divBdr>
    </w:div>
    <w:div w:id="1835486071">
      <w:bodyDiv w:val="1"/>
      <w:marLeft w:val="0"/>
      <w:marRight w:val="0"/>
      <w:marTop w:val="0"/>
      <w:marBottom w:val="0"/>
      <w:divBdr>
        <w:top w:val="none" w:sz="0" w:space="0" w:color="auto"/>
        <w:left w:val="none" w:sz="0" w:space="0" w:color="auto"/>
        <w:bottom w:val="none" w:sz="0" w:space="0" w:color="auto"/>
        <w:right w:val="none" w:sz="0" w:space="0" w:color="auto"/>
      </w:divBdr>
    </w:div>
    <w:div w:id="1879539372">
      <w:bodyDiv w:val="1"/>
      <w:marLeft w:val="0"/>
      <w:marRight w:val="0"/>
      <w:marTop w:val="0"/>
      <w:marBottom w:val="0"/>
      <w:divBdr>
        <w:top w:val="none" w:sz="0" w:space="0" w:color="auto"/>
        <w:left w:val="none" w:sz="0" w:space="0" w:color="auto"/>
        <w:bottom w:val="none" w:sz="0" w:space="0" w:color="auto"/>
        <w:right w:val="none" w:sz="0" w:space="0" w:color="auto"/>
      </w:divBdr>
    </w:div>
    <w:div w:id="1971596472">
      <w:bodyDiv w:val="1"/>
      <w:marLeft w:val="0"/>
      <w:marRight w:val="0"/>
      <w:marTop w:val="0"/>
      <w:marBottom w:val="0"/>
      <w:divBdr>
        <w:top w:val="none" w:sz="0" w:space="0" w:color="auto"/>
        <w:left w:val="none" w:sz="0" w:space="0" w:color="auto"/>
        <w:bottom w:val="none" w:sz="0" w:space="0" w:color="auto"/>
        <w:right w:val="none" w:sz="0" w:space="0" w:color="auto"/>
      </w:divBdr>
    </w:div>
    <w:div w:id="1974366225">
      <w:bodyDiv w:val="1"/>
      <w:marLeft w:val="0"/>
      <w:marRight w:val="0"/>
      <w:marTop w:val="0"/>
      <w:marBottom w:val="0"/>
      <w:divBdr>
        <w:top w:val="none" w:sz="0" w:space="0" w:color="auto"/>
        <w:left w:val="none" w:sz="0" w:space="0" w:color="auto"/>
        <w:bottom w:val="none" w:sz="0" w:space="0" w:color="auto"/>
        <w:right w:val="none" w:sz="0" w:space="0" w:color="auto"/>
      </w:divBdr>
    </w:div>
    <w:div w:id="1983538436">
      <w:bodyDiv w:val="1"/>
      <w:marLeft w:val="0"/>
      <w:marRight w:val="0"/>
      <w:marTop w:val="0"/>
      <w:marBottom w:val="0"/>
      <w:divBdr>
        <w:top w:val="none" w:sz="0" w:space="0" w:color="auto"/>
        <w:left w:val="none" w:sz="0" w:space="0" w:color="auto"/>
        <w:bottom w:val="none" w:sz="0" w:space="0" w:color="auto"/>
        <w:right w:val="none" w:sz="0" w:space="0" w:color="auto"/>
      </w:divBdr>
    </w:div>
    <w:div w:id="2052728399">
      <w:bodyDiv w:val="1"/>
      <w:marLeft w:val="0"/>
      <w:marRight w:val="0"/>
      <w:marTop w:val="0"/>
      <w:marBottom w:val="0"/>
      <w:divBdr>
        <w:top w:val="none" w:sz="0" w:space="0" w:color="auto"/>
        <w:left w:val="none" w:sz="0" w:space="0" w:color="auto"/>
        <w:bottom w:val="none" w:sz="0" w:space="0" w:color="auto"/>
        <w:right w:val="none" w:sz="0" w:space="0" w:color="auto"/>
      </w:divBdr>
    </w:div>
    <w:div w:id="20750066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7%D0%BB%D0%B0%D0%BA%D0%B8" TargetMode="External"/><Relationship Id="rId117" Type="http://schemas.openxmlformats.org/officeDocument/2006/relationships/image" Target="media/image29.jpeg"/><Relationship Id="rId21" Type="http://schemas.openxmlformats.org/officeDocument/2006/relationships/hyperlink" Target="https://ru.wikipedia.org/wiki/%D0%A2%D1%80%D0%B0%D0%B2%D1%8F%D0%BD%D0%B8%D1%81%D1%82%D1%8B%D0%B5_%D1%80%D0%B0%D1%81%D1%82%D0%B5%D0%BD%D0%B8%D1%8F" TargetMode="External"/><Relationship Id="rId42" Type="http://schemas.openxmlformats.org/officeDocument/2006/relationships/image" Target="media/image5.jpeg"/><Relationship Id="rId47" Type="http://schemas.openxmlformats.org/officeDocument/2006/relationships/image" Target="media/image6.jpeg"/><Relationship Id="rId63" Type="http://schemas.openxmlformats.org/officeDocument/2006/relationships/image" Target="media/image13.jpeg"/><Relationship Id="rId68" Type="http://schemas.openxmlformats.org/officeDocument/2006/relationships/chart" Target="charts/chart13.xml"/><Relationship Id="rId84" Type="http://schemas.openxmlformats.org/officeDocument/2006/relationships/hyperlink" Target="https://doi" TargetMode="External"/><Relationship Id="rId89" Type="http://schemas.openxmlformats.org/officeDocument/2006/relationships/hyperlink" Target="https://doi.org/10.1111/plb.13187" TargetMode="External"/><Relationship Id="rId112" Type="http://schemas.openxmlformats.org/officeDocument/2006/relationships/image" Target="media/image24.jpeg"/><Relationship Id="rId16" Type="http://schemas.openxmlformats.org/officeDocument/2006/relationships/hyperlink" Target="https://ru.wikipedia.org/wiki/%D0%96%D1%91%D0%BB%D1%82%D1%8B%D0%B9" TargetMode="External"/><Relationship Id="rId107" Type="http://schemas.openxmlformats.org/officeDocument/2006/relationships/hyperlink" Target="https://doi.org/10.1073/pnas.111162598" TargetMode="External"/><Relationship Id="rId11" Type="http://schemas.openxmlformats.org/officeDocument/2006/relationships/hyperlink" Target="https://ru.wikipedia.org/wiki/%D0%93%D1%80%D0%B8%D0%B1%D1%8B" TargetMode="External"/><Relationship Id="rId32" Type="http://schemas.openxmlformats.org/officeDocument/2006/relationships/hyperlink" Target="https://ru.wikipedia.org/wiki/%D0%97%D0%B5%D0%BB%D1%91%D0%BD%D1%8B%D0%B5_%D0%B2%D0%BE%D0%B4%D0%BE%D1%80%D0%BE%D1%81%D0%BB%D0%B8" TargetMode="External"/><Relationship Id="rId37" Type="http://schemas.openxmlformats.org/officeDocument/2006/relationships/hyperlink" Target="https://ru.wikipedia.org/wiki/%D0%A5%D1%80%D0%BE%D0%BC%D0%BE%D1%81%D0%BE%D0%BC%D1%8B" TargetMode="External"/><Relationship Id="rId53" Type="http://schemas.openxmlformats.org/officeDocument/2006/relationships/chart" Target="charts/chart8.xml"/><Relationship Id="rId58" Type="http://schemas.openxmlformats.org/officeDocument/2006/relationships/image" Target="media/image8.jpeg"/><Relationship Id="rId74" Type="http://schemas.openxmlformats.org/officeDocument/2006/relationships/hyperlink" Target="https://www.akorda.kz/ru/poslanie-glavy-gosudarstva-kasym-zhomarta-tokaeva-narodu-kazahstana-ekonomicheskiy-kurs-spravedlivogo-kazahstana-18588" TargetMode="External"/><Relationship Id="rId79" Type="http://schemas.openxmlformats.org/officeDocument/2006/relationships/hyperlink" Target="http://mvgs.iaea.org" TargetMode="External"/><Relationship Id="rId102" Type="http://schemas.openxmlformats.org/officeDocument/2006/relationships/hyperlink" Target="https://doi.org/10.3390/molecules26175402" TargetMode="External"/><Relationship Id="rId5" Type="http://schemas.openxmlformats.org/officeDocument/2006/relationships/settings" Target="settings.xml"/><Relationship Id="rId90" Type="http://schemas.openxmlformats.org/officeDocument/2006/relationships/hyperlink" Target="https://doi.org/10.32615/ps.2019.055" TargetMode="External"/><Relationship Id="rId95" Type="http://schemas.openxmlformats.org/officeDocument/2006/relationships/hyperlink" Target="https://doi.org/10.1186/s43141-021-00277-1" TargetMode="External"/><Relationship Id="rId22" Type="http://schemas.openxmlformats.org/officeDocument/2006/relationships/hyperlink" Target="https://ru.wikipedia.org/wiki/%D0%91%D0%B8%D0%BE%D0%BB%D0%BE%D0%B3%D0%B8%D1%87%D0%B5%D1%81%D0%BA%D0%B8%D0%B9_%D0%B2%D0%B8%D0%B4" TargetMode="External"/><Relationship Id="rId27" Type="http://schemas.openxmlformats.org/officeDocument/2006/relationships/hyperlink" Target="https://ru.wikipedia.org/wiki/%D0%A5%D0%BB%D0%BE%D1%80%D0%BE%D1%84%D0%B8%D0%BB%D0%BB" TargetMode="External"/><Relationship Id="rId43" Type="http://schemas.openxmlformats.org/officeDocument/2006/relationships/chart" Target="charts/chart1.xml"/><Relationship Id="rId48" Type="http://schemas.openxmlformats.org/officeDocument/2006/relationships/image" Target="media/image7.jpeg"/><Relationship Id="rId64" Type="http://schemas.openxmlformats.org/officeDocument/2006/relationships/chart" Target="charts/chart12.xml"/><Relationship Id="rId69" Type="http://schemas.openxmlformats.org/officeDocument/2006/relationships/image" Target="media/image17.jpeg"/><Relationship Id="rId113" Type="http://schemas.openxmlformats.org/officeDocument/2006/relationships/image" Target="media/image25.jpeg"/><Relationship Id="rId118" Type="http://schemas.openxmlformats.org/officeDocument/2006/relationships/image" Target="media/image30.jpeg"/><Relationship Id="rId80" Type="http://schemas.openxmlformats.org/officeDocument/2006/relationships/hyperlink" Target="http://mvd.iaea.org/" TargetMode="External"/><Relationship Id="rId85" Type="http://schemas.openxmlformats.org/officeDocument/2006/relationships/hyperlink" Target="https://doi.org/10.1007/978-981-16-9720-3_2" TargetMode="External"/><Relationship Id="rId12" Type="http://schemas.openxmlformats.org/officeDocument/2006/relationships/hyperlink" Target="https://ru.wikipedia.org/wiki/%D0%92%D0%BE%D0%B4%D0%BE%D1%80%D0%BE%D1%81%D0%BB%D0%B8" TargetMode="External"/><Relationship Id="rId17" Type="http://schemas.openxmlformats.org/officeDocument/2006/relationships/hyperlink" Target="https://ru.wikipedia.org/wiki/%D0%96%D1%91%D0%BB%D1%82%D1%8B%D0%B9" TargetMode="External"/><Relationship Id="rId33" Type="http://schemas.openxmlformats.org/officeDocument/2006/relationships/hyperlink" Target="https://ru.wikipedia.org/wiki/%D0%AD%D0%B2%D0%B3%D0%BB%D0%B5%D0%BD%D0%BE%D0%B2%D1%8B%D0%B5" TargetMode="External"/><Relationship Id="rId38" Type="http://schemas.openxmlformats.org/officeDocument/2006/relationships/image" Target="media/image1.jpeg"/><Relationship Id="rId59" Type="http://schemas.openxmlformats.org/officeDocument/2006/relationships/image" Target="media/image9.jpeg"/><Relationship Id="rId103" Type="http://schemas.openxmlformats.org/officeDocument/2006/relationships/hyperlink" Target="https://doi.org/10.52081/bkaku.2023.v66.i3.065" TargetMode="External"/><Relationship Id="rId108" Type="http://schemas.openxmlformats.org/officeDocument/2006/relationships/hyperlink" Target="https://doi.org/10.1111/j.1558-5646.1995.tb02336.x" TargetMode="External"/><Relationship Id="rId54" Type="http://schemas.openxmlformats.org/officeDocument/2006/relationships/chart" Target="charts/chart9.xml"/><Relationship Id="rId70" Type="http://schemas.openxmlformats.org/officeDocument/2006/relationships/image" Target="media/image18.jpeg"/><Relationship Id="rId75" Type="http://schemas.openxmlformats.org/officeDocument/2006/relationships/hyperlink" Target="https://doi.org/10.9755/ejfa.v25i7.12045" TargetMode="External"/><Relationship Id="rId91" Type="http://schemas.openxmlformats.org/officeDocument/2006/relationships/hyperlink" Target="https://doi.org/10.1111/ppl.13315" TargetMode="External"/><Relationship Id="rId96" Type="http://schemas.openxmlformats.org/officeDocument/2006/relationships/hyperlink" Target="http://www.fieldclimate.com/station/00002BA2"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ru.wikipedia.org/wiki/%D0%A0%D0%BE%D0%B4_(%D0%B1%D0%B8%D0%BE%D0%BB%D0%BE%D0%B3%D0%B8%D1%8F)" TargetMode="External"/><Relationship Id="rId28" Type="http://schemas.openxmlformats.org/officeDocument/2006/relationships/hyperlink" Target="https://ru.wikipedia.org/wiki/%D0%A4%D0%BE%D1%82%D0%BE%D1%81%D0%B8%D0%BD%D1%82%D0%B5%D0%B7" TargetMode="External"/><Relationship Id="rId49" Type="http://schemas.openxmlformats.org/officeDocument/2006/relationships/chart" Target="charts/chart5.xml"/><Relationship Id="rId114" Type="http://schemas.openxmlformats.org/officeDocument/2006/relationships/image" Target="media/image26.jpeg"/><Relationship Id="rId119" Type="http://schemas.openxmlformats.org/officeDocument/2006/relationships/footer" Target="footer3.xml"/><Relationship Id="rId44" Type="http://schemas.openxmlformats.org/officeDocument/2006/relationships/chart" Target="charts/chart2.xml"/><Relationship Id="rId60" Type="http://schemas.openxmlformats.org/officeDocument/2006/relationships/image" Target="media/image10.jpeg"/><Relationship Id="rId65" Type="http://schemas.openxmlformats.org/officeDocument/2006/relationships/image" Target="media/image14.jpeg"/><Relationship Id="rId81" Type="http://schemas.openxmlformats.org/officeDocument/2006/relationships/hyperlink" Target="https://doi.org/10.1155/2015/431487" TargetMode="External"/><Relationship Id="rId86" Type="http://schemas.openxmlformats.org/officeDocument/2006/relationships/hyperlink" Target="https://doi.org/10.1016/j.envexpbot.2018.06.001" TargetMode="External"/><Relationship Id="rId4" Type="http://schemas.openxmlformats.org/officeDocument/2006/relationships/styles" Target="styles.xml"/><Relationship Id="rId9" Type="http://schemas.openxmlformats.org/officeDocument/2006/relationships/hyperlink" Target="https://ru.wikipedia.org/wiki/%D0%91%D0%B8%D0%BE%D0%BB%D0%BE%D0%B3%D0%B8%D1%87%D0%B5%D1%81%D0%BA%D0%B8%D0%B5_%D0%BF%D0%B8%D0%B3%D0%BC%D0%B5%D0%BD%D1%82%D1%8B" TargetMode="External"/><Relationship Id="rId13" Type="http://schemas.openxmlformats.org/officeDocument/2006/relationships/hyperlink" Target="https://ru.wikipedia.org/wiki/%D0%92%D1%8B%D1%81%D1%88%D0%B8%D0%B5_%D1%80%D0%B0%D1%81%D1%82%D0%B5%D0%BD%D0%B8%D1%8F" TargetMode="External"/><Relationship Id="rId18" Type="http://schemas.openxmlformats.org/officeDocument/2006/relationships/hyperlink" Target="https://ru.wikipedia.org/wiki/%D0%9E%D1%80%D0%B0%D0%BD%D0%B6%D0%B5%D0%B2%D1%8B%D0%B9" TargetMode="External"/><Relationship Id="rId39" Type="http://schemas.openxmlformats.org/officeDocument/2006/relationships/image" Target="media/image2.jpeg"/><Relationship Id="rId109" Type="http://schemas.openxmlformats.org/officeDocument/2006/relationships/image" Target="media/image21.jpeg"/><Relationship Id="rId34" Type="http://schemas.openxmlformats.org/officeDocument/2006/relationships/hyperlink" Target="https://ru.wikipedia.org/wiki/%D0%9F%D1%80%D0%BE%D1%85%D0%BB%D0%BE%D1%80%D0%BE%D1%84%D0%B8%D1%82%D1%8B" TargetMode="External"/><Relationship Id="rId50" Type="http://schemas.openxmlformats.org/officeDocument/2006/relationships/chart" Target="charts/chart6.xml"/><Relationship Id="rId55" Type="http://schemas.openxmlformats.org/officeDocument/2006/relationships/chart" Target="charts/chart10.xml"/><Relationship Id="rId76" Type="http://schemas.openxmlformats.org/officeDocument/2006/relationships/hyperlink" Target="https://www.fao.org/millets-2023/about/en" TargetMode="External"/><Relationship Id="rId97" Type="http://schemas.openxmlformats.org/officeDocument/2006/relationships/hyperlink" Target="https://sortcom.kz/%D0%9F%D0%90%D0%92%D0%9B%D0%9E%D0%94%D0%90%D0%A0%D0%A1%D0%9A%D0%9E%D0%95-4/" TargetMode="External"/><Relationship Id="rId104" Type="http://schemas.openxmlformats.org/officeDocument/2006/relationships/hyperlink" Target="http://www.cropj.com/gulnara_3_3_137_145.pdf" TargetMode="Externa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19.jpeg"/><Relationship Id="rId92" Type="http://schemas.openxmlformats.org/officeDocument/2006/relationships/hyperlink" Target="https://doi.org/10.1201/9781003305064" TargetMode="External"/><Relationship Id="rId2" Type="http://schemas.openxmlformats.org/officeDocument/2006/relationships/customXml" Target="../customXml/item2.xml"/><Relationship Id="rId29" Type="http://schemas.openxmlformats.org/officeDocument/2006/relationships/hyperlink" Target="https://ru.wikipedia.org/wiki/%D0%A5%D0%BB%D0%BE%D1%80%D0%BE%D1%84%D0%B8%D0%BB%D0%BB" TargetMode="External"/><Relationship Id="rId24" Type="http://schemas.openxmlformats.org/officeDocument/2006/relationships/hyperlink" Target="https://ru.wikipedia.org/wiki/%D0%9F%D1%80%D0%BE%D1%81%D0%BE" TargetMode="External"/><Relationship Id="rId40" Type="http://schemas.openxmlformats.org/officeDocument/2006/relationships/image" Target="media/image3.jpeg"/><Relationship Id="rId45" Type="http://schemas.openxmlformats.org/officeDocument/2006/relationships/chart" Target="charts/chart3.xml"/><Relationship Id="rId66" Type="http://schemas.openxmlformats.org/officeDocument/2006/relationships/image" Target="media/image15.jpeg"/><Relationship Id="rId87" Type="http://schemas.openxmlformats.org/officeDocument/2006/relationships/hyperlink" Target="https://doi.org/10.1016/j.pmpp.2019.101427" TargetMode="External"/><Relationship Id="rId110" Type="http://schemas.openxmlformats.org/officeDocument/2006/relationships/image" Target="media/image22.jpeg"/><Relationship Id="rId115" Type="http://schemas.openxmlformats.org/officeDocument/2006/relationships/image" Target="media/image27.jpeg"/><Relationship Id="rId61" Type="http://schemas.openxmlformats.org/officeDocument/2006/relationships/image" Target="media/image11.jpeg"/><Relationship Id="rId82" Type="http://schemas.openxmlformats.org/officeDocument/2006/relationships/hyperlink" Target="https://doi.org/10.1007/978-81-322-2286-6_23" TargetMode="External"/><Relationship Id="rId19" Type="http://schemas.openxmlformats.org/officeDocument/2006/relationships/hyperlink" Target="https://ru.wikipedia.org/wiki/%D0%9A%D1%80%D0%B0%D1%81%D0%BD%D1%8B%D0%B9_%D1%86%D0%B2%D0%B5%D1%82" TargetMode="External"/><Relationship Id="rId14" Type="http://schemas.openxmlformats.org/officeDocument/2006/relationships/hyperlink" Target="https://ru.wikipedia.org/wiki/%D0%9A%D0%BE%D1%80%D0%B0%D0%BB%D0%BB%D0%BE%D0%B2%D1%8B%D0%B5_%D0%BF%D0%BE%D0%BB%D0%B8%D0%BF%D1%8B" TargetMode="External"/><Relationship Id="rId30" Type="http://schemas.openxmlformats.org/officeDocument/2006/relationships/hyperlink" Target="https://ru.wikipedia.org/wiki/%D0%92%D1%81%D0%BF%D0%BE%D0%BC%D0%BE%D0%B3%D0%B0%D1%82%D0%B5%D0%BB%D1%8C%D0%BD%D1%8B%D0%B5_%D0%BF%D0%B8%D0%B3%D0%BC%D0%B5%D0%BD%D1%82%D1%8B" TargetMode="External"/><Relationship Id="rId35" Type="http://schemas.openxmlformats.org/officeDocument/2006/relationships/hyperlink" Target="https://ru.wikipedia.org/wiki/%D0%93%D0%B5%D0%BD%D0%B5%D1%82%D0%B8%D0%BA%D0%B0" TargetMode="External"/><Relationship Id="rId56" Type="http://schemas.openxmlformats.org/officeDocument/2006/relationships/footer" Target="footer2.xml"/><Relationship Id="rId77" Type="http://schemas.openxmlformats.org/officeDocument/2006/relationships/hyperlink" Target="https://www.researchgate.net/journal/1673-7334_Frontiers_of_Agriculture_in_China" TargetMode="External"/><Relationship Id="rId100" Type="http://schemas.openxmlformats.org/officeDocument/2006/relationships/hyperlink" Target="https://ausgenebank.agriculture.vic.gov.au/gringlobal/accessiondetail?id=105270" TargetMode="External"/><Relationship Id="rId105" Type="http://schemas.openxmlformats.org/officeDocument/2006/relationships/hyperlink" Target="https://www.researchgate.net/publication/268203271_Genetic_Diver" TargetMode="External"/><Relationship Id="rId8" Type="http://schemas.openxmlformats.org/officeDocument/2006/relationships/endnotes" Target="endnotes.xml"/><Relationship Id="rId51" Type="http://schemas.openxmlformats.org/officeDocument/2006/relationships/chart" Target="charts/chart7.xml"/><Relationship Id="rId72" Type="http://schemas.openxmlformats.org/officeDocument/2006/relationships/image" Target="media/image20.jpeg"/><Relationship Id="rId93" Type="http://schemas.openxmlformats.org/officeDocument/2006/relationships/hyperlink" Target="https://scholar.google.com/citations?user=-DhtIUEAAAAJ&amp;hl=ru&amp;oi=sra" TargetMode="External"/><Relationship Id="rId98" Type="http://schemas.openxmlformats.org/officeDocument/2006/relationships/hyperlink" Target="https://sortcom.kz/%D0%9F%D0%90%D0%92%D0%9B%D0%9E%D0%94%D0%90%D0%A0%D0%A1%D0%9A%D0%9E%D0%95-4/" TargetMode="External"/><Relationship Id="rId121"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hyperlink" Target="https://ru.wikipedia.org/wiki/%D0%A1%D0%B5%D0%BC%D0%B5%D0%B9%D1%81%D1%82%D0%B2%D0%BE" TargetMode="External"/><Relationship Id="rId46" Type="http://schemas.openxmlformats.org/officeDocument/2006/relationships/chart" Target="charts/chart4.xml"/><Relationship Id="rId67" Type="http://schemas.openxmlformats.org/officeDocument/2006/relationships/image" Target="media/image16.jpeg"/><Relationship Id="rId116" Type="http://schemas.openxmlformats.org/officeDocument/2006/relationships/image" Target="media/image28.jpeg"/><Relationship Id="rId20" Type="http://schemas.openxmlformats.org/officeDocument/2006/relationships/hyperlink" Target="https://ru.wikipedia.org/wiki/%D0%A6%D0%B2%D0%B5%D1%82" TargetMode="External"/><Relationship Id="rId41" Type="http://schemas.openxmlformats.org/officeDocument/2006/relationships/image" Target="media/image4.jpeg"/><Relationship Id="rId62" Type="http://schemas.openxmlformats.org/officeDocument/2006/relationships/image" Target="media/image12.jpeg"/><Relationship Id="rId83" Type="http://schemas.openxmlformats.org/officeDocument/2006/relationships/hyperlink" Target="https://doi.org/10.1385/0-89603-391-0:91" TargetMode="External"/><Relationship Id="rId88" Type="http://schemas.openxmlformats.org/officeDocument/2006/relationships/hyperlink" Target="https://doi.org/10.1016/j.stress.2021.100011" TargetMode="External"/><Relationship Id="rId111" Type="http://schemas.openxmlformats.org/officeDocument/2006/relationships/image" Target="media/image23.jpeg"/><Relationship Id="rId15" Type="http://schemas.openxmlformats.org/officeDocument/2006/relationships/hyperlink" Target="https://ru.wikipedia.org/wiki/%D0%96%D1%91%D0%BB%D1%82%D1%8B%D0%B9" TargetMode="External"/><Relationship Id="rId36" Type="http://schemas.openxmlformats.org/officeDocument/2006/relationships/hyperlink" Target="https://ru.wikipedia.org/wiki/%D0%9E%D1%80%D0%B3%D0%B0%D0%BD%D0%BE%D0%B8%D0%B4%D1%8B" TargetMode="External"/><Relationship Id="rId57" Type="http://schemas.openxmlformats.org/officeDocument/2006/relationships/chart" Target="charts/chart11.xml"/><Relationship Id="rId106" Type="http://schemas.openxmlformats.org/officeDocument/2006/relationships/hyperlink" Target="https://doi.org/10.1186/2193-1801-3-541" TargetMode="External"/><Relationship Id="rId10" Type="http://schemas.openxmlformats.org/officeDocument/2006/relationships/hyperlink" Target="https://ru.wikipedia.org/wiki/%D0%91%D0%B0%D0%BA%D1%82%D0%B5%D1%80%D0%B8%D1%8F" TargetMode="External"/><Relationship Id="rId31" Type="http://schemas.openxmlformats.org/officeDocument/2006/relationships/hyperlink" Target="https://ru.wikipedia.org/wiki/%D0%92%D1%8B%D1%81%D1%88%D0%B8%D0%B5_%D1%80%D0%B0%D1%81%D1%82%D0%B5%D0%BD%D0%B8%D1%8F" TargetMode="External"/><Relationship Id="rId52" Type="http://schemas.openxmlformats.org/officeDocument/2006/relationships/footer" Target="footer1.xml"/><Relationship Id="rId73" Type="http://schemas.openxmlformats.org/officeDocument/2006/relationships/hyperlink" Target="&#1055;&#1086;&#1089;&#1083;&#1072;&#1085;&#1080;&#1077;%20&#1043;&#1083;&#1072;&#1074;&#1099;%20&#1075;&#1086;&#1089;&#1091;&#1076;&#1072;&#1088;&#1089;&#1090;&#1074;&#1072;%20&#1050;&#1072;&#1089;&#1099;&#1084;-&#1046;&#1086;&#1084;&#1072;&#1088;&#1090;&#1072;%20&#1058;&#1086;&#1082;&#1072;&#1077;&#1074;&#1072;%20&#1085;&#1072;&#1088;&#1086;&#1076;&#1091;%20&#1050;&#1072;&#1079;&#1072;&#1093;&#1089;&#1090;&#1072;&#1085;&#1072;%20" TargetMode="External"/><Relationship Id="rId78" Type="http://schemas.openxmlformats.org/officeDocument/2006/relationships/hyperlink" Target="https://www.sciencedirect.com/science/referenceworks/9780123847331" TargetMode="External"/><Relationship Id="rId94" Type="http://schemas.openxmlformats.org/officeDocument/2006/relationships/hyperlink" Target="https://scholar.google.com/citations?user=-DhtIUEAAAAJ&amp;hl=ru&amp;oi=sra" TargetMode="External"/><Relationship Id="rId99" Type="http://schemas.openxmlformats.org/officeDocument/2006/relationships/hyperlink" Target="https://gossortrf.ru/registry/gosudarstvennyy-reestr-selektsionnykh-dostizheniy-dopushchennykh-k-ispolzovaniyu-tom-1-sorta-rasteni/kvartet-proso-posevnoe/" TargetMode="External"/><Relationship Id="rId101" Type="http://schemas.openxmlformats.org/officeDocument/2006/relationships/hyperlink" Target="https://doi.org/10.1007/s11738-017-2476-8"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Aiym\Desktop\&#1076;&#1086;&#1082;&#1090;&#1086;&#1088;&#1072;&#1085;&#1090;&#1091;&#1088;&#1072;\&#1076;&#1080;&#1089;&#1089;&#1077;&#1088;\&#1086;&#1090;&#1095;&#1077;&#1090;%202021\&#1089;&#1085;&#1103;&#1090;&#1080;&#1077;%20&#1076;&#1072;&#1085;&#1085;&#1099;&#1093;%20&#1089;&#1086;%20&#1089;&#1090;&#1072;&#1090;&#1100;&#1080;.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D:\IPBB_203\2018\&#1087;&#1088;&#1086;&#1089;&#1086;%20&#1087;&#1088;&#1086;&#1077;&#1082;&#1090;\&#1055;&#1088;&#1086;&#1077;&#1082;&#1090;%20&#1056;&#1099;&#1089;&#1073;&#1077;&#1082;&#1086;&#1074;&#1072;\2023\&#1040;&#1081;&#1099;&#1084;%20&#1079;&#1072;&#1097;&#1080;&#1090;&#1072;\&#1044;&#1080;&#1072;&#1075;&#1088;&#1072;&#1084;&#1084;&#1072;%20&#1074;%20Microsoft%20Word.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IPBB_203\2018\&#1087;&#1088;&#1086;&#1089;&#1086;%20&#1087;&#1088;&#1086;&#1077;&#1082;&#1090;\&#1055;&#1088;&#1086;&#1077;&#1082;&#1090;%20&#1056;&#1099;&#1089;&#1073;&#1077;&#1082;&#1086;&#1074;&#1072;\2023\Zargar\Mutagenesis\&#1086;&#1090;%20&#1040;&#1081;&#1076;&#1099;&#1085;\&#1072;&#1079;&#1080;&#1076;%20&#1088;&#1077;&#1079;&#1091;&#1083;&#1100;&#1090;&#1072;&#1090;&#1099;\ISSR%20&#1084;&#1091;&#1090;&#1072;&#1085;&#1090;&#1099;%20&#1076;&#1083;&#1103;%20&#1089;&#1082;&#1086;&#1088;&#1080;&#1085;&#1075;%20&#1072;&#1079;&#1080;&#1076;%20&#1085;&#1072;&#1090;&#1088;&#1080;&#1103;%2018.11.2023.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IPBB_203\2018\&#1087;&#1088;&#1086;&#1089;&#1086;%20&#1087;&#1088;&#1086;&#1077;&#1082;&#1090;\&#1055;&#1088;&#1086;&#1077;&#1082;&#1090;%20&#1056;&#1099;&#1089;&#1073;&#1077;&#1082;&#1086;&#1074;&#1072;\2023\Zargar\Mutagenesis\&#1086;&#1090;%20&#1040;&#1081;&#1076;&#1099;&#1085;\&#1082;&#1086;&#1085;&#1094;&#1077;&#1085;&#1090;&#1088;&#1072;&#1094;&#1080;&#1103;%20&#1076;&#1078;&#1077;&#1085;&#1072;&#1083;&#1077;&#1082;&#1089;.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Aiym\Desktop\&#1076;&#1086;&#1082;&#1090;&#1086;&#1088;&#1072;&#1085;&#1090;&#1091;&#1088;&#1072;\&#1076;&#1080;&#1089;&#1089;&#1077;&#1088;\&#1086;&#1090;&#1095;&#1077;&#1090;%202021\&#1089;&#1085;&#1103;&#1090;&#1080;&#1077;%20&#1076;&#1072;&#1085;&#1085;&#1099;&#1093;%20&#1089;&#1086;%20&#1089;&#1090;&#1072;&#1090;&#1100;&#108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iym\Desktop\&#1076;&#1086;&#1082;&#1090;&#1086;&#1088;&#1072;&#1085;&#1090;&#1091;&#1088;&#1072;\&#1076;&#1080;&#1089;&#1089;&#1077;&#1088;\&#1086;&#1090;&#1095;&#1077;&#1090;%202021\&#1089;&#1085;&#1103;&#1090;&#1080;&#1077;%20&#1076;&#1072;&#1085;&#1085;&#1099;&#1093;%20&#1089;&#1086;%20&#1089;&#1090;&#1072;&#1090;&#1100;&#108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Aiym\Desktop\&#1076;&#1086;&#1082;&#1090;&#1086;&#1088;&#1072;&#1085;&#1090;&#1091;&#1088;&#1072;\&#1047;&#1077;&#1081;&#1085;&#1091;&#1083;&#1083;&#1080;&#1085;&#1072;%20&#1076;&#1080;&#1089;&#1089;&#1077;&#1088;&#1090;&#1072;&#1094;&#1080;&#1103;%20&#1040;&#1083;&#1083;&#1072;%20&#1078;&#1072;&#1088;%20&#1073;&#1086;&#1083;&#1089;&#1099;&#1085;\&#1090;&#1072;&#1073;&#1083;&#1080;&#1094;&#1099;%20&#1080;%20&#1088;&#1080;&#1089;&#1091;&#1085;&#1082;&#1080;%20&#1087;&#1086;%20&#1076;&#1080;&#1089;&#1089;&#1077;&#1088;\&#1088;&#1080;&#1089;&#1091;&#1085;&#1082;&#1080;%20&#1076;&#1072;&#1085;&#1085;&#1099;&#1077;.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F:\04.09.2018\D\IPBB_203\2018\&#1087;&#1088;&#1086;&#1089;&#1086;%20&#1087;&#1088;&#1086;&#1077;&#1082;&#1090;\&#1055;&#1088;&#1086;&#1077;&#1082;&#1090;%20&#1056;&#1099;&#1089;&#1073;&#1077;&#1082;&#1086;&#1074;&#1072;\2022\&#1076;&#1072;&#1085;&#1085;&#1099;&#1077;%20&#1040;&#1081;&#1099;&#1084;\&#1074;&#1089;&#1093;&#1086;&#1078;&#1077;&#1089;&#1090;&#1100;%20&#1076;&#1072;&#1085;&#1085;&#1099;&#1077;.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F:\04.09.2018\D\IPBB_203\2018\&#1087;&#1088;&#1086;&#1089;&#1086;%20&#1087;&#1088;&#1086;&#1077;&#1082;&#1090;\&#1055;&#1088;&#1086;&#1077;&#1082;&#1090;%20&#1056;&#1099;&#1089;&#1073;&#1077;&#1082;&#1086;&#1074;&#1072;\2022\&#1076;&#1072;&#1085;&#1085;&#1099;&#1077;%20&#1040;&#1081;&#1099;&#1084;\&#1074;&#1089;&#1093;&#1086;&#1078;&#1077;&#1089;&#1090;&#1100;%20&#1076;&#1072;&#1085;&#1085;&#1099;&#1077;.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F:\04.09.2018\D\IPBB_203\2018\&#1087;&#1088;&#1086;&#1089;&#1086;%20&#1087;&#1088;&#1086;&#1077;&#1082;&#1090;\&#1055;&#1088;&#1086;&#1077;&#1082;&#1090;%20&#1056;&#1099;&#1089;&#1073;&#1077;&#1082;&#1086;&#1074;&#1072;\2022\&#1076;&#1072;&#1085;&#1085;&#1099;&#1077;%20&#1040;&#1081;&#1099;&#1084;\&#1074;&#1089;&#1093;&#1086;&#1078;&#1077;&#1089;&#1090;&#1100;%20&#1076;&#1072;&#1085;&#1085;&#1099;&#1077;.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F:\04.09.2018\D\IPBB_203\2018\&#1087;&#1088;&#1086;&#1089;&#1086;%20&#1087;&#1088;&#1086;&#1077;&#1082;&#1090;\&#1055;&#1088;&#1086;&#1077;&#1082;&#1090;%20&#1056;&#1099;&#1089;&#1073;&#1077;&#1082;&#1086;&#1074;&#1072;\2022\&#1076;&#1072;&#1085;&#1085;&#1099;&#1077;%20&#1040;&#1081;&#1099;&#1084;\&#1074;&#1089;&#1093;&#1086;&#1078;&#1077;&#1089;&#1090;&#1100;%20&#1076;&#1072;&#1085;&#1085;&#1099;&#1077;.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84895624686504"/>
          <c:y val="3.7840087062288016E-2"/>
          <c:w val="0.87918485926753864"/>
          <c:h val="0.62913724737062104"/>
        </c:manualLayout>
      </c:layout>
      <c:barChart>
        <c:barDir val="col"/>
        <c:grouping val="clustered"/>
        <c:varyColors val="0"/>
        <c:ser>
          <c:idx val="0"/>
          <c:order val="0"/>
          <c:tx>
            <c:strRef>
              <c:f>Лист1!$D$110</c:f>
              <c:strCache>
                <c:ptCount val="1"/>
                <c:pt idx="0">
                  <c:v>Квартет</c:v>
                </c:pt>
              </c:strCache>
            </c:strRef>
          </c:tx>
          <c:spPr>
            <a:solidFill>
              <a:schemeClr val="accent1"/>
            </a:solidFill>
            <a:ln>
              <a:noFill/>
            </a:ln>
            <a:effectLst/>
          </c:spPr>
          <c:invertIfNegative val="0"/>
          <c:errBars>
            <c:errBarType val="both"/>
            <c:errValType val="stdErr"/>
            <c:noEndCap val="0"/>
            <c:spPr>
              <a:noFill/>
              <a:ln w="9525" cap="flat" cmpd="sng" algn="ctr">
                <a:solidFill>
                  <a:schemeClr val="dk1">
                    <a:lumMod val="50000"/>
                    <a:lumOff val="50000"/>
                  </a:schemeClr>
                </a:solidFill>
                <a:round/>
              </a:ln>
              <a:effectLst/>
            </c:spPr>
          </c:errBars>
          <c:cat>
            <c:multiLvlStrRef>
              <c:f>Лист1!$B$111:$C$130</c:f>
              <c:multiLvlStrCache>
                <c:ptCount val="20"/>
                <c:lvl>
                  <c:pt idx="0">
                    <c:v>0</c:v>
                  </c:pt>
                  <c:pt idx="1">
                    <c:v>0,1</c:v>
                  </c:pt>
                  <c:pt idx="2">
                    <c:v>0,2</c:v>
                  </c:pt>
                  <c:pt idx="3">
                    <c:v>0,3</c:v>
                  </c:pt>
                  <c:pt idx="4">
                    <c:v>0,4</c:v>
                  </c:pt>
                  <c:pt idx="5">
                    <c:v>0,5</c:v>
                  </c:pt>
                  <c:pt idx="7">
                    <c:v>0</c:v>
                  </c:pt>
                  <c:pt idx="8">
                    <c:v>0,1</c:v>
                  </c:pt>
                  <c:pt idx="9">
                    <c:v>0,2</c:v>
                  </c:pt>
                  <c:pt idx="10">
                    <c:v>0,3</c:v>
                  </c:pt>
                  <c:pt idx="11">
                    <c:v>0,4</c:v>
                  </c:pt>
                  <c:pt idx="12">
                    <c:v>0,5</c:v>
                  </c:pt>
                  <c:pt idx="14">
                    <c:v>0</c:v>
                  </c:pt>
                  <c:pt idx="15">
                    <c:v>0,1</c:v>
                  </c:pt>
                  <c:pt idx="16">
                    <c:v>0,2</c:v>
                  </c:pt>
                  <c:pt idx="17">
                    <c:v>0,3</c:v>
                  </c:pt>
                  <c:pt idx="18">
                    <c:v>0,4</c:v>
                  </c:pt>
                  <c:pt idx="19">
                    <c:v>0,5</c:v>
                  </c:pt>
                </c:lvl>
                <c:lvl>
                  <c:pt idx="0">
                    <c:v>4 ч</c:v>
                  </c:pt>
                  <c:pt idx="7">
                    <c:v>8 ч</c:v>
                  </c:pt>
                  <c:pt idx="14">
                    <c:v>12 ч</c:v>
                  </c:pt>
                </c:lvl>
              </c:multiLvlStrCache>
            </c:multiLvlStrRef>
          </c:cat>
          <c:val>
            <c:numRef>
              <c:f>Лист1!$D$111:$D$130</c:f>
              <c:numCache>
                <c:formatCode>General</c:formatCode>
                <c:ptCount val="20"/>
                <c:pt idx="0">
                  <c:v>87.7</c:v>
                </c:pt>
                <c:pt idx="1">
                  <c:v>90.6</c:v>
                </c:pt>
                <c:pt idx="2">
                  <c:v>84.4</c:v>
                </c:pt>
                <c:pt idx="3">
                  <c:v>73.3</c:v>
                </c:pt>
                <c:pt idx="4">
                  <c:v>51.1</c:v>
                </c:pt>
                <c:pt idx="5">
                  <c:v>43.3</c:v>
                </c:pt>
                <c:pt idx="7">
                  <c:v>82.7</c:v>
                </c:pt>
                <c:pt idx="8">
                  <c:v>80.599999999999994</c:v>
                </c:pt>
                <c:pt idx="9">
                  <c:v>74.400000000000006</c:v>
                </c:pt>
                <c:pt idx="10">
                  <c:v>61.2</c:v>
                </c:pt>
                <c:pt idx="11">
                  <c:v>42.5</c:v>
                </c:pt>
                <c:pt idx="12">
                  <c:v>32.5</c:v>
                </c:pt>
                <c:pt idx="14">
                  <c:v>84.6</c:v>
                </c:pt>
                <c:pt idx="15">
                  <c:v>71.5</c:v>
                </c:pt>
                <c:pt idx="16">
                  <c:v>52.6</c:v>
                </c:pt>
                <c:pt idx="17">
                  <c:v>25.3</c:v>
                </c:pt>
                <c:pt idx="18">
                  <c:v>18.3</c:v>
                </c:pt>
                <c:pt idx="19">
                  <c:v>11.5</c:v>
                </c:pt>
              </c:numCache>
            </c:numRef>
          </c:val>
          <c:extLst>
            <c:ext xmlns:c16="http://schemas.microsoft.com/office/drawing/2014/chart" uri="{C3380CC4-5D6E-409C-BE32-E72D297353CC}">
              <c16:uniqueId val="{00000000-D5DF-427F-85A1-0FB50C9F9D17}"/>
            </c:ext>
          </c:extLst>
        </c:ser>
        <c:ser>
          <c:idx val="1"/>
          <c:order val="1"/>
          <c:tx>
            <c:strRef>
              <c:f>Лист1!$E$110</c:f>
              <c:strCache>
                <c:ptCount val="1"/>
                <c:pt idx="0">
                  <c:v>PI289324</c:v>
                </c:pt>
              </c:strCache>
            </c:strRef>
          </c:tx>
          <c:spPr>
            <a:solidFill>
              <a:schemeClr val="accent2"/>
            </a:solidFill>
            <a:ln>
              <a:noFill/>
            </a:ln>
            <a:effectLst/>
          </c:spPr>
          <c:invertIfNegative val="0"/>
          <c:errBars>
            <c:errBarType val="both"/>
            <c:errValType val="stdErr"/>
            <c:noEndCap val="0"/>
            <c:spPr>
              <a:noFill/>
              <a:ln w="9525" cap="flat" cmpd="sng" algn="ctr">
                <a:solidFill>
                  <a:schemeClr val="dk1">
                    <a:lumMod val="50000"/>
                    <a:lumOff val="50000"/>
                  </a:schemeClr>
                </a:solidFill>
                <a:round/>
              </a:ln>
              <a:effectLst/>
            </c:spPr>
          </c:errBars>
          <c:cat>
            <c:multiLvlStrRef>
              <c:f>Лист1!$B$111:$C$130</c:f>
              <c:multiLvlStrCache>
                <c:ptCount val="20"/>
                <c:lvl>
                  <c:pt idx="0">
                    <c:v>0</c:v>
                  </c:pt>
                  <c:pt idx="1">
                    <c:v>0,1</c:v>
                  </c:pt>
                  <c:pt idx="2">
                    <c:v>0,2</c:v>
                  </c:pt>
                  <c:pt idx="3">
                    <c:v>0,3</c:v>
                  </c:pt>
                  <c:pt idx="4">
                    <c:v>0,4</c:v>
                  </c:pt>
                  <c:pt idx="5">
                    <c:v>0,5</c:v>
                  </c:pt>
                  <c:pt idx="7">
                    <c:v>0</c:v>
                  </c:pt>
                  <c:pt idx="8">
                    <c:v>0,1</c:v>
                  </c:pt>
                  <c:pt idx="9">
                    <c:v>0,2</c:v>
                  </c:pt>
                  <c:pt idx="10">
                    <c:v>0,3</c:v>
                  </c:pt>
                  <c:pt idx="11">
                    <c:v>0,4</c:v>
                  </c:pt>
                  <c:pt idx="12">
                    <c:v>0,5</c:v>
                  </c:pt>
                  <c:pt idx="14">
                    <c:v>0</c:v>
                  </c:pt>
                  <c:pt idx="15">
                    <c:v>0,1</c:v>
                  </c:pt>
                  <c:pt idx="16">
                    <c:v>0,2</c:v>
                  </c:pt>
                  <c:pt idx="17">
                    <c:v>0,3</c:v>
                  </c:pt>
                  <c:pt idx="18">
                    <c:v>0,4</c:v>
                  </c:pt>
                  <c:pt idx="19">
                    <c:v>0,5</c:v>
                  </c:pt>
                </c:lvl>
                <c:lvl>
                  <c:pt idx="0">
                    <c:v>4 ч</c:v>
                  </c:pt>
                  <c:pt idx="7">
                    <c:v>8 ч</c:v>
                  </c:pt>
                  <c:pt idx="14">
                    <c:v>12 ч</c:v>
                  </c:pt>
                </c:lvl>
              </c:multiLvlStrCache>
            </c:multiLvlStrRef>
          </c:cat>
          <c:val>
            <c:numRef>
              <c:f>Лист1!$E$111:$E$130</c:f>
              <c:numCache>
                <c:formatCode>General</c:formatCode>
                <c:ptCount val="20"/>
                <c:pt idx="0">
                  <c:v>93.3</c:v>
                </c:pt>
                <c:pt idx="1">
                  <c:v>92.2</c:v>
                </c:pt>
                <c:pt idx="2">
                  <c:v>85.5</c:v>
                </c:pt>
                <c:pt idx="3">
                  <c:v>74.400000000000006</c:v>
                </c:pt>
                <c:pt idx="4">
                  <c:v>56.6</c:v>
                </c:pt>
                <c:pt idx="5">
                  <c:v>24.4</c:v>
                </c:pt>
                <c:pt idx="7">
                  <c:v>85.3</c:v>
                </c:pt>
                <c:pt idx="8">
                  <c:v>82.1</c:v>
                </c:pt>
                <c:pt idx="9">
                  <c:v>75.099999999999994</c:v>
                </c:pt>
                <c:pt idx="10">
                  <c:v>58.5</c:v>
                </c:pt>
                <c:pt idx="11">
                  <c:v>52.2</c:v>
                </c:pt>
                <c:pt idx="12">
                  <c:v>28.7</c:v>
                </c:pt>
                <c:pt idx="14">
                  <c:v>87.5</c:v>
                </c:pt>
                <c:pt idx="15">
                  <c:v>68.3</c:v>
                </c:pt>
                <c:pt idx="16">
                  <c:v>42.3</c:v>
                </c:pt>
                <c:pt idx="17">
                  <c:v>22.8</c:v>
                </c:pt>
                <c:pt idx="18">
                  <c:v>12.5</c:v>
                </c:pt>
                <c:pt idx="19">
                  <c:v>10.5</c:v>
                </c:pt>
              </c:numCache>
            </c:numRef>
          </c:val>
          <c:extLst>
            <c:ext xmlns:c16="http://schemas.microsoft.com/office/drawing/2014/chart" uri="{C3380CC4-5D6E-409C-BE32-E72D297353CC}">
              <c16:uniqueId val="{00000001-D5DF-427F-85A1-0FB50C9F9D17}"/>
            </c:ext>
          </c:extLst>
        </c:ser>
        <c:ser>
          <c:idx val="2"/>
          <c:order val="2"/>
          <c:tx>
            <c:strRef>
              <c:f>Лист1!$F$110</c:f>
              <c:strCache>
                <c:ptCount val="1"/>
                <c:pt idx="0">
                  <c:v>Павлодарское 4</c:v>
                </c:pt>
              </c:strCache>
            </c:strRef>
          </c:tx>
          <c:spPr>
            <a:solidFill>
              <a:schemeClr val="accent3"/>
            </a:solidFill>
            <a:ln>
              <a:noFill/>
            </a:ln>
            <a:effectLst/>
          </c:spPr>
          <c:invertIfNegative val="0"/>
          <c:errBars>
            <c:errBarType val="both"/>
            <c:errValType val="stdErr"/>
            <c:noEndCap val="0"/>
            <c:spPr>
              <a:noFill/>
              <a:ln w="9525" cap="flat" cmpd="sng" algn="ctr">
                <a:solidFill>
                  <a:schemeClr val="dk1">
                    <a:lumMod val="50000"/>
                    <a:lumOff val="50000"/>
                  </a:schemeClr>
                </a:solidFill>
                <a:round/>
              </a:ln>
              <a:effectLst/>
            </c:spPr>
          </c:errBars>
          <c:cat>
            <c:multiLvlStrRef>
              <c:f>Лист1!$B$111:$C$130</c:f>
              <c:multiLvlStrCache>
                <c:ptCount val="20"/>
                <c:lvl>
                  <c:pt idx="0">
                    <c:v>0</c:v>
                  </c:pt>
                  <c:pt idx="1">
                    <c:v>0,1</c:v>
                  </c:pt>
                  <c:pt idx="2">
                    <c:v>0,2</c:v>
                  </c:pt>
                  <c:pt idx="3">
                    <c:v>0,3</c:v>
                  </c:pt>
                  <c:pt idx="4">
                    <c:v>0,4</c:v>
                  </c:pt>
                  <c:pt idx="5">
                    <c:v>0,5</c:v>
                  </c:pt>
                  <c:pt idx="7">
                    <c:v>0</c:v>
                  </c:pt>
                  <c:pt idx="8">
                    <c:v>0,1</c:v>
                  </c:pt>
                  <c:pt idx="9">
                    <c:v>0,2</c:v>
                  </c:pt>
                  <c:pt idx="10">
                    <c:v>0,3</c:v>
                  </c:pt>
                  <c:pt idx="11">
                    <c:v>0,4</c:v>
                  </c:pt>
                  <c:pt idx="12">
                    <c:v>0,5</c:v>
                  </c:pt>
                  <c:pt idx="14">
                    <c:v>0</c:v>
                  </c:pt>
                  <c:pt idx="15">
                    <c:v>0,1</c:v>
                  </c:pt>
                  <c:pt idx="16">
                    <c:v>0,2</c:v>
                  </c:pt>
                  <c:pt idx="17">
                    <c:v>0,3</c:v>
                  </c:pt>
                  <c:pt idx="18">
                    <c:v>0,4</c:v>
                  </c:pt>
                  <c:pt idx="19">
                    <c:v>0,5</c:v>
                  </c:pt>
                </c:lvl>
                <c:lvl>
                  <c:pt idx="0">
                    <c:v>4 ч</c:v>
                  </c:pt>
                  <c:pt idx="7">
                    <c:v>8 ч</c:v>
                  </c:pt>
                  <c:pt idx="14">
                    <c:v>12 ч</c:v>
                  </c:pt>
                </c:lvl>
              </c:multiLvlStrCache>
            </c:multiLvlStrRef>
          </c:cat>
          <c:val>
            <c:numRef>
              <c:f>Лист1!$F$111:$F$130</c:f>
              <c:numCache>
                <c:formatCode>General</c:formatCode>
                <c:ptCount val="20"/>
                <c:pt idx="0">
                  <c:v>92.8</c:v>
                </c:pt>
                <c:pt idx="1">
                  <c:v>95.7</c:v>
                </c:pt>
                <c:pt idx="2">
                  <c:v>84.7</c:v>
                </c:pt>
                <c:pt idx="3">
                  <c:v>68.8</c:v>
                </c:pt>
                <c:pt idx="4">
                  <c:v>62.2</c:v>
                </c:pt>
                <c:pt idx="5">
                  <c:v>25.2</c:v>
                </c:pt>
                <c:pt idx="7">
                  <c:v>81.5</c:v>
                </c:pt>
                <c:pt idx="8">
                  <c:v>85.7</c:v>
                </c:pt>
                <c:pt idx="9">
                  <c:v>74.2</c:v>
                </c:pt>
                <c:pt idx="10">
                  <c:v>56.8</c:v>
                </c:pt>
                <c:pt idx="11">
                  <c:v>47.7</c:v>
                </c:pt>
                <c:pt idx="12">
                  <c:v>20.9</c:v>
                </c:pt>
                <c:pt idx="14">
                  <c:v>88.1</c:v>
                </c:pt>
                <c:pt idx="15">
                  <c:v>65.2</c:v>
                </c:pt>
                <c:pt idx="16">
                  <c:v>39.700000000000003</c:v>
                </c:pt>
                <c:pt idx="17">
                  <c:v>26.5</c:v>
                </c:pt>
                <c:pt idx="18">
                  <c:v>17.8</c:v>
                </c:pt>
                <c:pt idx="19">
                  <c:v>8.5</c:v>
                </c:pt>
              </c:numCache>
            </c:numRef>
          </c:val>
          <c:extLst>
            <c:ext xmlns:c16="http://schemas.microsoft.com/office/drawing/2014/chart" uri="{C3380CC4-5D6E-409C-BE32-E72D297353CC}">
              <c16:uniqueId val="{00000002-D5DF-427F-85A1-0FB50C9F9D17}"/>
            </c:ext>
          </c:extLst>
        </c:ser>
        <c:dLbls>
          <c:showLegendKey val="0"/>
          <c:showVal val="0"/>
          <c:showCatName val="0"/>
          <c:showSerName val="0"/>
          <c:showPercent val="0"/>
          <c:showBubbleSize val="0"/>
        </c:dLbls>
        <c:gapWidth val="267"/>
        <c:overlap val="-43"/>
        <c:axId val="88444288"/>
        <c:axId val="92170880"/>
      </c:barChart>
      <c:catAx>
        <c:axId val="8844428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vert="horz"/>
              <a:lstStyle/>
              <a:p>
                <a:pPr>
                  <a:defRPr/>
                </a:pPr>
                <a:r>
                  <a:rPr lang="ru-RU"/>
                  <a:t>Концентрации мутагена (%) и экспозиции обработки (час)</a:t>
                </a:r>
              </a:p>
            </c:rich>
          </c:tx>
          <c:layout>
            <c:manualLayout>
              <c:xMode val="edge"/>
              <c:yMode val="edge"/>
              <c:x val="0.28205254311665384"/>
              <c:y val="0.85670125671377573"/>
            </c:manualLayout>
          </c:layout>
          <c:overlay val="0"/>
          <c:spPr>
            <a:noFill/>
            <a:ln>
              <a:noFill/>
            </a:ln>
            <a:effectLst/>
          </c:sp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ru-RU"/>
          </a:p>
        </c:txPr>
        <c:crossAx val="92170880"/>
        <c:crosses val="autoZero"/>
        <c:auto val="1"/>
        <c:lblAlgn val="ctr"/>
        <c:lblOffset val="100"/>
        <c:noMultiLvlLbl val="0"/>
      </c:catAx>
      <c:valAx>
        <c:axId val="92170880"/>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vert="horz"/>
              <a:lstStyle/>
              <a:p>
                <a:pPr>
                  <a:defRPr/>
                </a:pPr>
                <a:r>
                  <a:rPr lang="ru-RU"/>
                  <a:t>Всхожесть семян</a:t>
                </a:r>
                <a:r>
                  <a:rPr lang="en-US"/>
                  <a:t>, %</a:t>
                </a:r>
              </a:p>
            </c:rich>
          </c:tx>
          <c:layout>
            <c:manualLayout>
              <c:xMode val="edge"/>
              <c:yMode val="edge"/>
              <c:x val="1.9257506236261067E-2"/>
              <c:y val="0.13045749123540529"/>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ru-RU"/>
          </a:p>
        </c:txPr>
        <c:crossAx val="88444288"/>
        <c:crosses val="autoZero"/>
        <c:crossBetween val="between"/>
      </c:valAx>
      <c:spPr>
        <a:pattFill prst="ltDnDiag">
          <a:fgClr>
            <a:schemeClr val="dk1">
              <a:lumMod val="15000"/>
              <a:lumOff val="85000"/>
            </a:schemeClr>
          </a:fgClr>
          <a:bgClr>
            <a:schemeClr val="lt1"/>
          </a:bgClr>
        </a:pattFill>
        <a:ln>
          <a:noFill/>
        </a:ln>
        <a:effectLst/>
      </c:spPr>
    </c:plotArea>
    <c:legend>
      <c:legendPos val="b"/>
      <c:legendEntry>
        <c:idx val="0"/>
        <c:txPr>
          <a:bodyPr rot="0" vert="horz"/>
          <a:lstStyle/>
          <a:p>
            <a:pPr>
              <a:defRPr/>
            </a:pPr>
            <a:endParaRPr lang="ru-RU"/>
          </a:p>
        </c:txPr>
      </c:legendEntry>
      <c:legendEntry>
        <c:idx val="1"/>
        <c:txPr>
          <a:bodyPr rot="0" vert="horz"/>
          <a:lstStyle/>
          <a:p>
            <a:pPr>
              <a:defRPr/>
            </a:pPr>
            <a:endParaRPr lang="ru-RU"/>
          </a:p>
        </c:txPr>
      </c:legendEntry>
      <c:legendEntry>
        <c:idx val="2"/>
        <c:txPr>
          <a:bodyPr rot="0" vert="horz"/>
          <a:lstStyle/>
          <a:p>
            <a:pPr>
              <a:defRPr/>
            </a:pPr>
            <a:endParaRPr lang="ru-RU"/>
          </a:p>
        </c:txPr>
      </c:legendEntry>
      <c:layout>
        <c:manualLayout>
          <c:xMode val="edge"/>
          <c:yMode val="edge"/>
          <c:x val="0.2033415117605222"/>
          <c:y val="0.92076689338563866"/>
          <c:w val="0.67590332341541981"/>
          <c:h val="7.7985290511594904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lang="en-US" sz="1000" b="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96231596878205"/>
          <c:y val="5.0925925925925923E-2"/>
          <c:w val="0.85890141215792182"/>
          <c:h val="0.64546251488908368"/>
        </c:manualLayout>
      </c:layout>
      <c:barChart>
        <c:barDir val="col"/>
        <c:grouping val="clustered"/>
        <c:varyColors val="0"/>
        <c:ser>
          <c:idx val="0"/>
          <c:order val="0"/>
          <c:tx>
            <c:strRef>
              <c:f>Лист1!$C$46</c:f>
              <c:strCache>
                <c:ptCount val="1"/>
                <c:pt idx="0">
                  <c:v>4 час</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Лист1!$A$47:$B$63</c:f>
              <c:multiLvlStrCache>
                <c:ptCount val="17"/>
                <c:lvl>
                  <c:pt idx="0">
                    <c:v>0,1%</c:v>
                  </c:pt>
                  <c:pt idx="1">
                    <c:v>0,2%</c:v>
                  </c:pt>
                  <c:pt idx="2">
                    <c:v>0,3%</c:v>
                  </c:pt>
                  <c:pt idx="3">
                    <c:v>0,4%</c:v>
                  </c:pt>
                  <c:pt idx="4">
                    <c:v>0,5%</c:v>
                  </c:pt>
                  <c:pt idx="6">
                    <c:v>0,1%</c:v>
                  </c:pt>
                  <c:pt idx="7">
                    <c:v>0,2%</c:v>
                  </c:pt>
                  <c:pt idx="8">
                    <c:v>0,3%</c:v>
                  </c:pt>
                  <c:pt idx="9">
                    <c:v>0,4%</c:v>
                  </c:pt>
                  <c:pt idx="10">
                    <c:v>0,5%</c:v>
                  </c:pt>
                  <c:pt idx="12">
                    <c:v>0,1%</c:v>
                  </c:pt>
                  <c:pt idx="13">
                    <c:v>0,2%</c:v>
                  </c:pt>
                  <c:pt idx="14">
                    <c:v>0,3%</c:v>
                  </c:pt>
                  <c:pt idx="15">
                    <c:v>0,4%</c:v>
                  </c:pt>
                  <c:pt idx="16">
                    <c:v>0,5%</c:v>
                  </c:pt>
                </c:lvl>
                <c:lvl>
                  <c:pt idx="0">
                    <c:v>Квартет</c:v>
                  </c:pt>
                  <c:pt idx="6">
                    <c:v>PI289324</c:v>
                  </c:pt>
                  <c:pt idx="12">
                    <c:v>Павлодарское 4</c:v>
                  </c:pt>
                </c:lvl>
              </c:multiLvlStrCache>
            </c:multiLvlStrRef>
          </c:cat>
          <c:val>
            <c:numRef>
              <c:f>Лист1!$C$47:$C$63</c:f>
              <c:numCache>
                <c:formatCode>0.0</c:formatCode>
                <c:ptCount val="17"/>
                <c:pt idx="0">
                  <c:v>94.444444444444727</c:v>
                </c:pt>
                <c:pt idx="1">
                  <c:v>91.666666666666671</c:v>
                </c:pt>
                <c:pt idx="2">
                  <c:v>88.2</c:v>
                </c:pt>
                <c:pt idx="3">
                  <c:v>82.4</c:v>
                </c:pt>
                <c:pt idx="4">
                  <c:v>73.3</c:v>
                </c:pt>
                <c:pt idx="6">
                  <c:v>96.551724137931018</c:v>
                </c:pt>
                <c:pt idx="7">
                  <c:v>92.5</c:v>
                </c:pt>
                <c:pt idx="8">
                  <c:v>94.827586206896058</c:v>
                </c:pt>
                <c:pt idx="9">
                  <c:v>79.7</c:v>
                </c:pt>
                <c:pt idx="10">
                  <c:v>66.2</c:v>
                </c:pt>
                <c:pt idx="12">
                  <c:v>87.096774193547958</c:v>
                </c:pt>
                <c:pt idx="13">
                  <c:v>83.870967741935502</c:v>
                </c:pt>
                <c:pt idx="14" formatCode="General">
                  <c:v>22.4</c:v>
                </c:pt>
                <c:pt idx="15" formatCode="General">
                  <c:v>18.7</c:v>
                </c:pt>
                <c:pt idx="16" formatCode="General">
                  <c:v>13.9</c:v>
                </c:pt>
              </c:numCache>
            </c:numRef>
          </c:val>
          <c:extLst>
            <c:ext xmlns:c16="http://schemas.microsoft.com/office/drawing/2014/chart" uri="{C3380CC4-5D6E-409C-BE32-E72D297353CC}">
              <c16:uniqueId val="{00000000-273B-472C-95DC-BD61C4CCA072}"/>
            </c:ext>
          </c:extLst>
        </c:ser>
        <c:ser>
          <c:idx val="1"/>
          <c:order val="1"/>
          <c:tx>
            <c:strRef>
              <c:f>Лист1!$D$46</c:f>
              <c:strCache>
                <c:ptCount val="1"/>
                <c:pt idx="0">
                  <c:v>8 час</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Лист1!$A$47:$B$63</c:f>
              <c:multiLvlStrCache>
                <c:ptCount val="17"/>
                <c:lvl>
                  <c:pt idx="0">
                    <c:v>0,1%</c:v>
                  </c:pt>
                  <c:pt idx="1">
                    <c:v>0,2%</c:v>
                  </c:pt>
                  <c:pt idx="2">
                    <c:v>0,3%</c:v>
                  </c:pt>
                  <c:pt idx="3">
                    <c:v>0,4%</c:v>
                  </c:pt>
                  <c:pt idx="4">
                    <c:v>0,5%</c:v>
                  </c:pt>
                  <c:pt idx="6">
                    <c:v>0,1%</c:v>
                  </c:pt>
                  <c:pt idx="7">
                    <c:v>0,2%</c:v>
                  </c:pt>
                  <c:pt idx="8">
                    <c:v>0,3%</c:v>
                  </c:pt>
                  <c:pt idx="9">
                    <c:v>0,4%</c:v>
                  </c:pt>
                  <c:pt idx="10">
                    <c:v>0,5%</c:v>
                  </c:pt>
                  <c:pt idx="12">
                    <c:v>0,1%</c:v>
                  </c:pt>
                  <c:pt idx="13">
                    <c:v>0,2%</c:v>
                  </c:pt>
                  <c:pt idx="14">
                    <c:v>0,3%</c:v>
                  </c:pt>
                  <c:pt idx="15">
                    <c:v>0,4%</c:v>
                  </c:pt>
                  <c:pt idx="16">
                    <c:v>0,5%</c:v>
                  </c:pt>
                </c:lvl>
                <c:lvl>
                  <c:pt idx="0">
                    <c:v>Квартет</c:v>
                  </c:pt>
                  <c:pt idx="6">
                    <c:v>PI289324</c:v>
                  </c:pt>
                  <c:pt idx="12">
                    <c:v>Павлодарское 4</c:v>
                  </c:pt>
                </c:lvl>
              </c:multiLvlStrCache>
            </c:multiLvlStrRef>
          </c:cat>
          <c:val>
            <c:numRef>
              <c:f>Лист1!$D$47:$D$63</c:f>
              <c:numCache>
                <c:formatCode>0.0</c:formatCode>
                <c:ptCount val="17"/>
                <c:pt idx="0">
                  <c:v>97.222222222222229</c:v>
                </c:pt>
                <c:pt idx="1">
                  <c:v>97.222222222222229</c:v>
                </c:pt>
                <c:pt idx="2">
                  <c:v>95.4</c:v>
                </c:pt>
                <c:pt idx="3">
                  <c:v>80.3</c:v>
                </c:pt>
                <c:pt idx="4">
                  <c:v>70.7</c:v>
                </c:pt>
                <c:pt idx="6">
                  <c:v>98.529411764705884</c:v>
                </c:pt>
                <c:pt idx="7">
                  <c:v>94.117647058823508</c:v>
                </c:pt>
                <c:pt idx="8">
                  <c:v>90.2</c:v>
                </c:pt>
                <c:pt idx="9">
                  <c:v>78.900000000000006</c:v>
                </c:pt>
                <c:pt idx="10">
                  <c:v>68.7</c:v>
                </c:pt>
                <c:pt idx="12">
                  <c:v>79.310344827585055</c:v>
                </c:pt>
                <c:pt idx="13">
                  <c:v>68.965517241380027</c:v>
                </c:pt>
                <c:pt idx="14">
                  <c:v>54.8</c:v>
                </c:pt>
                <c:pt idx="15">
                  <c:v>53.4</c:v>
                </c:pt>
                <c:pt idx="16">
                  <c:v>50.7</c:v>
                </c:pt>
              </c:numCache>
            </c:numRef>
          </c:val>
          <c:extLst>
            <c:ext xmlns:c16="http://schemas.microsoft.com/office/drawing/2014/chart" uri="{C3380CC4-5D6E-409C-BE32-E72D297353CC}">
              <c16:uniqueId val="{00000001-273B-472C-95DC-BD61C4CCA072}"/>
            </c:ext>
          </c:extLst>
        </c:ser>
        <c:ser>
          <c:idx val="2"/>
          <c:order val="2"/>
          <c:tx>
            <c:strRef>
              <c:f>Лист1!$E$46</c:f>
              <c:strCache>
                <c:ptCount val="1"/>
                <c:pt idx="0">
                  <c:v>12 час</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Лист1!$A$47:$B$63</c:f>
              <c:multiLvlStrCache>
                <c:ptCount val="17"/>
                <c:lvl>
                  <c:pt idx="0">
                    <c:v>0,1%</c:v>
                  </c:pt>
                  <c:pt idx="1">
                    <c:v>0,2%</c:v>
                  </c:pt>
                  <c:pt idx="2">
                    <c:v>0,3%</c:v>
                  </c:pt>
                  <c:pt idx="3">
                    <c:v>0,4%</c:v>
                  </c:pt>
                  <c:pt idx="4">
                    <c:v>0,5%</c:v>
                  </c:pt>
                  <c:pt idx="6">
                    <c:v>0,1%</c:v>
                  </c:pt>
                  <c:pt idx="7">
                    <c:v>0,2%</c:v>
                  </c:pt>
                  <c:pt idx="8">
                    <c:v>0,3%</c:v>
                  </c:pt>
                  <c:pt idx="9">
                    <c:v>0,4%</c:v>
                  </c:pt>
                  <c:pt idx="10">
                    <c:v>0,5%</c:v>
                  </c:pt>
                  <c:pt idx="12">
                    <c:v>0,1%</c:v>
                  </c:pt>
                  <c:pt idx="13">
                    <c:v>0,2%</c:v>
                  </c:pt>
                  <c:pt idx="14">
                    <c:v>0,3%</c:v>
                  </c:pt>
                  <c:pt idx="15">
                    <c:v>0,4%</c:v>
                  </c:pt>
                  <c:pt idx="16">
                    <c:v>0,5%</c:v>
                  </c:pt>
                </c:lvl>
                <c:lvl>
                  <c:pt idx="0">
                    <c:v>Квартет</c:v>
                  </c:pt>
                  <c:pt idx="6">
                    <c:v>PI289324</c:v>
                  </c:pt>
                  <c:pt idx="12">
                    <c:v>Павлодарское 4</c:v>
                  </c:pt>
                </c:lvl>
              </c:multiLvlStrCache>
            </c:multiLvlStrRef>
          </c:cat>
          <c:val>
            <c:numRef>
              <c:f>Лист1!$E$47:$E$63</c:f>
              <c:numCache>
                <c:formatCode>0.0</c:formatCode>
                <c:ptCount val="17"/>
                <c:pt idx="0">
                  <c:v>100</c:v>
                </c:pt>
                <c:pt idx="1">
                  <c:v>95.714285714285722</c:v>
                </c:pt>
                <c:pt idx="2">
                  <c:v>97.9</c:v>
                </c:pt>
                <c:pt idx="3">
                  <c:v>84.3</c:v>
                </c:pt>
                <c:pt idx="4">
                  <c:v>71.400000000000006</c:v>
                </c:pt>
                <c:pt idx="6">
                  <c:v>95.161290322580058</c:v>
                </c:pt>
                <c:pt idx="7">
                  <c:v>88.3</c:v>
                </c:pt>
                <c:pt idx="8">
                  <c:v>68.400000000000006</c:v>
                </c:pt>
                <c:pt idx="9">
                  <c:v>70.8</c:v>
                </c:pt>
                <c:pt idx="10">
                  <c:v>62.4</c:v>
                </c:pt>
                <c:pt idx="12">
                  <c:v>80.769230769231427</c:v>
                </c:pt>
                <c:pt idx="13">
                  <c:v>66.2</c:v>
                </c:pt>
                <c:pt idx="14">
                  <c:v>62.3</c:v>
                </c:pt>
                <c:pt idx="15">
                  <c:v>56.9</c:v>
                </c:pt>
                <c:pt idx="16">
                  <c:v>51.7</c:v>
                </c:pt>
              </c:numCache>
            </c:numRef>
          </c:val>
          <c:extLst>
            <c:ext xmlns:c16="http://schemas.microsoft.com/office/drawing/2014/chart" uri="{C3380CC4-5D6E-409C-BE32-E72D297353CC}">
              <c16:uniqueId val="{00000002-273B-472C-95DC-BD61C4CCA072}"/>
            </c:ext>
          </c:extLst>
        </c:ser>
        <c:dLbls>
          <c:showLegendKey val="0"/>
          <c:showVal val="0"/>
          <c:showCatName val="0"/>
          <c:showSerName val="0"/>
          <c:showPercent val="0"/>
          <c:showBubbleSize val="0"/>
        </c:dLbls>
        <c:gapWidth val="219"/>
        <c:overlap val="-27"/>
        <c:axId val="133684608"/>
        <c:axId val="133321856"/>
      </c:barChart>
      <c:catAx>
        <c:axId val="13368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3321856"/>
        <c:crosses val="autoZero"/>
        <c:auto val="1"/>
        <c:lblAlgn val="ctr"/>
        <c:lblOffset val="100"/>
        <c:noMultiLvlLbl val="0"/>
      </c:catAx>
      <c:valAx>
        <c:axId val="133321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Сохранность растений по отношению к контролю, %</a:t>
                </a:r>
              </a:p>
            </c:rich>
          </c:tx>
          <c:layout>
            <c:manualLayout>
              <c:xMode val="edge"/>
              <c:yMode val="edge"/>
              <c:x val="6.8291132482611863E-3"/>
              <c:y val="7.094100102636032E-2"/>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3684608"/>
        <c:crosses val="autoZero"/>
        <c:crossBetween val="between"/>
      </c:valAx>
      <c:spPr>
        <a:noFill/>
        <a:ln>
          <a:noFill/>
        </a:ln>
        <a:effectLst/>
      </c:spPr>
    </c:plotArea>
    <c:legend>
      <c:legendPos val="b"/>
      <c:layout>
        <c:manualLayout>
          <c:xMode val="edge"/>
          <c:yMode val="edge"/>
          <c:x val="0.37495114435198912"/>
          <c:y val="0.9103350943123335"/>
          <c:w val="0.25009754575380067"/>
          <c:h val="8.4673587437284287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26181611019551"/>
          <c:y val="5.3381468110709977E-2"/>
          <c:w val="0.88320071618954665"/>
          <c:h val="0.64120526450439774"/>
        </c:manualLayout>
      </c:layout>
      <c:barChart>
        <c:barDir val="col"/>
        <c:grouping val="clustered"/>
        <c:varyColors val="0"/>
        <c:ser>
          <c:idx val="0"/>
          <c:order val="0"/>
          <c:tx>
            <c:strRef>
              <c:f>'[Диаграмма в Microsoft Word]Лист1'!$C$26</c:f>
              <c:strCache>
                <c:ptCount val="1"/>
                <c:pt idx="0">
                  <c:v>Квартет</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'[Диаграмма в Microsoft Word]Лист1'!$A$27:$B$46</c:f>
              <c:multiLvlStrCache>
                <c:ptCount val="20"/>
                <c:lvl>
                  <c:pt idx="0">
                    <c:v>0</c:v>
                  </c:pt>
                  <c:pt idx="1">
                    <c:v>0,1%</c:v>
                  </c:pt>
                  <c:pt idx="2">
                    <c:v>0,2%</c:v>
                  </c:pt>
                  <c:pt idx="3">
                    <c:v>0,3%</c:v>
                  </c:pt>
                  <c:pt idx="4">
                    <c:v>0,4%</c:v>
                  </c:pt>
                  <c:pt idx="5">
                    <c:v>0,5%</c:v>
                  </c:pt>
                  <c:pt idx="7">
                    <c:v>0</c:v>
                  </c:pt>
                  <c:pt idx="8">
                    <c:v>0,1%</c:v>
                  </c:pt>
                  <c:pt idx="9">
                    <c:v>0,2%</c:v>
                  </c:pt>
                  <c:pt idx="10">
                    <c:v>0,3%</c:v>
                  </c:pt>
                  <c:pt idx="11">
                    <c:v>0,4%</c:v>
                  </c:pt>
                  <c:pt idx="12">
                    <c:v>0,5%</c:v>
                  </c:pt>
                  <c:pt idx="14">
                    <c:v>0</c:v>
                  </c:pt>
                  <c:pt idx="15">
                    <c:v>0,1%</c:v>
                  </c:pt>
                  <c:pt idx="16">
                    <c:v>0,2%</c:v>
                  </c:pt>
                  <c:pt idx="17">
                    <c:v>0,3%</c:v>
                  </c:pt>
                  <c:pt idx="18">
                    <c:v>0,4%</c:v>
                  </c:pt>
                  <c:pt idx="19">
                    <c:v>0,5%</c:v>
                  </c:pt>
                </c:lvl>
                <c:lvl>
                  <c:pt idx="0">
                    <c:v>4 часа</c:v>
                  </c:pt>
                  <c:pt idx="7">
                    <c:v>8 часа</c:v>
                  </c:pt>
                  <c:pt idx="14">
                    <c:v>12 часа</c:v>
                  </c:pt>
                </c:lvl>
              </c:multiLvlStrCache>
            </c:multiLvlStrRef>
          </c:cat>
          <c:val>
            <c:numRef>
              <c:f>'[Диаграмма в Microsoft Word]Лист1'!$C$27:$C$46</c:f>
              <c:numCache>
                <c:formatCode>0</c:formatCode>
                <c:ptCount val="20"/>
                <c:pt idx="0" formatCode="General">
                  <c:v>33.200000000000003</c:v>
                </c:pt>
                <c:pt idx="1">
                  <c:v>31.8</c:v>
                </c:pt>
                <c:pt idx="2" formatCode="General">
                  <c:v>43</c:v>
                </c:pt>
                <c:pt idx="3" formatCode="General">
                  <c:v>42.7</c:v>
                </c:pt>
                <c:pt idx="4" formatCode="General">
                  <c:v>43.2</c:v>
                </c:pt>
                <c:pt idx="5" formatCode="General">
                  <c:v>20</c:v>
                </c:pt>
                <c:pt idx="7" formatCode="General">
                  <c:v>62</c:v>
                </c:pt>
                <c:pt idx="8" formatCode="General">
                  <c:v>61.1</c:v>
                </c:pt>
                <c:pt idx="9" formatCode="General">
                  <c:v>46.9</c:v>
                </c:pt>
                <c:pt idx="10" formatCode="General">
                  <c:v>29.5</c:v>
                </c:pt>
                <c:pt idx="11" formatCode="General">
                  <c:v>65.099999999999994</c:v>
                </c:pt>
                <c:pt idx="12" formatCode="General">
                  <c:v>64.400000000000006</c:v>
                </c:pt>
                <c:pt idx="14" formatCode="General">
                  <c:v>45.4</c:v>
                </c:pt>
                <c:pt idx="15" formatCode="General">
                  <c:v>32.200000000000003</c:v>
                </c:pt>
                <c:pt idx="16" formatCode="General">
                  <c:v>30</c:v>
                </c:pt>
                <c:pt idx="17" formatCode="General">
                  <c:v>27.3</c:v>
                </c:pt>
                <c:pt idx="18" formatCode="General">
                  <c:v>38</c:v>
                </c:pt>
                <c:pt idx="19" formatCode="General">
                  <c:v>18.7</c:v>
                </c:pt>
              </c:numCache>
            </c:numRef>
          </c:val>
          <c:extLst>
            <c:ext xmlns:c16="http://schemas.microsoft.com/office/drawing/2014/chart" uri="{C3380CC4-5D6E-409C-BE32-E72D297353CC}">
              <c16:uniqueId val="{00000000-8F5E-4138-A285-EC5AC91B9B8E}"/>
            </c:ext>
          </c:extLst>
        </c:ser>
        <c:ser>
          <c:idx val="1"/>
          <c:order val="1"/>
          <c:tx>
            <c:strRef>
              <c:f>'[Диаграмма в Microsoft Word]Лист1'!$D$26</c:f>
              <c:strCache>
                <c:ptCount val="1"/>
                <c:pt idx="0">
                  <c:v>PI289324</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'[Диаграмма в Microsoft Word]Лист1'!$A$27:$B$46</c:f>
              <c:multiLvlStrCache>
                <c:ptCount val="20"/>
                <c:lvl>
                  <c:pt idx="0">
                    <c:v>0</c:v>
                  </c:pt>
                  <c:pt idx="1">
                    <c:v>0,1%</c:v>
                  </c:pt>
                  <c:pt idx="2">
                    <c:v>0,2%</c:v>
                  </c:pt>
                  <c:pt idx="3">
                    <c:v>0,3%</c:v>
                  </c:pt>
                  <c:pt idx="4">
                    <c:v>0,4%</c:v>
                  </c:pt>
                  <c:pt idx="5">
                    <c:v>0,5%</c:v>
                  </c:pt>
                  <c:pt idx="7">
                    <c:v>0</c:v>
                  </c:pt>
                  <c:pt idx="8">
                    <c:v>0,1%</c:v>
                  </c:pt>
                  <c:pt idx="9">
                    <c:v>0,2%</c:v>
                  </c:pt>
                  <c:pt idx="10">
                    <c:v>0,3%</c:v>
                  </c:pt>
                  <c:pt idx="11">
                    <c:v>0,4%</c:v>
                  </c:pt>
                  <c:pt idx="12">
                    <c:v>0,5%</c:v>
                  </c:pt>
                  <c:pt idx="14">
                    <c:v>0</c:v>
                  </c:pt>
                  <c:pt idx="15">
                    <c:v>0,1%</c:v>
                  </c:pt>
                  <c:pt idx="16">
                    <c:v>0,2%</c:v>
                  </c:pt>
                  <c:pt idx="17">
                    <c:v>0,3%</c:v>
                  </c:pt>
                  <c:pt idx="18">
                    <c:v>0,4%</c:v>
                  </c:pt>
                  <c:pt idx="19">
                    <c:v>0,5%</c:v>
                  </c:pt>
                </c:lvl>
                <c:lvl>
                  <c:pt idx="0">
                    <c:v>4 часа</c:v>
                  </c:pt>
                  <c:pt idx="7">
                    <c:v>8 часа</c:v>
                  </c:pt>
                  <c:pt idx="14">
                    <c:v>12 часа</c:v>
                  </c:pt>
                </c:lvl>
              </c:multiLvlStrCache>
            </c:multiLvlStrRef>
          </c:cat>
          <c:val>
            <c:numRef>
              <c:f>'[Диаграмма в Microsoft Word]Лист1'!$D$27:$D$46</c:f>
              <c:numCache>
                <c:formatCode>General</c:formatCode>
                <c:ptCount val="20"/>
                <c:pt idx="0">
                  <c:v>59.4</c:v>
                </c:pt>
                <c:pt idx="1">
                  <c:v>22.3</c:v>
                </c:pt>
                <c:pt idx="2">
                  <c:v>30.5</c:v>
                </c:pt>
                <c:pt idx="3">
                  <c:v>52.2</c:v>
                </c:pt>
                <c:pt idx="4">
                  <c:v>73.599999999999994</c:v>
                </c:pt>
                <c:pt idx="5">
                  <c:v>61</c:v>
                </c:pt>
                <c:pt idx="7">
                  <c:v>34.1</c:v>
                </c:pt>
                <c:pt idx="8">
                  <c:v>37</c:v>
                </c:pt>
                <c:pt idx="9">
                  <c:v>47.8</c:v>
                </c:pt>
                <c:pt idx="10">
                  <c:v>31.6</c:v>
                </c:pt>
                <c:pt idx="11">
                  <c:v>32.800000000000004</c:v>
                </c:pt>
                <c:pt idx="12">
                  <c:v>20.5</c:v>
                </c:pt>
                <c:pt idx="14">
                  <c:v>48.4</c:v>
                </c:pt>
                <c:pt idx="15">
                  <c:v>31.5</c:v>
                </c:pt>
                <c:pt idx="16">
                  <c:v>15.3</c:v>
                </c:pt>
                <c:pt idx="17">
                  <c:v>26.6</c:v>
                </c:pt>
                <c:pt idx="18">
                  <c:v>29</c:v>
                </c:pt>
                <c:pt idx="19">
                  <c:v>11.8</c:v>
                </c:pt>
              </c:numCache>
            </c:numRef>
          </c:val>
          <c:extLst>
            <c:ext xmlns:c16="http://schemas.microsoft.com/office/drawing/2014/chart" uri="{C3380CC4-5D6E-409C-BE32-E72D297353CC}">
              <c16:uniqueId val="{00000001-8F5E-4138-A285-EC5AC91B9B8E}"/>
            </c:ext>
          </c:extLst>
        </c:ser>
        <c:ser>
          <c:idx val="2"/>
          <c:order val="2"/>
          <c:tx>
            <c:strRef>
              <c:f>'[Диаграмма в Microsoft Word]Лист1'!$E$26</c:f>
              <c:strCache>
                <c:ptCount val="1"/>
                <c:pt idx="0">
                  <c:v>Павлодарское 4</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'[Диаграмма в Microsoft Word]Лист1'!$A$27:$B$46</c:f>
              <c:multiLvlStrCache>
                <c:ptCount val="20"/>
                <c:lvl>
                  <c:pt idx="0">
                    <c:v>0</c:v>
                  </c:pt>
                  <c:pt idx="1">
                    <c:v>0,1%</c:v>
                  </c:pt>
                  <c:pt idx="2">
                    <c:v>0,2%</c:v>
                  </c:pt>
                  <c:pt idx="3">
                    <c:v>0,3%</c:v>
                  </c:pt>
                  <c:pt idx="4">
                    <c:v>0,4%</c:v>
                  </c:pt>
                  <c:pt idx="5">
                    <c:v>0,5%</c:v>
                  </c:pt>
                  <c:pt idx="7">
                    <c:v>0</c:v>
                  </c:pt>
                  <c:pt idx="8">
                    <c:v>0,1%</c:v>
                  </c:pt>
                  <c:pt idx="9">
                    <c:v>0,2%</c:v>
                  </c:pt>
                  <c:pt idx="10">
                    <c:v>0,3%</c:v>
                  </c:pt>
                  <c:pt idx="11">
                    <c:v>0,4%</c:v>
                  </c:pt>
                  <c:pt idx="12">
                    <c:v>0,5%</c:v>
                  </c:pt>
                  <c:pt idx="14">
                    <c:v>0</c:v>
                  </c:pt>
                  <c:pt idx="15">
                    <c:v>0,1%</c:v>
                  </c:pt>
                  <c:pt idx="16">
                    <c:v>0,2%</c:v>
                  </c:pt>
                  <c:pt idx="17">
                    <c:v>0,3%</c:v>
                  </c:pt>
                  <c:pt idx="18">
                    <c:v>0,4%</c:v>
                  </c:pt>
                  <c:pt idx="19">
                    <c:v>0,5%</c:v>
                  </c:pt>
                </c:lvl>
                <c:lvl>
                  <c:pt idx="0">
                    <c:v>4 часа</c:v>
                  </c:pt>
                  <c:pt idx="7">
                    <c:v>8 часа</c:v>
                  </c:pt>
                  <c:pt idx="14">
                    <c:v>12 часа</c:v>
                  </c:pt>
                </c:lvl>
              </c:multiLvlStrCache>
            </c:multiLvlStrRef>
          </c:cat>
          <c:val>
            <c:numRef>
              <c:f>'[Диаграмма в Microsoft Word]Лист1'!$E$27:$E$46</c:f>
              <c:numCache>
                <c:formatCode>General</c:formatCode>
                <c:ptCount val="20"/>
                <c:pt idx="0">
                  <c:v>52.4</c:v>
                </c:pt>
                <c:pt idx="1">
                  <c:v>26.3</c:v>
                </c:pt>
                <c:pt idx="2">
                  <c:v>19.100000000000001</c:v>
                </c:pt>
                <c:pt idx="3">
                  <c:v>32.200000000000003</c:v>
                </c:pt>
                <c:pt idx="4">
                  <c:v>38.700000000000003</c:v>
                </c:pt>
                <c:pt idx="5">
                  <c:v>29.9</c:v>
                </c:pt>
                <c:pt idx="7">
                  <c:v>59.1</c:v>
                </c:pt>
                <c:pt idx="8">
                  <c:v>31.1</c:v>
                </c:pt>
                <c:pt idx="9">
                  <c:v>60.1</c:v>
                </c:pt>
                <c:pt idx="10">
                  <c:v>49.4</c:v>
                </c:pt>
                <c:pt idx="11">
                  <c:v>22</c:v>
                </c:pt>
                <c:pt idx="12">
                  <c:v>43.8</c:v>
                </c:pt>
                <c:pt idx="14">
                  <c:v>58.4</c:v>
                </c:pt>
                <c:pt idx="15">
                  <c:v>20.8</c:v>
                </c:pt>
                <c:pt idx="16">
                  <c:v>44</c:v>
                </c:pt>
                <c:pt idx="17">
                  <c:v>22</c:v>
                </c:pt>
                <c:pt idx="18">
                  <c:v>30.2</c:v>
                </c:pt>
                <c:pt idx="19">
                  <c:v>34.4</c:v>
                </c:pt>
              </c:numCache>
            </c:numRef>
          </c:val>
          <c:extLst>
            <c:ext xmlns:c16="http://schemas.microsoft.com/office/drawing/2014/chart" uri="{C3380CC4-5D6E-409C-BE32-E72D297353CC}">
              <c16:uniqueId val="{00000002-8F5E-4138-A285-EC5AC91B9B8E}"/>
            </c:ext>
          </c:extLst>
        </c:ser>
        <c:dLbls>
          <c:showLegendKey val="0"/>
          <c:showVal val="0"/>
          <c:showCatName val="0"/>
          <c:showSerName val="0"/>
          <c:showPercent val="0"/>
          <c:showBubbleSize val="0"/>
        </c:dLbls>
        <c:gapWidth val="219"/>
        <c:overlap val="-27"/>
        <c:axId val="133359104"/>
        <c:axId val="133360640"/>
      </c:barChart>
      <c:catAx>
        <c:axId val="13335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3360640"/>
        <c:crosses val="autoZero"/>
        <c:auto val="1"/>
        <c:lblAlgn val="ctr"/>
        <c:lblOffset val="100"/>
        <c:noMultiLvlLbl val="0"/>
      </c:catAx>
      <c:valAx>
        <c:axId val="133360640"/>
        <c:scaling>
          <c:orientation val="minMax"/>
          <c:max val="9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Продуктивность растений, г/м</a:t>
                </a:r>
                <a:r>
                  <a:rPr lang="ru-RU" baseline="30000"/>
                  <a:t>2</a:t>
                </a:r>
              </a:p>
            </c:rich>
          </c:tx>
          <c:layout>
            <c:manualLayout>
              <c:xMode val="edge"/>
              <c:yMode val="edge"/>
              <c:x val="1.0465156971657615E-2"/>
              <c:y val="3.7269962193354225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3359104"/>
        <c:crosses val="autoZero"/>
        <c:crossBetween val="between"/>
        <c:majorUnit val="10"/>
      </c:valAx>
      <c:spPr>
        <a:noFill/>
        <a:ln>
          <a:noFill/>
        </a:ln>
        <a:effectLst/>
      </c:spPr>
    </c:plotArea>
    <c:legend>
      <c:legendPos val="b"/>
      <c:layout>
        <c:manualLayout>
          <c:xMode val="edge"/>
          <c:yMode val="edge"/>
          <c:x val="0.26817245518728788"/>
          <c:y val="0.90826421065597862"/>
          <c:w val="0.46365492685507337"/>
          <c:h val="8.6922311606356051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1</c:v>
          </c:tx>
          <c:spPr>
            <a:ln w="25400" cap="rnd">
              <a:noFill/>
              <a:round/>
            </a:ln>
            <a:effectLst>
              <a:outerShdw blurRad="57150" dist="19050" dir="5400000" algn="ctr" rotWithShape="0">
                <a:srgbClr val="000000">
                  <a:alpha val="63000"/>
                </a:srgbClr>
              </a:outerShdw>
            </a:effectLst>
          </c:spPr>
          <c:marker>
            <c:symbol val="circle"/>
            <c:size val="6"/>
            <c:spPr>
              <a:solidFill>
                <a:schemeClr val="accent1"/>
              </a:solidFill>
              <a:ln w="9525" cap="rnd">
                <a:solidFill>
                  <a:schemeClr val="accent1"/>
                </a:solidFill>
                <a:round/>
              </a:ln>
              <a:effectLst>
                <a:outerShdw blurRad="57150" dist="19050" dir="5400000" algn="ctr" rotWithShape="0">
                  <a:srgbClr val="000000">
                    <a:alpha val="63000"/>
                  </a:srgbClr>
                </a:outerShdw>
              </a:effectLst>
            </c:spPr>
          </c:marker>
          <c:xVal>
            <c:numRef>
              <c:f>PCoA!$B$33:$B$37</c:f>
              <c:numCache>
                <c:formatCode>0.000</c:formatCode>
                <c:ptCount val="5"/>
                <c:pt idx="0">
                  <c:v>1.2859789189110873</c:v>
                </c:pt>
                <c:pt idx="1">
                  <c:v>0.50808934709797449</c:v>
                </c:pt>
                <c:pt idx="2">
                  <c:v>0.12448106907299036</c:v>
                </c:pt>
                <c:pt idx="3">
                  <c:v>5.6249882872271256E-2</c:v>
                </c:pt>
                <c:pt idx="4">
                  <c:v>-1.9293835866509016E-2</c:v>
                </c:pt>
              </c:numCache>
            </c:numRef>
          </c:xVal>
          <c:yVal>
            <c:numRef>
              <c:f>PCoA!$C$33:$C$37</c:f>
              <c:numCache>
                <c:formatCode>0.000</c:formatCode>
                <c:ptCount val="5"/>
                <c:pt idx="0">
                  <c:v>-6.4057763001242524E-2</c:v>
                </c:pt>
                <c:pt idx="1">
                  <c:v>0.18458599416589397</c:v>
                </c:pt>
                <c:pt idx="2">
                  <c:v>-5.1562632964831809E-2</c:v>
                </c:pt>
                <c:pt idx="3">
                  <c:v>-2.9854672373509496E-2</c:v>
                </c:pt>
                <c:pt idx="4">
                  <c:v>8.1433756133378929E-2</c:v>
                </c:pt>
              </c:numCache>
            </c:numRef>
          </c:yVal>
          <c:smooth val="0"/>
          <c:extLst>
            <c:ext xmlns:c16="http://schemas.microsoft.com/office/drawing/2014/chart" uri="{C3380CC4-5D6E-409C-BE32-E72D297353CC}">
              <c16:uniqueId val="{00000000-27AC-470E-9110-93A955ACACF4}"/>
            </c:ext>
          </c:extLst>
        </c:ser>
        <c:ser>
          <c:idx val="1"/>
          <c:order val="1"/>
          <c:tx>
            <c:v>2</c:v>
          </c:tx>
          <c:spPr>
            <a:ln w="25400" cap="rnd">
              <a:noFill/>
              <a:round/>
            </a:ln>
            <a:effectLst>
              <a:outerShdw blurRad="57150" dist="19050" dir="5400000" algn="ctr" rotWithShape="0">
                <a:srgbClr val="000000">
                  <a:alpha val="63000"/>
                </a:srgbClr>
              </a:outerShdw>
            </a:effectLst>
          </c:spPr>
          <c:marker>
            <c:symbol val="circle"/>
            <c:size val="6"/>
            <c:spPr>
              <a:solidFill>
                <a:srgbClr val="FF0000"/>
              </a:solidFill>
              <a:ln w="9525" cap="rnd">
                <a:solidFill>
                  <a:schemeClr val="accent2"/>
                </a:solidFill>
                <a:round/>
              </a:ln>
              <a:effectLst>
                <a:outerShdw blurRad="57150" dist="19050" dir="5400000" algn="ctr" rotWithShape="0">
                  <a:srgbClr val="000000">
                    <a:alpha val="63000"/>
                  </a:srgbClr>
                </a:outerShdw>
              </a:effectLst>
            </c:spPr>
          </c:marker>
          <c:xVal>
            <c:numRef>
              <c:f>PCoA!$B$38:$B$40</c:f>
              <c:numCache>
                <c:formatCode>0.000</c:formatCode>
                <c:ptCount val="3"/>
                <c:pt idx="0">
                  <c:v>-0.12468482392332063</c:v>
                </c:pt>
                <c:pt idx="1">
                  <c:v>-0.20022854259321721</c:v>
                </c:pt>
                <c:pt idx="2">
                  <c:v>-0.26047111146078394</c:v>
                </c:pt>
              </c:numCache>
            </c:numRef>
          </c:xVal>
          <c:yVal>
            <c:numRef>
              <c:f>PCoA!$C$38:$C$40</c:f>
              <c:numCache>
                <c:formatCode>0.000</c:formatCode>
                <c:ptCount val="3"/>
                <c:pt idx="0">
                  <c:v>-0.12796158807009494</c:v>
                </c:pt>
                <c:pt idx="1">
                  <c:v>-1.6673159862093143E-2</c:v>
                </c:pt>
                <c:pt idx="2">
                  <c:v>3.456500813927664E-2</c:v>
                </c:pt>
              </c:numCache>
            </c:numRef>
          </c:yVal>
          <c:smooth val="0"/>
          <c:extLst>
            <c:ext xmlns:c16="http://schemas.microsoft.com/office/drawing/2014/chart" uri="{C3380CC4-5D6E-409C-BE32-E72D297353CC}">
              <c16:uniqueId val="{00000001-27AC-470E-9110-93A955ACACF4}"/>
            </c:ext>
          </c:extLst>
        </c:ser>
        <c:ser>
          <c:idx val="2"/>
          <c:order val="2"/>
          <c:tx>
            <c:v>3</c:v>
          </c:tx>
          <c:spPr>
            <a:ln w="25400" cap="rnd">
              <a:noFill/>
              <a:round/>
            </a:ln>
            <a:effectLst>
              <a:outerShdw blurRad="57150" dist="19050" dir="5400000" algn="ctr" rotWithShape="0">
                <a:srgbClr val="000000">
                  <a:alpha val="63000"/>
                </a:srgbClr>
              </a:outerShdw>
            </a:effectLst>
          </c:spPr>
          <c:marker>
            <c:symbol val="circle"/>
            <c:size val="6"/>
            <c:spPr>
              <a:solidFill>
                <a:srgbClr val="00B050"/>
              </a:solidFill>
              <a:ln w="9525" cap="rnd">
                <a:solidFill>
                  <a:schemeClr val="accent3"/>
                </a:solidFill>
                <a:round/>
              </a:ln>
              <a:effectLst>
                <a:outerShdw blurRad="57150" dist="19050" dir="5400000" algn="ctr" rotWithShape="0">
                  <a:srgbClr val="000000">
                    <a:alpha val="63000"/>
                  </a:srgbClr>
                </a:outerShdw>
              </a:effectLst>
            </c:spPr>
          </c:marker>
          <c:xVal>
            <c:numRef>
              <c:f>PCoA!$B$41:$B$43</c:f>
              <c:numCache>
                <c:formatCode>0.000</c:formatCode>
                <c:ptCount val="3"/>
                <c:pt idx="0">
                  <c:v>-0.3811632493197859</c:v>
                </c:pt>
                <c:pt idx="1">
                  <c:v>-0.4567069682813788</c:v>
                </c:pt>
                <c:pt idx="2">
                  <c:v>-0.5322506871706002</c:v>
                </c:pt>
              </c:numCache>
            </c:numRef>
          </c:xVal>
          <c:yVal>
            <c:numRef>
              <c:f>PCoA!$C$41:$C$43</c:f>
              <c:numCache>
                <c:formatCode>0.000</c:formatCode>
                <c:ptCount val="3"/>
                <c:pt idx="0">
                  <c:v>-0.11478007582618223</c:v>
                </c:pt>
                <c:pt idx="1">
                  <c:v>-3.4916453789743231E-3</c:v>
                </c:pt>
                <c:pt idx="2">
                  <c:v>0.10779678209732622</c:v>
                </c:pt>
              </c:numCache>
            </c:numRef>
          </c:yVal>
          <c:smooth val="0"/>
          <c:extLst>
            <c:ext xmlns:c16="http://schemas.microsoft.com/office/drawing/2014/chart" uri="{C3380CC4-5D6E-409C-BE32-E72D297353CC}">
              <c16:uniqueId val="{00000002-27AC-470E-9110-93A955ACACF4}"/>
            </c:ext>
          </c:extLst>
        </c:ser>
        <c:dLbls>
          <c:showLegendKey val="0"/>
          <c:showVal val="0"/>
          <c:showCatName val="0"/>
          <c:showSerName val="0"/>
          <c:showPercent val="0"/>
          <c:showBubbleSize val="0"/>
        </c:dLbls>
        <c:axId val="133546752"/>
        <c:axId val="133548672"/>
      </c:scatterChart>
      <c:valAx>
        <c:axId val="1335467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Coord.</a:t>
                </a:r>
                <a:r>
                  <a:rPr lang="ru-RU"/>
                  <a:t>1</a:t>
                </a:r>
                <a:r>
                  <a:rPr lang="en-US"/>
                  <a:t> </a:t>
                </a:r>
                <a:r>
                  <a:rPr lang="ru-RU"/>
                  <a:t>(96,73%)</a:t>
                </a:r>
                <a:endParaRPr lang="en-US"/>
              </a:p>
            </c:rich>
          </c:tx>
          <c:overlay val="0"/>
          <c:spPr>
            <a:noFill/>
            <a:ln>
              <a:noFill/>
            </a:ln>
            <a:effectLst/>
          </c:spPr>
        </c:title>
        <c:numFmt formatCode="0.000" sourceLinked="1"/>
        <c:majorTickMark val="none"/>
        <c:minorTickMark val="none"/>
        <c:tickLblPos val="none"/>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3548672"/>
        <c:crosses val="autoZero"/>
        <c:crossBetween val="midCat"/>
      </c:valAx>
      <c:valAx>
        <c:axId val="133548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Coord. 2</a:t>
                </a:r>
                <a:r>
                  <a:rPr lang="ru-RU"/>
                  <a:t> (3,27%)</a:t>
                </a:r>
                <a:endParaRPr lang="en-US"/>
              </a:p>
            </c:rich>
          </c:tx>
          <c:overlay val="0"/>
          <c:spPr>
            <a:noFill/>
            <a:ln>
              <a:noFill/>
            </a:ln>
            <a:effectLst/>
          </c:spPr>
        </c:title>
        <c:numFmt formatCode="0.000" sourceLinked="1"/>
        <c:majorTickMark val="none"/>
        <c:minorTickMark val="none"/>
        <c:tickLblPos val="none"/>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354675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a:noFill/>
            </a:ln>
          </c:spPr>
          <c:dLbls>
            <c:dLbl>
              <c:idx val="0"/>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882-43D1-9484-1414D4775585}"/>
                </c:ext>
              </c:extLst>
            </c:dLbl>
            <c:dLbl>
              <c:idx val="1"/>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882-43D1-9484-1414D4775585}"/>
                </c:ext>
              </c:extLst>
            </c:dLbl>
            <c:dLbl>
              <c:idx val="2"/>
              <c:tx>
                <c:rich>
                  <a:bodyPr/>
                  <a:lstStyle/>
                  <a:p>
                    <a:r>
                      <a:rPr lang="en-US"/>
                      <a:t>1_10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882-43D1-9484-1414D4775585}"/>
                </c:ext>
              </c:extLst>
            </c:dLbl>
            <c:dLbl>
              <c:idx val="3"/>
              <c:tx>
                <c:rich>
                  <a:bodyPr/>
                  <a:lstStyle/>
                  <a:p>
                    <a:r>
                      <a:rPr lang="en-US"/>
                      <a:t>1_12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882-43D1-9484-1414D4775585}"/>
                </c:ext>
              </c:extLst>
            </c:dLbl>
            <c:dLbl>
              <c:idx val="4"/>
              <c:tx>
                <c:rich>
                  <a:bodyPr/>
                  <a:lstStyle/>
                  <a:p>
                    <a:r>
                      <a:rPr lang="en-US"/>
                      <a:t>1_17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882-43D1-9484-1414D4775585}"/>
                </c:ext>
              </c:extLst>
            </c:dLbl>
            <c:dLbl>
              <c:idx val="5"/>
              <c:tx>
                <c:rich>
                  <a:bodyPr/>
                  <a:lstStyle/>
                  <a:p>
                    <a:r>
                      <a:rPr lang="en-US"/>
                      <a:t>1_18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0882-43D1-9484-1414D4775585}"/>
                </c:ext>
              </c:extLst>
            </c:dLbl>
            <c:dLbl>
              <c:idx val="6"/>
              <c:tx>
                <c:rich>
                  <a:bodyPr/>
                  <a:lstStyle/>
                  <a:p>
                    <a:r>
                      <a:rPr lang="en-US"/>
                      <a:t>1_19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0882-43D1-9484-1414D4775585}"/>
                </c:ext>
              </c:extLst>
            </c:dLbl>
            <c:dLbl>
              <c:idx val="7"/>
              <c:tx>
                <c:rich>
                  <a:bodyPr/>
                  <a:lstStyle/>
                  <a:p>
                    <a:r>
                      <a:rPr lang="en-US"/>
                      <a:t>1_21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0882-43D1-9484-1414D4775585}"/>
                </c:ext>
              </c:extLst>
            </c:dLbl>
            <c:dLbl>
              <c:idx val="8"/>
              <c:tx>
                <c:rich>
                  <a:bodyPr/>
                  <a:lstStyle/>
                  <a:p>
                    <a:r>
                      <a:rPr lang="en-US"/>
                      <a:t>1_22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0882-43D1-9484-1414D4775585}"/>
                </c:ext>
              </c:extLst>
            </c:dLbl>
            <c:dLbl>
              <c:idx val="9"/>
              <c:tx>
                <c:rich>
                  <a:bodyPr/>
                  <a:lstStyle/>
                  <a:p>
                    <a:r>
                      <a:rPr lang="en-US"/>
                      <a:t>1_23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0882-43D1-9484-1414D477558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xVal>
            <c:numRef>
              <c:f>PCoA!$B$33:$B$42</c:f>
              <c:numCache>
                <c:formatCode>0.000</c:formatCode>
                <c:ptCount val="10"/>
                <c:pt idx="0">
                  <c:v>1.2215324771295102</c:v>
                </c:pt>
                <c:pt idx="1">
                  <c:v>0.60446134296767551</c:v>
                </c:pt>
                <c:pt idx="2">
                  <c:v>0.11608845385232379</c:v>
                </c:pt>
                <c:pt idx="3">
                  <c:v>-8.5084191749125973E-2</c:v>
                </c:pt>
                <c:pt idx="4">
                  <c:v>-6.6401462051362839E-2</c:v>
                </c:pt>
                <c:pt idx="5">
                  <c:v>-0.16189729078582926</c:v>
                </c:pt>
                <c:pt idx="6">
                  <c:v>-0.27423664086065136</c:v>
                </c:pt>
                <c:pt idx="7">
                  <c:v>-0.39505465634590303</c:v>
                </c:pt>
                <c:pt idx="8">
                  <c:v>-0.4083784260177814</c:v>
                </c:pt>
                <c:pt idx="9">
                  <c:v>-0.55102960613889029</c:v>
                </c:pt>
              </c:numCache>
            </c:numRef>
          </c:xVal>
          <c:yVal>
            <c:numRef>
              <c:f>PCoA!$C$33:$C$42</c:f>
              <c:numCache>
                <c:formatCode>0.000</c:formatCode>
                <c:ptCount val="10"/>
                <c:pt idx="0">
                  <c:v>-0.20985878659939353</c:v>
                </c:pt>
                <c:pt idx="1">
                  <c:v>0.40600517508308931</c:v>
                </c:pt>
                <c:pt idx="2">
                  <c:v>0.11401745070368421</c:v>
                </c:pt>
                <c:pt idx="3">
                  <c:v>-0.36699068385113531</c:v>
                </c:pt>
                <c:pt idx="4">
                  <c:v>-2.9273335950194854E-2</c:v>
                </c:pt>
                <c:pt idx="5">
                  <c:v>5.2542193325475071E-2</c:v>
                </c:pt>
                <c:pt idx="6">
                  <c:v>-1.8986180472823837E-2</c:v>
                </c:pt>
                <c:pt idx="7">
                  <c:v>-0.11560997004815322</c:v>
                </c:pt>
                <c:pt idx="8">
                  <c:v>0.103856591683277</c:v>
                </c:pt>
                <c:pt idx="9">
                  <c:v>6.4297544596249284E-2</c:v>
                </c:pt>
              </c:numCache>
            </c:numRef>
          </c:yVal>
          <c:smooth val="0"/>
          <c:extLst>
            <c:ext xmlns:c16="http://schemas.microsoft.com/office/drawing/2014/chart" uri="{C3380CC4-5D6E-409C-BE32-E72D297353CC}">
              <c16:uniqueId val="{0000000A-0882-43D1-9484-1414D4775585}"/>
            </c:ext>
          </c:extLst>
        </c:ser>
        <c:dLbls>
          <c:showLegendKey val="0"/>
          <c:showVal val="0"/>
          <c:showCatName val="0"/>
          <c:showSerName val="0"/>
          <c:showPercent val="0"/>
          <c:showBubbleSize val="0"/>
        </c:dLbls>
        <c:axId val="133879296"/>
        <c:axId val="133881216"/>
      </c:scatterChart>
      <c:valAx>
        <c:axId val="133879296"/>
        <c:scaling>
          <c:orientation val="minMax"/>
        </c:scaling>
        <c:delete val="0"/>
        <c:axPos val="b"/>
        <c:title>
          <c:tx>
            <c:rich>
              <a:bodyPr/>
              <a:lstStyle/>
              <a:p>
                <a:pPr>
                  <a:defRPr b="0"/>
                </a:pPr>
                <a:r>
                  <a:rPr lang="en-US" b="0"/>
                  <a:t>Coord. 1</a:t>
                </a:r>
                <a:r>
                  <a:rPr lang="ru-RU" b="0"/>
                  <a:t> (77,85%)</a:t>
                </a:r>
                <a:endParaRPr lang="en-US" b="0"/>
              </a:p>
            </c:rich>
          </c:tx>
          <c:overlay val="0"/>
        </c:title>
        <c:numFmt formatCode="0.000" sourceLinked="1"/>
        <c:majorTickMark val="none"/>
        <c:minorTickMark val="none"/>
        <c:tickLblPos val="none"/>
        <c:crossAx val="133881216"/>
        <c:crosses val="autoZero"/>
        <c:crossBetween val="midCat"/>
      </c:valAx>
      <c:valAx>
        <c:axId val="133881216"/>
        <c:scaling>
          <c:orientation val="minMax"/>
        </c:scaling>
        <c:delete val="0"/>
        <c:axPos val="l"/>
        <c:title>
          <c:tx>
            <c:rich>
              <a:bodyPr/>
              <a:lstStyle/>
              <a:p>
                <a:pPr>
                  <a:defRPr b="0"/>
                </a:pPr>
                <a:r>
                  <a:rPr lang="en-US" b="0"/>
                  <a:t>Coord. 2</a:t>
                </a:r>
                <a:r>
                  <a:rPr lang="ru-RU" b="0"/>
                  <a:t> (16,09%)</a:t>
                </a:r>
                <a:endParaRPr lang="en-US" b="0"/>
              </a:p>
            </c:rich>
          </c:tx>
          <c:overlay val="0"/>
        </c:title>
        <c:numFmt formatCode="0.000" sourceLinked="1"/>
        <c:majorTickMark val="none"/>
        <c:minorTickMark val="none"/>
        <c:tickLblPos val="none"/>
        <c:crossAx val="133879296"/>
        <c:crosses val="autoZero"/>
        <c:crossBetween val="midCat"/>
      </c:valAx>
      <c:spPr>
        <a:noFill/>
        <a:ln w="12700">
          <a:solidFill>
            <a:srgbClr val="000000"/>
          </a:solidFill>
          <a:prstDash val="solid"/>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241830340421733E-2"/>
          <c:y val="4.856512141280353E-2"/>
          <c:w val="0.89524133374295556"/>
          <c:h val="0.63367329360074198"/>
        </c:manualLayout>
      </c:layout>
      <c:barChart>
        <c:barDir val="col"/>
        <c:grouping val="clustered"/>
        <c:varyColors val="0"/>
        <c:ser>
          <c:idx val="0"/>
          <c:order val="0"/>
          <c:tx>
            <c:strRef>
              <c:f>Лист1!$D$146</c:f>
              <c:strCache>
                <c:ptCount val="1"/>
                <c:pt idx="0">
                  <c:v>Квартет</c:v>
                </c:pt>
              </c:strCache>
            </c:strRef>
          </c:tx>
          <c:spPr>
            <a:solidFill>
              <a:schemeClr val="accent1"/>
            </a:solidFill>
            <a:ln>
              <a:noFill/>
            </a:ln>
            <a:effectLst/>
          </c:spPr>
          <c:invertIfNegative val="0"/>
          <c:errBars>
            <c:errBarType val="both"/>
            <c:errValType val="stdErr"/>
            <c:noEndCap val="0"/>
            <c:spPr>
              <a:noFill/>
              <a:ln w="9525" cap="flat" cmpd="sng" algn="ctr">
                <a:solidFill>
                  <a:schemeClr val="dk1">
                    <a:lumMod val="50000"/>
                    <a:lumOff val="50000"/>
                  </a:schemeClr>
                </a:solidFill>
                <a:round/>
              </a:ln>
              <a:effectLst/>
            </c:spPr>
          </c:errBars>
          <c:cat>
            <c:multiLvlStrRef>
              <c:f>Лист1!$B$147:$C$166</c:f>
              <c:multiLvlStrCache>
                <c:ptCount val="20"/>
                <c:lvl>
                  <c:pt idx="0">
                    <c:v>0</c:v>
                  </c:pt>
                  <c:pt idx="1">
                    <c:v>0,1</c:v>
                  </c:pt>
                  <c:pt idx="2">
                    <c:v>0,2</c:v>
                  </c:pt>
                  <c:pt idx="3">
                    <c:v>0,3</c:v>
                  </c:pt>
                  <c:pt idx="4">
                    <c:v>0,4</c:v>
                  </c:pt>
                  <c:pt idx="5">
                    <c:v>0,5</c:v>
                  </c:pt>
                  <c:pt idx="7">
                    <c:v>0</c:v>
                  </c:pt>
                  <c:pt idx="8">
                    <c:v>0,1</c:v>
                  </c:pt>
                  <c:pt idx="9">
                    <c:v>0,2</c:v>
                  </c:pt>
                  <c:pt idx="10">
                    <c:v>0,3</c:v>
                  </c:pt>
                  <c:pt idx="11">
                    <c:v>0,4</c:v>
                  </c:pt>
                  <c:pt idx="12">
                    <c:v>0,5</c:v>
                  </c:pt>
                  <c:pt idx="14">
                    <c:v>0</c:v>
                  </c:pt>
                  <c:pt idx="15">
                    <c:v>0,1</c:v>
                  </c:pt>
                  <c:pt idx="16">
                    <c:v>0,2</c:v>
                  </c:pt>
                  <c:pt idx="17">
                    <c:v>0,3</c:v>
                  </c:pt>
                  <c:pt idx="18">
                    <c:v>0,4</c:v>
                  </c:pt>
                  <c:pt idx="19">
                    <c:v>0,5</c:v>
                  </c:pt>
                </c:lvl>
                <c:lvl>
                  <c:pt idx="0">
                    <c:v>4 ч</c:v>
                  </c:pt>
                  <c:pt idx="7">
                    <c:v>8 ч</c:v>
                  </c:pt>
                  <c:pt idx="14">
                    <c:v>12 ч</c:v>
                  </c:pt>
                </c:lvl>
              </c:multiLvlStrCache>
            </c:multiLvlStrRef>
          </c:cat>
          <c:val>
            <c:numRef>
              <c:f>Лист1!$D$147:$D$166</c:f>
              <c:numCache>
                <c:formatCode>General</c:formatCode>
                <c:ptCount val="20"/>
                <c:pt idx="0">
                  <c:v>6.05</c:v>
                </c:pt>
                <c:pt idx="1">
                  <c:v>6.17</c:v>
                </c:pt>
                <c:pt idx="2">
                  <c:v>3.58</c:v>
                </c:pt>
                <c:pt idx="3">
                  <c:v>3.44</c:v>
                </c:pt>
                <c:pt idx="4">
                  <c:v>3.25</c:v>
                </c:pt>
                <c:pt idx="5">
                  <c:v>3.11</c:v>
                </c:pt>
                <c:pt idx="7">
                  <c:v>5.58</c:v>
                </c:pt>
                <c:pt idx="8">
                  <c:v>5.14</c:v>
                </c:pt>
                <c:pt idx="9">
                  <c:v>3.21</c:v>
                </c:pt>
                <c:pt idx="10">
                  <c:v>1.8</c:v>
                </c:pt>
                <c:pt idx="11">
                  <c:v>1.5</c:v>
                </c:pt>
                <c:pt idx="12">
                  <c:v>0.8</c:v>
                </c:pt>
                <c:pt idx="14">
                  <c:v>5.9</c:v>
                </c:pt>
                <c:pt idx="15">
                  <c:v>2.2999999999999998</c:v>
                </c:pt>
                <c:pt idx="16">
                  <c:v>1.9000000000000001</c:v>
                </c:pt>
                <c:pt idx="17">
                  <c:v>1.1000000000000001</c:v>
                </c:pt>
                <c:pt idx="18">
                  <c:v>1.1000000000000001</c:v>
                </c:pt>
                <c:pt idx="19">
                  <c:v>0.5</c:v>
                </c:pt>
              </c:numCache>
            </c:numRef>
          </c:val>
          <c:extLst>
            <c:ext xmlns:c16="http://schemas.microsoft.com/office/drawing/2014/chart" uri="{C3380CC4-5D6E-409C-BE32-E72D297353CC}">
              <c16:uniqueId val="{00000000-52EF-49D6-A37E-4F2D1A1C4ECE}"/>
            </c:ext>
          </c:extLst>
        </c:ser>
        <c:ser>
          <c:idx val="1"/>
          <c:order val="1"/>
          <c:tx>
            <c:strRef>
              <c:f>Лист1!$E$146</c:f>
              <c:strCache>
                <c:ptCount val="1"/>
                <c:pt idx="0">
                  <c:v>PI289324</c:v>
                </c:pt>
              </c:strCache>
            </c:strRef>
          </c:tx>
          <c:spPr>
            <a:solidFill>
              <a:schemeClr val="accent2"/>
            </a:solidFill>
            <a:ln>
              <a:noFill/>
            </a:ln>
            <a:effectLst/>
          </c:spPr>
          <c:invertIfNegative val="0"/>
          <c:errBars>
            <c:errBarType val="both"/>
            <c:errValType val="stdErr"/>
            <c:noEndCap val="0"/>
            <c:spPr>
              <a:noFill/>
              <a:ln w="9525" cap="flat" cmpd="sng" algn="ctr">
                <a:solidFill>
                  <a:schemeClr val="dk1">
                    <a:lumMod val="50000"/>
                    <a:lumOff val="50000"/>
                  </a:schemeClr>
                </a:solidFill>
                <a:round/>
              </a:ln>
              <a:effectLst/>
            </c:spPr>
          </c:errBars>
          <c:cat>
            <c:multiLvlStrRef>
              <c:f>Лист1!$B$147:$C$166</c:f>
              <c:multiLvlStrCache>
                <c:ptCount val="20"/>
                <c:lvl>
                  <c:pt idx="0">
                    <c:v>0</c:v>
                  </c:pt>
                  <c:pt idx="1">
                    <c:v>0,1</c:v>
                  </c:pt>
                  <c:pt idx="2">
                    <c:v>0,2</c:v>
                  </c:pt>
                  <c:pt idx="3">
                    <c:v>0,3</c:v>
                  </c:pt>
                  <c:pt idx="4">
                    <c:v>0,4</c:v>
                  </c:pt>
                  <c:pt idx="5">
                    <c:v>0,5</c:v>
                  </c:pt>
                  <c:pt idx="7">
                    <c:v>0</c:v>
                  </c:pt>
                  <c:pt idx="8">
                    <c:v>0,1</c:v>
                  </c:pt>
                  <c:pt idx="9">
                    <c:v>0,2</c:v>
                  </c:pt>
                  <c:pt idx="10">
                    <c:v>0,3</c:v>
                  </c:pt>
                  <c:pt idx="11">
                    <c:v>0,4</c:v>
                  </c:pt>
                  <c:pt idx="12">
                    <c:v>0,5</c:v>
                  </c:pt>
                  <c:pt idx="14">
                    <c:v>0</c:v>
                  </c:pt>
                  <c:pt idx="15">
                    <c:v>0,1</c:v>
                  </c:pt>
                  <c:pt idx="16">
                    <c:v>0,2</c:v>
                  </c:pt>
                  <c:pt idx="17">
                    <c:v>0,3</c:v>
                  </c:pt>
                  <c:pt idx="18">
                    <c:v>0,4</c:v>
                  </c:pt>
                  <c:pt idx="19">
                    <c:v>0,5</c:v>
                  </c:pt>
                </c:lvl>
                <c:lvl>
                  <c:pt idx="0">
                    <c:v>4 ч</c:v>
                  </c:pt>
                  <c:pt idx="7">
                    <c:v>8 ч</c:v>
                  </c:pt>
                  <c:pt idx="14">
                    <c:v>12 ч</c:v>
                  </c:pt>
                </c:lvl>
              </c:multiLvlStrCache>
            </c:multiLvlStrRef>
          </c:cat>
          <c:val>
            <c:numRef>
              <c:f>Лист1!$E$147:$E$166</c:f>
              <c:numCache>
                <c:formatCode>General</c:formatCode>
                <c:ptCount val="20"/>
                <c:pt idx="0">
                  <c:v>5.24</c:v>
                </c:pt>
                <c:pt idx="1">
                  <c:v>5.28</c:v>
                </c:pt>
                <c:pt idx="2">
                  <c:v>2.9</c:v>
                </c:pt>
                <c:pt idx="3">
                  <c:v>2.36</c:v>
                </c:pt>
                <c:pt idx="4">
                  <c:v>1.83</c:v>
                </c:pt>
                <c:pt idx="5">
                  <c:v>2.5</c:v>
                </c:pt>
                <c:pt idx="7">
                  <c:v>5.84</c:v>
                </c:pt>
                <c:pt idx="8">
                  <c:v>4.8199999999999985</c:v>
                </c:pt>
                <c:pt idx="9">
                  <c:v>3.1</c:v>
                </c:pt>
                <c:pt idx="10">
                  <c:v>2.1</c:v>
                </c:pt>
                <c:pt idx="11">
                  <c:v>1.5</c:v>
                </c:pt>
                <c:pt idx="12">
                  <c:v>1.2</c:v>
                </c:pt>
                <c:pt idx="14">
                  <c:v>5.5</c:v>
                </c:pt>
                <c:pt idx="15">
                  <c:v>3.2</c:v>
                </c:pt>
                <c:pt idx="16">
                  <c:v>2.5</c:v>
                </c:pt>
                <c:pt idx="17">
                  <c:v>1.6</c:v>
                </c:pt>
                <c:pt idx="18">
                  <c:v>0.9</c:v>
                </c:pt>
                <c:pt idx="19">
                  <c:v>0.8</c:v>
                </c:pt>
              </c:numCache>
            </c:numRef>
          </c:val>
          <c:extLst>
            <c:ext xmlns:c16="http://schemas.microsoft.com/office/drawing/2014/chart" uri="{C3380CC4-5D6E-409C-BE32-E72D297353CC}">
              <c16:uniqueId val="{00000001-52EF-49D6-A37E-4F2D1A1C4ECE}"/>
            </c:ext>
          </c:extLst>
        </c:ser>
        <c:ser>
          <c:idx val="2"/>
          <c:order val="2"/>
          <c:tx>
            <c:strRef>
              <c:f>Лист1!$F$146</c:f>
              <c:strCache>
                <c:ptCount val="1"/>
                <c:pt idx="0">
                  <c:v>Павлодарское 4</c:v>
                </c:pt>
              </c:strCache>
            </c:strRef>
          </c:tx>
          <c:spPr>
            <a:solidFill>
              <a:schemeClr val="accent3"/>
            </a:solidFill>
            <a:ln>
              <a:noFill/>
            </a:ln>
            <a:effectLst/>
          </c:spPr>
          <c:invertIfNegative val="0"/>
          <c:errBars>
            <c:errBarType val="both"/>
            <c:errValType val="stdErr"/>
            <c:noEndCap val="0"/>
            <c:spPr>
              <a:noFill/>
              <a:ln w="9525" cap="flat" cmpd="sng" algn="ctr">
                <a:solidFill>
                  <a:schemeClr val="dk1">
                    <a:lumMod val="50000"/>
                    <a:lumOff val="50000"/>
                  </a:schemeClr>
                </a:solidFill>
                <a:round/>
              </a:ln>
              <a:effectLst/>
            </c:spPr>
          </c:errBars>
          <c:cat>
            <c:multiLvlStrRef>
              <c:f>Лист1!$B$147:$C$166</c:f>
              <c:multiLvlStrCache>
                <c:ptCount val="20"/>
                <c:lvl>
                  <c:pt idx="0">
                    <c:v>0</c:v>
                  </c:pt>
                  <c:pt idx="1">
                    <c:v>0,1</c:v>
                  </c:pt>
                  <c:pt idx="2">
                    <c:v>0,2</c:v>
                  </c:pt>
                  <c:pt idx="3">
                    <c:v>0,3</c:v>
                  </c:pt>
                  <c:pt idx="4">
                    <c:v>0,4</c:v>
                  </c:pt>
                  <c:pt idx="5">
                    <c:v>0,5</c:v>
                  </c:pt>
                  <c:pt idx="7">
                    <c:v>0</c:v>
                  </c:pt>
                  <c:pt idx="8">
                    <c:v>0,1</c:v>
                  </c:pt>
                  <c:pt idx="9">
                    <c:v>0,2</c:v>
                  </c:pt>
                  <c:pt idx="10">
                    <c:v>0,3</c:v>
                  </c:pt>
                  <c:pt idx="11">
                    <c:v>0,4</c:v>
                  </c:pt>
                  <c:pt idx="12">
                    <c:v>0,5</c:v>
                  </c:pt>
                  <c:pt idx="14">
                    <c:v>0</c:v>
                  </c:pt>
                  <c:pt idx="15">
                    <c:v>0,1</c:v>
                  </c:pt>
                  <c:pt idx="16">
                    <c:v>0,2</c:v>
                  </c:pt>
                  <c:pt idx="17">
                    <c:v>0,3</c:v>
                  </c:pt>
                  <c:pt idx="18">
                    <c:v>0,4</c:v>
                  </c:pt>
                  <c:pt idx="19">
                    <c:v>0,5</c:v>
                  </c:pt>
                </c:lvl>
                <c:lvl>
                  <c:pt idx="0">
                    <c:v>4 ч</c:v>
                  </c:pt>
                  <c:pt idx="7">
                    <c:v>8 ч</c:v>
                  </c:pt>
                  <c:pt idx="14">
                    <c:v>12 ч</c:v>
                  </c:pt>
                </c:lvl>
              </c:multiLvlStrCache>
            </c:multiLvlStrRef>
          </c:cat>
          <c:val>
            <c:numRef>
              <c:f>Лист1!$F$147:$F$166</c:f>
              <c:numCache>
                <c:formatCode>General</c:formatCode>
                <c:ptCount val="20"/>
                <c:pt idx="0">
                  <c:v>7.5</c:v>
                </c:pt>
                <c:pt idx="1">
                  <c:v>7.3199999999999985</c:v>
                </c:pt>
                <c:pt idx="2">
                  <c:v>5.1199999999999966</c:v>
                </c:pt>
                <c:pt idx="3">
                  <c:v>4.4300000000000024</c:v>
                </c:pt>
                <c:pt idx="4">
                  <c:v>2.8099999999999987</c:v>
                </c:pt>
                <c:pt idx="5">
                  <c:v>1.6700000000000021</c:v>
                </c:pt>
                <c:pt idx="7">
                  <c:v>6.54</c:v>
                </c:pt>
                <c:pt idx="8">
                  <c:v>5.68</c:v>
                </c:pt>
                <c:pt idx="9">
                  <c:v>4.8</c:v>
                </c:pt>
                <c:pt idx="10">
                  <c:v>1.6</c:v>
                </c:pt>
                <c:pt idx="11">
                  <c:v>1.2</c:v>
                </c:pt>
                <c:pt idx="12">
                  <c:v>0.70000000000000062</c:v>
                </c:pt>
                <c:pt idx="14">
                  <c:v>6.17</c:v>
                </c:pt>
                <c:pt idx="15">
                  <c:v>2.8</c:v>
                </c:pt>
                <c:pt idx="16">
                  <c:v>1.9000000000000001</c:v>
                </c:pt>
                <c:pt idx="17">
                  <c:v>1.7</c:v>
                </c:pt>
                <c:pt idx="18">
                  <c:v>1.1000000000000001</c:v>
                </c:pt>
                <c:pt idx="19">
                  <c:v>0.70000000000000062</c:v>
                </c:pt>
              </c:numCache>
            </c:numRef>
          </c:val>
          <c:extLst>
            <c:ext xmlns:c16="http://schemas.microsoft.com/office/drawing/2014/chart" uri="{C3380CC4-5D6E-409C-BE32-E72D297353CC}">
              <c16:uniqueId val="{00000002-52EF-49D6-A37E-4F2D1A1C4ECE}"/>
            </c:ext>
          </c:extLst>
        </c:ser>
        <c:dLbls>
          <c:showLegendKey val="0"/>
          <c:showVal val="0"/>
          <c:showCatName val="0"/>
          <c:showSerName val="0"/>
          <c:showPercent val="0"/>
          <c:showBubbleSize val="0"/>
        </c:dLbls>
        <c:gapWidth val="267"/>
        <c:overlap val="-43"/>
        <c:axId val="94427008"/>
        <c:axId val="95416320"/>
      </c:barChart>
      <c:catAx>
        <c:axId val="9442700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vert="horz"/>
              <a:lstStyle/>
              <a:p>
                <a:pPr>
                  <a:defRPr/>
                </a:pPr>
                <a:r>
                  <a:rPr lang="ru-RU"/>
                  <a:t>Концентрации мутагена (%) и экспозиция обработки (час)</a:t>
                </a:r>
              </a:p>
            </c:rich>
          </c:tx>
          <c:layout>
            <c:manualLayout>
              <c:xMode val="edge"/>
              <c:yMode val="edge"/>
              <c:x val="0.26253819234134196"/>
              <c:y val="0.8748140710599096"/>
            </c:manualLayout>
          </c:layout>
          <c:overlay val="0"/>
          <c:spPr>
            <a:noFill/>
            <a:ln>
              <a:noFill/>
            </a:ln>
            <a:effectLst/>
          </c:sp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ru-RU"/>
          </a:p>
        </c:txPr>
        <c:crossAx val="95416320"/>
        <c:crosses val="autoZero"/>
        <c:auto val="1"/>
        <c:lblAlgn val="ctr"/>
        <c:lblOffset val="100"/>
        <c:noMultiLvlLbl val="0"/>
      </c:catAx>
      <c:valAx>
        <c:axId val="95416320"/>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vert="horz"/>
              <a:lstStyle/>
              <a:p>
                <a:pPr>
                  <a:defRPr/>
                </a:pPr>
                <a:r>
                  <a:rPr lang="ru-RU"/>
                  <a:t>Средняя длина колеоптиля, см</a:t>
                </a:r>
                <a:endParaRPr lang="en-US"/>
              </a:p>
            </c:rich>
          </c:tx>
          <c:layout>
            <c:manualLayout>
              <c:xMode val="edge"/>
              <c:yMode val="edge"/>
              <c:x val="1.0038780958280173E-2"/>
              <c:y val="2.6451124548657952E-2"/>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ru-RU"/>
          </a:p>
        </c:txPr>
        <c:crossAx val="94427008"/>
        <c:crosses val="autoZero"/>
        <c:crossBetween val="between"/>
      </c:valAx>
      <c:spPr>
        <a:pattFill prst="ltDnDiag">
          <a:fgClr>
            <a:schemeClr val="dk1">
              <a:lumMod val="15000"/>
              <a:lumOff val="85000"/>
            </a:schemeClr>
          </a:fgClr>
          <a:bgClr>
            <a:schemeClr val="lt1"/>
          </a:bgClr>
        </a:pattFill>
        <a:ln>
          <a:noFill/>
        </a:ln>
        <a:effectLst/>
      </c:spPr>
    </c:plotArea>
    <c:legend>
      <c:legendPos val="b"/>
      <c:legendEntry>
        <c:idx val="0"/>
        <c:txPr>
          <a:bodyPr rot="0" vert="horz"/>
          <a:lstStyle/>
          <a:p>
            <a:pPr>
              <a:defRPr/>
            </a:pPr>
            <a:endParaRPr lang="ru-RU"/>
          </a:p>
        </c:txPr>
      </c:legendEntry>
      <c:legendEntry>
        <c:idx val="1"/>
        <c:txPr>
          <a:bodyPr rot="0" vert="horz"/>
          <a:lstStyle/>
          <a:p>
            <a:pPr>
              <a:defRPr/>
            </a:pPr>
            <a:endParaRPr lang="ru-RU"/>
          </a:p>
        </c:txPr>
      </c:legendEntry>
      <c:legendEntry>
        <c:idx val="2"/>
        <c:txPr>
          <a:bodyPr rot="0" vert="horz"/>
          <a:lstStyle/>
          <a:p>
            <a:pPr>
              <a:defRPr/>
            </a:pPr>
            <a:endParaRPr lang="ru-RU"/>
          </a:p>
        </c:txPr>
      </c:legendEntry>
      <c:layout>
        <c:manualLayout>
          <c:xMode val="edge"/>
          <c:yMode val="edge"/>
          <c:x val="0.27949895686116161"/>
          <c:y val="0.92018531240641965"/>
          <c:w val="0.47946359740517686"/>
          <c:h val="7.9814851872797923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lang="en-US" sz="1000" b="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644907561327701E-2"/>
          <c:y val="4.4724537507624104E-2"/>
          <c:w val="0.8994202391367746"/>
          <c:h val="0.71052280627083775"/>
        </c:manualLayout>
      </c:layout>
      <c:barChart>
        <c:barDir val="col"/>
        <c:grouping val="clustered"/>
        <c:varyColors val="0"/>
        <c:ser>
          <c:idx val="0"/>
          <c:order val="0"/>
          <c:tx>
            <c:strRef>
              <c:f>Лист1!$D$195</c:f>
              <c:strCache>
                <c:ptCount val="1"/>
                <c:pt idx="0">
                  <c:v>Квартет</c:v>
                </c:pt>
              </c:strCache>
            </c:strRef>
          </c:tx>
          <c:spPr>
            <a:solidFill>
              <a:schemeClr val="accent1"/>
            </a:solidFill>
            <a:ln>
              <a:noFill/>
            </a:ln>
            <a:effectLst/>
          </c:spPr>
          <c:invertIfNegative val="0"/>
          <c:errBars>
            <c:errBarType val="both"/>
            <c:errValType val="stdErr"/>
            <c:noEndCap val="0"/>
            <c:spPr>
              <a:noFill/>
              <a:ln w="9525" cap="flat" cmpd="sng" algn="ctr">
                <a:solidFill>
                  <a:schemeClr val="dk1">
                    <a:lumMod val="50000"/>
                    <a:lumOff val="50000"/>
                  </a:schemeClr>
                </a:solidFill>
                <a:round/>
              </a:ln>
              <a:effectLst/>
            </c:spPr>
          </c:errBars>
          <c:cat>
            <c:multiLvlStrRef>
              <c:f>Лист1!$B$196:$C$215</c:f>
              <c:multiLvlStrCache>
                <c:ptCount val="20"/>
                <c:lvl>
                  <c:pt idx="0">
                    <c:v>0</c:v>
                  </c:pt>
                  <c:pt idx="1">
                    <c:v>0,1</c:v>
                  </c:pt>
                  <c:pt idx="2">
                    <c:v>0,2</c:v>
                  </c:pt>
                  <c:pt idx="3">
                    <c:v>0,3</c:v>
                  </c:pt>
                  <c:pt idx="4">
                    <c:v>0,4</c:v>
                  </c:pt>
                  <c:pt idx="5">
                    <c:v>0,5</c:v>
                  </c:pt>
                  <c:pt idx="7">
                    <c:v>0</c:v>
                  </c:pt>
                  <c:pt idx="8">
                    <c:v>0,1</c:v>
                  </c:pt>
                  <c:pt idx="9">
                    <c:v>0,2</c:v>
                  </c:pt>
                  <c:pt idx="10">
                    <c:v>0,3</c:v>
                  </c:pt>
                  <c:pt idx="11">
                    <c:v>0,4</c:v>
                  </c:pt>
                  <c:pt idx="12">
                    <c:v>0,5</c:v>
                  </c:pt>
                  <c:pt idx="14">
                    <c:v>0</c:v>
                  </c:pt>
                  <c:pt idx="15">
                    <c:v>0,1</c:v>
                  </c:pt>
                  <c:pt idx="16">
                    <c:v>0,2</c:v>
                  </c:pt>
                  <c:pt idx="17">
                    <c:v>0,3</c:v>
                  </c:pt>
                  <c:pt idx="18">
                    <c:v>0,4</c:v>
                  </c:pt>
                  <c:pt idx="19">
                    <c:v>0,5</c:v>
                  </c:pt>
                </c:lvl>
                <c:lvl>
                  <c:pt idx="0">
                    <c:v>4 ч</c:v>
                  </c:pt>
                  <c:pt idx="7">
                    <c:v>8 ч</c:v>
                  </c:pt>
                  <c:pt idx="14">
                    <c:v>12 ч</c:v>
                  </c:pt>
                </c:lvl>
              </c:multiLvlStrCache>
            </c:multiLvlStrRef>
          </c:cat>
          <c:val>
            <c:numRef>
              <c:f>Лист1!$D$196:$D$215</c:f>
              <c:numCache>
                <c:formatCode>General</c:formatCode>
                <c:ptCount val="20"/>
                <c:pt idx="0">
                  <c:v>3.9499999999999997</c:v>
                </c:pt>
                <c:pt idx="1">
                  <c:v>3.44</c:v>
                </c:pt>
                <c:pt idx="2">
                  <c:v>1.78</c:v>
                </c:pt>
                <c:pt idx="3">
                  <c:v>1.07</c:v>
                </c:pt>
                <c:pt idx="4">
                  <c:v>0.99</c:v>
                </c:pt>
                <c:pt idx="5">
                  <c:v>0.92</c:v>
                </c:pt>
                <c:pt idx="7">
                  <c:v>4.1199999999999966</c:v>
                </c:pt>
                <c:pt idx="8">
                  <c:v>2.8</c:v>
                </c:pt>
                <c:pt idx="9">
                  <c:v>1.2</c:v>
                </c:pt>
                <c:pt idx="10">
                  <c:v>0.82000000000000062</c:v>
                </c:pt>
                <c:pt idx="11">
                  <c:v>0.5</c:v>
                </c:pt>
                <c:pt idx="12">
                  <c:v>0.30000000000000032</c:v>
                </c:pt>
                <c:pt idx="14">
                  <c:v>4.05</c:v>
                </c:pt>
                <c:pt idx="15">
                  <c:v>2.21</c:v>
                </c:pt>
                <c:pt idx="16">
                  <c:v>1.3</c:v>
                </c:pt>
                <c:pt idx="17">
                  <c:v>0.8</c:v>
                </c:pt>
                <c:pt idx="18">
                  <c:v>0.4</c:v>
                </c:pt>
                <c:pt idx="19">
                  <c:v>0.12000000000000002</c:v>
                </c:pt>
              </c:numCache>
            </c:numRef>
          </c:val>
          <c:extLst>
            <c:ext xmlns:c16="http://schemas.microsoft.com/office/drawing/2014/chart" uri="{C3380CC4-5D6E-409C-BE32-E72D297353CC}">
              <c16:uniqueId val="{00000000-553D-4BFC-9265-8EDFAD1ED26E}"/>
            </c:ext>
          </c:extLst>
        </c:ser>
        <c:ser>
          <c:idx val="1"/>
          <c:order val="1"/>
          <c:tx>
            <c:strRef>
              <c:f>Лист1!$E$195</c:f>
              <c:strCache>
                <c:ptCount val="1"/>
                <c:pt idx="0">
                  <c:v>PI289324</c:v>
                </c:pt>
              </c:strCache>
            </c:strRef>
          </c:tx>
          <c:spPr>
            <a:solidFill>
              <a:schemeClr val="accent2"/>
            </a:solidFill>
            <a:ln>
              <a:noFill/>
            </a:ln>
            <a:effectLst/>
          </c:spPr>
          <c:invertIfNegative val="0"/>
          <c:errBars>
            <c:errBarType val="both"/>
            <c:errValType val="stdErr"/>
            <c:noEndCap val="0"/>
            <c:spPr>
              <a:noFill/>
              <a:ln w="9525" cap="flat" cmpd="sng" algn="ctr">
                <a:solidFill>
                  <a:schemeClr val="dk1">
                    <a:lumMod val="50000"/>
                    <a:lumOff val="50000"/>
                  </a:schemeClr>
                </a:solidFill>
                <a:round/>
              </a:ln>
              <a:effectLst/>
            </c:spPr>
          </c:errBars>
          <c:cat>
            <c:multiLvlStrRef>
              <c:f>Лист1!$B$196:$C$215</c:f>
              <c:multiLvlStrCache>
                <c:ptCount val="20"/>
                <c:lvl>
                  <c:pt idx="0">
                    <c:v>0</c:v>
                  </c:pt>
                  <c:pt idx="1">
                    <c:v>0,1</c:v>
                  </c:pt>
                  <c:pt idx="2">
                    <c:v>0,2</c:v>
                  </c:pt>
                  <c:pt idx="3">
                    <c:v>0,3</c:v>
                  </c:pt>
                  <c:pt idx="4">
                    <c:v>0,4</c:v>
                  </c:pt>
                  <c:pt idx="5">
                    <c:v>0,5</c:v>
                  </c:pt>
                  <c:pt idx="7">
                    <c:v>0</c:v>
                  </c:pt>
                  <c:pt idx="8">
                    <c:v>0,1</c:v>
                  </c:pt>
                  <c:pt idx="9">
                    <c:v>0,2</c:v>
                  </c:pt>
                  <c:pt idx="10">
                    <c:v>0,3</c:v>
                  </c:pt>
                  <c:pt idx="11">
                    <c:v>0,4</c:v>
                  </c:pt>
                  <c:pt idx="12">
                    <c:v>0,5</c:v>
                  </c:pt>
                  <c:pt idx="14">
                    <c:v>0</c:v>
                  </c:pt>
                  <c:pt idx="15">
                    <c:v>0,1</c:v>
                  </c:pt>
                  <c:pt idx="16">
                    <c:v>0,2</c:v>
                  </c:pt>
                  <c:pt idx="17">
                    <c:v>0,3</c:v>
                  </c:pt>
                  <c:pt idx="18">
                    <c:v>0,4</c:v>
                  </c:pt>
                  <c:pt idx="19">
                    <c:v>0,5</c:v>
                  </c:pt>
                </c:lvl>
                <c:lvl>
                  <c:pt idx="0">
                    <c:v>4 ч</c:v>
                  </c:pt>
                  <c:pt idx="7">
                    <c:v>8 ч</c:v>
                  </c:pt>
                  <c:pt idx="14">
                    <c:v>12 ч</c:v>
                  </c:pt>
                </c:lvl>
              </c:multiLvlStrCache>
            </c:multiLvlStrRef>
          </c:cat>
          <c:val>
            <c:numRef>
              <c:f>Лист1!$E$196:$E$215</c:f>
              <c:numCache>
                <c:formatCode>General</c:formatCode>
                <c:ptCount val="20"/>
                <c:pt idx="0">
                  <c:v>5.3199999999999985</c:v>
                </c:pt>
                <c:pt idx="1">
                  <c:v>4.6099999999999985</c:v>
                </c:pt>
                <c:pt idx="2">
                  <c:v>1.9500000000000117</c:v>
                </c:pt>
                <c:pt idx="3">
                  <c:v>0.8</c:v>
                </c:pt>
                <c:pt idx="4">
                  <c:v>0.70000000000000062</c:v>
                </c:pt>
                <c:pt idx="5">
                  <c:v>0.6700000000000077</c:v>
                </c:pt>
                <c:pt idx="7">
                  <c:v>6.18</c:v>
                </c:pt>
                <c:pt idx="8">
                  <c:v>3.98</c:v>
                </c:pt>
                <c:pt idx="9">
                  <c:v>1.1000000000000001</c:v>
                </c:pt>
                <c:pt idx="10">
                  <c:v>0.58000000000000007</c:v>
                </c:pt>
                <c:pt idx="11">
                  <c:v>0.32000000000000334</c:v>
                </c:pt>
                <c:pt idx="12">
                  <c:v>0.21000000000000021</c:v>
                </c:pt>
                <c:pt idx="14">
                  <c:v>5.54</c:v>
                </c:pt>
                <c:pt idx="15">
                  <c:v>3.21</c:v>
                </c:pt>
                <c:pt idx="16">
                  <c:v>1.2</c:v>
                </c:pt>
                <c:pt idx="17">
                  <c:v>0.70000000000000062</c:v>
                </c:pt>
                <c:pt idx="18">
                  <c:v>0.25</c:v>
                </c:pt>
                <c:pt idx="19">
                  <c:v>0.14000000000000001</c:v>
                </c:pt>
              </c:numCache>
            </c:numRef>
          </c:val>
          <c:extLst>
            <c:ext xmlns:c16="http://schemas.microsoft.com/office/drawing/2014/chart" uri="{C3380CC4-5D6E-409C-BE32-E72D297353CC}">
              <c16:uniqueId val="{00000001-553D-4BFC-9265-8EDFAD1ED26E}"/>
            </c:ext>
          </c:extLst>
        </c:ser>
        <c:ser>
          <c:idx val="2"/>
          <c:order val="2"/>
          <c:tx>
            <c:strRef>
              <c:f>Лист1!$F$195</c:f>
              <c:strCache>
                <c:ptCount val="1"/>
                <c:pt idx="0">
                  <c:v>Павлодарское 4</c:v>
                </c:pt>
              </c:strCache>
            </c:strRef>
          </c:tx>
          <c:spPr>
            <a:solidFill>
              <a:schemeClr val="accent3"/>
            </a:solidFill>
            <a:ln>
              <a:noFill/>
            </a:ln>
            <a:effectLst/>
          </c:spPr>
          <c:invertIfNegative val="0"/>
          <c:errBars>
            <c:errBarType val="both"/>
            <c:errValType val="stdErr"/>
            <c:noEndCap val="0"/>
            <c:spPr>
              <a:noFill/>
              <a:ln w="9525" cap="flat" cmpd="sng" algn="ctr">
                <a:solidFill>
                  <a:schemeClr val="dk1">
                    <a:lumMod val="50000"/>
                    <a:lumOff val="50000"/>
                  </a:schemeClr>
                </a:solidFill>
                <a:round/>
              </a:ln>
              <a:effectLst/>
            </c:spPr>
          </c:errBars>
          <c:cat>
            <c:multiLvlStrRef>
              <c:f>Лист1!$B$196:$C$215</c:f>
              <c:multiLvlStrCache>
                <c:ptCount val="20"/>
                <c:lvl>
                  <c:pt idx="0">
                    <c:v>0</c:v>
                  </c:pt>
                  <c:pt idx="1">
                    <c:v>0,1</c:v>
                  </c:pt>
                  <c:pt idx="2">
                    <c:v>0,2</c:v>
                  </c:pt>
                  <c:pt idx="3">
                    <c:v>0,3</c:v>
                  </c:pt>
                  <c:pt idx="4">
                    <c:v>0,4</c:v>
                  </c:pt>
                  <c:pt idx="5">
                    <c:v>0,5</c:v>
                  </c:pt>
                  <c:pt idx="7">
                    <c:v>0</c:v>
                  </c:pt>
                  <c:pt idx="8">
                    <c:v>0,1</c:v>
                  </c:pt>
                  <c:pt idx="9">
                    <c:v>0,2</c:v>
                  </c:pt>
                  <c:pt idx="10">
                    <c:v>0,3</c:v>
                  </c:pt>
                  <c:pt idx="11">
                    <c:v>0,4</c:v>
                  </c:pt>
                  <c:pt idx="12">
                    <c:v>0,5</c:v>
                  </c:pt>
                  <c:pt idx="14">
                    <c:v>0</c:v>
                  </c:pt>
                  <c:pt idx="15">
                    <c:v>0,1</c:v>
                  </c:pt>
                  <c:pt idx="16">
                    <c:v>0,2</c:v>
                  </c:pt>
                  <c:pt idx="17">
                    <c:v>0,3</c:v>
                  </c:pt>
                  <c:pt idx="18">
                    <c:v>0,4</c:v>
                  </c:pt>
                  <c:pt idx="19">
                    <c:v>0,5</c:v>
                  </c:pt>
                </c:lvl>
                <c:lvl>
                  <c:pt idx="0">
                    <c:v>4 ч</c:v>
                  </c:pt>
                  <c:pt idx="7">
                    <c:v>8 ч</c:v>
                  </c:pt>
                  <c:pt idx="14">
                    <c:v>12 ч</c:v>
                  </c:pt>
                </c:lvl>
              </c:multiLvlStrCache>
            </c:multiLvlStrRef>
          </c:cat>
          <c:val>
            <c:numRef>
              <c:f>Лист1!$F$196:$F$215</c:f>
              <c:numCache>
                <c:formatCode>General</c:formatCode>
                <c:ptCount val="20"/>
                <c:pt idx="0">
                  <c:v>6.21</c:v>
                </c:pt>
                <c:pt idx="1">
                  <c:v>5.88</c:v>
                </c:pt>
                <c:pt idx="2">
                  <c:v>2.42</c:v>
                </c:pt>
                <c:pt idx="3">
                  <c:v>1.43</c:v>
                </c:pt>
                <c:pt idx="4">
                  <c:v>0.56000000000000005</c:v>
                </c:pt>
                <c:pt idx="5">
                  <c:v>0.5</c:v>
                </c:pt>
                <c:pt idx="7">
                  <c:v>6.58</c:v>
                </c:pt>
                <c:pt idx="8">
                  <c:v>6.1199999999999966</c:v>
                </c:pt>
                <c:pt idx="9">
                  <c:v>3.12</c:v>
                </c:pt>
                <c:pt idx="10">
                  <c:v>1.3</c:v>
                </c:pt>
                <c:pt idx="11">
                  <c:v>0.9</c:v>
                </c:pt>
                <c:pt idx="12">
                  <c:v>0.71000000000000063</c:v>
                </c:pt>
                <c:pt idx="14">
                  <c:v>6.03</c:v>
                </c:pt>
                <c:pt idx="15">
                  <c:v>3.7800000000000002</c:v>
                </c:pt>
                <c:pt idx="16">
                  <c:v>1.9000000000000001</c:v>
                </c:pt>
                <c:pt idx="17">
                  <c:v>0.92</c:v>
                </c:pt>
                <c:pt idx="18">
                  <c:v>0.42000000000000032</c:v>
                </c:pt>
                <c:pt idx="19">
                  <c:v>0.23</c:v>
                </c:pt>
              </c:numCache>
            </c:numRef>
          </c:val>
          <c:extLst>
            <c:ext xmlns:c16="http://schemas.microsoft.com/office/drawing/2014/chart" uri="{C3380CC4-5D6E-409C-BE32-E72D297353CC}">
              <c16:uniqueId val="{00000002-553D-4BFC-9265-8EDFAD1ED26E}"/>
            </c:ext>
          </c:extLst>
        </c:ser>
        <c:dLbls>
          <c:showLegendKey val="0"/>
          <c:showVal val="0"/>
          <c:showCatName val="0"/>
          <c:showSerName val="0"/>
          <c:showPercent val="0"/>
          <c:showBubbleSize val="0"/>
        </c:dLbls>
        <c:gapWidth val="267"/>
        <c:overlap val="-43"/>
        <c:axId val="133290624"/>
        <c:axId val="133296896"/>
      </c:barChart>
      <c:catAx>
        <c:axId val="133290624"/>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vert="horz"/>
              <a:lstStyle/>
              <a:p>
                <a:pPr>
                  <a:defRPr/>
                </a:pPr>
                <a:r>
                  <a:rPr lang="ru-RU"/>
                  <a:t>Концентрации мутагена</a:t>
                </a:r>
                <a:r>
                  <a:rPr lang="en-US"/>
                  <a:t> (%) </a:t>
                </a:r>
                <a:r>
                  <a:rPr lang="ru-RU"/>
                  <a:t>и экспозиция обработки </a:t>
                </a:r>
                <a:r>
                  <a:rPr lang="en-US"/>
                  <a:t>(</a:t>
                </a:r>
                <a:r>
                  <a:rPr lang="ru-RU"/>
                  <a:t>час</a:t>
                </a:r>
                <a:r>
                  <a:rPr lang="en-US"/>
                  <a:t>)</a:t>
                </a:r>
              </a:p>
            </c:rich>
          </c:tx>
          <c:layout>
            <c:manualLayout>
              <c:xMode val="edge"/>
              <c:yMode val="edge"/>
              <c:x val="0.28112040939937594"/>
              <c:y val="0.86743243243243262"/>
            </c:manualLayout>
          </c:layout>
          <c:overlay val="0"/>
          <c:spPr>
            <a:noFill/>
            <a:ln>
              <a:noFill/>
            </a:ln>
            <a:effectLst/>
          </c:spPr>
        </c:title>
        <c:numFmt formatCode="General" sourceLinked="0"/>
        <c:majorTickMark val="out"/>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ru-RU"/>
          </a:p>
        </c:txPr>
        <c:crossAx val="133296896"/>
        <c:crosses val="autoZero"/>
        <c:auto val="1"/>
        <c:lblAlgn val="ctr"/>
        <c:lblOffset val="100"/>
        <c:noMultiLvlLbl val="0"/>
      </c:catAx>
      <c:valAx>
        <c:axId val="13329689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vert="horz"/>
              <a:lstStyle/>
              <a:p>
                <a:pPr>
                  <a:defRPr/>
                </a:pPr>
                <a:r>
                  <a:rPr lang="ru-RU"/>
                  <a:t>Средняя длина корешков, см</a:t>
                </a:r>
                <a:endParaRPr lang="en-US"/>
              </a:p>
            </c:rich>
          </c:tx>
          <c:layout>
            <c:manualLayout>
              <c:xMode val="edge"/>
              <c:yMode val="edge"/>
              <c:x val="1.0163337855534197E-2"/>
              <c:y val="4.4724565601833313E-2"/>
            </c:manualLayout>
          </c:layout>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ru-RU"/>
          </a:p>
        </c:txPr>
        <c:crossAx val="133290624"/>
        <c:crosses val="autoZero"/>
        <c:crossBetween val="between"/>
      </c:valAx>
      <c:spPr>
        <a:pattFill prst="ltDnDiag">
          <a:fgClr>
            <a:schemeClr val="dk1">
              <a:lumMod val="15000"/>
              <a:lumOff val="85000"/>
            </a:schemeClr>
          </a:fgClr>
          <a:bgClr>
            <a:schemeClr val="lt1"/>
          </a:bgClr>
        </a:pattFill>
        <a:ln>
          <a:noFill/>
        </a:ln>
        <a:effectLst/>
      </c:spPr>
    </c:plotArea>
    <c:legend>
      <c:legendPos val="b"/>
      <c:legendEntry>
        <c:idx val="0"/>
        <c:txPr>
          <a:bodyPr rot="0" vert="horz"/>
          <a:lstStyle/>
          <a:p>
            <a:pPr>
              <a:defRPr/>
            </a:pPr>
            <a:endParaRPr lang="ru-RU"/>
          </a:p>
        </c:txPr>
      </c:legendEntry>
      <c:legendEntry>
        <c:idx val="1"/>
        <c:txPr>
          <a:bodyPr rot="0" vert="horz"/>
          <a:lstStyle/>
          <a:p>
            <a:pPr>
              <a:defRPr/>
            </a:pPr>
            <a:endParaRPr lang="ru-RU"/>
          </a:p>
        </c:txPr>
      </c:legendEntry>
      <c:legendEntry>
        <c:idx val="2"/>
        <c:txPr>
          <a:bodyPr rot="0" vert="horz"/>
          <a:lstStyle/>
          <a:p>
            <a:pPr>
              <a:defRPr/>
            </a:pPr>
            <a:endParaRPr lang="ru-RU"/>
          </a:p>
        </c:txPr>
      </c:legendEntry>
      <c:layout>
        <c:manualLayout>
          <c:xMode val="edge"/>
          <c:yMode val="edge"/>
          <c:x val="0.3186419280007583"/>
          <c:y val="0.92083883095694119"/>
          <c:w val="0.39237798642353322"/>
          <c:h val="6.4506421348684506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lang="en-US" sz="1000" b="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541051161049803"/>
          <c:y val="3.5213079281120815E-2"/>
          <c:w val="0.76458948838950824"/>
          <c:h val="0.6661170294889609"/>
        </c:manualLayout>
      </c:layout>
      <c:lineChart>
        <c:grouping val="standard"/>
        <c:varyColors val="0"/>
        <c:ser>
          <c:idx val="0"/>
          <c:order val="0"/>
          <c:tx>
            <c:strRef>
              <c:f>'азид прор и колеоп'!$C$11</c:f>
              <c:strCache>
                <c:ptCount val="1"/>
                <c:pt idx="0">
                  <c:v>Квартет</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'азид прор и колеоп'!$D$10:$I$10</c:f>
              <c:numCache>
                <c:formatCode>0.0%</c:formatCode>
                <c:ptCount val="6"/>
                <c:pt idx="0" formatCode="0%">
                  <c:v>0</c:v>
                </c:pt>
                <c:pt idx="1">
                  <c:v>1.0000000000000041E-3</c:v>
                </c:pt>
                <c:pt idx="2">
                  <c:v>2.0000000000000052E-3</c:v>
                </c:pt>
                <c:pt idx="3">
                  <c:v>3.0000000000000092E-3</c:v>
                </c:pt>
                <c:pt idx="4">
                  <c:v>4.0000000000000114E-3</c:v>
                </c:pt>
                <c:pt idx="5">
                  <c:v>5.0000000000000114E-3</c:v>
                </c:pt>
              </c:numCache>
            </c:numRef>
          </c:cat>
          <c:val>
            <c:numRef>
              <c:f>'азид прор и колеоп'!$D$11:$I$11</c:f>
              <c:numCache>
                <c:formatCode>General</c:formatCode>
                <c:ptCount val="6"/>
                <c:pt idx="0">
                  <c:v>0.25</c:v>
                </c:pt>
                <c:pt idx="1">
                  <c:v>0.25</c:v>
                </c:pt>
                <c:pt idx="2">
                  <c:v>0.25</c:v>
                </c:pt>
                <c:pt idx="3">
                  <c:v>0.23</c:v>
                </c:pt>
                <c:pt idx="4">
                  <c:v>0.21000000000000021</c:v>
                </c:pt>
                <c:pt idx="5">
                  <c:v>0.2</c:v>
                </c:pt>
              </c:numCache>
            </c:numRef>
          </c:val>
          <c:smooth val="0"/>
          <c:extLst>
            <c:ext xmlns:c16="http://schemas.microsoft.com/office/drawing/2014/chart" uri="{C3380CC4-5D6E-409C-BE32-E72D297353CC}">
              <c16:uniqueId val="{00000000-F26A-42B7-9C6D-FBB6A1AB5FB5}"/>
            </c:ext>
          </c:extLst>
        </c:ser>
        <c:ser>
          <c:idx val="1"/>
          <c:order val="1"/>
          <c:tx>
            <c:strRef>
              <c:f>'азид прор и колеоп'!$C$12</c:f>
              <c:strCache>
                <c:ptCount val="1"/>
                <c:pt idx="0">
                  <c:v>PI289324</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'азид прор и колеоп'!$D$10:$I$10</c:f>
              <c:numCache>
                <c:formatCode>0.0%</c:formatCode>
                <c:ptCount val="6"/>
                <c:pt idx="0" formatCode="0%">
                  <c:v>0</c:v>
                </c:pt>
                <c:pt idx="1">
                  <c:v>1.0000000000000041E-3</c:v>
                </c:pt>
                <c:pt idx="2">
                  <c:v>2.0000000000000052E-3</c:v>
                </c:pt>
                <c:pt idx="3">
                  <c:v>3.0000000000000092E-3</c:v>
                </c:pt>
                <c:pt idx="4">
                  <c:v>4.0000000000000114E-3</c:v>
                </c:pt>
                <c:pt idx="5">
                  <c:v>5.0000000000000114E-3</c:v>
                </c:pt>
              </c:numCache>
            </c:numRef>
          </c:cat>
          <c:val>
            <c:numRef>
              <c:f>'азид прор и колеоп'!$D$12:$I$12</c:f>
              <c:numCache>
                <c:formatCode>General</c:formatCode>
                <c:ptCount val="6"/>
                <c:pt idx="0">
                  <c:v>0.45</c:v>
                </c:pt>
                <c:pt idx="1">
                  <c:v>0.39000000000000334</c:v>
                </c:pt>
                <c:pt idx="2">
                  <c:v>0.35000000000000031</c:v>
                </c:pt>
                <c:pt idx="3">
                  <c:v>0.28000000000000008</c:v>
                </c:pt>
                <c:pt idx="4">
                  <c:v>8.0000000000000043E-2</c:v>
                </c:pt>
                <c:pt idx="5">
                  <c:v>6.0000000000000032E-2</c:v>
                </c:pt>
              </c:numCache>
            </c:numRef>
          </c:val>
          <c:smooth val="0"/>
          <c:extLst>
            <c:ext xmlns:c16="http://schemas.microsoft.com/office/drawing/2014/chart" uri="{C3380CC4-5D6E-409C-BE32-E72D297353CC}">
              <c16:uniqueId val="{00000001-F26A-42B7-9C6D-FBB6A1AB5FB5}"/>
            </c:ext>
          </c:extLst>
        </c:ser>
        <c:ser>
          <c:idx val="2"/>
          <c:order val="2"/>
          <c:tx>
            <c:strRef>
              <c:f>'азид прор и колеоп'!$C$13</c:f>
              <c:strCache>
                <c:ptCount val="1"/>
                <c:pt idx="0">
                  <c:v>Павлодарское 4</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'азид прор и колеоп'!$D$10:$I$10</c:f>
              <c:numCache>
                <c:formatCode>0.0%</c:formatCode>
                <c:ptCount val="6"/>
                <c:pt idx="0" formatCode="0%">
                  <c:v>0</c:v>
                </c:pt>
                <c:pt idx="1">
                  <c:v>1.0000000000000041E-3</c:v>
                </c:pt>
                <c:pt idx="2">
                  <c:v>2.0000000000000052E-3</c:v>
                </c:pt>
                <c:pt idx="3">
                  <c:v>3.0000000000000092E-3</c:v>
                </c:pt>
                <c:pt idx="4">
                  <c:v>4.0000000000000114E-3</c:v>
                </c:pt>
                <c:pt idx="5">
                  <c:v>5.0000000000000114E-3</c:v>
                </c:pt>
              </c:numCache>
            </c:numRef>
          </c:cat>
          <c:val>
            <c:numRef>
              <c:f>'азид прор и колеоп'!$D$13:$I$13</c:f>
              <c:numCache>
                <c:formatCode>General</c:formatCode>
                <c:ptCount val="6"/>
                <c:pt idx="0">
                  <c:v>0.35000000000000031</c:v>
                </c:pt>
                <c:pt idx="1">
                  <c:v>0.35000000000000031</c:v>
                </c:pt>
                <c:pt idx="2">
                  <c:v>0.33000000000000357</c:v>
                </c:pt>
                <c:pt idx="3">
                  <c:v>0.31000000000000238</c:v>
                </c:pt>
                <c:pt idx="4">
                  <c:v>0.1</c:v>
                </c:pt>
                <c:pt idx="5">
                  <c:v>8.0000000000000043E-2</c:v>
                </c:pt>
              </c:numCache>
            </c:numRef>
          </c:val>
          <c:smooth val="0"/>
          <c:extLst>
            <c:ext xmlns:c16="http://schemas.microsoft.com/office/drawing/2014/chart" uri="{C3380CC4-5D6E-409C-BE32-E72D297353CC}">
              <c16:uniqueId val="{00000002-F26A-42B7-9C6D-FBB6A1AB5FB5}"/>
            </c:ext>
          </c:extLst>
        </c:ser>
        <c:dLbls>
          <c:showLegendKey val="0"/>
          <c:showVal val="0"/>
          <c:showCatName val="0"/>
          <c:showSerName val="0"/>
          <c:showPercent val="0"/>
          <c:showBubbleSize val="0"/>
        </c:dLbls>
        <c:marker val="1"/>
        <c:smooth val="0"/>
        <c:axId val="129189376"/>
        <c:axId val="129190912"/>
      </c:lineChart>
      <c:catAx>
        <c:axId val="1291893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29190912"/>
        <c:crosses val="autoZero"/>
        <c:auto val="1"/>
        <c:lblAlgn val="ctr"/>
        <c:lblOffset val="100"/>
        <c:noMultiLvlLbl val="0"/>
      </c:catAx>
      <c:valAx>
        <c:axId val="129190912"/>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sz="1000" cap="none" baseline="0">
                    <a:solidFill>
                      <a:sysClr val="windowText" lastClr="000000"/>
                    </a:solidFill>
                    <a:latin typeface="Times New Roman" panose="02020603050405020304" pitchFamily="18" charset="0"/>
                  </a:rPr>
                  <a:t>Сырая  биомасса  проростков, г</a:t>
                </a:r>
              </a:p>
            </c:rich>
          </c:tx>
          <c:layout>
            <c:manualLayout>
              <c:xMode val="edge"/>
              <c:yMode val="edge"/>
              <c:x val="6.214038875446172E-2"/>
              <c:y val="3.0237937815025522E-2"/>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crossAx val="12918937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mn-cs"/>
              </a:defRPr>
            </a:pPr>
            <a:endParaRPr lang="ru-RU"/>
          </a:p>
        </c:txPr>
      </c:dTable>
      <c:spPr>
        <a:noFill/>
        <a:ln>
          <a:noFill/>
        </a:ln>
        <a:effectLst/>
      </c:spPr>
    </c:plotArea>
    <c:plotVisOnly val="1"/>
    <c:dispBlanksAs val="gap"/>
    <c:showDLblsOverMax val="0"/>
  </c:chart>
  <c:spPr>
    <a:solidFill>
      <a:schemeClr val="lt1"/>
    </a:solidFill>
    <a:ln w="9525" cap="flat" cmpd="sng" algn="ctr">
      <a:solidFill>
        <a:sysClr val="window" lastClr="FFFFFF">
          <a:lumMod val="85000"/>
        </a:sys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18657129118691"/>
          <c:y val="2.9713492019214686E-2"/>
          <c:w val="0.87605861347869962"/>
          <c:h val="0.57285730123407264"/>
        </c:manualLayout>
      </c:layout>
      <c:barChart>
        <c:barDir val="col"/>
        <c:grouping val="clustered"/>
        <c:varyColors val="0"/>
        <c:ser>
          <c:idx val="0"/>
          <c:order val="0"/>
          <c:tx>
            <c:strRef>
              <c:f>'[всхожесть данные.xlsx]полевая всх азид'!$C$95</c:f>
              <c:strCache>
                <c:ptCount val="1"/>
                <c:pt idx="0">
                  <c:v>Квартет</c:v>
                </c:pt>
              </c:strCache>
            </c:strRef>
          </c:tx>
          <c:spPr>
            <a:solidFill>
              <a:schemeClr val="accent1"/>
            </a:solidFill>
            <a:ln>
              <a:noFill/>
            </a:ln>
            <a:effectLst/>
          </c:spPr>
          <c:invertIfNegative val="0"/>
          <c:errBars>
            <c:errBarType val="both"/>
            <c:errValType val="stdErr"/>
            <c:noEndCap val="0"/>
            <c:spPr>
              <a:noFill/>
              <a:ln w="9525" cap="flat" cmpd="sng" algn="ctr">
                <a:solidFill>
                  <a:schemeClr val="dk1">
                    <a:lumMod val="50000"/>
                    <a:lumOff val="50000"/>
                  </a:schemeClr>
                </a:solidFill>
                <a:round/>
              </a:ln>
              <a:effectLst/>
            </c:spPr>
          </c:errBars>
          <c:cat>
            <c:multiLvlStrRef>
              <c:f>'[всхожесть данные.xlsx]полевая всх азид'!$A$96:$B$112</c:f>
              <c:multiLvlStrCache>
                <c:ptCount val="17"/>
                <c:lvl>
                  <c:pt idx="0">
                    <c:v>0.1</c:v>
                  </c:pt>
                  <c:pt idx="1">
                    <c:v>0.2</c:v>
                  </c:pt>
                  <c:pt idx="2">
                    <c:v>0.3</c:v>
                  </c:pt>
                  <c:pt idx="3">
                    <c:v>0.4</c:v>
                  </c:pt>
                  <c:pt idx="4">
                    <c:v>0.5</c:v>
                  </c:pt>
                  <c:pt idx="6">
                    <c:v>0.1</c:v>
                  </c:pt>
                  <c:pt idx="7">
                    <c:v>0.2</c:v>
                  </c:pt>
                  <c:pt idx="8">
                    <c:v>0.3</c:v>
                  </c:pt>
                  <c:pt idx="9">
                    <c:v>0.4</c:v>
                  </c:pt>
                  <c:pt idx="10">
                    <c:v>0.5</c:v>
                  </c:pt>
                  <c:pt idx="12">
                    <c:v>0.1</c:v>
                  </c:pt>
                  <c:pt idx="13">
                    <c:v>0.2</c:v>
                  </c:pt>
                  <c:pt idx="14">
                    <c:v>0.3</c:v>
                  </c:pt>
                  <c:pt idx="15">
                    <c:v>0.4</c:v>
                  </c:pt>
                  <c:pt idx="16">
                    <c:v>0.5</c:v>
                  </c:pt>
                </c:lvl>
                <c:lvl>
                  <c:pt idx="0">
                    <c:v>4 ч</c:v>
                  </c:pt>
                  <c:pt idx="6">
                    <c:v>8 ч</c:v>
                  </c:pt>
                  <c:pt idx="12">
                    <c:v>12 ч</c:v>
                  </c:pt>
                </c:lvl>
              </c:multiLvlStrCache>
            </c:multiLvlStrRef>
          </c:cat>
          <c:val>
            <c:numRef>
              <c:f>'[всхожесть данные.xlsx]полевая всх азид'!$C$96:$C$112</c:f>
              <c:numCache>
                <c:formatCode>General</c:formatCode>
                <c:ptCount val="17"/>
                <c:pt idx="0">
                  <c:v>97.086092719999158</c:v>
                </c:pt>
                <c:pt idx="1">
                  <c:v>85.298013249999997</c:v>
                </c:pt>
                <c:pt idx="2">
                  <c:v>74.437086089999994</c:v>
                </c:pt>
                <c:pt idx="3">
                  <c:v>70.596026490000227</c:v>
                </c:pt>
                <c:pt idx="4">
                  <c:v>67.947019870001327</c:v>
                </c:pt>
                <c:pt idx="6">
                  <c:v>77.555555560000002</c:v>
                </c:pt>
                <c:pt idx="7">
                  <c:v>76.222222220000006</c:v>
                </c:pt>
                <c:pt idx="8">
                  <c:v>76.444444440001746</c:v>
                </c:pt>
                <c:pt idx="9">
                  <c:v>75.222222220000006</c:v>
                </c:pt>
                <c:pt idx="10">
                  <c:v>53</c:v>
                </c:pt>
                <c:pt idx="12">
                  <c:v>82.993197280001027</c:v>
                </c:pt>
                <c:pt idx="13">
                  <c:v>75.510204079999994</c:v>
                </c:pt>
                <c:pt idx="14">
                  <c:v>66.496598640000627</c:v>
                </c:pt>
                <c:pt idx="15">
                  <c:v>62.244897959999996</c:v>
                </c:pt>
                <c:pt idx="16">
                  <c:v>51.020408160000002</c:v>
                </c:pt>
              </c:numCache>
            </c:numRef>
          </c:val>
          <c:extLst>
            <c:ext xmlns:c16="http://schemas.microsoft.com/office/drawing/2014/chart" uri="{C3380CC4-5D6E-409C-BE32-E72D297353CC}">
              <c16:uniqueId val="{00000000-D28B-4847-AA26-E87825D02FD9}"/>
            </c:ext>
          </c:extLst>
        </c:ser>
        <c:ser>
          <c:idx val="1"/>
          <c:order val="1"/>
          <c:tx>
            <c:strRef>
              <c:f>'[всхожесть данные.xlsx]полевая всх азид'!$D$95</c:f>
              <c:strCache>
                <c:ptCount val="1"/>
                <c:pt idx="0">
                  <c:v>PI289324</c:v>
                </c:pt>
              </c:strCache>
            </c:strRef>
          </c:tx>
          <c:spPr>
            <a:solidFill>
              <a:schemeClr val="accent2"/>
            </a:solidFill>
            <a:ln>
              <a:noFill/>
            </a:ln>
            <a:effectLst/>
          </c:spPr>
          <c:invertIfNegative val="0"/>
          <c:errBars>
            <c:errBarType val="both"/>
            <c:errValType val="stdErr"/>
            <c:noEndCap val="0"/>
            <c:spPr>
              <a:noFill/>
              <a:ln w="9525" cap="flat" cmpd="sng" algn="ctr">
                <a:solidFill>
                  <a:schemeClr val="dk1">
                    <a:lumMod val="50000"/>
                    <a:lumOff val="50000"/>
                  </a:schemeClr>
                </a:solidFill>
                <a:round/>
              </a:ln>
              <a:effectLst/>
            </c:spPr>
          </c:errBars>
          <c:cat>
            <c:multiLvlStrRef>
              <c:f>'[всхожесть данные.xlsx]полевая всх азид'!$A$96:$B$112</c:f>
              <c:multiLvlStrCache>
                <c:ptCount val="17"/>
                <c:lvl>
                  <c:pt idx="0">
                    <c:v>0.1</c:v>
                  </c:pt>
                  <c:pt idx="1">
                    <c:v>0.2</c:v>
                  </c:pt>
                  <c:pt idx="2">
                    <c:v>0.3</c:v>
                  </c:pt>
                  <c:pt idx="3">
                    <c:v>0.4</c:v>
                  </c:pt>
                  <c:pt idx="4">
                    <c:v>0.5</c:v>
                  </c:pt>
                  <c:pt idx="6">
                    <c:v>0.1</c:v>
                  </c:pt>
                  <c:pt idx="7">
                    <c:v>0.2</c:v>
                  </c:pt>
                  <c:pt idx="8">
                    <c:v>0.3</c:v>
                  </c:pt>
                  <c:pt idx="9">
                    <c:v>0.4</c:v>
                  </c:pt>
                  <c:pt idx="10">
                    <c:v>0.5</c:v>
                  </c:pt>
                  <c:pt idx="12">
                    <c:v>0.1</c:v>
                  </c:pt>
                  <c:pt idx="13">
                    <c:v>0.2</c:v>
                  </c:pt>
                  <c:pt idx="14">
                    <c:v>0.3</c:v>
                  </c:pt>
                  <c:pt idx="15">
                    <c:v>0.4</c:v>
                  </c:pt>
                  <c:pt idx="16">
                    <c:v>0.5</c:v>
                  </c:pt>
                </c:lvl>
                <c:lvl>
                  <c:pt idx="0">
                    <c:v>4 ч</c:v>
                  </c:pt>
                  <c:pt idx="6">
                    <c:v>8 ч</c:v>
                  </c:pt>
                  <c:pt idx="12">
                    <c:v>12 ч</c:v>
                  </c:pt>
                </c:lvl>
              </c:multiLvlStrCache>
            </c:multiLvlStrRef>
          </c:cat>
          <c:val>
            <c:numRef>
              <c:f>'[всхожесть данные.xlsx]полевая всх азид'!$D$96:$D$112</c:f>
              <c:numCache>
                <c:formatCode>General</c:formatCode>
                <c:ptCount val="17"/>
                <c:pt idx="0">
                  <c:v>94.374999999999986</c:v>
                </c:pt>
                <c:pt idx="1">
                  <c:v>95.75</c:v>
                </c:pt>
                <c:pt idx="2">
                  <c:v>91.624999999999986</c:v>
                </c:pt>
                <c:pt idx="3">
                  <c:v>88.874999999999986</c:v>
                </c:pt>
                <c:pt idx="4">
                  <c:v>50</c:v>
                </c:pt>
                <c:pt idx="6">
                  <c:v>94.370522009999988</c:v>
                </c:pt>
                <c:pt idx="7">
                  <c:v>72.773797339998069</c:v>
                </c:pt>
                <c:pt idx="8">
                  <c:v>72.773797339998069</c:v>
                </c:pt>
                <c:pt idx="9">
                  <c:v>69.293756400000007</c:v>
                </c:pt>
                <c:pt idx="10">
                  <c:v>67.041965200001428</c:v>
                </c:pt>
                <c:pt idx="12">
                  <c:v>81.306306309999258</c:v>
                </c:pt>
                <c:pt idx="13">
                  <c:v>63.738738740001281</c:v>
                </c:pt>
                <c:pt idx="14">
                  <c:v>58.78378378</c:v>
                </c:pt>
                <c:pt idx="15">
                  <c:v>53.716216220000113</c:v>
                </c:pt>
                <c:pt idx="16">
                  <c:v>47.522522520000642</c:v>
                </c:pt>
              </c:numCache>
            </c:numRef>
          </c:val>
          <c:extLst>
            <c:ext xmlns:c16="http://schemas.microsoft.com/office/drawing/2014/chart" uri="{C3380CC4-5D6E-409C-BE32-E72D297353CC}">
              <c16:uniqueId val="{00000001-D28B-4847-AA26-E87825D02FD9}"/>
            </c:ext>
          </c:extLst>
        </c:ser>
        <c:ser>
          <c:idx val="2"/>
          <c:order val="2"/>
          <c:tx>
            <c:strRef>
              <c:f>'[всхожесть данные.xlsx]полевая всх азид'!$E$95</c:f>
              <c:strCache>
                <c:ptCount val="1"/>
                <c:pt idx="0">
                  <c:v>Павлодарское 4</c:v>
                </c:pt>
              </c:strCache>
            </c:strRef>
          </c:tx>
          <c:spPr>
            <a:solidFill>
              <a:schemeClr val="accent3"/>
            </a:solidFill>
            <a:ln>
              <a:noFill/>
            </a:ln>
            <a:effectLst/>
          </c:spPr>
          <c:invertIfNegative val="0"/>
          <c:errBars>
            <c:errBarType val="both"/>
            <c:errValType val="stdErr"/>
            <c:noEndCap val="0"/>
            <c:spPr>
              <a:noFill/>
              <a:ln w="9525" cap="flat" cmpd="sng" algn="ctr">
                <a:solidFill>
                  <a:schemeClr val="dk1">
                    <a:lumMod val="50000"/>
                    <a:lumOff val="50000"/>
                  </a:schemeClr>
                </a:solidFill>
                <a:round/>
              </a:ln>
              <a:effectLst/>
            </c:spPr>
          </c:errBars>
          <c:cat>
            <c:multiLvlStrRef>
              <c:f>'[всхожесть данные.xlsx]полевая всх азид'!$A$96:$B$112</c:f>
              <c:multiLvlStrCache>
                <c:ptCount val="17"/>
                <c:lvl>
                  <c:pt idx="0">
                    <c:v>0.1</c:v>
                  </c:pt>
                  <c:pt idx="1">
                    <c:v>0.2</c:v>
                  </c:pt>
                  <c:pt idx="2">
                    <c:v>0.3</c:v>
                  </c:pt>
                  <c:pt idx="3">
                    <c:v>0.4</c:v>
                  </c:pt>
                  <c:pt idx="4">
                    <c:v>0.5</c:v>
                  </c:pt>
                  <c:pt idx="6">
                    <c:v>0.1</c:v>
                  </c:pt>
                  <c:pt idx="7">
                    <c:v>0.2</c:v>
                  </c:pt>
                  <c:pt idx="8">
                    <c:v>0.3</c:v>
                  </c:pt>
                  <c:pt idx="9">
                    <c:v>0.4</c:v>
                  </c:pt>
                  <c:pt idx="10">
                    <c:v>0.5</c:v>
                  </c:pt>
                  <c:pt idx="12">
                    <c:v>0.1</c:v>
                  </c:pt>
                  <c:pt idx="13">
                    <c:v>0.2</c:v>
                  </c:pt>
                  <c:pt idx="14">
                    <c:v>0.3</c:v>
                  </c:pt>
                  <c:pt idx="15">
                    <c:v>0.4</c:v>
                  </c:pt>
                  <c:pt idx="16">
                    <c:v>0.5</c:v>
                  </c:pt>
                </c:lvl>
                <c:lvl>
                  <c:pt idx="0">
                    <c:v>4 ч</c:v>
                  </c:pt>
                  <c:pt idx="6">
                    <c:v>8 ч</c:v>
                  </c:pt>
                  <c:pt idx="12">
                    <c:v>12 ч</c:v>
                  </c:pt>
                </c:lvl>
              </c:multiLvlStrCache>
            </c:multiLvlStrRef>
          </c:cat>
          <c:val>
            <c:numRef>
              <c:f>'[всхожесть данные.xlsx]полевая всх азид'!$E$96:$E$112</c:f>
              <c:numCache>
                <c:formatCode>General</c:formatCode>
                <c:ptCount val="17"/>
                <c:pt idx="0">
                  <c:v>97.709923660001948</c:v>
                </c:pt>
                <c:pt idx="1">
                  <c:v>89.287531809999948</c:v>
                </c:pt>
                <c:pt idx="2">
                  <c:v>83.333333329999988</c:v>
                </c:pt>
                <c:pt idx="3">
                  <c:v>73.25699745999998</c:v>
                </c:pt>
                <c:pt idx="4">
                  <c:v>46.564885499999995</c:v>
                </c:pt>
                <c:pt idx="6">
                  <c:v>75</c:v>
                </c:pt>
                <c:pt idx="7">
                  <c:v>70.045045049999999</c:v>
                </c:pt>
                <c:pt idx="8">
                  <c:v>67.567567569999994</c:v>
                </c:pt>
                <c:pt idx="9">
                  <c:v>52.477477479999088</c:v>
                </c:pt>
                <c:pt idx="10">
                  <c:v>54.954954949999994</c:v>
                </c:pt>
                <c:pt idx="12">
                  <c:v>88.091603050000927</c:v>
                </c:pt>
                <c:pt idx="13">
                  <c:v>84.732824429999994</c:v>
                </c:pt>
                <c:pt idx="14">
                  <c:v>59.236641220000003</c:v>
                </c:pt>
                <c:pt idx="15">
                  <c:v>47.480916030000003</c:v>
                </c:pt>
                <c:pt idx="16">
                  <c:v>27.022900759999999</c:v>
                </c:pt>
              </c:numCache>
            </c:numRef>
          </c:val>
          <c:extLst>
            <c:ext xmlns:c16="http://schemas.microsoft.com/office/drawing/2014/chart" uri="{C3380CC4-5D6E-409C-BE32-E72D297353CC}">
              <c16:uniqueId val="{00000002-D28B-4847-AA26-E87825D02FD9}"/>
            </c:ext>
          </c:extLst>
        </c:ser>
        <c:dLbls>
          <c:showLegendKey val="0"/>
          <c:showVal val="0"/>
          <c:showCatName val="0"/>
          <c:showSerName val="0"/>
          <c:showPercent val="0"/>
          <c:showBubbleSize val="0"/>
        </c:dLbls>
        <c:gapWidth val="267"/>
        <c:overlap val="-43"/>
        <c:axId val="129229952"/>
        <c:axId val="129231872"/>
      </c:barChart>
      <c:catAx>
        <c:axId val="129229952"/>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vert="horz"/>
              <a:lstStyle/>
              <a:p>
                <a:pPr>
                  <a:defRPr/>
                </a:pPr>
                <a:r>
                  <a:rPr lang="ru-RU"/>
                  <a:t>Концентрации мутагена (%) и экспозиции (час)</a:t>
                </a:r>
              </a:p>
            </c:rich>
          </c:tx>
          <c:layout>
            <c:manualLayout>
              <c:xMode val="edge"/>
              <c:yMode val="edge"/>
              <c:x val="0.31791314159830597"/>
              <c:y val="0.85055909304432065"/>
            </c:manualLayout>
          </c:layout>
          <c:overlay val="0"/>
          <c:spPr>
            <a:noFill/>
            <a:ln>
              <a:noFill/>
            </a:ln>
            <a:effectLst/>
          </c:sp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ru-RU"/>
          </a:p>
        </c:txPr>
        <c:crossAx val="129231872"/>
        <c:crosses val="autoZero"/>
        <c:auto val="1"/>
        <c:lblAlgn val="ctr"/>
        <c:lblOffset val="100"/>
        <c:noMultiLvlLbl val="0"/>
      </c:catAx>
      <c:valAx>
        <c:axId val="12923187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vert="horz"/>
              <a:lstStyle/>
              <a:p>
                <a:pPr>
                  <a:defRPr/>
                </a:pPr>
                <a:r>
                  <a:rPr lang="ru-RU"/>
                  <a:t>Полевая всхожесть семян, % к контролю</a:t>
                </a:r>
              </a:p>
            </c:rich>
          </c:tx>
          <c:layout>
            <c:manualLayout>
              <c:xMode val="edge"/>
              <c:yMode val="edge"/>
              <c:x val="1.6549839787376761E-2"/>
              <c:y val="5.4304645485747892E-2"/>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ru-RU"/>
          </a:p>
        </c:txPr>
        <c:crossAx val="129229952"/>
        <c:crosses val="autoZero"/>
        <c:crossBetween val="between"/>
      </c:valAx>
      <c:spPr>
        <a:pattFill prst="ltDnDiag">
          <a:fgClr>
            <a:schemeClr val="dk1">
              <a:lumMod val="15000"/>
              <a:lumOff val="85000"/>
            </a:schemeClr>
          </a:fgClr>
          <a:bgClr>
            <a:schemeClr val="lt1"/>
          </a:bgClr>
        </a:pattFill>
        <a:ln>
          <a:noFill/>
        </a:ln>
        <a:effectLst/>
      </c:spPr>
    </c:plotArea>
    <c:legend>
      <c:legendPos val="b"/>
      <c:legendEntry>
        <c:idx val="0"/>
        <c:txPr>
          <a:bodyPr rot="0" vert="horz"/>
          <a:lstStyle/>
          <a:p>
            <a:pPr>
              <a:defRPr/>
            </a:pPr>
            <a:endParaRPr lang="ru-RU"/>
          </a:p>
        </c:txPr>
      </c:legendEntry>
      <c:legendEntry>
        <c:idx val="1"/>
        <c:txPr>
          <a:bodyPr rot="0" vert="horz"/>
          <a:lstStyle/>
          <a:p>
            <a:pPr>
              <a:defRPr/>
            </a:pPr>
            <a:endParaRPr lang="ru-RU"/>
          </a:p>
        </c:txPr>
      </c:legendEntry>
      <c:legendEntry>
        <c:idx val="2"/>
        <c:txPr>
          <a:bodyPr rot="0" vert="horz"/>
          <a:lstStyle/>
          <a:p>
            <a:pPr>
              <a:defRPr/>
            </a:pPr>
            <a:endParaRPr lang="ru-RU"/>
          </a:p>
        </c:txPr>
      </c:legendEntry>
      <c:layout>
        <c:manualLayout>
          <c:xMode val="edge"/>
          <c:yMode val="edge"/>
          <c:x val="0.34378890726433603"/>
          <c:y val="0.91518199906685049"/>
          <c:w val="0.42618780802869882"/>
          <c:h val="8.3628274271394368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lang="en-US" sz="1000" b="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70157068062787"/>
          <c:y val="4.3165467625899304E-2"/>
          <c:w val="0.85685863874346579"/>
          <c:h val="0.74647482014390065"/>
        </c:manualLayout>
      </c:layout>
      <c:barChart>
        <c:barDir val="col"/>
        <c:grouping val="clustered"/>
        <c:varyColors val="0"/>
        <c:ser>
          <c:idx val="0"/>
          <c:order val="0"/>
          <c:tx>
            <c:strRef>
              <c:f>'[всхожесть данные.xlsx]полевая всх азид'!$B$132</c:f>
              <c:strCache>
                <c:ptCount val="1"/>
                <c:pt idx="0">
                  <c:v>4 ч</c:v>
                </c:pt>
              </c:strCache>
            </c:strRef>
          </c:tx>
          <c:spPr>
            <a:solidFill>
              <a:schemeClr val="accent1"/>
            </a:solidFill>
            <a:ln>
              <a:noFill/>
            </a:ln>
            <a:effectLst/>
          </c:spPr>
          <c:invertIfNegative val="0"/>
          <c:errBars>
            <c:errBarType val="both"/>
            <c:errValType val="stdErr"/>
            <c:noEndCap val="0"/>
            <c:spPr>
              <a:noFill/>
              <a:ln w="9525" cap="flat" cmpd="sng" algn="ctr">
                <a:solidFill>
                  <a:schemeClr val="dk1">
                    <a:lumMod val="50000"/>
                    <a:lumOff val="50000"/>
                  </a:schemeClr>
                </a:solidFill>
                <a:round/>
              </a:ln>
              <a:effectLst/>
            </c:spPr>
          </c:errBars>
          <c:cat>
            <c:strRef>
              <c:f>'[всхожесть данные.xlsx]полевая всх азид'!$C$131:$E$131</c:f>
              <c:strCache>
                <c:ptCount val="3"/>
                <c:pt idx="0">
                  <c:v>Квартет</c:v>
                </c:pt>
                <c:pt idx="1">
                  <c:v>PI289324</c:v>
                </c:pt>
                <c:pt idx="2">
                  <c:v>Павлодарское 4</c:v>
                </c:pt>
              </c:strCache>
            </c:strRef>
          </c:cat>
          <c:val>
            <c:numRef>
              <c:f>'[всхожесть данные.xlsx]полевая всх азид'!$C$132:$E$132</c:f>
              <c:numCache>
                <c:formatCode>General</c:formatCode>
                <c:ptCount val="3"/>
                <c:pt idx="0">
                  <c:v>102</c:v>
                </c:pt>
                <c:pt idx="1">
                  <c:v>99</c:v>
                </c:pt>
                <c:pt idx="2">
                  <c:v>105</c:v>
                </c:pt>
              </c:numCache>
            </c:numRef>
          </c:val>
          <c:extLst>
            <c:ext xmlns:c16="http://schemas.microsoft.com/office/drawing/2014/chart" uri="{C3380CC4-5D6E-409C-BE32-E72D297353CC}">
              <c16:uniqueId val="{00000000-7CFD-45A5-8F58-EEC12069EEA5}"/>
            </c:ext>
          </c:extLst>
        </c:ser>
        <c:ser>
          <c:idx val="1"/>
          <c:order val="1"/>
          <c:tx>
            <c:strRef>
              <c:f>'[всхожесть данные.xlsx]полевая всх азид'!$B$133</c:f>
              <c:strCache>
                <c:ptCount val="1"/>
                <c:pt idx="0">
                  <c:v>8 ч</c:v>
                </c:pt>
              </c:strCache>
            </c:strRef>
          </c:tx>
          <c:spPr>
            <a:solidFill>
              <a:schemeClr val="accent2"/>
            </a:solidFill>
            <a:ln>
              <a:noFill/>
            </a:ln>
            <a:effectLst/>
          </c:spPr>
          <c:invertIfNegative val="0"/>
          <c:errBars>
            <c:errBarType val="both"/>
            <c:errValType val="stdErr"/>
            <c:noEndCap val="0"/>
            <c:spPr>
              <a:noFill/>
              <a:ln w="9525" cap="flat" cmpd="sng" algn="ctr">
                <a:solidFill>
                  <a:schemeClr val="dk1">
                    <a:lumMod val="50000"/>
                    <a:lumOff val="50000"/>
                  </a:schemeClr>
                </a:solidFill>
                <a:round/>
              </a:ln>
              <a:effectLst/>
            </c:spPr>
          </c:errBars>
          <c:cat>
            <c:strRef>
              <c:f>'[всхожесть данные.xlsx]полевая всх азид'!$C$131:$E$131</c:f>
              <c:strCache>
                <c:ptCount val="3"/>
                <c:pt idx="0">
                  <c:v>Квартет</c:v>
                </c:pt>
                <c:pt idx="1">
                  <c:v>PI289324</c:v>
                </c:pt>
                <c:pt idx="2">
                  <c:v>Павлодарское 4</c:v>
                </c:pt>
              </c:strCache>
            </c:strRef>
          </c:cat>
          <c:val>
            <c:numRef>
              <c:f>'[всхожесть данные.xlsx]полевая всх азид'!$C$133:$E$133</c:f>
              <c:numCache>
                <c:formatCode>General</c:formatCode>
                <c:ptCount val="3"/>
                <c:pt idx="0">
                  <c:v>100</c:v>
                </c:pt>
                <c:pt idx="1">
                  <c:v>97</c:v>
                </c:pt>
                <c:pt idx="2">
                  <c:v>102</c:v>
                </c:pt>
              </c:numCache>
            </c:numRef>
          </c:val>
          <c:extLst>
            <c:ext xmlns:c16="http://schemas.microsoft.com/office/drawing/2014/chart" uri="{C3380CC4-5D6E-409C-BE32-E72D297353CC}">
              <c16:uniqueId val="{00000001-7CFD-45A5-8F58-EEC12069EEA5}"/>
            </c:ext>
          </c:extLst>
        </c:ser>
        <c:ser>
          <c:idx val="2"/>
          <c:order val="2"/>
          <c:tx>
            <c:strRef>
              <c:f>'[всхожесть данные.xlsx]полевая всх азид'!$B$134</c:f>
              <c:strCache>
                <c:ptCount val="1"/>
                <c:pt idx="0">
                  <c:v>12 ч</c:v>
                </c:pt>
              </c:strCache>
            </c:strRef>
          </c:tx>
          <c:spPr>
            <a:solidFill>
              <a:schemeClr val="accent3"/>
            </a:solidFill>
            <a:ln>
              <a:noFill/>
            </a:ln>
            <a:effectLst/>
          </c:spPr>
          <c:invertIfNegative val="0"/>
          <c:errBars>
            <c:errBarType val="both"/>
            <c:errValType val="stdErr"/>
            <c:noEndCap val="0"/>
            <c:spPr>
              <a:noFill/>
              <a:ln w="9525" cap="flat" cmpd="sng" algn="ctr">
                <a:solidFill>
                  <a:schemeClr val="dk1">
                    <a:lumMod val="50000"/>
                    <a:lumOff val="50000"/>
                  </a:schemeClr>
                </a:solidFill>
                <a:round/>
              </a:ln>
              <a:effectLst/>
            </c:spPr>
          </c:errBars>
          <c:cat>
            <c:strRef>
              <c:f>'[всхожесть данные.xlsx]полевая всх азид'!$C$131:$E$131</c:f>
              <c:strCache>
                <c:ptCount val="3"/>
                <c:pt idx="0">
                  <c:v>Квартет</c:v>
                </c:pt>
                <c:pt idx="1">
                  <c:v>PI289324</c:v>
                </c:pt>
                <c:pt idx="2">
                  <c:v>Павлодарское 4</c:v>
                </c:pt>
              </c:strCache>
            </c:strRef>
          </c:cat>
          <c:val>
            <c:numRef>
              <c:f>'[всхожесть данные.xlsx]полевая всх азид'!$C$134:$E$134</c:f>
              <c:numCache>
                <c:formatCode>General</c:formatCode>
                <c:ptCount val="3"/>
                <c:pt idx="0">
                  <c:v>98</c:v>
                </c:pt>
                <c:pt idx="1">
                  <c:v>97</c:v>
                </c:pt>
                <c:pt idx="2">
                  <c:v>99</c:v>
                </c:pt>
              </c:numCache>
            </c:numRef>
          </c:val>
          <c:extLst>
            <c:ext xmlns:c16="http://schemas.microsoft.com/office/drawing/2014/chart" uri="{C3380CC4-5D6E-409C-BE32-E72D297353CC}">
              <c16:uniqueId val="{00000002-7CFD-45A5-8F58-EEC12069EEA5}"/>
            </c:ext>
          </c:extLst>
        </c:ser>
        <c:dLbls>
          <c:showLegendKey val="0"/>
          <c:showVal val="0"/>
          <c:showCatName val="0"/>
          <c:showSerName val="0"/>
          <c:showPercent val="0"/>
          <c:showBubbleSize val="0"/>
        </c:dLbls>
        <c:gapWidth val="267"/>
        <c:overlap val="-43"/>
        <c:axId val="133455232"/>
        <c:axId val="133461120"/>
      </c:barChart>
      <c:catAx>
        <c:axId val="1334552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0" vertOverflow="ellipsis" vert="horz" wrap="square" anchor="ctr" anchorCtr="1"/>
          <a:lstStyle/>
          <a:p>
            <a:pPr>
              <a:defRPr lang="en-US" sz="1000" b="0" i="0" u="none" strike="noStrike" kern="1200" cap="none" spc="0" normalizeH="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crossAx val="133461120"/>
        <c:crosses val="autoZero"/>
        <c:auto val="1"/>
        <c:lblAlgn val="ctr"/>
        <c:lblOffset val="100"/>
        <c:noMultiLvlLbl val="0"/>
      </c:catAx>
      <c:valAx>
        <c:axId val="133461120"/>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0" vertOverflow="ellipsis" vert="horz" wrap="square" anchor="ctr" anchorCtr="1"/>
              <a:lstStyle/>
              <a:p>
                <a:pPr defTabSz="914400">
                  <a:defRPr lang="en-US" sz="10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ru-RU" sz="1000" b="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Продолжительность вегетации, дни</a:t>
                </a:r>
              </a:p>
            </c:rich>
          </c:tx>
          <c:layout>
            <c:manualLayout>
              <c:xMode val="edge"/>
              <c:yMode val="edge"/>
              <c:x val="1.4917273831208298E-2"/>
              <c:y val="4.2734869015356704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10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crossAx val="133455232"/>
        <c:crosses val="autoZero"/>
        <c:crossBetween val="between"/>
      </c:valAx>
      <c:spPr>
        <a:pattFill prst="ltDnDiag">
          <a:fgClr>
            <a:schemeClr val="dk1">
              <a:lumMod val="15000"/>
              <a:lumOff val="85000"/>
            </a:schemeClr>
          </a:fgClr>
          <a:bgClr>
            <a:schemeClr val="lt1"/>
          </a:bgClr>
        </a:pattFill>
        <a:ln>
          <a:noFill/>
        </a:ln>
        <a:effectLst/>
      </c:spPr>
    </c:plotArea>
    <c:legend>
      <c:legendPos val="b"/>
      <c:legendEntry>
        <c:idx val="0"/>
        <c:txPr>
          <a:bodyPr rot="0" spcFirstLastPara="0" vertOverflow="ellipsis" vert="horz" wrap="square" anchor="ctr" anchorCtr="1"/>
          <a:lstStyle/>
          <a:p>
            <a:pPr>
              <a:defRPr lang="en-US" sz="10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legendEntry>
      <c:legendEntry>
        <c:idx val="1"/>
        <c:txPr>
          <a:bodyPr rot="0" spcFirstLastPara="0" vertOverflow="ellipsis" vert="horz" wrap="square" anchor="ctr" anchorCtr="1"/>
          <a:lstStyle/>
          <a:p>
            <a:pPr>
              <a:defRPr lang="en-US" sz="10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legendEntry>
      <c:legendEntry>
        <c:idx val="2"/>
        <c:txPr>
          <a:bodyPr rot="0" spcFirstLastPara="0" vertOverflow="ellipsis" vert="horz" wrap="square" anchor="ctr" anchorCtr="1"/>
          <a:lstStyle/>
          <a:p>
            <a:pPr>
              <a:defRPr lang="en-US" sz="10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legendEntry>
      <c:layout>
        <c:manualLayout>
          <c:xMode val="edge"/>
          <c:yMode val="edge"/>
          <c:x val="0.42308900523561066"/>
          <c:y val="0.88028776978417256"/>
        </c:manualLayout>
      </c:layout>
      <c:overlay val="0"/>
      <c:spPr>
        <a:noFill/>
        <a:ln>
          <a:noFill/>
        </a:ln>
        <a:effectLst/>
      </c:spPr>
      <c:txPr>
        <a:bodyPr rot="0" spcFirstLastPara="0" vertOverflow="ellipsis" vert="horz" wrap="square" anchor="ctr" anchorCtr="1"/>
        <a:lstStyle/>
        <a:p>
          <a:pPr>
            <a:defRPr lang="en-US" sz="10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lang="en-US" sz="1000" b="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24921874221662"/>
          <c:y val="5.26441732471883E-2"/>
          <c:w val="0.86535565909596601"/>
          <c:h val="0.61093339895013121"/>
        </c:manualLayout>
      </c:layout>
      <c:barChart>
        <c:barDir val="col"/>
        <c:grouping val="clustered"/>
        <c:varyColors val="0"/>
        <c:ser>
          <c:idx val="0"/>
          <c:order val="0"/>
          <c:tx>
            <c:strRef>
              <c:f>'[всхожесть данные.xlsx]сохранность азид'!$F$142</c:f>
              <c:strCache>
                <c:ptCount val="1"/>
                <c:pt idx="0">
                  <c:v>Квартет</c:v>
                </c:pt>
              </c:strCache>
            </c:strRef>
          </c:tx>
          <c:spPr>
            <a:solidFill>
              <a:schemeClr val="accent1"/>
            </a:solidFill>
            <a:ln>
              <a:noFill/>
            </a:ln>
            <a:effectLst/>
          </c:spPr>
          <c:invertIfNegative val="0"/>
          <c:errBars>
            <c:errBarType val="both"/>
            <c:errValType val="stdErr"/>
            <c:noEndCap val="0"/>
            <c:spPr>
              <a:noFill/>
              <a:ln w="9525" cap="flat" cmpd="sng" algn="ctr">
                <a:solidFill>
                  <a:schemeClr val="dk1">
                    <a:lumMod val="50000"/>
                    <a:lumOff val="50000"/>
                  </a:schemeClr>
                </a:solidFill>
                <a:round/>
              </a:ln>
              <a:effectLst/>
            </c:spPr>
          </c:errBars>
          <c:cat>
            <c:multiLvlStrRef>
              <c:f>'[всхожесть данные.xlsx]сохранность азид'!$D$143:$E$162</c:f>
              <c:multiLvlStrCache>
                <c:ptCount val="20"/>
                <c:lvl>
                  <c:pt idx="0">
                    <c:v>0</c:v>
                  </c:pt>
                  <c:pt idx="1">
                    <c:v>0.1</c:v>
                  </c:pt>
                  <c:pt idx="2">
                    <c:v>0.2</c:v>
                  </c:pt>
                  <c:pt idx="3">
                    <c:v>0.3</c:v>
                  </c:pt>
                  <c:pt idx="4">
                    <c:v>0.4</c:v>
                  </c:pt>
                  <c:pt idx="5">
                    <c:v>0.5</c:v>
                  </c:pt>
                  <c:pt idx="7">
                    <c:v>0</c:v>
                  </c:pt>
                  <c:pt idx="8">
                    <c:v>0.1</c:v>
                  </c:pt>
                  <c:pt idx="9">
                    <c:v>0.2</c:v>
                  </c:pt>
                  <c:pt idx="10">
                    <c:v>0.3</c:v>
                  </c:pt>
                  <c:pt idx="11">
                    <c:v>0.4</c:v>
                  </c:pt>
                  <c:pt idx="12">
                    <c:v>0.5</c:v>
                  </c:pt>
                  <c:pt idx="14">
                    <c:v>0</c:v>
                  </c:pt>
                  <c:pt idx="15">
                    <c:v>0.1</c:v>
                  </c:pt>
                  <c:pt idx="16">
                    <c:v>0.2</c:v>
                  </c:pt>
                  <c:pt idx="17">
                    <c:v>0.3</c:v>
                  </c:pt>
                  <c:pt idx="18">
                    <c:v>0.4</c:v>
                  </c:pt>
                  <c:pt idx="19">
                    <c:v>0.5</c:v>
                  </c:pt>
                </c:lvl>
                <c:lvl>
                  <c:pt idx="0">
                    <c:v>4 ч</c:v>
                  </c:pt>
                  <c:pt idx="7">
                    <c:v>8</c:v>
                  </c:pt>
                  <c:pt idx="14">
                    <c:v>12</c:v>
                  </c:pt>
                </c:lvl>
              </c:multiLvlStrCache>
            </c:multiLvlStrRef>
          </c:cat>
          <c:val>
            <c:numRef>
              <c:f>'[всхожесть данные.xlsx]сохранность азид'!$F$143:$F$162</c:f>
              <c:numCache>
                <c:formatCode>General</c:formatCode>
                <c:ptCount val="20"/>
                <c:pt idx="0">
                  <c:v>95.364238409999999</c:v>
                </c:pt>
                <c:pt idx="1">
                  <c:v>98.635743519998357</c:v>
                </c:pt>
                <c:pt idx="2">
                  <c:v>81.366459629999994</c:v>
                </c:pt>
                <c:pt idx="3">
                  <c:v>80.071174380000002</c:v>
                </c:pt>
                <c:pt idx="4">
                  <c:v>81.238273919999983</c:v>
                </c:pt>
                <c:pt idx="5">
                  <c:v>59.064327489999997</c:v>
                </c:pt>
                <c:pt idx="7">
                  <c:v>93.333333329999988</c:v>
                </c:pt>
                <c:pt idx="8">
                  <c:v>85.279187819998228</c:v>
                </c:pt>
                <c:pt idx="9">
                  <c:v>86.945169710000627</c:v>
                </c:pt>
                <c:pt idx="10">
                  <c:v>97.093023259999995</c:v>
                </c:pt>
                <c:pt idx="11">
                  <c:v>82.274741509999558</c:v>
                </c:pt>
                <c:pt idx="12">
                  <c:v>71.907756809999981</c:v>
                </c:pt>
                <c:pt idx="14">
                  <c:v>86.394557820000003</c:v>
                </c:pt>
                <c:pt idx="15">
                  <c:v>83.333333329999988</c:v>
                </c:pt>
                <c:pt idx="16">
                  <c:v>82.786885249999983</c:v>
                </c:pt>
                <c:pt idx="17">
                  <c:v>67.845659159999983</c:v>
                </c:pt>
                <c:pt idx="18">
                  <c:v>77.443609019999997</c:v>
                </c:pt>
                <c:pt idx="19">
                  <c:v>60</c:v>
                </c:pt>
              </c:numCache>
            </c:numRef>
          </c:val>
          <c:extLst>
            <c:ext xmlns:c16="http://schemas.microsoft.com/office/drawing/2014/chart" uri="{C3380CC4-5D6E-409C-BE32-E72D297353CC}">
              <c16:uniqueId val="{00000000-17B7-4DAF-A46F-EAD19908C937}"/>
            </c:ext>
          </c:extLst>
        </c:ser>
        <c:ser>
          <c:idx val="1"/>
          <c:order val="1"/>
          <c:tx>
            <c:strRef>
              <c:f>'[всхожесть данные.xlsx]сохранность азид'!$G$142</c:f>
              <c:strCache>
                <c:ptCount val="1"/>
                <c:pt idx="0">
                  <c:v>PI289324</c:v>
                </c:pt>
              </c:strCache>
            </c:strRef>
          </c:tx>
          <c:spPr>
            <a:solidFill>
              <a:schemeClr val="accent2"/>
            </a:solidFill>
            <a:ln>
              <a:noFill/>
            </a:ln>
            <a:effectLst/>
          </c:spPr>
          <c:invertIfNegative val="0"/>
          <c:errBars>
            <c:errBarType val="both"/>
            <c:errValType val="stdErr"/>
            <c:noEndCap val="0"/>
            <c:spPr>
              <a:noFill/>
              <a:ln w="9525" cap="flat" cmpd="sng" algn="ctr">
                <a:solidFill>
                  <a:schemeClr val="dk1">
                    <a:lumMod val="50000"/>
                    <a:lumOff val="50000"/>
                  </a:schemeClr>
                </a:solidFill>
                <a:round/>
              </a:ln>
              <a:effectLst/>
            </c:spPr>
          </c:errBars>
          <c:cat>
            <c:multiLvlStrRef>
              <c:f>'[всхожесть данные.xlsx]сохранность азид'!$D$143:$E$162</c:f>
              <c:multiLvlStrCache>
                <c:ptCount val="20"/>
                <c:lvl>
                  <c:pt idx="0">
                    <c:v>0</c:v>
                  </c:pt>
                  <c:pt idx="1">
                    <c:v>0.1</c:v>
                  </c:pt>
                  <c:pt idx="2">
                    <c:v>0.2</c:v>
                  </c:pt>
                  <c:pt idx="3">
                    <c:v>0.3</c:v>
                  </c:pt>
                  <c:pt idx="4">
                    <c:v>0.4</c:v>
                  </c:pt>
                  <c:pt idx="5">
                    <c:v>0.5</c:v>
                  </c:pt>
                  <c:pt idx="7">
                    <c:v>0</c:v>
                  </c:pt>
                  <c:pt idx="8">
                    <c:v>0.1</c:v>
                  </c:pt>
                  <c:pt idx="9">
                    <c:v>0.2</c:v>
                  </c:pt>
                  <c:pt idx="10">
                    <c:v>0.3</c:v>
                  </c:pt>
                  <c:pt idx="11">
                    <c:v>0.4</c:v>
                  </c:pt>
                  <c:pt idx="12">
                    <c:v>0.5</c:v>
                  </c:pt>
                  <c:pt idx="14">
                    <c:v>0</c:v>
                  </c:pt>
                  <c:pt idx="15">
                    <c:v>0.1</c:v>
                  </c:pt>
                  <c:pt idx="16">
                    <c:v>0.2</c:v>
                  </c:pt>
                  <c:pt idx="17">
                    <c:v>0.3</c:v>
                  </c:pt>
                  <c:pt idx="18">
                    <c:v>0.4</c:v>
                  </c:pt>
                  <c:pt idx="19">
                    <c:v>0.5</c:v>
                  </c:pt>
                </c:lvl>
                <c:lvl>
                  <c:pt idx="0">
                    <c:v>4 ч</c:v>
                  </c:pt>
                  <c:pt idx="7">
                    <c:v>8</c:v>
                  </c:pt>
                  <c:pt idx="14">
                    <c:v>12</c:v>
                  </c:pt>
                </c:lvl>
              </c:multiLvlStrCache>
            </c:multiLvlStrRef>
          </c:cat>
          <c:val>
            <c:numRef>
              <c:f>'[всхожесть данные.xlsx]сохранность азид'!$G$143:$G$162</c:f>
              <c:numCache>
                <c:formatCode>General</c:formatCode>
                <c:ptCount val="20"/>
                <c:pt idx="0">
                  <c:v>100</c:v>
                </c:pt>
                <c:pt idx="1">
                  <c:v>95.364238409999999</c:v>
                </c:pt>
                <c:pt idx="2">
                  <c:v>97.297297299999997</c:v>
                </c:pt>
                <c:pt idx="3">
                  <c:v>82.264665760001847</c:v>
                </c:pt>
                <c:pt idx="4">
                  <c:v>71.448663850000727</c:v>
                </c:pt>
                <c:pt idx="5">
                  <c:v>50</c:v>
                </c:pt>
                <c:pt idx="7">
                  <c:v>88.024564990000627</c:v>
                </c:pt>
                <c:pt idx="8">
                  <c:v>97.830802599999558</c:v>
                </c:pt>
                <c:pt idx="9">
                  <c:v>85.935302389999919</c:v>
                </c:pt>
                <c:pt idx="10">
                  <c:v>81.833060560000007</c:v>
                </c:pt>
                <c:pt idx="11">
                  <c:v>79.896013859999982</c:v>
                </c:pt>
                <c:pt idx="12">
                  <c:v>61.801801799999794</c:v>
                </c:pt>
                <c:pt idx="14">
                  <c:v>85.360360360000001</c:v>
                </c:pt>
                <c:pt idx="15">
                  <c:v>90.30470914</c:v>
                </c:pt>
                <c:pt idx="16">
                  <c:v>87.124463520000006</c:v>
                </c:pt>
                <c:pt idx="17">
                  <c:v>80.842911880000003</c:v>
                </c:pt>
                <c:pt idx="18">
                  <c:v>79.035639410000002</c:v>
                </c:pt>
                <c:pt idx="19">
                  <c:v>76.303317539998858</c:v>
                </c:pt>
              </c:numCache>
            </c:numRef>
          </c:val>
          <c:extLst>
            <c:ext xmlns:c16="http://schemas.microsoft.com/office/drawing/2014/chart" uri="{C3380CC4-5D6E-409C-BE32-E72D297353CC}">
              <c16:uniqueId val="{00000001-17B7-4DAF-A46F-EAD19908C937}"/>
            </c:ext>
          </c:extLst>
        </c:ser>
        <c:ser>
          <c:idx val="2"/>
          <c:order val="2"/>
          <c:tx>
            <c:strRef>
              <c:f>'[всхожесть данные.xlsx]сохранность азид'!$H$142</c:f>
              <c:strCache>
                <c:ptCount val="1"/>
                <c:pt idx="0">
                  <c:v>Павлодарское 4</c:v>
                </c:pt>
              </c:strCache>
            </c:strRef>
          </c:tx>
          <c:spPr>
            <a:solidFill>
              <a:schemeClr val="accent3"/>
            </a:solidFill>
            <a:ln>
              <a:noFill/>
            </a:ln>
            <a:effectLst/>
          </c:spPr>
          <c:invertIfNegative val="0"/>
          <c:errBars>
            <c:errBarType val="both"/>
            <c:errValType val="stdErr"/>
            <c:noEndCap val="0"/>
            <c:spPr>
              <a:noFill/>
              <a:ln w="9525" cap="flat" cmpd="sng" algn="ctr">
                <a:solidFill>
                  <a:schemeClr val="dk1">
                    <a:lumMod val="50000"/>
                    <a:lumOff val="50000"/>
                  </a:schemeClr>
                </a:solidFill>
                <a:round/>
              </a:ln>
              <a:effectLst/>
            </c:spPr>
          </c:errBars>
          <c:cat>
            <c:multiLvlStrRef>
              <c:f>'[всхожесть данные.xlsx]сохранность азид'!$D$143:$E$162</c:f>
              <c:multiLvlStrCache>
                <c:ptCount val="20"/>
                <c:lvl>
                  <c:pt idx="0">
                    <c:v>0</c:v>
                  </c:pt>
                  <c:pt idx="1">
                    <c:v>0.1</c:v>
                  </c:pt>
                  <c:pt idx="2">
                    <c:v>0.2</c:v>
                  </c:pt>
                  <c:pt idx="3">
                    <c:v>0.3</c:v>
                  </c:pt>
                  <c:pt idx="4">
                    <c:v>0.4</c:v>
                  </c:pt>
                  <c:pt idx="5">
                    <c:v>0.5</c:v>
                  </c:pt>
                  <c:pt idx="7">
                    <c:v>0</c:v>
                  </c:pt>
                  <c:pt idx="8">
                    <c:v>0.1</c:v>
                  </c:pt>
                  <c:pt idx="9">
                    <c:v>0.2</c:v>
                  </c:pt>
                  <c:pt idx="10">
                    <c:v>0.3</c:v>
                  </c:pt>
                  <c:pt idx="11">
                    <c:v>0.4</c:v>
                  </c:pt>
                  <c:pt idx="12">
                    <c:v>0.5</c:v>
                  </c:pt>
                  <c:pt idx="14">
                    <c:v>0</c:v>
                  </c:pt>
                  <c:pt idx="15">
                    <c:v>0.1</c:v>
                  </c:pt>
                  <c:pt idx="16">
                    <c:v>0.2</c:v>
                  </c:pt>
                  <c:pt idx="17">
                    <c:v>0.3</c:v>
                  </c:pt>
                  <c:pt idx="18">
                    <c:v>0.4</c:v>
                  </c:pt>
                  <c:pt idx="19">
                    <c:v>0.5</c:v>
                  </c:pt>
                </c:lvl>
                <c:lvl>
                  <c:pt idx="0">
                    <c:v>4 ч</c:v>
                  </c:pt>
                  <c:pt idx="7">
                    <c:v>8</c:v>
                  </c:pt>
                  <c:pt idx="14">
                    <c:v>12</c:v>
                  </c:pt>
                </c:lvl>
              </c:multiLvlStrCache>
            </c:multiLvlStrRef>
          </c:cat>
          <c:val>
            <c:numRef>
              <c:f>'[всхожесть данные.xlsx]сохранность азид'!$H$143:$H$162</c:f>
              <c:numCache>
                <c:formatCode>General</c:formatCode>
                <c:ptCount val="20"/>
                <c:pt idx="0">
                  <c:v>89.821882949999988</c:v>
                </c:pt>
                <c:pt idx="1">
                  <c:v>97.786458329999988</c:v>
                </c:pt>
                <c:pt idx="2">
                  <c:v>77.038626609999994</c:v>
                </c:pt>
                <c:pt idx="3">
                  <c:v>78.021978019998357</c:v>
                </c:pt>
                <c:pt idx="4">
                  <c:v>53.810623559998973</c:v>
                </c:pt>
                <c:pt idx="5">
                  <c:v>67.213114750000727</c:v>
                </c:pt>
                <c:pt idx="7">
                  <c:v>83.074534159999658</c:v>
                </c:pt>
                <c:pt idx="8">
                  <c:v>74.36489607</c:v>
                </c:pt>
                <c:pt idx="9">
                  <c:v>67.845659159999983</c:v>
                </c:pt>
                <c:pt idx="10">
                  <c:v>66.666666670000026</c:v>
                </c:pt>
                <c:pt idx="11">
                  <c:v>64.377682399999458</c:v>
                </c:pt>
                <c:pt idx="12">
                  <c:v>71.31147541</c:v>
                </c:pt>
                <c:pt idx="14">
                  <c:v>92.366412209999979</c:v>
                </c:pt>
                <c:pt idx="15">
                  <c:v>88.041594450001227</c:v>
                </c:pt>
                <c:pt idx="16">
                  <c:v>90.990990990000327</c:v>
                </c:pt>
                <c:pt idx="17">
                  <c:v>74.226804119999358</c:v>
                </c:pt>
                <c:pt idx="18">
                  <c:v>67.845659159999983</c:v>
                </c:pt>
                <c:pt idx="19">
                  <c:v>71.751412430000002</c:v>
                </c:pt>
              </c:numCache>
            </c:numRef>
          </c:val>
          <c:extLst>
            <c:ext xmlns:c16="http://schemas.microsoft.com/office/drawing/2014/chart" uri="{C3380CC4-5D6E-409C-BE32-E72D297353CC}">
              <c16:uniqueId val="{00000002-17B7-4DAF-A46F-EAD19908C937}"/>
            </c:ext>
          </c:extLst>
        </c:ser>
        <c:dLbls>
          <c:showLegendKey val="0"/>
          <c:showVal val="0"/>
          <c:showCatName val="0"/>
          <c:showSerName val="0"/>
          <c:showPercent val="0"/>
          <c:showBubbleSize val="0"/>
        </c:dLbls>
        <c:gapWidth val="267"/>
        <c:overlap val="-43"/>
        <c:axId val="133368448"/>
        <c:axId val="133382912"/>
      </c:barChart>
      <c:catAx>
        <c:axId val="13336844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vert="horz"/>
              <a:lstStyle/>
              <a:p>
                <a:pPr>
                  <a:defRPr/>
                </a:pPr>
                <a:r>
                  <a:rPr lang="ru-RU"/>
                  <a:t>Концентрации мутагена (%) и экспозиции (час)</a:t>
                </a:r>
              </a:p>
            </c:rich>
          </c:tx>
          <c:layout>
            <c:manualLayout>
              <c:xMode val="edge"/>
              <c:yMode val="edge"/>
              <c:x val="0.29444271190019511"/>
              <c:y val="0.85579368991167692"/>
            </c:manualLayout>
          </c:layout>
          <c:overlay val="0"/>
          <c:spPr>
            <a:noFill/>
            <a:ln>
              <a:noFill/>
            </a:ln>
            <a:effectLst/>
          </c:sp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ru-RU"/>
          </a:p>
        </c:txPr>
        <c:crossAx val="133382912"/>
        <c:crosses val="autoZero"/>
        <c:auto val="1"/>
        <c:lblAlgn val="ctr"/>
        <c:lblOffset val="100"/>
        <c:noMultiLvlLbl val="0"/>
      </c:catAx>
      <c:valAx>
        <c:axId val="13338291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vert="horz"/>
              <a:lstStyle/>
              <a:p>
                <a:pPr>
                  <a:defRPr/>
                </a:pPr>
                <a:r>
                  <a:rPr lang="ru-RU"/>
                  <a:t>Влияние мутагена на сохранность растений, % к контролю</a:t>
                </a:r>
              </a:p>
            </c:rich>
          </c:tx>
          <c:layout>
            <c:manualLayout>
              <c:xMode val="edge"/>
              <c:yMode val="edge"/>
              <c:x val="1.6187610252153203E-2"/>
              <c:y val="2.3259152907394099E-2"/>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ru-RU"/>
          </a:p>
        </c:txPr>
        <c:crossAx val="133368448"/>
        <c:crosses val="autoZero"/>
        <c:crossBetween val="between"/>
      </c:valAx>
      <c:spPr>
        <a:pattFill prst="ltDnDiag">
          <a:fgClr>
            <a:schemeClr val="dk1">
              <a:lumMod val="15000"/>
              <a:lumOff val="85000"/>
            </a:schemeClr>
          </a:fgClr>
          <a:bgClr>
            <a:schemeClr val="lt1"/>
          </a:bgClr>
        </a:pattFill>
        <a:ln>
          <a:noFill/>
        </a:ln>
        <a:effectLst/>
      </c:spPr>
    </c:plotArea>
    <c:legend>
      <c:legendPos val="b"/>
      <c:legendEntry>
        <c:idx val="0"/>
        <c:txPr>
          <a:bodyPr rot="0" vert="horz"/>
          <a:lstStyle/>
          <a:p>
            <a:pPr>
              <a:defRPr/>
            </a:pPr>
            <a:endParaRPr lang="ru-RU"/>
          </a:p>
        </c:txPr>
      </c:legendEntry>
      <c:legendEntry>
        <c:idx val="1"/>
        <c:txPr>
          <a:bodyPr rot="0" vert="horz"/>
          <a:lstStyle/>
          <a:p>
            <a:pPr>
              <a:defRPr/>
            </a:pPr>
            <a:endParaRPr lang="ru-RU"/>
          </a:p>
        </c:txPr>
      </c:legendEntry>
      <c:legendEntry>
        <c:idx val="2"/>
        <c:txPr>
          <a:bodyPr rot="0" vert="horz"/>
          <a:lstStyle/>
          <a:p>
            <a:pPr>
              <a:defRPr/>
            </a:pPr>
            <a:endParaRPr lang="ru-RU"/>
          </a:p>
        </c:txPr>
      </c:legendEntry>
      <c:layout>
        <c:manualLayout>
          <c:xMode val="edge"/>
          <c:yMode val="edge"/>
          <c:x val="0.27514259340805886"/>
          <c:y val="0.91862830078578672"/>
          <c:w val="0.44971481318388318"/>
          <c:h val="8.1371699214213195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lang="en-US" sz="1000" b="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99790004200002"/>
          <c:y val="3.8849810440361912E-2"/>
          <c:w val="0.87190256194876059"/>
          <c:h val="0.61480042772431265"/>
        </c:manualLayout>
      </c:layout>
      <c:barChart>
        <c:barDir val="col"/>
        <c:grouping val="clustered"/>
        <c:varyColors val="0"/>
        <c:ser>
          <c:idx val="0"/>
          <c:order val="0"/>
          <c:tx>
            <c:strRef>
              <c:f>'[всхожесть данные.xlsx]Sheet1'!$D$109</c:f>
              <c:strCache>
                <c:ptCount val="1"/>
                <c:pt idx="0">
                  <c:v>4 час</c:v>
                </c:pt>
              </c:strCache>
            </c:strRef>
          </c:tx>
          <c:spPr>
            <a:solidFill>
              <a:schemeClr val="accent1"/>
            </a:solidFill>
            <a:ln>
              <a:noFill/>
            </a:ln>
            <a:effectLst/>
          </c:spPr>
          <c:invertIfNegative val="0"/>
          <c:errBars>
            <c:errBarType val="both"/>
            <c:errValType val="stdErr"/>
            <c:noEndCap val="0"/>
            <c:spPr>
              <a:noFill/>
              <a:ln w="9525" cap="flat" cmpd="sng" algn="ctr">
                <a:solidFill>
                  <a:schemeClr val="dk1">
                    <a:lumMod val="50000"/>
                    <a:lumOff val="50000"/>
                  </a:schemeClr>
                </a:solidFill>
                <a:round/>
              </a:ln>
              <a:effectLst/>
            </c:spPr>
          </c:errBars>
          <c:cat>
            <c:multiLvlStrRef>
              <c:f>'[всхожесть данные.xlsx]Sheet1'!$B$110:$C$129</c:f>
              <c:multiLvlStrCache>
                <c:ptCount val="20"/>
                <c:lvl>
                  <c:pt idx="0">
                    <c:v>0</c:v>
                  </c:pt>
                  <c:pt idx="1">
                    <c:v>0.1</c:v>
                  </c:pt>
                  <c:pt idx="2">
                    <c:v>0.2</c:v>
                  </c:pt>
                  <c:pt idx="3">
                    <c:v>0.3</c:v>
                  </c:pt>
                  <c:pt idx="4">
                    <c:v>0.4</c:v>
                  </c:pt>
                  <c:pt idx="5">
                    <c:v>0.5</c:v>
                  </c:pt>
                  <c:pt idx="7">
                    <c:v>0</c:v>
                  </c:pt>
                  <c:pt idx="8">
                    <c:v>0.1</c:v>
                  </c:pt>
                  <c:pt idx="9">
                    <c:v>0.2</c:v>
                  </c:pt>
                  <c:pt idx="10">
                    <c:v>0.3</c:v>
                  </c:pt>
                  <c:pt idx="11">
                    <c:v>0.4</c:v>
                  </c:pt>
                  <c:pt idx="12">
                    <c:v>0.5</c:v>
                  </c:pt>
                  <c:pt idx="14">
                    <c:v>0</c:v>
                  </c:pt>
                  <c:pt idx="15">
                    <c:v>0.1</c:v>
                  </c:pt>
                  <c:pt idx="16">
                    <c:v>0.2</c:v>
                  </c:pt>
                  <c:pt idx="17">
                    <c:v>0.3</c:v>
                  </c:pt>
                  <c:pt idx="18">
                    <c:v>0.4</c:v>
                  </c:pt>
                  <c:pt idx="19">
                    <c:v>0.5</c:v>
                  </c:pt>
                </c:lvl>
                <c:lvl>
                  <c:pt idx="0">
                    <c:v>Квартет</c:v>
                  </c:pt>
                  <c:pt idx="7">
                    <c:v>PI289324</c:v>
                  </c:pt>
                  <c:pt idx="14">
                    <c:v>Павлодарское 4</c:v>
                  </c:pt>
                </c:lvl>
              </c:multiLvlStrCache>
            </c:multiLvlStrRef>
          </c:cat>
          <c:val>
            <c:numRef>
              <c:f>'[всхожесть данные.xlsx]Sheet1'!$D$110:$D$129</c:f>
              <c:numCache>
                <c:formatCode>General</c:formatCode>
                <c:ptCount val="20"/>
                <c:pt idx="0">
                  <c:v>258.3</c:v>
                </c:pt>
                <c:pt idx="1">
                  <c:v>250.2</c:v>
                </c:pt>
                <c:pt idx="2">
                  <c:v>216.4</c:v>
                </c:pt>
                <c:pt idx="3">
                  <c:v>202.7</c:v>
                </c:pt>
                <c:pt idx="4">
                  <c:v>265.60000000000002</c:v>
                </c:pt>
                <c:pt idx="5">
                  <c:v>227.5</c:v>
                </c:pt>
                <c:pt idx="7">
                  <c:v>244.8</c:v>
                </c:pt>
                <c:pt idx="8">
                  <c:v>231.5</c:v>
                </c:pt>
                <c:pt idx="9">
                  <c:v>217.6</c:v>
                </c:pt>
                <c:pt idx="10">
                  <c:v>214.1</c:v>
                </c:pt>
                <c:pt idx="11">
                  <c:v>207.4</c:v>
                </c:pt>
                <c:pt idx="12">
                  <c:v>216.8</c:v>
                </c:pt>
                <c:pt idx="14">
                  <c:v>260.8</c:v>
                </c:pt>
                <c:pt idx="15">
                  <c:v>234.4</c:v>
                </c:pt>
                <c:pt idx="16">
                  <c:v>230.5</c:v>
                </c:pt>
                <c:pt idx="17">
                  <c:v>219.8</c:v>
                </c:pt>
                <c:pt idx="18">
                  <c:v>231.6</c:v>
                </c:pt>
                <c:pt idx="19">
                  <c:v>226.1</c:v>
                </c:pt>
              </c:numCache>
            </c:numRef>
          </c:val>
          <c:extLst>
            <c:ext xmlns:c16="http://schemas.microsoft.com/office/drawing/2014/chart" uri="{C3380CC4-5D6E-409C-BE32-E72D297353CC}">
              <c16:uniqueId val="{00000000-7861-4A95-AC94-D1FCC3AB9505}"/>
            </c:ext>
          </c:extLst>
        </c:ser>
        <c:ser>
          <c:idx val="1"/>
          <c:order val="1"/>
          <c:tx>
            <c:strRef>
              <c:f>'[всхожесть данные.xlsx]Sheet1'!$E$109</c:f>
              <c:strCache>
                <c:ptCount val="1"/>
                <c:pt idx="0">
                  <c:v>8 час</c:v>
                </c:pt>
              </c:strCache>
            </c:strRef>
          </c:tx>
          <c:spPr>
            <a:solidFill>
              <a:schemeClr val="accent2"/>
            </a:solidFill>
            <a:ln>
              <a:noFill/>
            </a:ln>
            <a:effectLst/>
          </c:spPr>
          <c:invertIfNegative val="0"/>
          <c:errBars>
            <c:errBarType val="both"/>
            <c:errValType val="stdErr"/>
            <c:noEndCap val="0"/>
            <c:spPr>
              <a:noFill/>
              <a:ln w="9525" cap="flat" cmpd="sng" algn="ctr">
                <a:solidFill>
                  <a:schemeClr val="dk1">
                    <a:lumMod val="50000"/>
                    <a:lumOff val="50000"/>
                  </a:schemeClr>
                </a:solidFill>
                <a:round/>
              </a:ln>
              <a:effectLst/>
            </c:spPr>
          </c:errBars>
          <c:cat>
            <c:multiLvlStrRef>
              <c:f>'[всхожесть данные.xlsx]Sheet1'!$B$110:$C$129</c:f>
              <c:multiLvlStrCache>
                <c:ptCount val="20"/>
                <c:lvl>
                  <c:pt idx="0">
                    <c:v>0</c:v>
                  </c:pt>
                  <c:pt idx="1">
                    <c:v>0.1</c:v>
                  </c:pt>
                  <c:pt idx="2">
                    <c:v>0.2</c:v>
                  </c:pt>
                  <c:pt idx="3">
                    <c:v>0.3</c:v>
                  </c:pt>
                  <c:pt idx="4">
                    <c:v>0.4</c:v>
                  </c:pt>
                  <c:pt idx="5">
                    <c:v>0.5</c:v>
                  </c:pt>
                  <c:pt idx="7">
                    <c:v>0</c:v>
                  </c:pt>
                  <c:pt idx="8">
                    <c:v>0.1</c:v>
                  </c:pt>
                  <c:pt idx="9">
                    <c:v>0.2</c:v>
                  </c:pt>
                  <c:pt idx="10">
                    <c:v>0.3</c:v>
                  </c:pt>
                  <c:pt idx="11">
                    <c:v>0.4</c:v>
                  </c:pt>
                  <c:pt idx="12">
                    <c:v>0.5</c:v>
                  </c:pt>
                  <c:pt idx="14">
                    <c:v>0</c:v>
                  </c:pt>
                  <c:pt idx="15">
                    <c:v>0.1</c:v>
                  </c:pt>
                  <c:pt idx="16">
                    <c:v>0.2</c:v>
                  </c:pt>
                  <c:pt idx="17">
                    <c:v>0.3</c:v>
                  </c:pt>
                  <c:pt idx="18">
                    <c:v>0.4</c:v>
                  </c:pt>
                  <c:pt idx="19">
                    <c:v>0.5</c:v>
                  </c:pt>
                </c:lvl>
                <c:lvl>
                  <c:pt idx="0">
                    <c:v>Квартет</c:v>
                  </c:pt>
                  <c:pt idx="7">
                    <c:v>PI289324</c:v>
                  </c:pt>
                  <c:pt idx="14">
                    <c:v>Павлодарское 4</c:v>
                  </c:pt>
                </c:lvl>
              </c:multiLvlStrCache>
            </c:multiLvlStrRef>
          </c:cat>
          <c:val>
            <c:numRef>
              <c:f>'[всхожесть данные.xlsx]Sheet1'!$E$110:$E$129</c:f>
              <c:numCache>
                <c:formatCode>General</c:formatCode>
                <c:ptCount val="20"/>
                <c:pt idx="0">
                  <c:v>254.3</c:v>
                </c:pt>
                <c:pt idx="1">
                  <c:v>235.4</c:v>
                </c:pt>
                <c:pt idx="2">
                  <c:v>232.2</c:v>
                </c:pt>
                <c:pt idx="3">
                  <c:v>262.89999999999969</c:v>
                </c:pt>
                <c:pt idx="4">
                  <c:v>259.39999999999969</c:v>
                </c:pt>
                <c:pt idx="5">
                  <c:v>248.8</c:v>
                </c:pt>
                <c:pt idx="7">
                  <c:v>244.8</c:v>
                </c:pt>
                <c:pt idx="8">
                  <c:v>275.3</c:v>
                </c:pt>
                <c:pt idx="9">
                  <c:v>220.5</c:v>
                </c:pt>
                <c:pt idx="10">
                  <c:v>240.9</c:v>
                </c:pt>
                <c:pt idx="11">
                  <c:v>233.8</c:v>
                </c:pt>
                <c:pt idx="12">
                  <c:v>239.2</c:v>
                </c:pt>
                <c:pt idx="14">
                  <c:v>260.8</c:v>
                </c:pt>
                <c:pt idx="15">
                  <c:v>228.4</c:v>
                </c:pt>
                <c:pt idx="16">
                  <c:v>231.5</c:v>
                </c:pt>
                <c:pt idx="17">
                  <c:v>249.8</c:v>
                </c:pt>
                <c:pt idx="18">
                  <c:v>234.6</c:v>
                </c:pt>
                <c:pt idx="19">
                  <c:v>226.1</c:v>
                </c:pt>
              </c:numCache>
            </c:numRef>
          </c:val>
          <c:extLst>
            <c:ext xmlns:c16="http://schemas.microsoft.com/office/drawing/2014/chart" uri="{C3380CC4-5D6E-409C-BE32-E72D297353CC}">
              <c16:uniqueId val="{00000001-7861-4A95-AC94-D1FCC3AB9505}"/>
            </c:ext>
          </c:extLst>
        </c:ser>
        <c:ser>
          <c:idx val="2"/>
          <c:order val="2"/>
          <c:tx>
            <c:strRef>
              <c:f>'[всхожесть данные.xlsx]Sheet1'!$F$109</c:f>
              <c:strCache>
                <c:ptCount val="1"/>
                <c:pt idx="0">
                  <c:v>12 час</c:v>
                </c:pt>
              </c:strCache>
            </c:strRef>
          </c:tx>
          <c:spPr>
            <a:solidFill>
              <a:schemeClr val="accent3"/>
            </a:solidFill>
            <a:ln>
              <a:noFill/>
            </a:ln>
            <a:effectLst/>
          </c:spPr>
          <c:invertIfNegative val="0"/>
          <c:errBars>
            <c:errBarType val="both"/>
            <c:errValType val="stdErr"/>
            <c:noEndCap val="0"/>
            <c:spPr>
              <a:noFill/>
              <a:ln w="9525" cap="flat" cmpd="sng" algn="ctr">
                <a:solidFill>
                  <a:schemeClr val="dk1">
                    <a:lumMod val="50000"/>
                    <a:lumOff val="50000"/>
                  </a:schemeClr>
                </a:solidFill>
                <a:round/>
              </a:ln>
              <a:effectLst/>
            </c:spPr>
          </c:errBars>
          <c:cat>
            <c:multiLvlStrRef>
              <c:f>'[всхожесть данные.xlsx]Sheet1'!$B$110:$C$129</c:f>
              <c:multiLvlStrCache>
                <c:ptCount val="20"/>
                <c:lvl>
                  <c:pt idx="0">
                    <c:v>0</c:v>
                  </c:pt>
                  <c:pt idx="1">
                    <c:v>0.1</c:v>
                  </c:pt>
                  <c:pt idx="2">
                    <c:v>0.2</c:v>
                  </c:pt>
                  <c:pt idx="3">
                    <c:v>0.3</c:v>
                  </c:pt>
                  <c:pt idx="4">
                    <c:v>0.4</c:v>
                  </c:pt>
                  <c:pt idx="5">
                    <c:v>0.5</c:v>
                  </c:pt>
                  <c:pt idx="7">
                    <c:v>0</c:v>
                  </c:pt>
                  <c:pt idx="8">
                    <c:v>0.1</c:v>
                  </c:pt>
                  <c:pt idx="9">
                    <c:v>0.2</c:v>
                  </c:pt>
                  <c:pt idx="10">
                    <c:v>0.3</c:v>
                  </c:pt>
                  <c:pt idx="11">
                    <c:v>0.4</c:v>
                  </c:pt>
                  <c:pt idx="12">
                    <c:v>0.5</c:v>
                  </c:pt>
                  <c:pt idx="14">
                    <c:v>0</c:v>
                  </c:pt>
                  <c:pt idx="15">
                    <c:v>0.1</c:v>
                  </c:pt>
                  <c:pt idx="16">
                    <c:v>0.2</c:v>
                  </c:pt>
                  <c:pt idx="17">
                    <c:v>0.3</c:v>
                  </c:pt>
                  <c:pt idx="18">
                    <c:v>0.4</c:v>
                  </c:pt>
                  <c:pt idx="19">
                    <c:v>0.5</c:v>
                  </c:pt>
                </c:lvl>
                <c:lvl>
                  <c:pt idx="0">
                    <c:v>Квартет</c:v>
                  </c:pt>
                  <c:pt idx="7">
                    <c:v>PI289324</c:v>
                  </c:pt>
                  <c:pt idx="14">
                    <c:v>Павлодарское 4</c:v>
                  </c:pt>
                </c:lvl>
              </c:multiLvlStrCache>
            </c:multiLvlStrRef>
          </c:cat>
          <c:val>
            <c:numRef>
              <c:f>'[всхожесть данные.xlsx]Sheet1'!$F$110:$F$129</c:f>
              <c:numCache>
                <c:formatCode>General</c:formatCode>
                <c:ptCount val="20"/>
                <c:pt idx="0">
                  <c:v>258.3</c:v>
                </c:pt>
                <c:pt idx="1">
                  <c:v>230.2</c:v>
                </c:pt>
                <c:pt idx="2">
                  <c:v>246.4</c:v>
                </c:pt>
                <c:pt idx="3">
                  <c:v>222.5</c:v>
                </c:pt>
                <c:pt idx="4">
                  <c:v>245.8</c:v>
                </c:pt>
                <c:pt idx="5">
                  <c:v>237.7</c:v>
                </c:pt>
                <c:pt idx="7">
                  <c:v>265.8</c:v>
                </c:pt>
                <c:pt idx="8">
                  <c:v>235.2</c:v>
                </c:pt>
                <c:pt idx="9">
                  <c:v>210.4</c:v>
                </c:pt>
                <c:pt idx="10">
                  <c:v>224</c:v>
                </c:pt>
                <c:pt idx="11">
                  <c:v>275.10000000000002</c:v>
                </c:pt>
                <c:pt idx="12">
                  <c:v>225.1</c:v>
                </c:pt>
                <c:pt idx="14">
                  <c:v>260.8</c:v>
                </c:pt>
                <c:pt idx="15">
                  <c:v>244.9</c:v>
                </c:pt>
                <c:pt idx="16">
                  <c:v>252.5</c:v>
                </c:pt>
                <c:pt idx="17">
                  <c:v>234.9</c:v>
                </c:pt>
                <c:pt idx="18">
                  <c:v>231.8</c:v>
                </c:pt>
                <c:pt idx="19">
                  <c:v>266.10000000000002</c:v>
                </c:pt>
              </c:numCache>
            </c:numRef>
          </c:val>
          <c:extLst>
            <c:ext xmlns:c16="http://schemas.microsoft.com/office/drawing/2014/chart" uri="{C3380CC4-5D6E-409C-BE32-E72D297353CC}">
              <c16:uniqueId val="{00000002-7861-4A95-AC94-D1FCC3AB9505}"/>
            </c:ext>
          </c:extLst>
        </c:ser>
        <c:dLbls>
          <c:showLegendKey val="0"/>
          <c:showVal val="0"/>
          <c:showCatName val="0"/>
          <c:showSerName val="0"/>
          <c:showPercent val="0"/>
          <c:showBubbleSize val="0"/>
        </c:dLbls>
        <c:gapWidth val="267"/>
        <c:overlap val="-43"/>
        <c:axId val="133601536"/>
        <c:axId val="133607808"/>
      </c:barChart>
      <c:catAx>
        <c:axId val="133601536"/>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vert="horz"/>
              <a:lstStyle/>
              <a:p>
                <a:pPr>
                  <a:defRPr/>
                </a:pPr>
                <a:r>
                  <a:rPr lang="ru-RU"/>
                  <a:t>Концентрации мутагена (%) и экспозиции (час)</a:t>
                </a:r>
              </a:p>
            </c:rich>
          </c:tx>
          <c:layout>
            <c:manualLayout>
              <c:xMode val="edge"/>
              <c:yMode val="edge"/>
              <c:x val="0.27879273281167466"/>
              <c:y val="0.87112029915179701"/>
            </c:manualLayout>
          </c:layout>
          <c:overlay val="0"/>
          <c:spPr>
            <a:noFill/>
            <a:ln>
              <a:noFill/>
            </a:ln>
            <a:effectLst/>
          </c:sp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ru-RU"/>
          </a:p>
        </c:txPr>
        <c:crossAx val="133607808"/>
        <c:crosses val="autoZero"/>
        <c:auto val="1"/>
        <c:lblAlgn val="ctr"/>
        <c:lblOffset val="100"/>
        <c:noMultiLvlLbl val="0"/>
      </c:catAx>
      <c:valAx>
        <c:axId val="13360780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vert="horz"/>
              <a:lstStyle/>
              <a:p>
                <a:pPr>
                  <a:defRPr/>
                </a:pPr>
                <a:r>
                  <a:rPr lang="ru-RU"/>
                  <a:t>Продуктивность, г/м</a:t>
                </a:r>
                <a:r>
                  <a:rPr lang="ru-RU" baseline="30000"/>
                  <a:t>2</a:t>
                </a:r>
              </a:p>
            </c:rich>
          </c:tx>
          <c:layout>
            <c:manualLayout>
              <c:xMode val="edge"/>
              <c:yMode val="edge"/>
              <c:x val="1.5224695506089899E-2"/>
              <c:y val="0.119380683915568"/>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ru-RU"/>
          </a:p>
        </c:txPr>
        <c:crossAx val="133601536"/>
        <c:crosses val="autoZero"/>
        <c:crossBetween val="between"/>
      </c:valAx>
      <c:spPr>
        <a:pattFill prst="ltDnDiag">
          <a:fgClr>
            <a:schemeClr val="dk1">
              <a:lumMod val="15000"/>
              <a:lumOff val="85000"/>
            </a:schemeClr>
          </a:fgClr>
          <a:bgClr>
            <a:schemeClr val="lt1"/>
          </a:bgClr>
        </a:pattFill>
        <a:ln>
          <a:noFill/>
        </a:ln>
        <a:effectLst/>
      </c:spPr>
    </c:plotArea>
    <c:legend>
      <c:legendPos val="b"/>
      <c:legendEntry>
        <c:idx val="0"/>
        <c:txPr>
          <a:bodyPr rot="0" vert="horz"/>
          <a:lstStyle/>
          <a:p>
            <a:pPr>
              <a:defRPr/>
            </a:pPr>
            <a:endParaRPr lang="ru-RU"/>
          </a:p>
        </c:txPr>
      </c:legendEntry>
      <c:legendEntry>
        <c:idx val="1"/>
        <c:txPr>
          <a:bodyPr rot="0" vert="horz"/>
          <a:lstStyle/>
          <a:p>
            <a:pPr>
              <a:defRPr/>
            </a:pPr>
            <a:endParaRPr lang="ru-RU"/>
          </a:p>
        </c:txPr>
      </c:legendEntry>
      <c:legendEntry>
        <c:idx val="2"/>
        <c:txPr>
          <a:bodyPr rot="0" vert="horz"/>
          <a:lstStyle/>
          <a:p>
            <a:pPr>
              <a:defRPr/>
            </a:pPr>
            <a:endParaRPr lang="ru-RU"/>
          </a:p>
        </c:txPr>
      </c:legendEntry>
      <c:layout>
        <c:manualLayout>
          <c:xMode val="edge"/>
          <c:yMode val="edge"/>
          <c:x val="0.39293197554673842"/>
          <c:y val="0.93357087120866644"/>
          <c:w val="0.22850032776965357"/>
          <c:h val="6.2749277257505814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lang="en-US" sz="1000" b="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883602896506925E-2"/>
          <c:y val="4.8479506390480355E-2"/>
          <c:w val="0.88615122350997344"/>
          <c:h val="0.66299543362214952"/>
        </c:manualLayout>
      </c:layout>
      <c:barChart>
        <c:barDir val="col"/>
        <c:grouping val="clustered"/>
        <c:varyColors val="0"/>
        <c:ser>
          <c:idx val="0"/>
          <c:order val="0"/>
          <c:tx>
            <c:strRef>
              <c:f>'[Диаграмма в Microsoft Word]Лист1'!$C$23</c:f>
              <c:strCache>
                <c:ptCount val="1"/>
                <c:pt idx="0">
                  <c:v>4 час</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'[Диаграмма в Microsoft Word]Лист1'!$A$24:$B$43</c:f>
              <c:multiLvlStrCache>
                <c:ptCount val="20"/>
                <c:lvl>
                  <c:pt idx="0">
                    <c:v>0</c:v>
                  </c:pt>
                  <c:pt idx="1">
                    <c:v>0,1%</c:v>
                  </c:pt>
                  <c:pt idx="2">
                    <c:v>0,2%</c:v>
                  </c:pt>
                  <c:pt idx="3">
                    <c:v>0,3%</c:v>
                  </c:pt>
                  <c:pt idx="4">
                    <c:v>0,4%</c:v>
                  </c:pt>
                  <c:pt idx="5">
                    <c:v>0,5%</c:v>
                  </c:pt>
                  <c:pt idx="7">
                    <c:v>0</c:v>
                  </c:pt>
                  <c:pt idx="8">
                    <c:v>0,1%</c:v>
                  </c:pt>
                  <c:pt idx="9">
                    <c:v>0,2%</c:v>
                  </c:pt>
                  <c:pt idx="10">
                    <c:v>0,3%</c:v>
                  </c:pt>
                  <c:pt idx="11">
                    <c:v>0,4%</c:v>
                  </c:pt>
                  <c:pt idx="12">
                    <c:v>0,5%</c:v>
                  </c:pt>
                  <c:pt idx="14">
                    <c:v>0</c:v>
                  </c:pt>
                  <c:pt idx="15">
                    <c:v>0,1%</c:v>
                  </c:pt>
                  <c:pt idx="16">
                    <c:v>0,2%</c:v>
                  </c:pt>
                  <c:pt idx="17">
                    <c:v>0,3%</c:v>
                  </c:pt>
                  <c:pt idx="18">
                    <c:v>0,4%</c:v>
                  </c:pt>
                  <c:pt idx="19">
                    <c:v>0,5%</c:v>
                  </c:pt>
                </c:lvl>
                <c:lvl>
                  <c:pt idx="0">
                    <c:v>Квартет</c:v>
                  </c:pt>
                  <c:pt idx="7">
                    <c:v>PI289324</c:v>
                  </c:pt>
                  <c:pt idx="14">
                    <c:v>Павлодарское 4</c:v>
                  </c:pt>
                </c:lvl>
              </c:multiLvlStrCache>
            </c:multiLvlStrRef>
          </c:cat>
          <c:val>
            <c:numRef>
              <c:f>'[Диаграмма в Microsoft Word]Лист1'!$C$24:$C$43</c:f>
              <c:numCache>
                <c:formatCode>General</c:formatCode>
                <c:ptCount val="20"/>
                <c:pt idx="0">
                  <c:v>74.400000000000006</c:v>
                </c:pt>
                <c:pt idx="1">
                  <c:v>69.599999999999994</c:v>
                </c:pt>
                <c:pt idx="2">
                  <c:v>60.8</c:v>
                </c:pt>
                <c:pt idx="3">
                  <c:v>51.2</c:v>
                </c:pt>
                <c:pt idx="4">
                  <c:v>51.2</c:v>
                </c:pt>
                <c:pt idx="5">
                  <c:v>44.8</c:v>
                </c:pt>
                <c:pt idx="7">
                  <c:v>69.599999999999994</c:v>
                </c:pt>
                <c:pt idx="8">
                  <c:v>50.4</c:v>
                </c:pt>
                <c:pt idx="9">
                  <c:v>64</c:v>
                </c:pt>
                <c:pt idx="10">
                  <c:v>64</c:v>
                </c:pt>
                <c:pt idx="11">
                  <c:v>60.8</c:v>
                </c:pt>
                <c:pt idx="12">
                  <c:v>60.8</c:v>
                </c:pt>
                <c:pt idx="14">
                  <c:v>75.400000000000006</c:v>
                </c:pt>
                <c:pt idx="15">
                  <c:v>50</c:v>
                </c:pt>
                <c:pt idx="16">
                  <c:v>22.2</c:v>
                </c:pt>
                <c:pt idx="17">
                  <c:v>18.600000000000001</c:v>
                </c:pt>
                <c:pt idx="18">
                  <c:v>15.6</c:v>
                </c:pt>
                <c:pt idx="19">
                  <c:v>10.8</c:v>
                </c:pt>
              </c:numCache>
            </c:numRef>
          </c:val>
          <c:extLst>
            <c:ext xmlns:c16="http://schemas.microsoft.com/office/drawing/2014/chart" uri="{C3380CC4-5D6E-409C-BE32-E72D297353CC}">
              <c16:uniqueId val="{00000000-DB95-4461-85D2-B56508868FD1}"/>
            </c:ext>
          </c:extLst>
        </c:ser>
        <c:ser>
          <c:idx val="1"/>
          <c:order val="1"/>
          <c:tx>
            <c:strRef>
              <c:f>'[Диаграмма в Microsoft Word]Лист1'!$D$23</c:f>
              <c:strCache>
                <c:ptCount val="1"/>
                <c:pt idx="0">
                  <c:v>8 час</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'[Диаграмма в Microsoft Word]Лист1'!$A$24:$B$43</c:f>
              <c:multiLvlStrCache>
                <c:ptCount val="20"/>
                <c:lvl>
                  <c:pt idx="0">
                    <c:v>0</c:v>
                  </c:pt>
                  <c:pt idx="1">
                    <c:v>0,1%</c:v>
                  </c:pt>
                  <c:pt idx="2">
                    <c:v>0,2%</c:v>
                  </c:pt>
                  <c:pt idx="3">
                    <c:v>0,3%</c:v>
                  </c:pt>
                  <c:pt idx="4">
                    <c:v>0,4%</c:v>
                  </c:pt>
                  <c:pt idx="5">
                    <c:v>0,5%</c:v>
                  </c:pt>
                  <c:pt idx="7">
                    <c:v>0</c:v>
                  </c:pt>
                  <c:pt idx="8">
                    <c:v>0,1%</c:v>
                  </c:pt>
                  <c:pt idx="9">
                    <c:v>0,2%</c:v>
                  </c:pt>
                  <c:pt idx="10">
                    <c:v>0,3%</c:v>
                  </c:pt>
                  <c:pt idx="11">
                    <c:v>0,4%</c:v>
                  </c:pt>
                  <c:pt idx="12">
                    <c:v>0,5%</c:v>
                  </c:pt>
                  <c:pt idx="14">
                    <c:v>0</c:v>
                  </c:pt>
                  <c:pt idx="15">
                    <c:v>0,1%</c:v>
                  </c:pt>
                  <c:pt idx="16">
                    <c:v>0,2%</c:v>
                  </c:pt>
                  <c:pt idx="17">
                    <c:v>0,3%</c:v>
                  </c:pt>
                  <c:pt idx="18">
                    <c:v>0,4%</c:v>
                  </c:pt>
                  <c:pt idx="19">
                    <c:v>0,5%</c:v>
                  </c:pt>
                </c:lvl>
                <c:lvl>
                  <c:pt idx="0">
                    <c:v>Квартет</c:v>
                  </c:pt>
                  <c:pt idx="7">
                    <c:v>PI289324</c:v>
                  </c:pt>
                  <c:pt idx="14">
                    <c:v>Павлодарское 4</c:v>
                  </c:pt>
                </c:lvl>
              </c:multiLvlStrCache>
            </c:multiLvlStrRef>
          </c:cat>
          <c:val>
            <c:numRef>
              <c:f>'[Диаграмма в Microsoft Word]Лист1'!$D$24:$D$43</c:f>
              <c:numCache>
                <c:formatCode>General</c:formatCode>
                <c:ptCount val="20"/>
                <c:pt idx="0">
                  <c:v>77.5</c:v>
                </c:pt>
                <c:pt idx="1">
                  <c:v>51.2</c:v>
                </c:pt>
                <c:pt idx="2">
                  <c:v>62.1</c:v>
                </c:pt>
                <c:pt idx="3">
                  <c:v>51.2</c:v>
                </c:pt>
                <c:pt idx="4">
                  <c:v>70.2</c:v>
                </c:pt>
                <c:pt idx="5">
                  <c:v>51.2</c:v>
                </c:pt>
                <c:pt idx="7">
                  <c:v>75.400000000000006</c:v>
                </c:pt>
                <c:pt idx="8">
                  <c:v>82.5</c:v>
                </c:pt>
                <c:pt idx="9">
                  <c:v>64.8</c:v>
                </c:pt>
                <c:pt idx="10">
                  <c:v>72.900000000000006</c:v>
                </c:pt>
                <c:pt idx="11">
                  <c:v>82.8</c:v>
                </c:pt>
                <c:pt idx="12">
                  <c:v>57.8</c:v>
                </c:pt>
                <c:pt idx="14">
                  <c:v>72.959999999999994</c:v>
                </c:pt>
                <c:pt idx="15">
                  <c:v>41.6</c:v>
                </c:pt>
                <c:pt idx="16">
                  <c:v>34</c:v>
                </c:pt>
                <c:pt idx="17">
                  <c:v>20</c:v>
                </c:pt>
                <c:pt idx="18">
                  <c:v>16.8</c:v>
                </c:pt>
                <c:pt idx="19">
                  <c:v>11.4</c:v>
                </c:pt>
              </c:numCache>
            </c:numRef>
          </c:val>
          <c:extLst>
            <c:ext xmlns:c16="http://schemas.microsoft.com/office/drawing/2014/chart" uri="{C3380CC4-5D6E-409C-BE32-E72D297353CC}">
              <c16:uniqueId val="{00000001-DB95-4461-85D2-B56508868FD1}"/>
            </c:ext>
          </c:extLst>
        </c:ser>
        <c:ser>
          <c:idx val="2"/>
          <c:order val="2"/>
          <c:tx>
            <c:strRef>
              <c:f>'[Диаграмма в Microsoft Word]Лист1'!$E$23</c:f>
              <c:strCache>
                <c:ptCount val="1"/>
                <c:pt idx="0">
                  <c:v>12 час</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'[Диаграмма в Microsoft Word]Лист1'!$A$24:$B$43</c:f>
              <c:multiLvlStrCache>
                <c:ptCount val="20"/>
                <c:lvl>
                  <c:pt idx="0">
                    <c:v>0</c:v>
                  </c:pt>
                  <c:pt idx="1">
                    <c:v>0,1%</c:v>
                  </c:pt>
                  <c:pt idx="2">
                    <c:v>0,2%</c:v>
                  </c:pt>
                  <c:pt idx="3">
                    <c:v>0,3%</c:v>
                  </c:pt>
                  <c:pt idx="4">
                    <c:v>0,4%</c:v>
                  </c:pt>
                  <c:pt idx="5">
                    <c:v>0,5%</c:v>
                  </c:pt>
                  <c:pt idx="7">
                    <c:v>0</c:v>
                  </c:pt>
                  <c:pt idx="8">
                    <c:v>0,1%</c:v>
                  </c:pt>
                  <c:pt idx="9">
                    <c:v>0,2%</c:v>
                  </c:pt>
                  <c:pt idx="10">
                    <c:v>0,3%</c:v>
                  </c:pt>
                  <c:pt idx="11">
                    <c:v>0,4%</c:v>
                  </c:pt>
                  <c:pt idx="12">
                    <c:v>0,5%</c:v>
                  </c:pt>
                  <c:pt idx="14">
                    <c:v>0</c:v>
                  </c:pt>
                  <c:pt idx="15">
                    <c:v>0,1%</c:v>
                  </c:pt>
                  <c:pt idx="16">
                    <c:v>0,2%</c:v>
                  </c:pt>
                  <c:pt idx="17">
                    <c:v>0,3%</c:v>
                  </c:pt>
                  <c:pt idx="18">
                    <c:v>0,4%</c:v>
                  </c:pt>
                  <c:pt idx="19">
                    <c:v>0,5%</c:v>
                  </c:pt>
                </c:lvl>
                <c:lvl>
                  <c:pt idx="0">
                    <c:v>Квартет</c:v>
                  </c:pt>
                  <c:pt idx="7">
                    <c:v>PI289324</c:v>
                  </c:pt>
                  <c:pt idx="14">
                    <c:v>Павлодарское 4</c:v>
                  </c:pt>
                </c:lvl>
              </c:multiLvlStrCache>
            </c:multiLvlStrRef>
          </c:cat>
          <c:val>
            <c:numRef>
              <c:f>'[Диаграмма в Microsoft Word]Лист1'!$E$24:$E$43</c:f>
              <c:numCache>
                <c:formatCode>General</c:formatCode>
                <c:ptCount val="20"/>
                <c:pt idx="0">
                  <c:v>72</c:v>
                </c:pt>
                <c:pt idx="1">
                  <c:v>60</c:v>
                </c:pt>
                <c:pt idx="2">
                  <c:v>27.2</c:v>
                </c:pt>
                <c:pt idx="3">
                  <c:v>34</c:v>
                </c:pt>
                <c:pt idx="4">
                  <c:v>40.800000000000004</c:v>
                </c:pt>
                <c:pt idx="5">
                  <c:v>30.6</c:v>
                </c:pt>
                <c:pt idx="7">
                  <c:v>78</c:v>
                </c:pt>
                <c:pt idx="8">
                  <c:v>46.8</c:v>
                </c:pt>
                <c:pt idx="9">
                  <c:v>64.8</c:v>
                </c:pt>
                <c:pt idx="10">
                  <c:v>64.8</c:v>
                </c:pt>
                <c:pt idx="11">
                  <c:v>39.6</c:v>
                </c:pt>
                <c:pt idx="12">
                  <c:v>75.599999999999994</c:v>
                </c:pt>
                <c:pt idx="14">
                  <c:v>73.5</c:v>
                </c:pt>
                <c:pt idx="15">
                  <c:v>35.200000000000003</c:v>
                </c:pt>
                <c:pt idx="16">
                  <c:v>43.2</c:v>
                </c:pt>
                <c:pt idx="17">
                  <c:v>22</c:v>
                </c:pt>
                <c:pt idx="18">
                  <c:v>40</c:v>
                </c:pt>
                <c:pt idx="19">
                  <c:v>43.2</c:v>
                </c:pt>
              </c:numCache>
            </c:numRef>
          </c:val>
          <c:extLst>
            <c:ext xmlns:c16="http://schemas.microsoft.com/office/drawing/2014/chart" uri="{C3380CC4-5D6E-409C-BE32-E72D297353CC}">
              <c16:uniqueId val="{00000002-DB95-4461-85D2-B56508868FD1}"/>
            </c:ext>
          </c:extLst>
        </c:ser>
        <c:dLbls>
          <c:showLegendKey val="0"/>
          <c:showVal val="0"/>
          <c:showCatName val="0"/>
          <c:showSerName val="0"/>
          <c:showPercent val="0"/>
          <c:showBubbleSize val="0"/>
        </c:dLbls>
        <c:gapWidth val="219"/>
        <c:overlap val="-27"/>
        <c:axId val="133646208"/>
        <c:axId val="133647744"/>
      </c:barChart>
      <c:catAx>
        <c:axId val="13364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3647744"/>
        <c:crosses val="autoZero"/>
        <c:auto val="1"/>
        <c:lblAlgn val="ctr"/>
        <c:lblOffset val="100"/>
        <c:noMultiLvlLbl val="0"/>
      </c:catAx>
      <c:valAx>
        <c:axId val="133647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Полевая всхожесть, %</a:t>
                </a:r>
              </a:p>
            </c:rich>
          </c:tx>
          <c:layout>
            <c:manualLayout>
              <c:xMode val="edge"/>
              <c:yMode val="edge"/>
              <c:x val="1.282736504543041E-2"/>
              <c:y val="0.1494994152615032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3646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0.40539</cdr:x>
      <cdr:y>0.12348</cdr:y>
    </cdr:from>
    <cdr:to>
      <cdr:x>0.96922</cdr:x>
      <cdr:y>0.76439</cdr:y>
    </cdr:to>
    <cdr:sp macro="" textlink="">
      <cdr:nvSpPr>
        <cdr:cNvPr id="2" name="Овал 1"/>
        <cdr:cNvSpPr/>
      </cdr:nvSpPr>
      <cdr:spPr>
        <a:xfrm xmlns:a="http://schemas.openxmlformats.org/drawingml/2006/main" rot="6953128">
          <a:off x="2995539" y="-296054"/>
          <a:ext cx="1912795" cy="3241956"/>
        </a:xfrm>
        <a:prstGeom xmlns:a="http://schemas.openxmlformats.org/drawingml/2006/main" prst="ellipse">
          <a:avLst/>
        </a:prstGeom>
        <a:noFill xmlns:a="http://schemas.openxmlformats.org/drawingml/2006/main"/>
        <a:ln xmlns:a="http://schemas.openxmlformats.org/drawingml/2006/main" w="9525" cap="flat" cmpd="sng" algn="ctr">
          <a:solidFill>
            <a:srgbClr val="00B050"/>
          </a:solidFill>
          <a:prstDash val="solid"/>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accen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0.14375</cdr:x>
      <cdr:y>0.22024</cdr:y>
    </cdr:from>
    <cdr:to>
      <cdr:x>0.28262</cdr:x>
      <cdr:y>0.70554</cdr:y>
    </cdr:to>
    <cdr:sp macro="" textlink="">
      <cdr:nvSpPr>
        <cdr:cNvPr id="3" name="Овал 2"/>
        <cdr:cNvSpPr/>
      </cdr:nvSpPr>
      <cdr:spPr>
        <a:xfrm xmlns:a="http://schemas.openxmlformats.org/drawingml/2006/main" rot="6212897">
          <a:off x="511790" y="978951"/>
          <a:ext cx="1448378" cy="805106"/>
        </a:xfrm>
        <a:prstGeom xmlns:a="http://schemas.openxmlformats.org/drawingml/2006/main" prst="ellipse">
          <a:avLst/>
        </a:prstGeom>
        <a:noFill xmlns:a="http://schemas.openxmlformats.org/drawingml/2006/main"/>
        <a:ln xmlns:a="http://schemas.openxmlformats.org/drawingml/2006/main" w="9525" cap="flat" cmpd="sng" algn="ctr">
          <a:solidFill>
            <a:srgbClr val="7030A0"/>
          </a:solidFill>
          <a:prstDash val="solid"/>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accent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wMKxKPKNOguOE9S4i6TkO6nP1g==">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DIIaC5namRneHMyCWguMzBqMHpsbDIJaC4xZm9iOXRlMgloLjN6bnlzaDcyCWguMmV0OTJwMDIIaC50eWpjd3QyCWguM2R5NnZrbTgAaiYKFHN1Z2dlc3QuMzJjZ2xrM3c2bGdnEg5BaXltIFpoYWtlbm92YWomChRzdWdnZXN0Lm00OTg3Z3BkY3E5eRIOQWl5bSBaaGFrZW5vdmFqJgoUc3VnZ2VzdC53ZHl6aXpib2xudzISDkFpeW0gWmhha2Vub3ZhaiYKFHN1Z2dlc3QucDhwc3I1czUzMHk5Eg5BaXltIFpoYWtlbm92YXIhMW0zUFlDSkdZMncyU2hMcklwWkl6cFRTZm5xQXN3QlRn</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8A6EFDC-07DD-4FEE-A53B-F3CABD853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3375</TotalTime>
  <Pages>159</Pages>
  <Words>48660</Words>
  <Characters>277363</Characters>
  <Application>Microsoft Office Word</Application>
  <DocSecurity>0</DocSecurity>
  <Lines>2311</Lines>
  <Paragraphs>650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Алия Акимбекова</cp:lastModifiedBy>
  <cp:revision>298</cp:revision>
  <cp:lastPrinted>2024-11-19T14:58:00Z</cp:lastPrinted>
  <dcterms:created xsi:type="dcterms:W3CDTF">2024-04-25T05:37:00Z</dcterms:created>
  <dcterms:modified xsi:type="dcterms:W3CDTF">2024-11-19T15:01:00Z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2396587</vt:lpwstr>
  </property>
  <property fmtid="{D5CDD505-2E9C-101B-9397-08002B2CF9AE}" pid="3" name="NXPowerLiteSettings">
    <vt:lpwstr>C7000400038000</vt:lpwstr>
  </property>
  <property fmtid="{D5CDD505-2E9C-101B-9397-08002B2CF9AE}" pid="4" name="NXPowerLiteVersion">
    <vt:lpwstr>S10.3.1</vt:lpwstr>
  </property>
</Properties>
</file>