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06677" w:rsidRDefault="00106677" w:rsidP="00106677">
      <w:pPr>
        <w:pStyle w:val="1"/>
        <w:spacing w:before="0" w:beforeAutospacing="0" w:after="0" w:afterAutospacing="0"/>
        <w:ind w:right="-1"/>
        <w:jc w:val="center"/>
        <w:rPr>
          <w:b w:val="0"/>
          <w:sz w:val="28"/>
          <w:szCs w:val="28"/>
        </w:rPr>
      </w:pPr>
      <w:bookmarkStart w:id="0" w:name="_GoBack"/>
      <w:bookmarkEnd w:id="0"/>
      <w:r w:rsidRPr="00652C9E">
        <w:rPr>
          <w:b w:val="0"/>
          <w:sz w:val="28"/>
          <w:szCs w:val="28"/>
        </w:rPr>
        <w:t>НАО «Западно</w:t>
      </w:r>
      <w:r>
        <w:rPr>
          <w:b w:val="0"/>
          <w:sz w:val="28"/>
          <w:szCs w:val="28"/>
        </w:rPr>
        <w:t xml:space="preserve"> </w:t>
      </w:r>
      <w:r w:rsidRPr="00652C9E">
        <w:rPr>
          <w:b w:val="0"/>
          <w:sz w:val="28"/>
          <w:szCs w:val="28"/>
        </w:rPr>
        <w:t>-</w:t>
      </w:r>
      <w:r>
        <w:rPr>
          <w:b w:val="0"/>
          <w:sz w:val="28"/>
          <w:szCs w:val="28"/>
        </w:rPr>
        <w:t xml:space="preserve"> </w:t>
      </w:r>
      <w:r w:rsidRPr="00652C9E">
        <w:rPr>
          <w:b w:val="0"/>
          <w:sz w:val="28"/>
          <w:szCs w:val="28"/>
        </w:rPr>
        <w:t xml:space="preserve">Казахстанский медицинский университет» </w:t>
      </w:r>
    </w:p>
    <w:p w:rsidR="00106677" w:rsidRPr="00652C9E" w:rsidRDefault="00106677" w:rsidP="00106677">
      <w:pPr>
        <w:pStyle w:val="1"/>
        <w:spacing w:before="0" w:beforeAutospacing="0" w:after="0" w:afterAutospacing="0"/>
        <w:ind w:right="-1"/>
        <w:jc w:val="center"/>
        <w:rPr>
          <w:b w:val="0"/>
          <w:sz w:val="28"/>
          <w:szCs w:val="28"/>
        </w:rPr>
      </w:pPr>
      <w:r w:rsidRPr="00652C9E">
        <w:rPr>
          <w:b w:val="0"/>
          <w:sz w:val="28"/>
          <w:szCs w:val="28"/>
        </w:rPr>
        <w:t>имени Марата Оспанова</w:t>
      </w:r>
    </w:p>
    <w:p w:rsidR="00106677" w:rsidRPr="00652C9E" w:rsidRDefault="00106677" w:rsidP="00106677">
      <w:pPr>
        <w:pStyle w:val="af1"/>
        <w:rPr>
          <w:rFonts w:ascii="Times New Roman" w:hAnsi="Times New Roman" w:cs="Times New Roman"/>
          <w:sz w:val="28"/>
          <w:szCs w:val="28"/>
          <w:lang w:val="ru-RU"/>
        </w:rPr>
      </w:pPr>
    </w:p>
    <w:p w:rsidR="00106677" w:rsidRPr="00530424" w:rsidRDefault="00106677" w:rsidP="00106677">
      <w:pPr>
        <w:pStyle w:val="af1"/>
        <w:ind w:left="1344"/>
        <w:rPr>
          <w:rFonts w:ascii="Times New Roman" w:hAnsi="Times New Roman" w:cs="Times New Roman"/>
          <w:sz w:val="28"/>
          <w:szCs w:val="28"/>
          <w:lang w:val="ru-RU"/>
        </w:rPr>
      </w:pPr>
    </w:p>
    <w:p w:rsidR="00106677" w:rsidRPr="00530424" w:rsidRDefault="00106677" w:rsidP="00106677">
      <w:pPr>
        <w:pStyle w:val="af1"/>
        <w:rPr>
          <w:rFonts w:ascii="Times New Roman" w:hAnsi="Times New Roman" w:cs="Times New Roman"/>
          <w:b/>
          <w:sz w:val="28"/>
          <w:szCs w:val="28"/>
          <w:lang w:val="ru-RU"/>
        </w:rPr>
      </w:pPr>
    </w:p>
    <w:p w:rsidR="00106677" w:rsidRPr="00530424" w:rsidRDefault="00106677" w:rsidP="00106677">
      <w:pPr>
        <w:pStyle w:val="af1"/>
        <w:rPr>
          <w:rFonts w:ascii="Times New Roman" w:hAnsi="Times New Roman" w:cs="Times New Roman"/>
          <w:sz w:val="28"/>
          <w:szCs w:val="28"/>
          <w:lang w:val="ru-RU"/>
        </w:rPr>
      </w:pPr>
      <w:r w:rsidRPr="00530424">
        <w:rPr>
          <w:rFonts w:ascii="Times New Roman" w:hAnsi="Times New Roman" w:cs="Times New Roman"/>
          <w:sz w:val="28"/>
          <w:szCs w:val="28"/>
          <w:lang w:val="ru-RU"/>
        </w:rPr>
        <w:t>УДК 616.858- 07: 378.245.2</w:t>
      </w:r>
      <w:r>
        <w:rPr>
          <w:rFonts w:ascii="Times New Roman" w:hAnsi="Times New Roman" w:cs="Times New Roman"/>
          <w:sz w:val="28"/>
          <w:szCs w:val="28"/>
          <w:lang w:val="ru-RU"/>
        </w:rPr>
        <w:t xml:space="preserve">                                                        </w:t>
      </w:r>
      <w:r w:rsidRPr="00530424">
        <w:rPr>
          <w:rFonts w:ascii="Times New Roman" w:hAnsi="Times New Roman" w:cs="Times New Roman"/>
          <w:sz w:val="28"/>
          <w:szCs w:val="28"/>
          <w:lang w:val="ru-RU"/>
        </w:rPr>
        <w:t>На правах рукописи</w:t>
      </w:r>
    </w:p>
    <w:p w:rsidR="00106677" w:rsidRPr="00530424" w:rsidRDefault="00106677" w:rsidP="00106677">
      <w:pPr>
        <w:pStyle w:val="af1"/>
        <w:rPr>
          <w:rFonts w:ascii="Times New Roman" w:hAnsi="Times New Roman" w:cs="Times New Roman"/>
          <w:sz w:val="28"/>
          <w:szCs w:val="28"/>
          <w:lang w:val="ru-RU"/>
        </w:rPr>
      </w:pPr>
    </w:p>
    <w:p w:rsidR="00106677" w:rsidRDefault="00106677" w:rsidP="00106677">
      <w:pPr>
        <w:pStyle w:val="af1"/>
        <w:rPr>
          <w:rFonts w:ascii="Times New Roman" w:hAnsi="Times New Roman" w:cs="Times New Roman"/>
          <w:sz w:val="28"/>
          <w:szCs w:val="28"/>
          <w:lang w:val="ru-RU"/>
        </w:rPr>
      </w:pPr>
    </w:p>
    <w:p w:rsidR="00106677" w:rsidRPr="00530424" w:rsidRDefault="00106677" w:rsidP="00106677">
      <w:pPr>
        <w:pStyle w:val="af1"/>
        <w:rPr>
          <w:rFonts w:ascii="Times New Roman" w:hAnsi="Times New Roman" w:cs="Times New Roman"/>
          <w:sz w:val="28"/>
          <w:szCs w:val="28"/>
          <w:lang w:val="ru-RU"/>
        </w:rPr>
      </w:pPr>
    </w:p>
    <w:p w:rsidR="00106677" w:rsidRPr="00530424" w:rsidRDefault="00106677" w:rsidP="00106677">
      <w:pPr>
        <w:pStyle w:val="1"/>
        <w:spacing w:before="0" w:beforeAutospacing="0" w:after="0" w:afterAutospacing="0"/>
        <w:ind w:right="-1"/>
        <w:jc w:val="center"/>
        <w:rPr>
          <w:sz w:val="28"/>
          <w:szCs w:val="28"/>
        </w:rPr>
      </w:pPr>
      <w:r w:rsidRPr="00530424">
        <w:rPr>
          <w:sz w:val="28"/>
          <w:szCs w:val="28"/>
        </w:rPr>
        <w:t>УТЕГЕНОВА АЙГЕРИМ БЕРКИНОВНА</w:t>
      </w:r>
    </w:p>
    <w:p w:rsidR="00106677" w:rsidRDefault="00106677" w:rsidP="00106677">
      <w:pPr>
        <w:pStyle w:val="af1"/>
        <w:rPr>
          <w:rFonts w:ascii="Times New Roman" w:hAnsi="Times New Roman" w:cs="Times New Roman"/>
          <w:b/>
          <w:sz w:val="28"/>
          <w:szCs w:val="28"/>
          <w:lang w:val="kk-KZ"/>
        </w:rPr>
      </w:pPr>
    </w:p>
    <w:p w:rsidR="00106677" w:rsidRDefault="00106677" w:rsidP="00106677">
      <w:pPr>
        <w:pStyle w:val="af1"/>
        <w:rPr>
          <w:rFonts w:ascii="Times New Roman" w:hAnsi="Times New Roman" w:cs="Times New Roman"/>
          <w:b/>
          <w:sz w:val="28"/>
          <w:szCs w:val="28"/>
          <w:lang w:val="kk-KZ"/>
        </w:rPr>
      </w:pPr>
    </w:p>
    <w:p w:rsidR="00106677" w:rsidRPr="00530424" w:rsidRDefault="00106677" w:rsidP="00106677">
      <w:pPr>
        <w:pStyle w:val="af1"/>
        <w:rPr>
          <w:rFonts w:ascii="Times New Roman" w:hAnsi="Times New Roman" w:cs="Times New Roman"/>
          <w:b/>
          <w:sz w:val="28"/>
          <w:szCs w:val="28"/>
          <w:lang w:val="kk-KZ"/>
        </w:rPr>
      </w:pPr>
    </w:p>
    <w:p w:rsidR="00106677" w:rsidRPr="00530424" w:rsidRDefault="00106677" w:rsidP="00106677">
      <w:pPr>
        <w:pStyle w:val="af1"/>
        <w:ind w:right="-1"/>
        <w:jc w:val="center"/>
        <w:rPr>
          <w:rFonts w:ascii="Times New Roman" w:hAnsi="Times New Roman" w:cs="Times New Roman"/>
          <w:sz w:val="28"/>
          <w:szCs w:val="28"/>
          <w:lang w:val="ru-RU"/>
        </w:rPr>
      </w:pPr>
      <w:r w:rsidRPr="00530424">
        <w:rPr>
          <w:rFonts w:ascii="Times New Roman" w:hAnsi="Times New Roman" w:cs="Times New Roman"/>
          <w:sz w:val="28"/>
          <w:szCs w:val="28"/>
          <w:lang w:val="ru-RU"/>
        </w:rPr>
        <w:t>6</w:t>
      </w:r>
      <w:r w:rsidRPr="00530424">
        <w:rPr>
          <w:rFonts w:ascii="Times New Roman" w:hAnsi="Times New Roman" w:cs="Times New Roman"/>
          <w:sz w:val="28"/>
          <w:szCs w:val="28"/>
        </w:rPr>
        <w:t>D</w:t>
      </w:r>
      <w:r w:rsidRPr="00530424">
        <w:rPr>
          <w:rFonts w:ascii="Times New Roman" w:hAnsi="Times New Roman" w:cs="Times New Roman"/>
          <w:sz w:val="28"/>
          <w:szCs w:val="28"/>
          <w:lang w:val="ru-RU"/>
        </w:rPr>
        <w:t>110100</w:t>
      </w:r>
      <w:r>
        <w:rPr>
          <w:rFonts w:ascii="Times New Roman" w:hAnsi="Times New Roman" w:cs="Times New Roman"/>
          <w:sz w:val="28"/>
          <w:szCs w:val="28"/>
          <w:lang w:val="ru-RU"/>
        </w:rPr>
        <w:t xml:space="preserve"> – </w:t>
      </w:r>
      <w:r w:rsidRPr="00530424">
        <w:rPr>
          <w:rFonts w:ascii="Times New Roman" w:hAnsi="Times New Roman" w:cs="Times New Roman"/>
          <w:sz w:val="28"/>
          <w:szCs w:val="28"/>
          <w:lang w:val="ru-RU"/>
        </w:rPr>
        <w:t>Медицина</w:t>
      </w:r>
    </w:p>
    <w:p w:rsidR="00106677" w:rsidRDefault="00106677" w:rsidP="00106677">
      <w:pPr>
        <w:pStyle w:val="af1"/>
        <w:ind w:left="512" w:right="437"/>
        <w:jc w:val="center"/>
        <w:rPr>
          <w:rFonts w:ascii="Times New Roman" w:hAnsi="Times New Roman" w:cs="Times New Roman"/>
          <w:sz w:val="28"/>
          <w:szCs w:val="28"/>
          <w:lang w:val="ru-RU"/>
        </w:rPr>
      </w:pPr>
    </w:p>
    <w:p w:rsidR="00106677" w:rsidRDefault="00106677" w:rsidP="00106677">
      <w:pPr>
        <w:pStyle w:val="af1"/>
        <w:ind w:left="512" w:right="437"/>
        <w:jc w:val="center"/>
        <w:rPr>
          <w:rFonts w:ascii="Times New Roman" w:hAnsi="Times New Roman" w:cs="Times New Roman"/>
          <w:sz w:val="28"/>
          <w:szCs w:val="28"/>
          <w:lang w:val="ru-RU"/>
        </w:rPr>
      </w:pPr>
    </w:p>
    <w:p w:rsidR="00106677" w:rsidRPr="00530424" w:rsidRDefault="00106677" w:rsidP="00106677">
      <w:pPr>
        <w:pStyle w:val="af1"/>
        <w:ind w:left="512" w:right="437"/>
        <w:jc w:val="center"/>
        <w:rPr>
          <w:rFonts w:ascii="Times New Roman" w:hAnsi="Times New Roman" w:cs="Times New Roman"/>
          <w:sz w:val="28"/>
          <w:szCs w:val="28"/>
          <w:lang w:val="ru-RU"/>
        </w:rPr>
      </w:pPr>
    </w:p>
    <w:p w:rsidR="00106677" w:rsidRPr="00652C9E" w:rsidRDefault="00106677" w:rsidP="00106677">
      <w:pPr>
        <w:pStyle w:val="af1"/>
        <w:ind w:right="-1"/>
        <w:jc w:val="center"/>
        <w:rPr>
          <w:rFonts w:ascii="Times New Roman" w:hAnsi="Times New Roman" w:cs="Times New Roman"/>
          <w:b/>
          <w:sz w:val="28"/>
          <w:szCs w:val="28"/>
          <w:lang w:val="kk-KZ"/>
        </w:rPr>
      </w:pPr>
      <w:r w:rsidRPr="00652C9E">
        <w:rPr>
          <w:rFonts w:ascii="Times New Roman" w:hAnsi="Times New Roman" w:cs="Times New Roman"/>
          <w:b/>
          <w:sz w:val="28"/>
          <w:szCs w:val="28"/>
          <w:lang w:val="kk-KZ"/>
        </w:rPr>
        <w:t xml:space="preserve">Совершенствование ранней диагностики болезни Паркинсона </w:t>
      </w:r>
    </w:p>
    <w:p w:rsidR="00106677" w:rsidRPr="00652C9E" w:rsidRDefault="00106677" w:rsidP="00106677">
      <w:pPr>
        <w:pStyle w:val="af1"/>
        <w:ind w:right="-1"/>
        <w:jc w:val="center"/>
        <w:rPr>
          <w:rFonts w:ascii="Times New Roman" w:hAnsi="Times New Roman" w:cs="Times New Roman"/>
          <w:b/>
          <w:sz w:val="28"/>
          <w:szCs w:val="28"/>
          <w:lang w:val="kk-KZ"/>
        </w:rPr>
      </w:pPr>
      <w:r w:rsidRPr="00652C9E">
        <w:rPr>
          <w:rFonts w:ascii="Times New Roman" w:hAnsi="Times New Roman" w:cs="Times New Roman"/>
          <w:b/>
          <w:sz w:val="28"/>
          <w:szCs w:val="28"/>
          <w:lang w:val="kk-KZ"/>
        </w:rPr>
        <w:t xml:space="preserve">с выявлением фосфорилированного альфа-синуклеина </w:t>
      </w:r>
    </w:p>
    <w:p w:rsidR="00106677" w:rsidRPr="00652C9E" w:rsidRDefault="00106677" w:rsidP="00106677">
      <w:pPr>
        <w:pStyle w:val="af1"/>
        <w:ind w:right="-1"/>
        <w:jc w:val="center"/>
        <w:rPr>
          <w:rFonts w:ascii="Times New Roman" w:hAnsi="Times New Roman" w:cs="Times New Roman"/>
          <w:b/>
          <w:sz w:val="28"/>
          <w:szCs w:val="28"/>
          <w:lang w:val="ru-RU"/>
        </w:rPr>
      </w:pPr>
      <w:r w:rsidRPr="00652C9E">
        <w:rPr>
          <w:rFonts w:ascii="Times New Roman" w:hAnsi="Times New Roman" w:cs="Times New Roman"/>
          <w:b/>
          <w:sz w:val="28"/>
          <w:szCs w:val="28"/>
          <w:lang w:val="kk-KZ"/>
        </w:rPr>
        <w:t>в биоптате кожи пациентов</w:t>
      </w:r>
    </w:p>
    <w:p w:rsidR="00106677" w:rsidRDefault="00106677" w:rsidP="00106677">
      <w:pPr>
        <w:pStyle w:val="af1"/>
        <w:rPr>
          <w:rFonts w:ascii="Times New Roman" w:hAnsi="Times New Roman" w:cs="Times New Roman"/>
          <w:sz w:val="28"/>
          <w:szCs w:val="28"/>
          <w:lang w:val="ru-RU"/>
        </w:rPr>
      </w:pPr>
    </w:p>
    <w:p w:rsidR="00106677" w:rsidRDefault="00106677" w:rsidP="00106677">
      <w:pPr>
        <w:pStyle w:val="af1"/>
        <w:rPr>
          <w:rFonts w:ascii="Times New Roman" w:hAnsi="Times New Roman" w:cs="Times New Roman"/>
          <w:sz w:val="28"/>
          <w:szCs w:val="28"/>
          <w:lang w:val="ru-RU"/>
        </w:rPr>
      </w:pPr>
    </w:p>
    <w:p w:rsidR="00106677" w:rsidRPr="00530424" w:rsidRDefault="00106677" w:rsidP="00106677">
      <w:pPr>
        <w:pStyle w:val="af1"/>
        <w:rPr>
          <w:rFonts w:ascii="Times New Roman" w:hAnsi="Times New Roman" w:cs="Times New Roman"/>
          <w:sz w:val="28"/>
          <w:szCs w:val="28"/>
          <w:lang w:val="ru-RU"/>
        </w:rPr>
      </w:pPr>
    </w:p>
    <w:p w:rsidR="00106677" w:rsidRDefault="00106677" w:rsidP="00106677">
      <w:pPr>
        <w:pStyle w:val="af1"/>
        <w:ind w:right="-1"/>
        <w:jc w:val="center"/>
        <w:rPr>
          <w:rFonts w:ascii="Times New Roman" w:hAnsi="Times New Roman" w:cs="Times New Roman"/>
          <w:sz w:val="28"/>
          <w:szCs w:val="28"/>
          <w:lang w:val="ru-RU"/>
        </w:rPr>
      </w:pPr>
      <w:r w:rsidRPr="00530424">
        <w:rPr>
          <w:rFonts w:ascii="Times New Roman" w:hAnsi="Times New Roman" w:cs="Times New Roman"/>
          <w:sz w:val="28"/>
          <w:szCs w:val="28"/>
          <w:lang w:val="ru-RU"/>
        </w:rPr>
        <w:t>Диссертация на соискание степени</w:t>
      </w:r>
    </w:p>
    <w:p w:rsidR="00106677" w:rsidRPr="00652C9E" w:rsidRDefault="00106677" w:rsidP="00106677">
      <w:pPr>
        <w:pStyle w:val="af1"/>
        <w:ind w:right="-1"/>
        <w:jc w:val="center"/>
        <w:rPr>
          <w:rFonts w:ascii="Times New Roman" w:hAnsi="Times New Roman" w:cs="Times New Roman"/>
          <w:sz w:val="28"/>
          <w:szCs w:val="28"/>
          <w:lang w:val="ru-RU"/>
        </w:rPr>
      </w:pPr>
      <w:r w:rsidRPr="00530424">
        <w:rPr>
          <w:rFonts w:ascii="Times New Roman" w:hAnsi="Times New Roman" w:cs="Times New Roman"/>
          <w:sz w:val="28"/>
          <w:szCs w:val="28"/>
          <w:lang w:val="ru-RU"/>
        </w:rPr>
        <w:t>доктор философии</w:t>
      </w:r>
      <w:r w:rsidRPr="00652C9E">
        <w:rPr>
          <w:rFonts w:ascii="Times New Roman" w:hAnsi="Times New Roman" w:cs="Times New Roman"/>
          <w:sz w:val="28"/>
          <w:szCs w:val="28"/>
          <w:lang w:val="ru-RU"/>
        </w:rPr>
        <w:t xml:space="preserve"> </w:t>
      </w:r>
      <w:r>
        <w:rPr>
          <w:rFonts w:ascii="Times New Roman" w:hAnsi="Times New Roman" w:cs="Times New Roman"/>
          <w:sz w:val="28"/>
          <w:szCs w:val="28"/>
          <w:lang w:val="ru-RU"/>
        </w:rPr>
        <w:t>(</w:t>
      </w:r>
      <w:r w:rsidRPr="00530424">
        <w:rPr>
          <w:rFonts w:ascii="Times New Roman" w:hAnsi="Times New Roman" w:cs="Times New Roman"/>
          <w:sz w:val="28"/>
          <w:szCs w:val="28"/>
        </w:rPr>
        <w:t>PhD</w:t>
      </w:r>
      <w:r>
        <w:rPr>
          <w:rFonts w:ascii="Times New Roman" w:hAnsi="Times New Roman" w:cs="Times New Roman"/>
          <w:sz w:val="28"/>
          <w:szCs w:val="28"/>
          <w:lang w:val="ru-RU"/>
        </w:rPr>
        <w:t>)</w:t>
      </w:r>
    </w:p>
    <w:p w:rsidR="00106677" w:rsidRPr="00530424" w:rsidRDefault="00106677" w:rsidP="00106677">
      <w:pPr>
        <w:pStyle w:val="af1"/>
        <w:ind w:right="-1"/>
        <w:rPr>
          <w:rFonts w:ascii="Times New Roman" w:hAnsi="Times New Roman" w:cs="Times New Roman"/>
          <w:sz w:val="28"/>
          <w:szCs w:val="28"/>
          <w:lang w:val="ru-RU"/>
        </w:rPr>
      </w:pPr>
    </w:p>
    <w:p w:rsidR="00106677" w:rsidRPr="00530424" w:rsidRDefault="00106677" w:rsidP="00106677">
      <w:pPr>
        <w:pStyle w:val="af1"/>
        <w:rPr>
          <w:rFonts w:ascii="Times New Roman" w:hAnsi="Times New Roman" w:cs="Times New Roman"/>
          <w:sz w:val="28"/>
          <w:szCs w:val="28"/>
          <w:lang w:val="ru-RU"/>
        </w:rPr>
      </w:pPr>
    </w:p>
    <w:p w:rsidR="00106677" w:rsidRPr="00530424" w:rsidRDefault="00106677" w:rsidP="00106677">
      <w:pPr>
        <w:pStyle w:val="af1"/>
        <w:rPr>
          <w:rFonts w:ascii="Times New Roman" w:hAnsi="Times New Roman" w:cs="Times New Roman"/>
          <w:sz w:val="28"/>
          <w:szCs w:val="28"/>
          <w:lang w:val="ru-RU"/>
        </w:rPr>
      </w:pPr>
    </w:p>
    <w:p w:rsidR="00106677" w:rsidRPr="00652C9E" w:rsidRDefault="00106677" w:rsidP="00106677">
      <w:pPr>
        <w:pStyle w:val="1"/>
        <w:spacing w:before="0" w:beforeAutospacing="0" w:after="0" w:afterAutospacing="0"/>
        <w:ind w:right="6"/>
        <w:jc w:val="right"/>
        <w:rPr>
          <w:b w:val="0"/>
          <w:sz w:val="28"/>
          <w:szCs w:val="28"/>
        </w:rPr>
      </w:pPr>
      <w:r>
        <w:rPr>
          <w:b w:val="0"/>
          <w:sz w:val="28"/>
          <w:szCs w:val="28"/>
        </w:rPr>
        <w:t>Научный консультант</w:t>
      </w:r>
    </w:p>
    <w:p w:rsidR="00106677" w:rsidRDefault="00106677" w:rsidP="00106677">
      <w:pPr>
        <w:spacing w:after="0" w:line="240" w:lineRule="auto"/>
        <w:ind w:right="6"/>
        <w:jc w:val="right"/>
        <w:rPr>
          <w:rFonts w:ascii="Times New Roman" w:hAnsi="Times New Roman" w:cs="Times New Roman"/>
          <w:sz w:val="28"/>
          <w:szCs w:val="28"/>
        </w:rPr>
      </w:pPr>
      <w:r w:rsidRPr="00530424">
        <w:rPr>
          <w:rFonts w:ascii="Times New Roman" w:hAnsi="Times New Roman" w:cs="Times New Roman"/>
          <w:sz w:val="28"/>
          <w:szCs w:val="28"/>
        </w:rPr>
        <w:t>к</w:t>
      </w:r>
      <w:r>
        <w:rPr>
          <w:rFonts w:ascii="Times New Roman" w:hAnsi="Times New Roman" w:cs="Times New Roman"/>
          <w:sz w:val="28"/>
          <w:szCs w:val="28"/>
        </w:rPr>
        <w:t xml:space="preserve">андидат </w:t>
      </w:r>
      <w:r w:rsidRPr="00530424">
        <w:rPr>
          <w:rFonts w:ascii="Times New Roman" w:hAnsi="Times New Roman" w:cs="Times New Roman"/>
          <w:sz w:val="28"/>
          <w:szCs w:val="28"/>
        </w:rPr>
        <w:t>м</w:t>
      </w:r>
      <w:r>
        <w:rPr>
          <w:rFonts w:ascii="Times New Roman" w:hAnsi="Times New Roman" w:cs="Times New Roman"/>
          <w:sz w:val="28"/>
          <w:szCs w:val="28"/>
        </w:rPr>
        <w:t xml:space="preserve">едицинских </w:t>
      </w:r>
      <w:r w:rsidRPr="00530424">
        <w:rPr>
          <w:rFonts w:ascii="Times New Roman" w:hAnsi="Times New Roman" w:cs="Times New Roman"/>
          <w:sz w:val="28"/>
          <w:szCs w:val="28"/>
        </w:rPr>
        <w:t>н</w:t>
      </w:r>
      <w:r>
        <w:rPr>
          <w:rFonts w:ascii="Times New Roman" w:hAnsi="Times New Roman" w:cs="Times New Roman"/>
          <w:sz w:val="28"/>
          <w:szCs w:val="28"/>
        </w:rPr>
        <w:t>аук</w:t>
      </w:r>
      <w:r w:rsidRPr="00530424">
        <w:rPr>
          <w:rFonts w:ascii="Times New Roman" w:hAnsi="Times New Roman" w:cs="Times New Roman"/>
          <w:sz w:val="28"/>
          <w:szCs w:val="28"/>
        </w:rPr>
        <w:t xml:space="preserve">, </w:t>
      </w:r>
    </w:p>
    <w:p w:rsidR="00106677" w:rsidRPr="00652C9E" w:rsidRDefault="00106677" w:rsidP="00106677">
      <w:pPr>
        <w:spacing w:after="0" w:line="240" w:lineRule="auto"/>
        <w:ind w:right="6"/>
        <w:jc w:val="right"/>
        <w:rPr>
          <w:rFonts w:ascii="Times New Roman" w:hAnsi="Times New Roman" w:cs="Times New Roman"/>
          <w:sz w:val="28"/>
          <w:szCs w:val="28"/>
        </w:rPr>
      </w:pPr>
      <w:r w:rsidRPr="00652C9E">
        <w:rPr>
          <w:rFonts w:ascii="Times New Roman" w:hAnsi="Times New Roman" w:cs="Times New Roman"/>
          <w:sz w:val="28"/>
          <w:szCs w:val="28"/>
        </w:rPr>
        <w:t>А.П.</w:t>
      </w:r>
      <w:r>
        <w:rPr>
          <w:rFonts w:ascii="Times New Roman" w:hAnsi="Times New Roman" w:cs="Times New Roman"/>
          <w:sz w:val="28"/>
          <w:szCs w:val="28"/>
        </w:rPr>
        <w:t xml:space="preserve"> </w:t>
      </w:r>
      <w:r w:rsidRPr="00652C9E">
        <w:rPr>
          <w:rFonts w:ascii="Times New Roman" w:hAnsi="Times New Roman" w:cs="Times New Roman"/>
          <w:sz w:val="28"/>
          <w:szCs w:val="28"/>
        </w:rPr>
        <w:t xml:space="preserve">Ермагамбетова </w:t>
      </w:r>
    </w:p>
    <w:p w:rsidR="00106677" w:rsidRPr="00652C9E" w:rsidRDefault="00106677" w:rsidP="00106677">
      <w:pPr>
        <w:spacing w:after="0" w:line="240" w:lineRule="auto"/>
        <w:ind w:right="6"/>
        <w:jc w:val="right"/>
        <w:rPr>
          <w:rFonts w:ascii="Times New Roman" w:hAnsi="Times New Roman" w:cs="Times New Roman"/>
          <w:b/>
          <w:sz w:val="16"/>
          <w:szCs w:val="16"/>
        </w:rPr>
      </w:pPr>
    </w:p>
    <w:p w:rsidR="00106677" w:rsidRPr="00652C9E" w:rsidRDefault="00106677" w:rsidP="00106677">
      <w:pPr>
        <w:spacing w:after="0" w:line="240" w:lineRule="auto"/>
        <w:ind w:right="6"/>
        <w:jc w:val="right"/>
        <w:rPr>
          <w:rFonts w:ascii="Times New Roman" w:hAnsi="Times New Roman" w:cs="Times New Roman"/>
          <w:sz w:val="28"/>
          <w:szCs w:val="28"/>
        </w:rPr>
      </w:pPr>
      <w:r>
        <w:rPr>
          <w:rFonts w:ascii="Times New Roman" w:hAnsi="Times New Roman" w:cs="Times New Roman"/>
          <w:sz w:val="28"/>
          <w:szCs w:val="28"/>
        </w:rPr>
        <w:t>Зарубежный консультант</w:t>
      </w:r>
    </w:p>
    <w:p w:rsidR="00106677" w:rsidRDefault="00106677" w:rsidP="00106677">
      <w:pPr>
        <w:spacing w:after="0" w:line="240" w:lineRule="auto"/>
        <w:ind w:right="6"/>
        <w:jc w:val="right"/>
        <w:rPr>
          <w:rFonts w:ascii="Times New Roman" w:hAnsi="Times New Roman" w:cs="Times New Roman"/>
          <w:sz w:val="28"/>
          <w:szCs w:val="28"/>
        </w:rPr>
      </w:pPr>
      <w:r w:rsidRPr="00530424">
        <w:rPr>
          <w:rFonts w:ascii="Times New Roman" w:hAnsi="Times New Roman" w:cs="Times New Roman"/>
          <w:sz w:val="28"/>
          <w:szCs w:val="28"/>
        </w:rPr>
        <w:t xml:space="preserve">MD, PhD, </w:t>
      </w:r>
    </w:p>
    <w:p w:rsidR="00106677" w:rsidRPr="00652C9E" w:rsidRDefault="00106677" w:rsidP="00106677">
      <w:pPr>
        <w:spacing w:after="0" w:line="240" w:lineRule="auto"/>
        <w:ind w:right="6"/>
        <w:jc w:val="right"/>
        <w:rPr>
          <w:rFonts w:ascii="Times New Roman" w:hAnsi="Times New Roman" w:cs="Times New Roman"/>
          <w:sz w:val="28"/>
          <w:szCs w:val="28"/>
        </w:rPr>
      </w:pPr>
      <w:r w:rsidRPr="00652C9E">
        <w:rPr>
          <w:rFonts w:ascii="Times New Roman" w:hAnsi="Times New Roman" w:cs="Times New Roman"/>
          <w:sz w:val="28"/>
          <w:szCs w:val="28"/>
          <w:lang w:val="en-US"/>
        </w:rPr>
        <w:t>M</w:t>
      </w:r>
      <w:r>
        <w:rPr>
          <w:rFonts w:ascii="Times New Roman" w:hAnsi="Times New Roman" w:cs="Times New Roman"/>
          <w:sz w:val="28"/>
          <w:szCs w:val="28"/>
        </w:rPr>
        <w:t>.</w:t>
      </w:r>
      <w:r w:rsidRPr="00652C9E">
        <w:rPr>
          <w:rFonts w:ascii="Times New Roman" w:hAnsi="Times New Roman" w:cs="Times New Roman"/>
          <w:sz w:val="28"/>
          <w:szCs w:val="28"/>
        </w:rPr>
        <w:t xml:space="preserve"> </w:t>
      </w:r>
      <w:r w:rsidRPr="00652C9E">
        <w:rPr>
          <w:rFonts w:ascii="Times New Roman" w:hAnsi="Times New Roman" w:cs="Times New Roman"/>
          <w:sz w:val="28"/>
          <w:szCs w:val="28"/>
          <w:lang w:val="en-US"/>
        </w:rPr>
        <w:t>Slawomir</w:t>
      </w:r>
      <w:r>
        <w:rPr>
          <w:rFonts w:ascii="Times New Roman" w:hAnsi="Times New Roman" w:cs="Times New Roman"/>
          <w:sz w:val="28"/>
          <w:szCs w:val="28"/>
        </w:rPr>
        <w:t xml:space="preserve"> </w:t>
      </w:r>
    </w:p>
    <w:p w:rsidR="00106677" w:rsidRDefault="00106677" w:rsidP="00106677">
      <w:pPr>
        <w:spacing w:after="0" w:line="240" w:lineRule="auto"/>
        <w:ind w:right="6"/>
        <w:jc w:val="right"/>
        <w:rPr>
          <w:rFonts w:ascii="Times New Roman" w:hAnsi="Times New Roman" w:cs="Times New Roman"/>
          <w:sz w:val="28"/>
          <w:szCs w:val="28"/>
        </w:rPr>
      </w:pPr>
      <w:r w:rsidRPr="00652C9E">
        <w:rPr>
          <w:rFonts w:ascii="Times New Roman" w:hAnsi="Times New Roman" w:cs="Times New Roman"/>
          <w:sz w:val="28"/>
          <w:szCs w:val="28"/>
        </w:rPr>
        <w:t>(</w:t>
      </w:r>
      <w:r w:rsidRPr="00530424">
        <w:rPr>
          <w:rFonts w:ascii="Times New Roman" w:hAnsi="Times New Roman" w:cs="Times New Roman"/>
          <w:sz w:val="28"/>
          <w:szCs w:val="28"/>
          <w:lang w:val="kk-KZ"/>
        </w:rPr>
        <w:t>Познань</w:t>
      </w:r>
      <w:r>
        <w:rPr>
          <w:rFonts w:ascii="Times New Roman" w:hAnsi="Times New Roman" w:cs="Times New Roman"/>
          <w:sz w:val="28"/>
          <w:szCs w:val="28"/>
          <w:lang w:val="kk-KZ"/>
        </w:rPr>
        <w:t>:</w:t>
      </w:r>
      <w:r w:rsidRPr="00652C9E">
        <w:rPr>
          <w:rFonts w:ascii="Times New Roman" w:hAnsi="Times New Roman" w:cs="Times New Roman"/>
          <w:sz w:val="28"/>
          <w:szCs w:val="28"/>
        </w:rPr>
        <w:t xml:space="preserve"> </w:t>
      </w:r>
      <w:r w:rsidRPr="00530424">
        <w:rPr>
          <w:rFonts w:ascii="Times New Roman" w:hAnsi="Times New Roman" w:cs="Times New Roman"/>
          <w:sz w:val="28"/>
          <w:szCs w:val="28"/>
        </w:rPr>
        <w:t xml:space="preserve">Познаньский </w:t>
      </w:r>
    </w:p>
    <w:p w:rsidR="00106677" w:rsidRDefault="00106677" w:rsidP="00106677">
      <w:pPr>
        <w:spacing w:after="0" w:line="240" w:lineRule="auto"/>
        <w:ind w:right="6"/>
        <w:jc w:val="right"/>
        <w:rPr>
          <w:rFonts w:ascii="Times New Roman" w:hAnsi="Times New Roman" w:cs="Times New Roman"/>
          <w:sz w:val="28"/>
          <w:szCs w:val="28"/>
        </w:rPr>
      </w:pPr>
      <w:r w:rsidRPr="00530424">
        <w:rPr>
          <w:rFonts w:ascii="Times New Roman" w:hAnsi="Times New Roman" w:cs="Times New Roman"/>
          <w:sz w:val="28"/>
          <w:szCs w:val="28"/>
        </w:rPr>
        <w:t xml:space="preserve">Университет </w:t>
      </w:r>
    </w:p>
    <w:p w:rsidR="00106677" w:rsidRDefault="00106677" w:rsidP="00106677">
      <w:pPr>
        <w:spacing w:after="0" w:line="240" w:lineRule="auto"/>
        <w:ind w:right="6"/>
        <w:jc w:val="right"/>
        <w:rPr>
          <w:rFonts w:ascii="Times New Roman" w:hAnsi="Times New Roman" w:cs="Times New Roman"/>
          <w:sz w:val="28"/>
          <w:szCs w:val="28"/>
        </w:rPr>
      </w:pPr>
      <w:r w:rsidRPr="00530424">
        <w:rPr>
          <w:rFonts w:ascii="Times New Roman" w:hAnsi="Times New Roman" w:cs="Times New Roman"/>
          <w:sz w:val="28"/>
          <w:szCs w:val="28"/>
        </w:rPr>
        <w:t xml:space="preserve">Медицинских Наук </w:t>
      </w:r>
    </w:p>
    <w:p w:rsidR="00106677" w:rsidRPr="00530424" w:rsidRDefault="00106677" w:rsidP="00106677">
      <w:pPr>
        <w:spacing w:after="0" w:line="240" w:lineRule="auto"/>
        <w:ind w:right="6"/>
        <w:jc w:val="right"/>
        <w:rPr>
          <w:rFonts w:ascii="Times New Roman" w:hAnsi="Times New Roman" w:cs="Times New Roman"/>
          <w:sz w:val="28"/>
          <w:szCs w:val="28"/>
        </w:rPr>
      </w:pPr>
      <w:r w:rsidRPr="00530424">
        <w:rPr>
          <w:rFonts w:ascii="Times New Roman" w:hAnsi="Times New Roman" w:cs="Times New Roman"/>
          <w:sz w:val="28"/>
          <w:szCs w:val="28"/>
        </w:rPr>
        <w:t>имена Марциновского</w:t>
      </w:r>
      <w:r>
        <w:rPr>
          <w:rFonts w:ascii="Times New Roman" w:hAnsi="Times New Roman" w:cs="Times New Roman"/>
          <w:sz w:val="28"/>
          <w:szCs w:val="28"/>
          <w:lang w:val="kk-KZ"/>
        </w:rPr>
        <w:t>)</w:t>
      </w:r>
      <w:r w:rsidRPr="00530424">
        <w:rPr>
          <w:rFonts w:ascii="Times New Roman" w:hAnsi="Times New Roman" w:cs="Times New Roman"/>
          <w:sz w:val="28"/>
          <w:szCs w:val="28"/>
          <w:lang w:val="kk-KZ"/>
        </w:rPr>
        <w:t xml:space="preserve"> </w:t>
      </w:r>
    </w:p>
    <w:p w:rsidR="00106677" w:rsidRPr="00530424" w:rsidRDefault="00106677" w:rsidP="00106677">
      <w:pPr>
        <w:pStyle w:val="af1"/>
        <w:ind w:right="3"/>
        <w:rPr>
          <w:rFonts w:ascii="Times New Roman" w:hAnsi="Times New Roman" w:cs="Times New Roman"/>
          <w:sz w:val="28"/>
          <w:szCs w:val="28"/>
          <w:lang w:val="ru-RU"/>
        </w:rPr>
      </w:pPr>
    </w:p>
    <w:p w:rsidR="00106677" w:rsidRPr="00530424" w:rsidRDefault="00106677" w:rsidP="00106677">
      <w:pPr>
        <w:pStyle w:val="af1"/>
        <w:ind w:right="3"/>
        <w:rPr>
          <w:rFonts w:ascii="Times New Roman" w:hAnsi="Times New Roman" w:cs="Times New Roman"/>
          <w:sz w:val="28"/>
          <w:szCs w:val="28"/>
          <w:lang w:val="ru-RU"/>
        </w:rPr>
      </w:pPr>
    </w:p>
    <w:p w:rsidR="00106677" w:rsidRPr="00530424" w:rsidRDefault="00106677" w:rsidP="00106677">
      <w:pPr>
        <w:pStyle w:val="af1"/>
        <w:ind w:right="3"/>
        <w:rPr>
          <w:rFonts w:ascii="Times New Roman" w:hAnsi="Times New Roman" w:cs="Times New Roman"/>
          <w:sz w:val="28"/>
          <w:szCs w:val="28"/>
          <w:lang w:val="ru-RU"/>
        </w:rPr>
      </w:pPr>
    </w:p>
    <w:p w:rsidR="00106677" w:rsidRPr="00530424" w:rsidRDefault="00106677" w:rsidP="00106677">
      <w:pPr>
        <w:pStyle w:val="af1"/>
        <w:ind w:right="3"/>
        <w:rPr>
          <w:rFonts w:ascii="Times New Roman" w:hAnsi="Times New Roman" w:cs="Times New Roman"/>
          <w:sz w:val="28"/>
          <w:szCs w:val="28"/>
          <w:lang w:val="ru-RU"/>
        </w:rPr>
      </w:pPr>
    </w:p>
    <w:p w:rsidR="00106677" w:rsidRPr="00530424" w:rsidRDefault="00106677" w:rsidP="00106677">
      <w:pPr>
        <w:pStyle w:val="af1"/>
        <w:ind w:right="3"/>
        <w:jc w:val="center"/>
        <w:rPr>
          <w:rFonts w:ascii="Times New Roman" w:hAnsi="Times New Roman" w:cs="Times New Roman"/>
          <w:sz w:val="28"/>
          <w:szCs w:val="28"/>
          <w:lang w:val="ru-RU"/>
        </w:rPr>
      </w:pPr>
      <w:r w:rsidRPr="00530424">
        <w:rPr>
          <w:rFonts w:ascii="Times New Roman" w:hAnsi="Times New Roman" w:cs="Times New Roman"/>
          <w:sz w:val="28"/>
          <w:szCs w:val="28"/>
          <w:lang w:val="ru-RU"/>
        </w:rPr>
        <w:t>Республика Казахстан</w:t>
      </w:r>
    </w:p>
    <w:p w:rsidR="00106677" w:rsidRPr="00530424" w:rsidRDefault="00106677" w:rsidP="00106677">
      <w:pPr>
        <w:pStyle w:val="af1"/>
        <w:ind w:right="3"/>
        <w:jc w:val="center"/>
        <w:rPr>
          <w:rFonts w:ascii="Times New Roman" w:hAnsi="Times New Roman" w:cs="Times New Roman"/>
          <w:sz w:val="28"/>
          <w:szCs w:val="28"/>
          <w:lang w:val="ru-RU"/>
        </w:rPr>
      </w:pPr>
      <w:r w:rsidRPr="00530424">
        <w:rPr>
          <w:rFonts w:ascii="Times New Roman" w:hAnsi="Times New Roman" w:cs="Times New Roman"/>
          <w:sz w:val="28"/>
          <w:szCs w:val="28"/>
          <w:lang w:val="ru-RU"/>
        </w:rPr>
        <w:t>Актобе,</w:t>
      </w:r>
      <w:r>
        <w:rPr>
          <w:rFonts w:ascii="Times New Roman" w:hAnsi="Times New Roman" w:cs="Times New Roman"/>
          <w:sz w:val="28"/>
          <w:szCs w:val="28"/>
          <w:lang w:val="ru-RU"/>
        </w:rPr>
        <w:t xml:space="preserve"> </w:t>
      </w:r>
      <w:r w:rsidRPr="00530424">
        <w:rPr>
          <w:rFonts w:ascii="Times New Roman" w:hAnsi="Times New Roman" w:cs="Times New Roman"/>
          <w:sz w:val="28"/>
          <w:szCs w:val="28"/>
          <w:lang w:val="ru-RU"/>
        </w:rPr>
        <w:t>202</w:t>
      </w:r>
      <w:r>
        <w:rPr>
          <w:rFonts w:ascii="Times New Roman" w:hAnsi="Times New Roman" w:cs="Times New Roman"/>
          <w:sz w:val="28"/>
          <w:szCs w:val="28"/>
          <w:lang w:val="ru-RU"/>
        </w:rPr>
        <w:t>3</w:t>
      </w:r>
    </w:p>
    <w:p w:rsidR="00106677" w:rsidRPr="00530424" w:rsidRDefault="00106677" w:rsidP="00106677">
      <w:pPr>
        <w:spacing w:after="0" w:line="240" w:lineRule="auto"/>
        <w:jc w:val="center"/>
        <w:rPr>
          <w:rFonts w:ascii="Times New Roman" w:hAnsi="Times New Roman" w:cs="Times New Roman"/>
          <w:sz w:val="28"/>
          <w:szCs w:val="28"/>
        </w:rPr>
        <w:sectPr w:rsidR="00106677" w:rsidRPr="00530424" w:rsidSect="001871CD">
          <w:footerReference w:type="default" r:id="rId8"/>
          <w:footerReference w:type="first" r:id="rId9"/>
          <w:pgSz w:w="11906" w:h="16838" w:code="9"/>
          <w:pgMar w:top="1134" w:right="567" w:bottom="1134" w:left="1701" w:header="709" w:footer="709" w:gutter="0"/>
          <w:pgNumType w:start="1"/>
          <w:cols w:space="708"/>
          <w:titlePg/>
          <w:docGrid w:linePitch="360"/>
        </w:sectPr>
      </w:pPr>
    </w:p>
    <w:p w:rsidR="00106677" w:rsidRPr="00530424" w:rsidRDefault="00106677" w:rsidP="00106677">
      <w:pPr>
        <w:spacing w:after="0" w:line="240" w:lineRule="auto"/>
        <w:jc w:val="center"/>
        <w:rPr>
          <w:rFonts w:ascii="Times New Roman" w:eastAsia="Times New Roman" w:hAnsi="Times New Roman" w:cs="Times New Roman"/>
          <w:b/>
          <w:bCs/>
          <w:sz w:val="28"/>
          <w:szCs w:val="28"/>
        </w:rPr>
      </w:pPr>
      <w:r w:rsidRPr="00530424">
        <w:rPr>
          <w:rFonts w:ascii="Times New Roman" w:eastAsia="Times New Roman" w:hAnsi="Times New Roman" w:cs="Times New Roman"/>
          <w:b/>
          <w:bCs/>
          <w:sz w:val="28"/>
          <w:szCs w:val="28"/>
          <w:lang w:val="pl-PL"/>
        </w:rPr>
        <w:lastRenderedPageBreak/>
        <w:t>СОДЕРЖАНИЕ</w:t>
      </w:r>
    </w:p>
    <w:p w:rsidR="00106677" w:rsidRPr="00530424" w:rsidRDefault="00106677" w:rsidP="00106677">
      <w:pPr>
        <w:spacing w:after="0" w:line="240" w:lineRule="auto"/>
        <w:ind w:firstLine="708"/>
        <w:jc w:val="right"/>
        <w:rPr>
          <w:rFonts w:ascii="Times New Roman" w:eastAsia="Times New Roman" w:hAnsi="Times New Roman" w:cs="Times New Roman"/>
          <w:b/>
          <w:bCs/>
          <w:sz w:val="28"/>
          <w:szCs w:val="28"/>
        </w:rPr>
      </w:pPr>
    </w:p>
    <w:tbl>
      <w:tblPr>
        <w:tblW w:w="9781" w:type="dxa"/>
        <w:tblLayout w:type="fixed"/>
        <w:tblLook w:val="04A0" w:firstRow="1" w:lastRow="0" w:firstColumn="1" w:lastColumn="0" w:noHBand="0" w:noVBand="1"/>
      </w:tblPr>
      <w:tblGrid>
        <w:gridCol w:w="9053"/>
        <w:gridCol w:w="728"/>
      </w:tblGrid>
      <w:tr w:rsidR="00106677" w:rsidRPr="00530424" w:rsidTr="008E129B">
        <w:tc>
          <w:tcPr>
            <w:tcW w:w="9053" w:type="dxa"/>
            <w:shd w:val="clear" w:color="auto" w:fill="auto"/>
          </w:tcPr>
          <w:p w:rsidR="00106677" w:rsidRPr="00530424" w:rsidRDefault="00106677" w:rsidP="001871CD">
            <w:pPr>
              <w:spacing w:after="0" w:line="240" w:lineRule="auto"/>
              <w:rPr>
                <w:rFonts w:ascii="Times New Roman" w:eastAsia="Times New Roman" w:hAnsi="Times New Roman" w:cs="Times New Roman"/>
                <w:b/>
                <w:bCs/>
                <w:sz w:val="28"/>
                <w:szCs w:val="28"/>
                <w:lang w:val="pl-PL"/>
              </w:rPr>
            </w:pPr>
            <w:r w:rsidRPr="00530424">
              <w:rPr>
                <w:rFonts w:ascii="Times New Roman" w:eastAsia="Times New Roman" w:hAnsi="Times New Roman" w:cs="Times New Roman"/>
                <w:b/>
                <w:bCs/>
                <w:sz w:val="28"/>
                <w:szCs w:val="28"/>
              </w:rPr>
              <w:t>НОРМАТИВНЫЕ ССЫЛКИ</w:t>
            </w:r>
            <w:r w:rsidRPr="00530424">
              <w:rPr>
                <w:rFonts w:ascii="Times New Roman" w:eastAsia="Times New Roman" w:hAnsi="Times New Roman" w:cs="Times New Roman"/>
                <w:bCs/>
                <w:sz w:val="28"/>
                <w:szCs w:val="28"/>
              </w:rPr>
              <w:t>……………………………………………...</w:t>
            </w:r>
          </w:p>
        </w:tc>
        <w:tc>
          <w:tcPr>
            <w:tcW w:w="728" w:type="dxa"/>
            <w:shd w:val="clear" w:color="auto" w:fill="auto"/>
          </w:tcPr>
          <w:p w:rsidR="00106677" w:rsidRPr="00530424" w:rsidRDefault="00106677" w:rsidP="001871CD">
            <w:pPr>
              <w:spacing w:after="0" w:line="240" w:lineRule="auto"/>
              <w:rPr>
                <w:rFonts w:ascii="Times New Roman" w:eastAsia="Times New Roman" w:hAnsi="Times New Roman" w:cs="Times New Roman"/>
                <w:bCs/>
                <w:sz w:val="28"/>
                <w:szCs w:val="28"/>
              </w:rPr>
            </w:pPr>
            <w:r w:rsidRPr="00530424">
              <w:rPr>
                <w:rFonts w:ascii="Times New Roman" w:eastAsia="Times New Roman" w:hAnsi="Times New Roman" w:cs="Times New Roman"/>
                <w:bCs/>
                <w:sz w:val="28"/>
                <w:szCs w:val="28"/>
              </w:rPr>
              <w:t>3</w:t>
            </w:r>
          </w:p>
        </w:tc>
      </w:tr>
      <w:tr w:rsidR="00106677" w:rsidRPr="00530424" w:rsidTr="008E129B">
        <w:tc>
          <w:tcPr>
            <w:tcW w:w="9053" w:type="dxa"/>
            <w:shd w:val="clear" w:color="auto" w:fill="auto"/>
          </w:tcPr>
          <w:p w:rsidR="00106677" w:rsidRPr="00530424" w:rsidRDefault="00106677" w:rsidP="001871CD">
            <w:pPr>
              <w:spacing w:after="0" w:line="240" w:lineRule="auto"/>
              <w:rPr>
                <w:rFonts w:ascii="Times New Roman" w:eastAsia="Times New Roman" w:hAnsi="Times New Roman" w:cs="Times New Roman"/>
                <w:b/>
                <w:bCs/>
                <w:sz w:val="28"/>
                <w:szCs w:val="28"/>
                <w:lang w:val="pl-PL"/>
              </w:rPr>
            </w:pPr>
            <w:r w:rsidRPr="00530424">
              <w:rPr>
                <w:rFonts w:ascii="Times New Roman" w:eastAsia="Times New Roman" w:hAnsi="Times New Roman" w:cs="Times New Roman"/>
                <w:b/>
                <w:bCs/>
                <w:sz w:val="28"/>
                <w:szCs w:val="28"/>
              </w:rPr>
              <w:t>ОПРЕДЕЛЕНИЯ</w:t>
            </w:r>
            <w:r w:rsidRPr="00530424">
              <w:rPr>
                <w:rFonts w:ascii="Times New Roman" w:eastAsia="Times New Roman" w:hAnsi="Times New Roman" w:cs="Times New Roman"/>
                <w:bCs/>
                <w:sz w:val="28"/>
                <w:szCs w:val="28"/>
              </w:rPr>
              <w:t>………………………………………………………….…</w:t>
            </w:r>
          </w:p>
        </w:tc>
        <w:tc>
          <w:tcPr>
            <w:tcW w:w="728" w:type="dxa"/>
            <w:shd w:val="clear" w:color="auto" w:fill="auto"/>
          </w:tcPr>
          <w:p w:rsidR="00106677" w:rsidRPr="00530424" w:rsidRDefault="00106677" w:rsidP="001871CD">
            <w:pPr>
              <w:spacing w:after="0" w:line="240" w:lineRule="auto"/>
              <w:rPr>
                <w:rFonts w:ascii="Times New Roman" w:eastAsia="Times New Roman" w:hAnsi="Times New Roman" w:cs="Times New Roman"/>
                <w:bCs/>
                <w:sz w:val="28"/>
                <w:szCs w:val="28"/>
              </w:rPr>
            </w:pPr>
            <w:r w:rsidRPr="00530424">
              <w:rPr>
                <w:rFonts w:ascii="Times New Roman" w:eastAsia="Times New Roman" w:hAnsi="Times New Roman" w:cs="Times New Roman"/>
                <w:bCs/>
                <w:sz w:val="28"/>
                <w:szCs w:val="28"/>
              </w:rPr>
              <w:t>4</w:t>
            </w:r>
          </w:p>
        </w:tc>
      </w:tr>
      <w:tr w:rsidR="00106677" w:rsidRPr="00530424" w:rsidTr="008E129B">
        <w:tc>
          <w:tcPr>
            <w:tcW w:w="9053" w:type="dxa"/>
            <w:shd w:val="clear" w:color="auto" w:fill="auto"/>
          </w:tcPr>
          <w:p w:rsidR="00106677" w:rsidRPr="00530424" w:rsidRDefault="00106677" w:rsidP="001871CD">
            <w:pPr>
              <w:spacing w:after="0" w:line="240" w:lineRule="auto"/>
              <w:rPr>
                <w:rFonts w:ascii="Times New Roman" w:eastAsia="Times New Roman" w:hAnsi="Times New Roman" w:cs="Times New Roman"/>
                <w:b/>
                <w:bCs/>
                <w:sz w:val="28"/>
                <w:szCs w:val="28"/>
              </w:rPr>
            </w:pPr>
            <w:r w:rsidRPr="00530424">
              <w:rPr>
                <w:rFonts w:ascii="Times New Roman" w:eastAsia="Times New Roman" w:hAnsi="Times New Roman" w:cs="Times New Roman"/>
                <w:b/>
                <w:bCs/>
                <w:sz w:val="28"/>
                <w:szCs w:val="28"/>
              </w:rPr>
              <w:t>ОБОЗНАЧЕНИЯ И СОКРАЩЕНИЯ</w:t>
            </w:r>
            <w:r w:rsidRPr="00530424">
              <w:rPr>
                <w:rFonts w:ascii="Times New Roman" w:eastAsia="Times New Roman" w:hAnsi="Times New Roman" w:cs="Times New Roman"/>
                <w:bCs/>
                <w:sz w:val="28"/>
                <w:szCs w:val="28"/>
              </w:rPr>
              <w:t>…………………………………….</w:t>
            </w:r>
          </w:p>
        </w:tc>
        <w:tc>
          <w:tcPr>
            <w:tcW w:w="728" w:type="dxa"/>
            <w:shd w:val="clear" w:color="auto" w:fill="auto"/>
          </w:tcPr>
          <w:p w:rsidR="00106677" w:rsidRPr="00530424" w:rsidRDefault="00106677" w:rsidP="001871CD">
            <w:pPr>
              <w:spacing w:after="0" w:line="240" w:lineRule="auto"/>
              <w:rPr>
                <w:rFonts w:ascii="Times New Roman" w:eastAsia="Times New Roman" w:hAnsi="Times New Roman" w:cs="Times New Roman"/>
                <w:bCs/>
                <w:sz w:val="28"/>
                <w:szCs w:val="28"/>
              </w:rPr>
            </w:pPr>
            <w:r w:rsidRPr="00530424">
              <w:rPr>
                <w:rFonts w:ascii="Times New Roman" w:eastAsia="Times New Roman" w:hAnsi="Times New Roman" w:cs="Times New Roman"/>
                <w:bCs/>
                <w:sz w:val="28"/>
                <w:szCs w:val="28"/>
              </w:rPr>
              <w:t>5</w:t>
            </w:r>
          </w:p>
        </w:tc>
      </w:tr>
      <w:tr w:rsidR="00106677" w:rsidRPr="00530424" w:rsidTr="008E129B">
        <w:tc>
          <w:tcPr>
            <w:tcW w:w="9053" w:type="dxa"/>
            <w:shd w:val="clear" w:color="auto" w:fill="auto"/>
          </w:tcPr>
          <w:p w:rsidR="00106677" w:rsidRPr="00530424" w:rsidRDefault="00106677" w:rsidP="001871CD">
            <w:pPr>
              <w:spacing w:after="0" w:line="240" w:lineRule="auto"/>
              <w:rPr>
                <w:rFonts w:ascii="Times New Roman" w:eastAsia="Times New Roman" w:hAnsi="Times New Roman" w:cs="Times New Roman"/>
                <w:b/>
                <w:bCs/>
                <w:caps/>
                <w:sz w:val="28"/>
                <w:szCs w:val="28"/>
              </w:rPr>
            </w:pPr>
            <w:r w:rsidRPr="00530424">
              <w:rPr>
                <w:rFonts w:ascii="Times New Roman" w:eastAsia="Times New Roman" w:hAnsi="Times New Roman" w:cs="Times New Roman"/>
                <w:b/>
                <w:bCs/>
                <w:sz w:val="28"/>
                <w:szCs w:val="28"/>
                <w:lang w:val="pl-PL"/>
              </w:rPr>
              <w:t>ВВЕДЕНИЕ</w:t>
            </w:r>
            <w:r w:rsidRPr="00530424">
              <w:rPr>
                <w:rFonts w:ascii="Times New Roman" w:eastAsia="Times New Roman" w:hAnsi="Times New Roman" w:cs="Times New Roman"/>
                <w:bCs/>
                <w:sz w:val="28"/>
                <w:szCs w:val="28"/>
              </w:rPr>
              <w:t>…...................................................................................................</w:t>
            </w:r>
          </w:p>
        </w:tc>
        <w:tc>
          <w:tcPr>
            <w:tcW w:w="728" w:type="dxa"/>
            <w:shd w:val="clear" w:color="auto" w:fill="auto"/>
          </w:tcPr>
          <w:p w:rsidR="00106677" w:rsidRPr="00530424" w:rsidRDefault="00106677" w:rsidP="001871CD">
            <w:pPr>
              <w:spacing w:after="0" w:line="240" w:lineRule="auto"/>
              <w:rPr>
                <w:rFonts w:ascii="Times New Roman" w:eastAsia="Times New Roman" w:hAnsi="Times New Roman" w:cs="Times New Roman"/>
                <w:bCs/>
                <w:sz w:val="28"/>
                <w:szCs w:val="28"/>
              </w:rPr>
            </w:pPr>
            <w:r w:rsidRPr="00530424">
              <w:rPr>
                <w:rFonts w:ascii="Times New Roman" w:eastAsia="Times New Roman" w:hAnsi="Times New Roman" w:cs="Times New Roman"/>
                <w:bCs/>
                <w:sz w:val="28"/>
                <w:szCs w:val="28"/>
              </w:rPr>
              <w:t>6</w:t>
            </w:r>
          </w:p>
        </w:tc>
      </w:tr>
      <w:tr w:rsidR="00106677" w:rsidRPr="00530424" w:rsidTr="008E129B">
        <w:tc>
          <w:tcPr>
            <w:tcW w:w="9053" w:type="dxa"/>
            <w:shd w:val="clear" w:color="auto" w:fill="auto"/>
          </w:tcPr>
          <w:p w:rsidR="00106677" w:rsidRPr="00530424" w:rsidRDefault="00106677" w:rsidP="001871CD">
            <w:pPr>
              <w:spacing w:after="0" w:line="240" w:lineRule="auto"/>
              <w:rPr>
                <w:rFonts w:ascii="Times New Roman" w:eastAsia="Times New Roman" w:hAnsi="Times New Roman" w:cs="Times New Roman"/>
                <w:b/>
                <w:bCs/>
                <w:sz w:val="28"/>
                <w:szCs w:val="28"/>
                <w:lang w:val="pl-PL"/>
              </w:rPr>
            </w:pPr>
            <w:r w:rsidRPr="00530424">
              <w:rPr>
                <w:rFonts w:ascii="Times New Roman" w:eastAsia="Times New Roman" w:hAnsi="Times New Roman" w:cs="Times New Roman"/>
                <w:b/>
                <w:sz w:val="28"/>
                <w:szCs w:val="28"/>
                <w:lang w:val="pl-PL"/>
              </w:rPr>
              <w:t>1 ОБЗОР ЛИТЕРАТУРЫ</w:t>
            </w:r>
            <w:r w:rsidRPr="00530424">
              <w:rPr>
                <w:rFonts w:ascii="Times New Roman" w:eastAsia="Times New Roman" w:hAnsi="Times New Roman" w:cs="Times New Roman"/>
                <w:sz w:val="28"/>
                <w:szCs w:val="28"/>
              </w:rPr>
              <w:t>………………………………………………..…</w:t>
            </w:r>
          </w:p>
        </w:tc>
        <w:tc>
          <w:tcPr>
            <w:tcW w:w="728" w:type="dxa"/>
            <w:shd w:val="clear" w:color="auto" w:fill="auto"/>
          </w:tcPr>
          <w:p w:rsidR="00106677" w:rsidRPr="00530424" w:rsidRDefault="00106677" w:rsidP="001871CD">
            <w:pPr>
              <w:spacing w:after="0" w:line="240" w:lineRule="auto"/>
              <w:rPr>
                <w:rFonts w:ascii="Times New Roman" w:eastAsia="Times New Roman" w:hAnsi="Times New Roman" w:cs="Times New Roman"/>
                <w:bCs/>
                <w:sz w:val="28"/>
                <w:szCs w:val="28"/>
              </w:rPr>
            </w:pPr>
            <w:r w:rsidRPr="00530424">
              <w:rPr>
                <w:rFonts w:ascii="Times New Roman" w:eastAsia="Times New Roman" w:hAnsi="Times New Roman" w:cs="Times New Roman"/>
                <w:bCs/>
                <w:sz w:val="28"/>
                <w:szCs w:val="28"/>
              </w:rPr>
              <w:t>10</w:t>
            </w:r>
          </w:p>
        </w:tc>
      </w:tr>
      <w:tr w:rsidR="00106677" w:rsidRPr="00530424" w:rsidTr="008E129B">
        <w:tc>
          <w:tcPr>
            <w:tcW w:w="9053" w:type="dxa"/>
            <w:shd w:val="clear" w:color="auto" w:fill="auto"/>
          </w:tcPr>
          <w:p w:rsidR="00106677" w:rsidRPr="00530424" w:rsidRDefault="00106677" w:rsidP="001871CD">
            <w:pPr>
              <w:spacing w:after="0" w:line="240" w:lineRule="auto"/>
              <w:jc w:val="both"/>
              <w:rPr>
                <w:rFonts w:ascii="Times New Roman" w:eastAsia="Times New Roman" w:hAnsi="Times New Roman" w:cs="Times New Roman"/>
                <w:sz w:val="28"/>
                <w:szCs w:val="28"/>
                <w:lang w:val="pl-PL"/>
              </w:rPr>
            </w:pPr>
            <w:r w:rsidRPr="00530424">
              <w:rPr>
                <w:rFonts w:ascii="Times New Roman" w:eastAsia="Times New Roman" w:hAnsi="Times New Roman" w:cs="Times New Roman"/>
                <w:sz w:val="28"/>
                <w:szCs w:val="28"/>
                <w:lang w:val="kk-KZ"/>
              </w:rPr>
              <w:t>1</w:t>
            </w:r>
            <w:r w:rsidRPr="00530424">
              <w:rPr>
                <w:rFonts w:ascii="Times New Roman" w:eastAsia="Times New Roman" w:hAnsi="Times New Roman" w:cs="Times New Roman"/>
                <w:sz w:val="28"/>
                <w:szCs w:val="28"/>
              </w:rPr>
              <w:t>.1 Современные взгляды на эпидемиологические, этиопатогенетические механизмы развития болезни Паркинсона ………………………………...</w:t>
            </w:r>
          </w:p>
        </w:tc>
        <w:tc>
          <w:tcPr>
            <w:tcW w:w="728" w:type="dxa"/>
            <w:shd w:val="clear" w:color="auto" w:fill="auto"/>
          </w:tcPr>
          <w:p w:rsidR="00106677" w:rsidRPr="00530424" w:rsidRDefault="00106677" w:rsidP="001871CD">
            <w:pPr>
              <w:spacing w:after="0" w:line="240" w:lineRule="auto"/>
              <w:rPr>
                <w:rFonts w:ascii="Times New Roman" w:eastAsia="Times New Roman" w:hAnsi="Times New Roman" w:cs="Times New Roman"/>
                <w:bCs/>
                <w:sz w:val="28"/>
                <w:szCs w:val="28"/>
              </w:rPr>
            </w:pPr>
          </w:p>
          <w:p w:rsidR="00106677" w:rsidRPr="00530424" w:rsidRDefault="00106677" w:rsidP="001871CD">
            <w:pPr>
              <w:spacing w:after="0" w:line="240" w:lineRule="auto"/>
              <w:rPr>
                <w:rFonts w:ascii="Times New Roman" w:eastAsia="Times New Roman" w:hAnsi="Times New Roman" w:cs="Times New Roman"/>
                <w:bCs/>
                <w:sz w:val="28"/>
                <w:szCs w:val="28"/>
              </w:rPr>
            </w:pPr>
            <w:r w:rsidRPr="00530424">
              <w:rPr>
                <w:rFonts w:ascii="Times New Roman" w:eastAsia="Times New Roman" w:hAnsi="Times New Roman" w:cs="Times New Roman"/>
                <w:bCs/>
                <w:sz w:val="28"/>
                <w:szCs w:val="28"/>
              </w:rPr>
              <w:t>10</w:t>
            </w:r>
          </w:p>
        </w:tc>
      </w:tr>
      <w:tr w:rsidR="00106677" w:rsidRPr="00530424" w:rsidTr="008E129B">
        <w:tc>
          <w:tcPr>
            <w:tcW w:w="9053" w:type="dxa"/>
            <w:shd w:val="clear" w:color="auto" w:fill="auto"/>
          </w:tcPr>
          <w:p w:rsidR="00106677" w:rsidRPr="00530424" w:rsidRDefault="00106677" w:rsidP="001871CD">
            <w:pPr>
              <w:tabs>
                <w:tab w:val="left" w:pos="0"/>
              </w:tabs>
              <w:spacing w:after="0" w:line="240" w:lineRule="auto"/>
              <w:contextualSpacing/>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1.2 Клинические проявления и диагностика болезни Паркинсона…...........</w:t>
            </w:r>
          </w:p>
        </w:tc>
        <w:tc>
          <w:tcPr>
            <w:tcW w:w="728" w:type="dxa"/>
            <w:shd w:val="clear" w:color="auto" w:fill="auto"/>
          </w:tcPr>
          <w:p w:rsidR="00106677" w:rsidRPr="00530424" w:rsidRDefault="00106677" w:rsidP="001871CD">
            <w:pPr>
              <w:spacing w:after="0" w:line="240" w:lineRule="auto"/>
              <w:rPr>
                <w:rFonts w:ascii="Times New Roman" w:eastAsia="Times New Roman" w:hAnsi="Times New Roman" w:cs="Times New Roman"/>
                <w:bCs/>
                <w:sz w:val="28"/>
                <w:szCs w:val="28"/>
              </w:rPr>
            </w:pPr>
            <w:r w:rsidRPr="00530424">
              <w:rPr>
                <w:rFonts w:ascii="Times New Roman" w:eastAsia="Times New Roman" w:hAnsi="Times New Roman" w:cs="Times New Roman"/>
                <w:bCs/>
                <w:sz w:val="28"/>
                <w:szCs w:val="28"/>
              </w:rPr>
              <w:t>19</w:t>
            </w:r>
          </w:p>
        </w:tc>
      </w:tr>
      <w:tr w:rsidR="00106677" w:rsidRPr="00530424" w:rsidTr="008E129B">
        <w:tc>
          <w:tcPr>
            <w:tcW w:w="9053" w:type="dxa"/>
            <w:shd w:val="clear" w:color="auto" w:fill="auto"/>
          </w:tcPr>
          <w:p w:rsidR="00106677" w:rsidRPr="00530424" w:rsidRDefault="00106677" w:rsidP="001871CD">
            <w:pPr>
              <w:tabs>
                <w:tab w:val="left" w:pos="0"/>
              </w:tabs>
              <w:spacing w:after="0" w:line="240" w:lineRule="auto"/>
              <w:contextualSpacing/>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 xml:space="preserve">1.3 </w:t>
            </w:r>
            <w:r w:rsidRPr="00652C9E">
              <w:rPr>
                <w:rFonts w:ascii="Times New Roman" w:eastAsia="Times New Roman" w:hAnsi="Times New Roman" w:cs="Times New Roman"/>
                <w:spacing w:val="-4"/>
                <w:sz w:val="28"/>
                <w:szCs w:val="28"/>
              </w:rPr>
              <w:t>Современные методы исследования в диагностике болезни Паркинсона</w:t>
            </w:r>
            <w:r w:rsidRPr="00530424">
              <w:rPr>
                <w:rFonts w:ascii="Times New Roman" w:eastAsia="Times New Roman" w:hAnsi="Times New Roman" w:cs="Times New Roman"/>
                <w:sz w:val="28"/>
                <w:szCs w:val="28"/>
              </w:rPr>
              <w:t xml:space="preserve"> </w:t>
            </w:r>
          </w:p>
        </w:tc>
        <w:tc>
          <w:tcPr>
            <w:tcW w:w="728" w:type="dxa"/>
            <w:shd w:val="clear" w:color="auto" w:fill="auto"/>
          </w:tcPr>
          <w:p w:rsidR="00106677" w:rsidRPr="00530424" w:rsidRDefault="00106677" w:rsidP="001871CD">
            <w:pPr>
              <w:spacing w:after="0" w:line="240" w:lineRule="auto"/>
              <w:rPr>
                <w:rFonts w:ascii="Times New Roman" w:eastAsia="Times New Roman" w:hAnsi="Times New Roman" w:cs="Times New Roman"/>
                <w:bCs/>
                <w:sz w:val="28"/>
                <w:szCs w:val="28"/>
              </w:rPr>
            </w:pPr>
            <w:r w:rsidRPr="00530424">
              <w:rPr>
                <w:rFonts w:ascii="Times New Roman" w:eastAsia="Times New Roman" w:hAnsi="Times New Roman" w:cs="Times New Roman"/>
                <w:sz w:val="28"/>
                <w:szCs w:val="28"/>
              </w:rPr>
              <w:t>22</w:t>
            </w:r>
          </w:p>
        </w:tc>
      </w:tr>
      <w:tr w:rsidR="00106677" w:rsidRPr="00530424" w:rsidTr="008E129B">
        <w:tc>
          <w:tcPr>
            <w:tcW w:w="9053" w:type="dxa"/>
            <w:shd w:val="clear" w:color="auto" w:fill="auto"/>
          </w:tcPr>
          <w:p w:rsidR="00106677" w:rsidRPr="00530424" w:rsidRDefault="00106677" w:rsidP="001871CD">
            <w:pPr>
              <w:spacing w:after="0" w:line="240" w:lineRule="auto"/>
              <w:contextualSpacing/>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1.4 Альфа-синуклеин как биомаркер болезни Паркинсона ..........................</w:t>
            </w:r>
          </w:p>
        </w:tc>
        <w:tc>
          <w:tcPr>
            <w:tcW w:w="728" w:type="dxa"/>
            <w:shd w:val="clear" w:color="auto" w:fill="auto"/>
          </w:tcPr>
          <w:p w:rsidR="00106677" w:rsidRPr="00530424" w:rsidRDefault="00106677" w:rsidP="001871CD">
            <w:pPr>
              <w:spacing w:after="0" w:line="240" w:lineRule="auto"/>
              <w:rPr>
                <w:rFonts w:ascii="Times New Roman" w:eastAsia="Times New Roman" w:hAnsi="Times New Roman" w:cs="Times New Roman"/>
                <w:bCs/>
                <w:sz w:val="28"/>
                <w:szCs w:val="28"/>
              </w:rPr>
            </w:pPr>
            <w:r w:rsidRPr="00530424">
              <w:rPr>
                <w:rFonts w:ascii="Times New Roman" w:eastAsia="Times New Roman" w:hAnsi="Times New Roman" w:cs="Times New Roman"/>
                <w:bCs/>
                <w:sz w:val="28"/>
                <w:szCs w:val="28"/>
              </w:rPr>
              <w:t>2</w:t>
            </w:r>
            <w:r>
              <w:rPr>
                <w:rFonts w:ascii="Times New Roman" w:eastAsia="Times New Roman" w:hAnsi="Times New Roman" w:cs="Times New Roman"/>
                <w:bCs/>
                <w:sz w:val="28"/>
                <w:szCs w:val="28"/>
              </w:rPr>
              <w:t>5</w:t>
            </w:r>
          </w:p>
        </w:tc>
      </w:tr>
      <w:tr w:rsidR="00106677" w:rsidRPr="00530424" w:rsidTr="008E129B">
        <w:tc>
          <w:tcPr>
            <w:tcW w:w="9053" w:type="dxa"/>
            <w:shd w:val="clear" w:color="auto" w:fill="auto"/>
          </w:tcPr>
          <w:p w:rsidR="00106677" w:rsidRPr="00530424" w:rsidRDefault="00106677" w:rsidP="001871CD">
            <w:pPr>
              <w:pStyle w:val="ab"/>
              <w:numPr>
                <w:ilvl w:val="0"/>
                <w:numId w:val="4"/>
              </w:numPr>
              <w:spacing w:after="0" w:line="240" w:lineRule="auto"/>
              <w:rPr>
                <w:rFonts w:ascii="Times New Roman" w:hAnsi="Times New Roman"/>
                <w:sz w:val="28"/>
                <w:szCs w:val="28"/>
              </w:rPr>
            </w:pPr>
            <w:r w:rsidRPr="00530424">
              <w:rPr>
                <w:rFonts w:ascii="Times New Roman" w:hAnsi="Times New Roman"/>
                <w:b/>
                <w:caps/>
                <w:sz w:val="28"/>
                <w:szCs w:val="28"/>
              </w:rPr>
              <w:t>материалы и методы исследования</w:t>
            </w:r>
            <w:r w:rsidRPr="00530424">
              <w:rPr>
                <w:rFonts w:ascii="Times New Roman" w:hAnsi="Times New Roman"/>
                <w:caps/>
                <w:sz w:val="28"/>
                <w:szCs w:val="28"/>
              </w:rPr>
              <w:t>……………</w:t>
            </w:r>
            <w:r>
              <w:rPr>
                <w:rFonts w:ascii="Times New Roman" w:hAnsi="Times New Roman"/>
                <w:caps/>
                <w:sz w:val="28"/>
                <w:szCs w:val="28"/>
                <w:lang w:val="ru-RU"/>
              </w:rPr>
              <w:t>.</w:t>
            </w:r>
            <w:r w:rsidRPr="00530424">
              <w:rPr>
                <w:rFonts w:ascii="Times New Roman" w:hAnsi="Times New Roman"/>
                <w:caps/>
                <w:sz w:val="28"/>
                <w:szCs w:val="28"/>
              </w:rPr>
              <w:t>……</w:t>
            </w:r>
            <w:r w:rsidRPr="00530424">
              <w:rPr>
                <w:rFonts w:ascii="Times New Roman" w:hAnsi="Times New Roman"/>
                <w:caps/>
                <w:sz w:val="28"/>
                <w:szCs w:val="28"/>
                <w:lang w:val="ru-RU"/>
              </w:rPr>
              <w:t>...</w:t>
            </w:r>
          </w:p>
        </w:tc>
        <w:tc>
          <w:tcPr>
            <w:tcW w:w="728" w:type="dxa"/>
            <w:shd w:val="clear" w:color="auto" w:fill="auto"/>
          </w:tcPr>
          <w:p w:rsidR="00106677" w:rsidRPr="00530424" w:rsidRDefault="00106677" w:rsidP="001871CD">
            <w:pPr>
              <w:spacing w:after="0" w:line="240" w:lineRule="auto"/>
              <w:rPr>
                <w:rFonts w:ascii="Times New Roman" w:eastAsia="Times New Roman" w:hAnsi="Times New Roman" w:cs="Times New Roman"/>
                <w:bCs/>
                <w:sz w:val="28"/>
                <w:szCs w:val="28"/>
              </w:rPr>
            </w:pPr>
            <w:r w:rsidRPr="00530424">
              <w:rPr>
                <w:rFonts w:ascii="Times New Roman" w:eastAsia="Times New Roman" w:hAnsi="Times New Roman" w:cs="Times New Roman"/>
                <w:bCs/>
                <w:sz w:val="28"/>
                <w:szCs w:val="28"/>
              </w:rPr>
              <w:t>37</w:t>
            </w:r>
          </w:p>
        </w:tc>
      </w:tr>
      <w:tr w:rsidR="00106677" w:rsidRPr="00530424" w:rsidTr="008E129B">
        <w:tc>
          <w:tcPr>
            <w:tcW w:w="9053" w:type="dxa"/>
            <w:shd w:val="clear" w:color="auto" w:fill="auto"/>
          </w:tcPr>
          <w:p w:rsidR="00106677" w:rsidRPr="00530424" w:rsidRDefault="00106677" w:rsidP="001871CD">
            <w:pPr>
              <w:tabs>
                <w:tab w:val="left" w:pos="0"/>
              </w:tabs>
              <w:spacing w:after="0" w:line="240" w:lineRule="auto"/>
              <w:contextualSpacing/>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2.1 Общая характеристика исследования……………………………</w:t>
            </w:r>
            <w:r>
              <w:rPr>
                <w:rFonts w:ascii="Times New Roman" w:eastAsia="Times New Roman" w:hAnsi="Times New Roman" w:cs="Times New Roman"/>
                <w:sz w:val="28"/>
                <w:szCs w:val="28"/>
              </w:rPr>
              <w:t>…</w:t>
            </w:r>
            <w:r w:rsidRPr="00530424">
              <w:rPr>
                <w:rFonts w:ascii="Times New Roman" w:eastAsia="Times New Roman" w:hAnsi="Times New Roman" w:cs="Times New Roman"/>
                <w:sz w:val="28"/>
                <w:szCs w:val="28"/>
              </w:rPr>
              <w:t>…....</w:t>
            </w:r>
          </w:p>
        </w:tc>
        <w:tc>
          <w:tcPr>
            <w:tcW w:w="728" w:type="dxa"/>
            <w:shd w:val="clear" w:color="auto" w:fill="auto"/>
          </w:tcPr>
          <w:p w:rsidR="00106677" w:rsidRPr="00530424" w:rsidRDefault="00106677" w:rsidP="001871CD">
            <w:pPr>
              <w:spacing w:after="0" w:line="240" w:lineRule="auto"/>
              <w:rPr>
                <w:rFonts w:ascii="Times New Roman" w:eastAsia="Times New Roman" w:hAnsi="Times New Roman" w:cs="Times New Roman"/>
                <w:bCs/>
                <w:sz w:val="28"/>
                <w:szCs w:val="28"/>
              </w:rPr>
            </w:pPr>
            <w:r w:rsidRPr="00530424">
              <w:rPr>
                <w:rFonts w:ascii="Times New Roman" w:eastAsia="Times New Roman" w:hAnsi="Times New Roman" w:cs="Times New Roman"/>
                <w:bCs/>
                <w:sz w:val="28"/>
                <w:szCs w:val="28"/>
              </w:rPr>
              <w:t>37</w:t>
            </w:r>
          </w:p>
        </w:tc>
      </w:tr>
      <w:tr w:rsidR="00106677" w:rsidRPr="00530424" w:rsidTr="008E129B">
        <w:tc>
          <w:tcPr>
            <w:tcW w:w="9053" w:type="dxa"/>
            <w:shd w:val="clear" w:color="auto" w:fill="auto"/>
          </w:tcPr>
          <w:p w:rsidR="00106677" w:rsidRPr="00530424" w:rsidRDefault="00106677" w:rsidP="001871CD">
            <w:pPr>
              <w:spacing w:after="0" w:line="240" w:lineRule="auto"/>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lang w:val="pl-PL"/>
              </w:rPr>
              <w:t>2.2</w:t>
            </w:r>
            <w:r w:rsidRPr="00530424">
              <w:rPr>
                <w:rFonts w:ascii="Times New Roman" w:eastAsia="Times New Roman" w:hAnsi="Times New Roman" w:cs="Times New Roman"/>
                <w:sz w:val="28"/>
                <w:szCs w:val="28"/>
              </w:rPr>
              <w:t xml:space="preserve"> Клинические методы исследования……………………………</w:t>
            </w:r>
            <w:r>
              <w:rPr>
                <w:rFonts w:ascii="Times New Roman" w:eastAsia="Times New Roman" w:hAnsi="Times New Roman" w:cs="Times New Roman"/>
                <w:sz w:val="28"/>
                <w:szCs w:val="28"/>
              </w:rPr>
              <w:t>…</w:t>
            </w:r>
            <w:r w:rsidRPr="00530424">
              <w:rPr>
                <w:rFonts w:ascii="Times New Roman" w:eastAsia="Times New Roman" w:hAnsi="Times New Roman" w:cs="Times New Roman"/>
                <w:sz w:val="28"/>
                <w:szCs w:val="28"/>
              </w:rPr>
              <w:t>….......</w:t>
            </w:r>
          </w:p>
        </w:tc>
        <w:tc>
          <w:tcPr>
            <w:tcW w:w="728" w:type="dxa"/>
            <w:shd w:val="clear" w:color="auto" w:fill="auto"/>
          </w:tcPr>
          <w:p w:rsidR="00106677" w:rsidRPr="00530424" w:rsidRDefault="00106677" w:rsidP="001871CD">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39</w:t>
            </w:r>
          </w:p>
        </w:tc>
      </w:tr>
      <w:tr w:rsidR="00106677" w:rsidRPr="00530424" w:rsidTr="008E129B">
        <w:tc>
          <w:tcPr>
            <w:tcW w:w="9053" w:type="dxa"/>
            <w:shd w:val="clear" w:color="auto" w:fill="auto"/>
          </w:tcPr>
          <w:p w:rsidR="00106677" w:rsidRPr="00530424" w:rsidRDefault="00106677" w:rsidP="001871CD">
            <w:pPr>
              <w:spacing w:after="0" w:line="240" w:lineRule="auto"/>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2.3 Иммуногистохимические методы исследования ………………….........</w:t>
            </w:r>
          </w:p>
        </w:tc>
        <w:tc>
          <w:tcPr>
            <w:tcW w:w="728" w:type="dxa"/>
            <w:shd w:val="clear" w:color="auto" w:fill="auto"/>
          </w:tcPr>
          <w:p w:rsidR="00106677" w:rsidRPr="00530424" w:rsidRDefault="00106677" w:rsidP="001871CD">
            <w:pPr>
              <w:spacing w:after="0" w:line="240" w:lineRule="auto"/>
              <w:rPr>
                <w:rFonts w:ascii="Times New Roman" w:eastAsia="Times New Roman" w:hAnsi="Times New Roman" w:cs="Times New Roman"/>
                <w:bCs/>
                <w:sz w:val="28"/>
                <w:szCs w:val="28"/>
              </w:rPr>
            </w:pPr>
            <w:r w:rsidRPr="00530424">
              <w:rPr>
                <w:rFonts w:ascii="Times New Roman" w:eastAsia="Times New Roman" w:hAnsi="Times New Roman" w:cs="Times New Roman"/>
                <w:bCs/>
                <w:sz w:val="28"/>
                <w:szCs w:val="28"/>
              </w:rPr>
              <w:t>4</w:t>
            </w:r>
            <w:r>
              <w:rPr>
                <w:rFonts w:ascii="Times New Roman" w:eastAsia="Times New Roman" w:hAnsi="Times New Roman" w:cs="Times New Roman"/>
                <w:bCs/>
                <w:sz w:val="28"/>
                <w:szCs w:val="28"/>
              </w:rPr>
              <w:t>1</w:t>
            </w:r>
            <w:r w:rsidRPr="00530424">
              <w:rPr>
                <w:rFonts w:ascii="Times New Roman" w:eastAsia="Times New Roman" w:hAnsi="Times New Roman" w:cs="Times New Roman"/>
                <w:bCs/>
                <w:sz w:val="28"/>
                <w:szCs w:val="28"/>
              </w:rPr>
              <w:t xml:space="preserve">  </w:t>
            </w:r>
          </w:p>
        </w:tc>
      </w:tr>
      <w:tr w:rsidR="00106677" w:rsidRPr="00694FD9" w:rsidTr="008E129B">
        <w:tc>
          <w:tcPr>
            <w:tcW w:w="9053" w:type="dxa"/>
            <w:shd w:val="clear" w:color="auto" w:fill="auto"/>
          </w:tcPr>
          <w:p w:rsidR="00106677" w:rsidRPr="00694FD9" w:rsidRDefault="00106677" w:rsidP="001871CD">
            <w:pPr>
              <w:spacing w:after="0" w:line="240" w:lineRule="auto"/>
              <w:rPr>
                <w:rFonts w:ascii="Times New Roman" w:eastAsia="Times New Roman" w:hAnsi="Times New Roman" w:cs="Times New Roman"/>
                <w:sz w:val="28"/>
                <w:szCs w:val="28"/>
              </w:rPr>
            </w:pPr>
            <w:r w:rsidRPr="00694FD9">
              <w:rPr>
                <w:rFonts w:ascii="Times New Roman" w:eastAsia="Times New Roman" w:hAnsi="Times New Roman" w:cs="Times New Roman"/>
                <w:sz w:val="28"/>
                <w:szCs w:val="28"/>
              </w:rPr>
              <w:t xml:space="preserve">2.4 </w:t>
            </w:r>
            <w:r w:rsidRPr="00694FD9">
              <w:rPr>
                <w:rFonts w:ascii="Times New Roman" w:hAnsi="Times New Roman"/>
                <w:sz w:val="28"/>
                <w:szCs w:val="28"/>
              </w:rPr>
              <w:t>Статистическая обработка данных</w:t>
            </w:r>
            <w:r w:rsidRPr="00694FD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Pr="00694FD9">
              <w:rPr>
                <w:rFonts w:ascii="Times New Roman" w:eastAsia="Times New Roman" w:hAnsi="Times New Roman" w:cs="Times New Roman"/>
                <w:sz w:val="28"/>
                <w:szCs w:val="28"/>
              </w:rPr>
              <w:t>…..…………</w:t>
            </w:r>
          </w:p>
        </w:tc>
        <w:tc>
          <w:tcPr>
            <w:tcW w:w="728" w:type="dxa"/>
            <w:shd w:val="clear" w:color="auto" w:fill="auto"/>
          </w:tcPr>
          <w:p w:rsidR="00106677" w:rsidRPr="00694FD9" w:rsidRDefault="003B65E8" w:rsidP="001871CD">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45</w:t>
            </w:r>
          </w:p>
        </w:tc>
      </w:tr>
      <w:tr w:rsidR="00106677" w:rsidRPr="00530424" w:rsidTr="008E129B">
        <w:tc>
          <w:tcPr>
            <w:tcW w:w="9053" w:type="dxa"/>
            <w:shd w:val="clear" w:color="auto" w:fill="auto"/>
          </w:tcPr>
          <w:p w:rsidR="00106677" w:rsidRPr="00530424" w:rsidRDefault="00106677" w:rsidP="001871CD">
            <w:pPr>
              <w:spacing w:after="0" w:line="240" w:lineRule="auto"/>
              <w:rPr>
                <w:rFonts w:ascii="Times New Roman" w:eastAsia="Times New Roman" w:hAnsi="Times New Roman" w:cs="Times New Roman"/>
                <w:sz w:val="28"/>
                <w:szCs w:val="28"/>
              </w:rPr>
            </w:pPr>
            <w:r w:rsidRPr="00530424">
              <w:rPr>
                <w:rFonts w:ascii="Times New Roman" w:eastAsia="Times New Roman" w:hAnsi="Times New Roman" w:cs="Times New Roman"/>
                <w:b/>
                <w:bCs/>
                <w:sz w:val="28"/>
                <w:szCs w:val="28"/>
              </w:rPr>
              <w:t>3 РЕЗУЛЬТАТЫ ИССЛЕДОВАНИЙ</w:t>
            </w:r>
            <w:r w:rsidRPr="00530424">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w:t>
            </w:r>
            <w:r w:rsidRPr="00530424">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w:t>
            </w:r>
            <w:r w:rsidRPr="00530424">
              <w:rPr>
                <w:rFonts w:ascii="Times New Roman" w:eastAsia="Times New Roman" w:hAnsi="Times New Roman" w:cs="Times New Roman"/>
                <w:bCs/>
                <w:sz w:val="28"/>
                <w:szCs w:val="28"/>
              </w:rPr>
              <w:t>…</w:t>
            </w:r>
          </w:p>
        </w:tc>
        <w:tc>
          <w:tcPr>
            <w:tcW w:w="728" w:type="dxa"/>
            <w:shd w:val="clear" w:color="auto" w:fill="auto"/>
          </w:tcPr>
          <w:p w:rsidR="00106677" w:rsidRPr="00530424" w:rsidRDefault="00106677" w:rsidP="001871CD">
            <w:pPr>
              <w:spacing w:after="0" w:line="240" w:lineRule="auto"/>
              <w:rPr>
                <w:rFonts w:ascii="Times New Roman" w:eastAsia="Times New Roman" w:hAnsi="Times New Roman" w:cs="Times New Roman"/>
                <w:bCs/>
                <w:sz w:val="28"/>
                <w:szCs w:val="28"/>
              </w:rPr>
            </w:pPr>
            <w:r w:rsidRPr="00530424">
              <w:rPr>
                <w:rFonts w:ascii="Times New Roman" w:eastAsia="Times New Roman" w:hAnsi="Times New Roman" w:cs="Times New Roman"/>
                <w:bCs/>
                <w:sz w:val="28"/>
                <w:szCs w:val="28"/>
              </w:rPr>
              <w:t>4</w:t>
            </w:r>
            <w:r>
              <w:rPr>
                <w:rFonts w:ascii="Times New Roman" w:eastAsia="Times New Roman" w:hAnsi="Times New Roman" w:cs="Times New Roman"/>
                <w:bCs/>
                <w:sz w:val="28"/>
                <w:szCs w:val="28"/>
              </w:rPr>
              <w:t>6</w:t>
            </w:r>
          </w:p>
        </w:tc>
      </w:tr>
      <w:tr w:rsidR="00106677" w:rsidRPr="00530424" w:rsidTr="008E129B">
        <w:tc>
          <w:tcPr>
            <w:tcW w:w="9053" w:type="dxa"/>
            <w:shd w:val="clear" w:color="auto" w:fill="auto"/>
          </w:tcPr>
          <w:p w:rsidR="00106677" w:rsidRPr="00530424" w:rsidRDefault="00106677" w:rsidP="001871CD">
            <w:pPr>
              <w:widowControl w:val="0"/>
              <w:tabs>
                <w:tab w:val="left" w:pos="709"/>
              </w:tabs>
              <w:autoSpaceDE w:val="0"/>
              <w:autoSpaceDN w:val="0"/>
              <w:spacing w:after="0" w:line="240" w:lineRule="auto"/>
              <w:jc w:val="both"/>
              <w:rPr>
                <w:rFonts w:ascii="Times New Roman" w:eastAsia="Times New Roman" w:hAnsi="Times New Roman" w:cs="Times New Roman"/>
                <w:b/>
                <w:bCs/>
                <w:sz w:val="28"/>
                <w:szCs w:val="28"/>
              </w:rPr>
            </w:pPr>
            <w:r w:rsidRPr="00530424">
              <w:rPr>
                <w:rFonts w:ascii="Times New Roman" w:eastAsia="Times New Roman" w:hAnsi="Times New Roman" w:cs="Times New Roman"/>
                <w:sz w:val="28"/>
                <w:szCs w:val="28"/>
              </w:rPr>
              <w:t>3.1 Клинические проявления немоторных и моторных симптомо</w:t>
            </w:r>
            <w:r>
              <w:rPr>
                <w:rFonts w:ascii="Times New Roman" w:eastAsia="Times New Roman" w:hAnsi="Times New Roman" w:cs="Times New Roman"/>
                <w:sz w:val="28"/>
                <w:szCs w:val="28"/>
              </w:rPr>
              <w:t>в</w:t>
            </w:r>
            <w:r w:rsidRPr="00530424">
              <w:rPr>
                <w:rFonts w:ascii="Times New Roman" w:eastAsia="Times New Roman" w:hAnsi="Times New Roman" w:cs="Times New Roman"/>
                <w:sz w:val="28"/>
                <w:szCs w:val="28"/>
              </w:rPr>
              <w:t xml:space="preserve"> болезни Паркинсона…………………………………………</w:t>
            </w:r>
            <w:r>
              <w:rPr>
                <w:rFonts w:ascii="Times New Roman" w:eastAsia="Times New Roman" w:hAnsi="Times New Roman" w:cs="Times New Roman"/>
                <w:sz w:val="28"/>
                <w:szCs w:val="28"/>
              </w:rPr>
              <w:t>………..…...</w:t>
            </w:r>
            <w:r w:rsidRPr="00530424">
              <w:rPr>
                <w:rFonts w:ascii="Times New Roman" w:eastAsia="Times New Roman" w:hAnsi="Times New Roman" w:cs="Times New Roman"/>
                <w:sz w:val="28"/>
                <w:szCs w:val="28"/>
              </w:rPr>
              <w:t>…</w:t>
            </w:r>
          </w:p>
        </w:tc>
        <w:tc>
          <w:tcPr>
            <w:tcW w:w="728" w:type="dxa"/>
            <w:shd w:val="clear" w:color="auto" w:fill="auto"/>
          </w:tcPr>
          <w:p w:rsidR="00106677" w:rsidRPr="00530424" w:rsidRDefault="00106677" w:rsidP="001871CD">
            <w:pPr>
              <w:spacing w:after="0" w:line="240" w:lineRule="auto"/>
              <w:rPr>
                <w:rFonts w:ascii="Times New Roman" w:eastAsia="Times New Roman" w:hAnsi="Times New Roman" w:cs="Times New Roman"/>
                <w:bCs/>
                <w:sz w:val="28"/>
                <w:szCs w:val="28"/>
              </w:rPr>
            </w:pPr>
          </w:p>
          <w:p w:rsidR="00106677" w:rsidRPr="00530424" w:rsidRDefault="00106677" w:rsidP="001871CD">
            <w:pPr>
              <w:spacing w:after="0" w:line="240" w:lineRule="auto"/>
              <w:rPr>
                <w:rFonts w:ascii="Times New Roman" w:eastAsia="Times New Roman" w:hAnsi="Times New Roman" w:cs="Times New Roman"/>
                <w:bCs/>
                <w:sz w:val="28"/>
                <w:szCs w:val="28"/>
              </w:rPr>
            </w:pPr>
            <w:r w:rsidRPr="00530424">
              <w:rPr>
                <w:rFonts w:ascii="Times New Roman" w:eastAsia="Times New Roman" w:hAnsi="Times New Roman" w:cs="Times New Roman"/>
                <w:bCs/>
                <w:sz w:val="28"/>
                <w:szCs w:val="28"/>
              </w:rPr>
              <w:t>4</w:t>
            </w:r>
            <w:r>
              <w:rPr>
                <w:rFonts w:ascii="Times New Roman" w:eastAsia="Times New Roman" w:hAnsi="Times New Roman" w:cs="Times New Roman"/>
                <w:bCs/>
                <w:sz w:val="28"/>
                <w:szCs w:val="28"/>
              </w:rPr>
              <w:t>6</w:t>
            </w:r>
          </w:p>
        </w:tc>
      </w:tr>
      <w:tr w:rsidR="00106677" w:rsidRPr="00530424" w:rsidTr="008E129B">
        <w:tc>
          <w:tcPr>
            <w:tcW w:w="9053" w:type="dxa"/>
            <w:shd w:val="clear" w:color="auto" w:fill="auto"/>
          </w:tcPr>
          <w:p w:rsidR="00106677" w:rsidRPr="00530424" w:rsidRDefault="00106677" w:rsidP="001871CD">
            <w:pPr>
              <w:keepNext/>
              <w:keepLines/>
              <w:suppressAutoHyphens/>
              <w:spacing w:after="0" w:line="240" w:lineRule="auto"/>
              <w:jc w:val="both"/>
              <w:outlineLvl w:val="2"/>
              <w:rPr>
                <w:rFonts w:ascii="Times New Roman" w:eastAsia="Times New Roman" w:hAnsi="Times New Roman" w:cs="Times New Roman"/>
                <w:b/>
                <w:bCs/>
                <w:sz w:val="28"/>
                <w:szCs w:val="28"/>
              </w:rPr>
            </w:pPr>
            <w:r w:rsidRPr="00530424">
              <w:rPr>
                <w:rFonts w:ascii="Times New Roman" w:eastAsia="Times New Roman" w:hAnsi="Times New Roman" w:cs="Times New Roman"/>
                <w:bCs/>
                <w:sz w:val="28"/>
                <w:szCs w:val="28"/>
              </w:rPr>
              <w:t>3.</w:t>
            </w:r>
            <w:r w:rsidRPr="00530424">
              <w:rPr>
                <w:rFonts w:ascii="Times New Roman" w:eastAsia="Times New Roman" w:hAnsi="Times New Roman" w:cs="Times New Roman"/>
                <w:bCs/>
                <w:sz w:val="28"/>
                <w:szCs w:val="28"/>
                <w:lang w:val="pl-PL"/>
              </w:rPr>
              <w:t>2</w:t>
            </w:r>
            <w:r w:rsidRPr="00530424">
              <w:rPr>
                <w:rFonts w:ascii="Times New Roman" w:eastAsia="Times New Roman" w:hAnsi="Times New Roman" w:cs="Times New Roman"/>
                <w:bCs/>
                <w:sz w:val="28"/>
                <w:szCs w:val="28"/>
              </w:rPr>
              <w:t xml:space="preserve"> </w:t>
            </w:r>
            <w:r>
              <w:rPr>
                <w:rFonts w:ascii="Times New Roman" w:eastAsia="Times New Roman" w:hAnsi="Times New Roman" w:cs="Times New Roman"/>
                <w:sz w:val="28"/>
                <w:szCs w:val="28"/>
                <w:lang w:eastAsia="ru-RU"/>
              </w:rPr>
              <w:t xml:space="preserve">Результаты </w:t>
            </w:r>
            <w:r w:rsidRPr="00530424">
              <w:rPr>
                <w:rFonts w:ascii="Times New Roman" w:eastAsia="Times New Roman" w:hAnsi="Times New Roman" w:cs="Times New Roman"/>
                <w:sz w:val="28"/>
                <w:szCs w:val="28"/>
                <w:lang w:eastAsia="ru-RU"/>
              </w:rPr>
              <w:t>дифференциальной диагностики</w:t>
            </w:r>
            <w:r>
              <w:rPr>
                <w:rFonts w:ascii="Times New Roman" w:eastAsia="Times New Roman" w:hAnsi="Times New Roman" w:cs="Times New Roman"/>
                <w:sz w:val="28"/>
                <w:szCs w:val="28"/>
                <w:lang w:eastAsia="ru-RU"/>
              </w:rPr>
              <w:t xml:space="preserve"> </w:t>
            </w:r>
            <w:r w:rsidRPr="00530424">
              <w:rPr>
                <w:rFonts w:ascii="Times New Roman" w:eastAsia="Times New Roman" w:hAnsi="Times New Roman" w:cs="Times New Roman"/>
                <w:sz w:val="28"/>
                <w:szCs w:val="28"/>
                <w:lang w:eastAsia="ru-RU"/>
              </w:rPr>
              <w:t>болезни Паркинсона с клинически схожими заболеваниями</w:t>
            </w:r>
            <w:r w:rsidRPr="00530424">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w:t>
            </w:r>
            <w:r w:rsidRPr="00530424">
              <w:rPr>
                <w:rFonts w:ascii="Times New Roman" w:eastAsia="Times New Roman" w:hAnsi="Times New Roman" w:cs="Times New Roman"/>
                <w:bCs/>
                <w:sz w:val="28"/>
                <w:szCs w:val="28"/>
              </w:rPr>
              <w:t>…………..</w:t>
            </w:r>
          </w:p>
        </w:tc>
        <w:tc>
          <w:tcPr>
            <w:tcW w:w="728" w:type="dxa"/>
            <w:shd w:val="clear" w:color="auto" w:fill="auto"/>
          </w:tcPr>
          <w:p w:rsidR="00106677" w:rsidRPr="00530424" w:rsidRDefault="00106677" w:rsidP="001871CD">
            <w:pPr>
              <w:spacing w:after="0" w:line="240" w:lineRule="auto"/>
              <w:rPr>
                <w:rFonts w:ascii="Times New Roman" w:eastAsia="Times New Roman" w:hAnsi="Times New Roman" w:cs="Times New Roman"/>
                <w:bCs/>
                <w:sz w:val="28"/>
                <w:szCs w:val="28"/>
              </w:rPr>
            </w:pPr>
          </w:p>
          <w:p w:rsidR="00106677" w:rsidRPr="00530424" w:rsidRDefault="00106677" w:rsidP="001871CD">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58</w:t>
            </w:r>
          </w:p>
        </w:tc>
      </w:tr>
      <w:tr w:rsidR="00106677" w:rsidRPr="00530424" w:rsidTr="008E129B">
        <w:tc>
          <w:tcPr>
            <w:tcW w:w="9053" w:type="dxa"/>
            <w:shd w:val="clear" w:color="auto" w:fill="auto"/>
          </w:tcPr>
          <w:p w:rsidR="00106677" w:rsidRPr="00530424" w:rsidRDefault="00106677" w:rsidP="001871CD">
            <w:pPr>
              <w:spacing w:after="0" w:line="240" w:lineRule="auto"/>
              <w:rPr>
                <w:rFonts w:ascii="Times New Roman" w:eastAsia="Times New Roman" w:hAnsi="Times New Roman" w:cs="Times New Roman"/>
                <w:b/>
                <w:bCs/>
                <w:sz w:val="28"/>
                <w:szCs w:val="28"/>
              </w:rPr>
            </w:pPr>
            <w:r w:rsidRPr="00530424">
              <w:rPr>
                <w:rFonts w:ascii="Times New Roman" w:eastAsia="Times New Roman" w:hAnsi="Times New Roman" w:cs="Times New Roman"/>
                <w:bCs/>
                <w:sz w:val="28"/>
                <w:szCs w:val="28"/>
              </w:rPr>
              <w:t xml:space="preserve">3.3 </w:t>
            </w:r>
            <w:r w:rsidRPr="00530424">
              <w:rPr>
                <w:rFonts w:ascii="Times New Roman" w:eastAsia="Times New Roman" w:hAnsi="Times New Roman" w:cs="Times New Roman"/>
                <w:sz w:val="28"/>
                <w:szCs w:val="28"/>
              </w:rPr>
              <w:t>Результаты иммуногистохимического исследования</w:t>
            </w:r>
            <w:r w:rsidRPr="00530424">
              <w:rPr>
                <w:rFonts w:ascii="Times New Roman" w:eastAsia="Times New Roman" w:hAnsi="Times New Roman" w:cs="Times New Roman"/>
                <w:bCs/>
                <w:sz w:val="28"/>
                <w:szCs w:val="28"/>
              </w:rPr>
              <w:t xml:space="preserve"> ……….................</w:t>
            </w:r>
          </w:p>
        </w:tc>
        <w:tc>
          <w:tcPr>
            <w:tcW w:w="728" w:type="dxa"/>
            <w:shd w:val="clear" w:color="auto" w:fill="auto"/>
          </w:tcPr>
          <w:p w:rsidR="00106677" w:rsidRPr="00530424" w:rsidRDefault="003B65E8" w:rsidP="001871CD">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68</w:t>
            </w:r>
          </w:p>
        </w:tc>
      </w:tr>
      <w:tr w:rsidR="00106677" w:rsidRPr="00530424" w:rsidTr="008E129B">
        <w:tc>
          <w:tcPr>
            <w:tcW w:w="9053" w:type="dxa"/>
            <w:shd w:val="clear" w:color="auto" w:fill="auto"/>
          </w:tcPr>
          <w:p w:rsidR="00106677" w:rsidRPr="00530424" w:rsidRDefault="00106677" w:rsidP="001871CD">
            <w:pPr>
              <w:spacing w:after="0" w:line="240" w:lineRule="auto"/>
              <w:rPr>
                <w:rFonts w:ascii="Times New Roman" w:eastAsia="Times New Roman" w:hAnsi="Times New Roman" w:cs="Times New Roman"/>
                <w:bCs/>
                <w:sz w:val="28"/>
                <w:szCs w:val="28"/>
                <w:lang w:val="pl-PL"/>
              </w:rPr>
            </w:pPr>
            <w:r w:rsidRPr="00530424">
              <w:rPr>
                <w:rFonts w:ascii="Times New Roman" w:eastAsia="Times New Roman" w:hAnsi="Times New Roman" w:cs="Times New Roman"/>
                <w:bCs/>
                <w:sz w:val="28"/>
                <w:szCs w:val="28"/>
              </w:rPr>
              <w:t xml:space="preserve">3.4 </w:t>
            </w:r>
            <w:r w:rsidRPr="00530424">
              <w:rPr>
                <w:rFonts w:ascii="Times New Roman" w:eastAsia="Times New Roman" w:hAnsi="Times New Roman" w:cs="Times New Roman"/>
                <w:bCs/>
                <w:sz w:val="28"/>
                <w:szCs w:val="28"/>
                <w:lang w:eastAsia="ru-RU"/>
              </w:rPr>
              <w:t>Формирование рисковых классов развития болезни Паркинсона…</w:t>
            </w:r>
            <w:r>
              <w:rPr>
                <w:rFonts w:ascii="Times New Roman" w:eastAsia="Times New Roman" w:hAnsi="Times New Roman" w:cs="Times New Roman"/>
                <w:bCs/>
                <w:sz w:val="28"/>
                <w:szCs w:val="28"/>
                <w:lang w:eastAsia="ru-RU"/>
              </w:rPr>
              <w:t>..</w:t>
            </w:r>
            <w:r w:rsidRPr="00530424">
              <w:rPr>
                <w:rFonts w:ascii="Times New Roman" w:eastAsia="Times New Roman" w:hAnsi="Times New Roman" w:cs="Times New Roman"/>
                <w:bCs/>
                <w:sz w:val="28"/>
                <w:szCs w:val="28"/>
                <w:lang w:eastAsia="ru-RU"/>
              </w:rPr>
              <w:t>…</w:t>
            </w:r>
          </w:p>
        </w:tc>
        <w:tc>
          <w:tcPr>
            <w:tcW w:w="728" w:type="dxa"/>
            <w:shd w:val="clear" w:color="auto" w:fill="auto"/>
          </w:tcPr>
          <w:p w:rsidR="00106677" w:rsidRPr="00530424" w:rsidRDefault="003B65E8" w:rsidP="001871CD">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74</w:t>
            </w:r>
          </w:p>
        </w:tc>
      </w:tr>
      <w:tr w:rsidR="00106677" w:rsidRPr="00530424" w:rsidTr="008E129B">
        <w:tc>
          <w:tcPr>
            <w:tcW w:w="9053" w:type="dxa"/>
            <w:shd w:val="clear" w:color="auto" w:fill="auto"/>
          </w:tcPr>
          <w:p w:rsidR="00106677" w:rsidRPr="00530424" w:rsidRDefault="00106677" w:rsidP="001871CD">
            <w:pPr>
              <w:spacing w:after="0" w:line="240" w:lineRule="auto"/>
              <w:rPr>
                <w:rFonts w:ascii="Times New Roman" w:eastAsia="Times New Roman" w:hAnsi="Times New Roman" w:cs="Times New Roman"/>
                <w:bCs/>
                <w:sz w:val="28"/>
                <w:szCs w:val="28"/>
              </w:rPr>
            </w:pPr>
            <w:r w:rsidRPr="00652C9E">
              <w:rPr>
                <w:rFonts w:ascii="Times New Roman" w:eastAsia="Times New Roman" w:hAnsi="Times New Roman" w:cs="Times New Roman"/>
                <w:b/>
                <w:bCs/>
                <w:sz w:val="28"/>
                <w:szCs w:val="28"/>
              </w:rPr>
              <w:t>ОБСУЖДЕНИЕ</w:t>
            </w:r>
            <w:r w:rsidRPr="00530424">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w:t>
            </w:r>
            <w:r w:rsidRPr="00530424">
              <w:rPr>
                <w:rFonts w:ascii="Times New Roman" w:eastAsia="Times New Roman" w:hAnsi="Times New Roman" w:cs="Times New Roman"/>
                <w:bCs/>
                <w:sz w:val="28"/>
                <w:szCs w:val="28"/>
              </w:rPr>
              <w:t>........</w:t>
            </w:r>
          </w:p>
        </w:tc>
        <w:tc>
          <w:tcPr>
            <w:tcW w:w="728" w:type="dxa"/>
            <w:shd w:val="clear" w:color="auto" w:fill="auto"/>
          </w:tcPr>
          <w:p w:rsidR="00106677" w:rsidRPr="00530424" w:rsidRDefault="003B65E8" w:rsidP="001871CD">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78</w:t>
            </w:r>
          </w:p>
        </w:tc>
      </w:tr>
      <w:tr w:rsidR="00106677" w:rsidRPr="00530424" w:rsidTr="008E129B">
        <w:tc>
          <w:tcPr>
            <w:tcW w:w="9053" w:type="dxa"/>
            <w:shd w:val="clear" w:color="auto" w:fill="auto"/>
          </w:tcPr>
          <w:p w:rsidR="00106677" w:rsidRPr="00530424" w:rsidRDefault="00106677" w:rsidP="001871CD">
            <w:pPr>
              <w:spacing w:after="0" w:line="240" w:lineRule="auto"/>
              <w:rPr>
                <w:rFonts w:ascii="Times New Roman" w:eastAsia="Times New Roman" w:hAnsi="Times New Roman" w:cs="Times New Roman"/>
                <w:b/>
                <w:bCs/>
                <w:sz w:val="28"/>
                <w:szCs w:val="28"/>
              </w:rPr>
            </w:pPr>
            <w:r w:rsidRPr="00530424">
              <w:rPr>
                <w:rFonts w:ascii="Times New Roman" w:eastAsia="Times New Roman" w:hAnsi="Times New Roman" w:cs="Times New Roman"/>
                <w:b/>
                <w:sz w:val="28"/>
                <w:szCs w:val="28"/>
                <w:lang w:val="pl-PL"/>
              </w:rPr>
              <w:t>ЗАКЛЮЧЕНИЕ</w:t>
            </w:r>
            <w:r w:rsidRPr="00530424">
              <w:rPr>
                <w:rFonts w:ascii="Times New Roman" w:eastAsia="Times New Roman" w:hAnsi="Times New Roman" w:cs="Times New Roman"/>
                <w:sz w:val="28"/>
                <w:szCs w:val="28"/>
              </w:rPr>
              <w:t>……………………………………………………………..</w:t>
            </w:r>
          </w:p>
        </w:tc>
        <w:tc>
          <w:tcPr>
            <w:tcW w:w="728" w:type="dxa"/>
            <w:shd w:val="clear" w:color="auto" w:fill="auto"/>
          </w:tcPr>
          <w:p w:rsidR="00106677" w:rsidRPr="00530424" w:rsidRDefault="003B65E8" w:rsidP="001871CD">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85</w:t>
            </w:r>
          </w:p>
        </w:tc>
      </w:tr>
      <w:tr w:rsidR="00106677" w:rsidRPr="00530424" w:rsidTr="008E129B">
        <w:tc>
          <w:tcPr>
            <w:tcW w:w="9053" w:type="dxa"/>
            <w:shd w:val="clear" w:color="auto" w:fill="auto"/>
          </w:tcPr>
          <w:p w:rsidR="00106677" w:rsidRPr="00530424" w:rsidRDefault="00106677" w:rsidP="001871CD">
            <w:pPr>
              <w:spacing w:after="0" w:line="240" w:lineRule="auto"/>
              <w:rPr>
                <w:rFonts w:ascii="Times New Roman" w:eastAsia="Times New Roman" w:hAnsi="Times New Roman" w:cs="Times New Roman"/>
                <w:b/>
                <w:sz w:val="28"/>
                <w:szCs w:val="28"/>
              </w:rPr>
            </w:pPr>
            <w:r w:rsidRPr="00530424">
              <w:rPr>
                <w:rFonts w:ascii="Times New Roman" w:eastAsia="Times New Roman" w:hAnsi="Times New Roman" w:cs="Times New Roman"/>
                <w:b/>
                <w:caps/>
                <w:sz w:val="28"/>
                <w:szCs w:val="28"/>
                <w:lang w:val="pl-PL"/>
              </w:rPr>
              <w:t>Список использованных источников</w:t>
            </w:r>
            <w:r w:rsidRPr="00530424">
              <w:rPr>
                <w:rFonts w:ascii="Times New Roman" w:eastAsia="Times New Roman" w:hAnsi="Times New Roman" w:cs="Times New Roman"/>
                <w:caps/>
                <w:sz w:val="28"/>
                <w:szCs w:val="28"/>
              </w:rPr>
              <w:t>…………………….</w:t>
            </w:r>
          </w:p>
        </w:tc>
        <w:tc>
          <w:tcPr>
            <w:tcW w:w="728" w:type="dxa"/>
            <w:shd w:val="clear" w:color="auto" w:fill="auto"/>
          </w:tcPr>
          <w:p w:rsidR="00106677" w:rsidRPr="00530424" w:rsidRDefault="008E129B" w:rsidP="001871CD">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87</w:t>
            </w:r>
          </w:p>
        </w:tc>
      </w:tr>
      <w:tr w:rsidR="00106677" w:rsidRPr="00530424" w:rsidTr="008E129B">
        <w:tc>
          <w:tcPr>
            <w:tcW w:w="9053" w:type="dxa"/>
            <w:shd w:val="clear" w:color="auto" w:fill="auto"/>
          </w:tcPr>
          <w:p w:rsidR="00106677" w:rsidRPr="00530424" w:rsidRDefault="00106677" w:rsidP="008E129B">
            <w:pPr>
              <w:spacing w:after="0" w:line="240" w:lineRule="auto"/>
              <w:rPr>
                <w:rFonts w:ascii="Times New Roman" w:eastAsia="Times New Roman" w:hAnsi="Times New Roman" w:cs="Times New Roman"/>
                <w:b/>
                <w:sz w:val="28"/>
                <w:szCs w:val="28"/>
                <w:lang w:val="pl-PL"/>
              </w:rPr>
            </w:pPr>
            <w:r w:rsidRPr="00530424">
              <w:rPr>
                <w:rFonts w:ascii="Times New Roman" w:eastAsia="Times New Roman" w:hAnsi="Times New Roman" w:cs="Times New Roman"/>
                <w:b/>
                <w:caps/>
                <w:sz w:val="28"/>
                <w:szCs w:val="28"/>
              </w:rPr>
              <w:t>приложени</w:t>
            </w:r>
            <w:r>
              <w:rPr>
                <w:rFonts w:ascii="Times New Roman" w:eastAsia="Times New Roman" w:hAnsi="Times New Roman" w:cs="Times New Roman"/>
                <w:b/>
                <w:caps/>
                <w:sz w:val="28"/>
                <w:szCs w:val="28"/>
              </w:rPr>
              <w:t xml:space="preserve">е а – </w:t>
            </w:r>
            <w:r w:rsidRPr="00652C9E">
              <w:rPr>
                <w:rFonts w:ascii="Times New Roman" w:eastAsia="Times New Roman" w:hAnsi="Times New Roman" w:cs="Times New Roman"/>
                <w:caps/>
                <w:sz w:val="28"/>
                <w:szCs w:val="28"/>
              </w:rPr>
              <w:t>а</w:t>
            </w:r>
            <w:r w:rsidRPr="00652C9E">
              <w:rPr>
                <w:rFonts w:ascii="Times New Roman" w:eastAsia="Times New Roman" w:hAnsi="Times New Roman" w:cs="Times New Roman"/>
                <w:sz w:val="28"/>
                <w:szCs w:val="28"/>
              </w:rPr>
              <w:t>кты внедрения</w:t>
            </w:r>
            <w:r w:rsidRPr="00530424">
              <w:rPr>
                <w:rFonts w:ascii="Times New Roman" w:eastAsia="Times New Roman" w:hAnsi="Times New Roman" w:cs="Times New Roman"/>
                <w:caps/>
                <w:sz w:val="28"/>
                <w:szCs w:val="28"/>
              </w:rPr>
              <w:t>…………</w:t>
            </w:r>
            <w:r>
              <w:rPr>
                <w:rFonts w:ascii="Times New Roman" w:eastAsia="Times New Roman" w:hAnsi="Times New Roman" w:cs="Times New Roman"/>
                <w:caps/>
                <w:sz w:val="28"/>
                <w:szCs w:val="28"/>
              </w:rPr>
              <w:t>…..</w:t>
            </w:r>
            <w:r w:rsidRPr="00530424">
              <w:rPr>
                <w:rFonts w:ascii="Times New Roman" w:eastAsia="Times New Roman" w:hAnsi="Times New Roman" w:cs="Times New Roman"/>
                <w:caps/>
                <w:sz w:val="28"/>
                <w:szCs w:val="28"/>
              </w:rPr>
              <w:t>……………………</w:t>
            </w:r>
          </w:p>
        </w:tc>
        <w:tc>
          <w:tcPr>
            <w:tcW w:w="728" w:type="dxa"/>
            <w:shd w:val="clear" w:color="auto" w:fill="auto"/>
          </w:tcPr>
          <w:p w:rsidR="00106677" w:rsidRPr="00530424" w:rsidRDefault="005C469F" w:rsidP="008E129B">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100</w:t>
            </w:r>
          </w:p>
        </w:tc>
      </w:tr>
      <w:tr w:rsidR="00106677" w:rsidRPr="00530424" w:rsidTr="008E129B">
        <w:tc>
          <w:tcPr>
            <w:tcW w:w="9053" w:type="dxa"/>
            <w:shd w:val="clear" w:color="auto" w:fill="auto"/>
          </w:tcPr>
          <w:p w:rsidR="00106677" w:rsidRPr="00652C9E" w:rsidRDefault="00106677" w:rsidP="001871CD">
            <w:pPr>
              <w:spacing w:after="0" w:line="240" w:lineRule="auto"/>
              <w:jc w:val="both"/>
              <w:rPr>
                <w:rFonts w:ascii="Times New Roman" w:eastAsia="Times New Roman" w:hAnsi="Times New Roman" w:cs="Times New Roman"/>
                <w:caps/>
                <w:sz w:val="28"/>
                <w:szCs w:val="28"/>
              </w:rPr>
            </w:pPr>
            <w:r w:rsidRPr="00530424">
              <w:rPr>
                <w:rFonts w:ascii="Times New Roman" w:hAnsi="Times New Roman" w:cs="Times New Roman"/>
                <w:b/>
                <w:sz w:val="28"/>
                <w:szCs w:val="28"/>
              </w:rPr>
              <w:t xml:space="preserve">ПРИЛОЖЕНИЕ </w:t>
            </w:r>
            <w:r>
              <w:rPr>
                <w:rFonts w:ascii="Times New Roman" w:hAnsi="Times New Roman" w:cs="Times New Roman"/>
                <w:b/>
                <w:sz w:val="28"/>
                <w:szCs w:val="28"/>
              </w:rPr>
              <w:t xml:space="preserve">Б </w:t>
            </w:r>
            <w:r>
              <w:rPr>
                <w:rFonts w:ascii="Times New Roman" w:eastAsia="Times New Roman" w:hAnsi="Times New Roman" w:cs="Times New Roman"/>
                <w:caps/>
                <w:sz w:val="28"/>
                <w:szCs w:val="28"/>
              </w:rPr>
              <w:t xml:space="preserve">– </w:t>
            </w:r>
            <w:r w:rsidRPr="00530424">
              <w:rPr>
                <w:rFonts w:ascii="Times New Roman" w:hAnsi="Times New Roman" w:cs="Times New Roman"/>
                <w:sz w:val="28"/>
                <w:szCs w:val="28"/>
              </w:rPr>
              <w:t>Диагностические критерии болезни Паркинсона Банка головного мозга Общества по изучению болезни Паркинсона Великобритании</w:t>
            </w:r>
            <w:r>
              <w:rPr>
                <w:rFonts w:ascii="Times New Roman" w:hAnsi="Times New Roman" w:cs="Times New Roman"/>
                <w:sz w:val="28"/>
                <w:szCs w:val="28"/>
              </w:rPr>
              <w:t>………………………………………………….…………..</w:t>
            </w:r>
          </w:p>
        </w:tc>
        <w:tc>
          <w:tcPr>
            <w:tcW w:w="728" w:type="dxa"/>
            <w:shd w:val="clear" w:color="auto" w:fill="auto"/>
          </w:tcPr>
          <w:p w:rsidR="00106677" w:rsidRDefault="00106677" w:rsidP="001871CD">
            <w:pPr>
              <w:spacing w:after="0" w:line="240" w:lineRule="auto"/>
              <w:rPr>
                <w:rFonts w:ascii="Times New Roman" w:eastAsia="Times New Roman" w:hAnsi="Times New Roman" w:cs="Times New Roman"/>
                <w:bCs/>
                <w:sz w:val="28"/>
                <w:szCs w:val="28"/>
              </w:rPr>
            </w:pPr>
          </w:p>
          <w:p w:rsidR="00106677" w:rsidRDefault="00106677" w:rsidP="001871CD">
            <w:pPr>
              <w:spacing w:after="0" w:line="240" w:lineRule="auto"/>
              <w:rPr>
                <w:rFonts w:ascii="Times New Roman" w:eastAsia="Times New Roman" w:hAnsi="Times New Roman" w:cs="Times New Roman"/>
                <w:bCs/>
                <w:sz w:val="28"/>
                <w:szCs w:val="28"/>
              </w:rPr>
            </w:pPr>
          </w:p>
          <w:p w:rsidR="00106677" w:rsidRPr="00530424" w:rsidRDefault="005C469F" w:rsidP="001871CD">
            <w:pPr>
              <w:spacing w:after="0" w:line="240" w:lineRule="auto"/>
              <w:ind w:right="-172"/>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104</w:t>
            </w:r>
          </w:p>
        </w:tc>
      </w:tr>
      <w:tr w:rsidR="00106677" w:rsidRPr="00530424" w:rsidTr="008E129B">
        <w:tc>
          <w:tcPr>
            <w:tcW w:w="9053" w:type="dxa"/>
            <w:shd w:val="clear" w:color="auto" w:fill="auto"/>
          </w:tcPr>
          <w:p w:rsidR="00106677" w:rsidRPr="00652C9E" w:rsidRDefault="00106677" w:rsidP="001871CD">
            <w:pPr>
              <w:spacing w:after="0" w:line="240" w:lineRule="auto"/>
              <w:jc w:val="both"/>
              <w:rPr>
                <w:rFonts w:ascii="Times New Roman" w:eastAsia="Times New Roman" w:hAnsi="Times New Roman" w:cs="Times New Roman"/>
                <w:caps/>
                <w:sz w:val="28"/>
                <w:szCs w:val="28"/>
              </w:rPr>
            </w:pPr>
            <w:r w:rsidRPr="00530424">
              <w:rPr>
                <w:rFonts w:ascii="Times New Roman" w:hAnsi="Times New Roman" w:cs="Times New Roman"/>
                <w:b/>
                <w:sz w:val="28"/>
                <w:szCs w:val="28"/>
              </w:rPr>
              <w:t xml:space="preserve">ПРИЛОЖЕНИЕ </w:t>
            </w:r>
            <w:r>
              <w:rPr>
                <w:rFonts w:ascii="Times New Roman" w:hAnsi="Times New Roman" w:cs="Times New Roman"/>
                <w:b/>
                <w:sz w:val="28"/>
                <w:szCs w:val="28"/>
              </w:rPr>
              <w:t xml:space="preserve">В </w:t>
            </w:r>
            <w:r>
              <w:rPr>
                <w:rFonts w:ascii="Times New Roman" w:hAnsi="Times New Roman" w:cs="Times New Roman"/>
                <w:sz w:val="28"/>
                <w:szCs w:val="28"/>
              </w:rPr>
              <w:t xml:space="preserve">– </w:t>
            </w:r>
            <w:r w:rsidRPr="00530424">
              <w:rPr>
                <w:rFonts w:ascii="Times New Roman" w:hAnsi="Times New Roman" w:cs="Times New Roman"/>
                <w:sz w:val="28"/>
                <w:szCs w:val="28"/>
              </w:rPr>
              <w:t>Диагностические критерии болезни Паркинсона Международного общества изучения двигательных расстройств (2015)</w:t>
            </w:r>
            <w:r>
              <w:rPr>
                <w:rFonts w:ascii="Times New Roman" w:hAnsi="Times New Roman" w:cs="Times New Roman"/>
                <w:sz w:val="28"/>
                <w:szCs w:val="28"/>
              </w:rPr>
              <w:t>.</w:t>
            </w:r>
          </w:p>
        </w:tc>
        <w:tc>
          <w:tcPr>
            <w:tcW w:w="728" w:type="dxa"/>
            <w:shd w:val="clear" w:color="auto" w:fill="auto"/>
          </w:tcPr>
          <w:p w:rsidR="00106677" w:rsidRDefault="00106677" w:rsidP="001871CD">
            <w:pPr>
              <w:spacing w:after="0" w:line="240" w:lineRule="auto"/>
              <w:ind w:right="-70"/>
              <w:rPr>
                <w:rFonts w:ascii="Times New Roman" w:eastAsia="Times New Roman" w:hAnsi="Times New Roman" w:cs="Times New Roman"/>
                <w:bCs/>
                <w:sz w:val="28"/>
                <w:szCs w:val="28"/>
              </w:rPr>
            </w:pPr>
          </w:p>
          <w:p w:rsidR="00106677" w:rsidRPr="00530424" w:rsidRDefault="005C469F" w:rsidP="001871CD">
            <w:pPr>
              <w:spacing w:after="0" w:line="240" w:lineRule="auto"/>
              <w:ind w:right="-70"/>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106</w:t>
            </w:r>
          </w:p>
        </w:tc>
      </w:tr>
      <w:tr w:rsidR="00106677" w:rsidRPr="00530424" w:rsidTr="008E129B">
        <w:tc>
          <w:tcPr>
            <w:tcW w:w="9053" w:type="dxa"/>
            <w:shd w:val="clear" w:color="auto" w:fill="auto"/>
          </w:tcPr>
          <w:p w:rsidR="00106677" w:rsidRPr="00652C9E" w:rsidRDefault="00106677" w:rsidP="001871CD">
            <w:pPr>
              <w:spacing w:after="0" w:line="240" w:lineRule="auto"/>
              <w:jc w:val="both"/>
              <w:rPr>
                <w:rFonts w:ascii="Times New Roman" w:eastAsia="Times New Roman" w:hAnsi="Times New Roman" w:cs="Times New Roman"/>
                <w:caps/>
                <w:sz w:val="28"/>
                <w:szCs w:val="28"/>
              </w:rPr>
            </w:pPr>
            <w:r w:rsidRPr="00530424">
              <w:rPr>
                <w:rFonts w:ascii="Times New Roman" w:hAnsi="Times New Roman" w:cs="Times New Roman"/>
                <w:b/>
                <w:noProof/>
                <w:sz w:val="28"/>
                <w:szCs w:val="28"/>
                <w:lang w:eastAsia="ru-RU"/>
              </w:rPr>
              <w:t xml:space="preserve">ПРИЛОЖЕНИЕ </w:t>
            </w:r>
            <w:r>
              <w:rPr>
                <w:rFonts w:ascii="Times New Roman" w:hAnsi="Times New Roman" w:cs="Times New Roman"/>
                <w:b/>
                <w:noProof/>
                <w:sz w:val="28"/>
                <w:szCs w:val="28"/>
                <w:lang w:eastAsia="ru-RU"/>
              </w:rPr>
              <w:t>Г</w:t>
            </w:r>
            <w:r>
              <w:rPr>
                <w:rFonts w:ascii="Times New Roman" w:hAnsi="Times New Roman" w:cs="Times New Roman"/>
                <w:noProof/>
                <w:sz w:val="28"/>
                <w:szCs w:val="28"/>
                <w:lang w:eastAsia="ru-RU"/>
              </w:rPr>
              <w:t xml:space="preserve"> – </w:t>
            </w:r>
            <w:r w:rsidRPr="00EE7E8E">
              <w:rPr>
                <w:rFonts w:ascii="Times New Roman" w:eastAsia="Times New Roman" w:hAnsi="Times New Roman" w:cs="Times New Roman"/>
                <w:bCs/>
                <w:sz w:val="28"/>
                <w:szCs w:val="28"/>
                <w:lang w:eastAsia="ru-RU"/>
              </w:rPr>
              <w:t>Шкала Хен и Яра (1967), цит.</w:t>
            </w:r>
            <w:r>
              <w:rPr>
                <w:rFonts w:ascii="Times New Roman" w:eastAsia="Times New Roman" w:hAnsi="Times New Roman" w:cs="Times New Roman"/>
                <w:bCs/>
                <w:sz w:val="28"/>
                <w:szCs w:val="28"/>
                <w:lang w:eastAsia="ru-RU"/>
              </w:rPr>
              <w:t xml:space="preserve"> п</w:t>
            </w:r>
            <w:r w:rsidRPr="00EE7E8E">
              <w:rPr>
                <w:rFonts w:ascii="Times New Roman" w:eastAsia="Times New Roman" w:hAnsi="Times New Roman" w:cs="Times New Roman"/>
                <w:bCs/>
                <w:sz w:val="28"/>
                <w:szCs w:val="28"/>
                <w:lang w:eastAsia="ru-RU"/>
              </w:rPr>
              <w:t>о</w:t>
            </w:r>
            <w:r>
              <w:rPr>
                <w:rFonts w:ascii="Times New Roman" w:eastAsia="Times New Roman" w:hAnsi="Times New Roman" w:cs="Times New Roman"/>
                <w:bCs/>
                <w:sz w:val="28"/>
                <w:szCs w:val="28"/>
                <w:lang w:eastAsia="ru-RU"/>
              </w:rPr>
              <w:t xml:space="preserve"> </w:t>
            </w:r>
            <w:hyperlink r:id="rId10" w:history="1">
              <w:r w:rsidRPr="00EE7E8E">
                <w:rPr>
                  <w:rFonts w:ascii="Times New Roman" w:eastAsia="Times New Roman" w:hAnsi="Times New Roman" w:cs="Times New Roman"/>
                  <w:bCs/>
                  <w:sz w:val="28"/>
                  <w:szCs w:val="28"/>
                  <w:lang w:eastAsia="ru-RU"/>
                </w:rPr>
                <w:t>Унифицированная шкала оценки болезни Паркинсона Международного общества расстройств движений (MDS UPDRS)</w:t>
              </w:r>
            </w:hyperlink>
            <w:r>
              <w:rPr>
                <w:rFonts w:ascii="Times New Roman" w:eastAsia="Times New Roman" w:hAnsi="Times New Roman" w:cs="Times New Roman"/>
                <w:bCs/>
                <w:sz w:val="28"/>
                <w:szCs w:val="28"/>
                <w:lang w:eastAsia="ru-RU"/>
              </w:rPr>
              <w:t>………………………….</w:t>
            </w:r>
          </w:p>
        </w:tc>
        <w:tc>
          <w:tcPr>
            <w:tcW w:w="728" w:type="dxa"/>
            <w:shd w:val="clear" w:color="auto" w:fill="auto"/>
          </w:tcPr>
          <w:p w:rsidR="00106677" w:rsidRDefault="00106677" w:rsidP="001871CD">
            <w:pPr>
              <w:spacing w:after="0" w:line="240" w:lineRule="auto"/>
              <w:ind w:right="-70"/>
              <w:rPr>
                <w:rFonts w:ascii="Times New Roman" w:eastAsia="Times New Roman" w:hAnsi="Times New Roman" w:cs="Times New Roman"/>
                <w:bCs/>
                <w:sz w:val="28"/>
                <w:szCs w:val="28"/>
              </w:rPr>
            </w:pPr>
          </w:p>
          <w:p w:rsidR="00106677" w:rsidRDefault="00106677" w:rsidP="001871CD">
            <w:pPr>
              <w:spacing w:after="0" w:line="240" w:lineRule="auto"/>
              <w:ind w:right="-70"/>
              <w:rPr>
                <w:rFonts w:ascii="Times New Roman" w:eastAsia="Times New Roman" w:hAnsi="Times New Roman" w:cs="Times New Roman"/>
                <w:bCs/>
                <w:sz w:val="28"/>
                <w:szCs w:val="28"/>
              </w:rPr>
            </w:pPr>
          </w:p>
          <w:p w:rsidR="00106677" w:rsidRPr="00530424" w:rsidRDefault="005C469F" w:rsidP="001871CD">
            <w:pPr>
              <w:spacing w:after="0" w:line="240" w:lineRule="auto"/>
              <w:ind w:right="-70"/>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109</w:t>
            </w:r>
          </w:p>
        </w:tc>
      </w:tr>
      <w:tr w:rsidR="00106677" w:rsidRPr="00530424" w:rsidTr="008E129B">
        <w:tc>
          <w:tcPr>
            <w:tcW w:w="9053" w:type="dxa"/>
            <w:shd w:val="clear" w:color="auto" w:fill="auto"/>
          </w:tcPr>
          <w:p w:rsidR="00106677" w:rsidRPr="00652C9E" w:rsidRDefault="00106677" w:rsidP="001871CD">
            <w:pPr>
              <w:spacing w:after="0" w:line="240" w:lineRule="auto"/>
              <w:jc w:val="both"/>
              <w:rPr>
                <w:rFonts w:ascii="Times New Roman" w:eastAsia="Times New Roman" w:hAnsi="Times New Roman" w:cs="Times New Roman"/>
                <w:caps/>
                <w:sz w:val="28"/>
                <w:szCs w:val="28"/>
              </w:rPr>
            </w:pPr>
            <w:r w:rsidRPr="00530424">
              <w:rPr>
                <w:rFonts w:ascii="Times New Roman" w:hAnsi="Times New Roman" w:cs="Times New Roman"/>
                <w:b/>
                <w:sz w:val="28"/>
                <w:szCs w:val="28"/>
              </w:rPr>
              <w:t xml:space="preserve">ПРИЛОЖЕНИЕ </w:t>
            </w:r>
            <w:r>
              <w:rPr>
                <w:rFonts w:ascii="Times New Roman" w:hAnsi="Times New Roman" w:cs="Times New Roman"/>
                <w:b/>
                <w:sz w:val="28"/>
                <w:szCs w:val="28"/>
              </w:rPr>
              <w:t>Д</w:t>
            </w:r>
            <w:r>
              <w:rPr>
                <w:rFonts w:ascii="Times New Roman" w:hAnsi="Times New Roman" w:cs="Times New Roman"/>
                <w:sz w:val="28"/>
                <w:szCs w:val="28"/>
              </w:rPr>
              <w:t xml:space="preserve"> – </w:t>
            </w:r>
            <w:r w:rsidRPr="00652C9E">
              <w:rPr>
                <w:rFonts w:ascii="Times New Roman" w:hAnsi="Times New Roman" w:cs="Times New Roman"/>
                <w:sz w:val="28"/>
                <w:szCs w:val="28"/>
              </w:rPr>
              <w:t>Шкала Шваба и Ингланда (ШИ)  Ф.И.О. больного</w:t>
            </w:r>
          </w:p>
        </w:tc>
        <w:tc>
          <w:tcPr>
            <w:tcW w:w="728" w:type="dxa"/>
            <w:shd w:val="clear" w:color="auto" w:fill="auto"/>
          </w:tcPr>
          <w:p w:rsidR="00106677" w:rsidRPr="00530424" w:rsidRDefault="005C469F" w:rsidP="001871CD">
            <w:pPr>
              <w:spacing w:after="0" w:line="240" w:lineRule="auto"/>
              <w:ind w:right="-70"/>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110</w:t>
            </w:r>
          </w:p>
        </w:tc>
      </w:tr>
      <w:tr w:rsidR="00106677" w:rsidRPr="00530424" w:rsidTr="008E129B">
        <w:tc>
          <w:tcPr>
            <w:tcW w:w="9053" w:type="dxa"/>
            <w:shd w:val="clear" w:color="auto" w:fill="auto"/>
          </w:tcPr>
          <w:p w:rsidR="00106677" w:rsidRPr="00652C9E" w:rsidRDefault="00106677" w:rsidP="001871CD">
            <w:pPr>
              <w:spacing w:after="0" w:line="240" w:lineRule="auto"/>
              <w:rPr>
                <w:rFonts w:ascii="Times New Roman" w:eastAsia="Times New Roman" w:hAnsi="Times New Roman" w:cs="Times New Roman"/>
                <w:caps/>
                <w:sz w:val="28"/>
                <w:szCs w:val="28"/>
              </w:rPr>
            </w:pPr>
            <w:r w:rsidRPr="00530424">
              <w:rPr>
                <w:rFonts w:ascii="Times New Roman" w:hAnsi="Times New Roman" w:cs="Times New Roman"/>
                <w:b/>
                <w:noProof/>
                <w:sz w:val="28"/>
                <w:szCs w:val="28"/>
                <w:lang w:eastAsia="ru-RU"/>
              </w:rPr>
              <w:t xml:space="preserve">ПРИЛОЖЕНИЕ </w:t>
            </w:r>
            <w:r>
              <w:rPr>
                <w:rFonts w:ascii="Times New Roman" w:hAnsi="Times New Roman" w:cs="Times New Roman"/>
                <w:b/>
                <w:noProof/>
                <w:sz w:val="28"/>
                <w:szCs w:val="28"/>
                <w:lang w:eastAsia="ru-RU"/>
              </w:rPr>
              <w:t>Е</w:t>
            </w:r>
            <w:r>
              <w:rPr>
                <w:rFonts w:ascii="Times New Roman" w:hAnsi="Times New Roman" w:cs="Times New Roman"/>
                <w:noProof/>
                <w:sz w:val="28"/>
                <w:szCs w:val="28"/>
                <w:lang w:eastAsia="ru-RU"/>
              </w:rPr>
              <w:t xml:space="preserve"> – </w:t>
            </w:r>
            <w:r w:rsidRPr="003324D1">
              <w:rPr>
                <w:rStyle w:val="ad"/>
                <w:rFonts w:ascii="Times New Roman" w:hAnsi="Times New Roman"/>
                <w:b w:val="0"/>
                <w:bCs w:val="0"/>
                <w:sz w:val="28"/>
                <w:szCs w:val="28"/>
                <w:shd w:val="clear" w:color="auto" w:fill="FFFFFF"/>
              </w:rPr>
              <w:t>У</w:t>
            </w:r>
            <w:r w:rsidRPr="003324D1">
              <w:rPr>
                <w:rFonts w:ascii="Times New Roman" w:hAnsi="Times New Roman"/>
                <w:sz w:val="28"/>
                <w:szCs w:val="28"/>
              </w:rPr>
              <w:t>нифицированная шкала оценки БП</w:t>
            </w:r>
            <w:r>
              <w:rPr>
                <w:rFonts w:ascii="Times New Roman" w:hAnsi="Times New Roman"/>
                <w:sz w:val="28"/>
                <w:szCs w:val="28"/>
              </w:rPr>
              <w:t>………….…..</w:t>
            </w:r>
          </w:p>
        </w:tc>
        <w:tc>
          <w:tcPr>
            <w:tcW w:w="728" w:type="dxa"/>
            <w:shd w:val="clear" w:color="auto" w:fill="auto"/>
          </w:tcPr>
          <w:p w:rsidR="00106677" w:rsidRPr="00530424" w:rsidRDefault="005C469F" w:rsidP="001871CD">
            <w:pPr>
              <w:spacing w:after="0" w:line="240" w:lineRule="auto"/>
              <w:ind w:right="-70"/>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111</w:t>
            </w:r>
          </w:p>
        </w:tc>
      </w:tr>
      <w:tr w:rsidR="00106677" w:rsidRPr="00530424" w:rsidTr="008E129B">
        <w:tc>
          <w:tcPr>
            <w:tcW w:w="9053" w:type="dxa"/>
            <w:shd w:val="clear" w:color="auto" w:fill="auto"/>
          </w:tcPr>
          <w:p w:rsidR="00106677" w:rsidRPr="00652C9E" w:rsidRDefault="00106677" w:rsidP="001871CD">
            <w:pPr>
              <w:spacing w:after="0" w:line="240" w:lineRule="auto"/>
              <w:jc w:val="both"/>
              <w:rPr>
                <w:rFonts w:ascii="Times New Roman" w:eastAsia="Times New Roman" w:hAnsi="Times New Roman" w:cs="Times New Roman"/>
                <w:caps/>
                <w:sz w:val="28"/>
                <w:szCs w:val="28"/>
              </w:rPr>
            </w:pPr>
            <w:r w:rsidRPr="00530424">
              <w:rPr>
                <w:rFonts w:ascii="Times New Roman" w:hAnsi="Times New Roman" w:cs="Times New Roman"/>
                <w:b/>
                <w:noProof/>
                <w:sz w:val="28"/>
                <w:szCs w:val="28"/>
                <w:lang w:eastAsia="ru-RU"/>
              </w:rPr>
              <w:t xml:space="preserve">ПРИЛОЖЕНИЕ </w:t>
            </w:r>
            <w:r>
              <w:rPr>
                <w:rFonts w:ascii="Times New Roman" w:hAnsi="Times New Roman" w:cs="Times New Roman"/>
                <w:b/>
                <w:noProof/>
                <w:sz w:val="28"/>
                <w:szCs w:val="28"/>
                <w:lang w:eastAsia="ru-RU"/>
              </w:rPr>
              <w:t xml:space="preserve">Ж </w:t>
            </w:r>
            <w:r>
              <w:rPr>
                <w:rFonts w:ascii="Times New Roman" w:hAnsi="Times New Roman" w:cs="Times New Roman"/>
                <w:noProof/>
                <w:sz w:val="28"/>
                <w:szCs w:val="28"/>
                <w:lang w:eastAsia="ru-RU"/>
              </w:rPr>
              <w:t xml:space="preserve">– </w:t>
            </w:r>
            <w:r w:rsidRPr="003324D1">
              <w:rPr>
                <w:rFonts w:ascii="Times New Roman" w:hAnsi="Times New Roman"/>
                <w:sz w:val="28"/>
                <w:szCs w:val="28"/>
              </w:rPr>
              <w:t>Монреальская шкала оценки когнитивных фун</w:t>
            </w:r>
            <w:r>
              <w:rPr>
                <w:rFonts w:ascii="Times New Roman" w:hAnsi="Times New Roman"/>
                <w:sz w:val="28"/>
                <w:szCs w:val="28"/>
              </w:rPr>
              <w:t>кций……………………………………………………………………….</w:t>
            </w:r>
          </w:p>
        </w:tc>
        <w:tc>
          <w:tcPr>
            <w:tcW w:w="728" w:type="dxa"/>
            <w:shd w:val="clear" w:color="auto" w:fill="auto"/>
          </w:tcPr>
          <w:p w:rsidR="00106677" w:rsidRDefault="00106677" w:rsidP="001871CD">
            <w:pPr>
              <w:spacing w:after="0" w:line="240" w:lineRule="auto"/>
              <w:ind w:right="-70"/>
              <w:rPr>
                <w:rFonts w:ascii="Times New Roman" w:eastAsia="Times New Roman" w:hAnsi="Times New Roman" w:cs="Times New Roman"/>
                <w:bCs/>
                <w:sz w:val="28"/>
                <w:szCs w:val="28"/>
              </w:rPr>
            </w:pPr>
          </w:p>
          <w:p w:rsidR="00106677" w:rsidRPr="00530424" w:rsidRDefault="005C469F" w:rsidP="001871CD">
            <w:pPr>
              <w:spacing w:after="0" w:line="240" w:lineRule="auto"/>
              <w:ind w:right="-70"/>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113</w:t>
            </w:r>
          </w:p>
        </w:tc>
      </w:tr>
      <w:tr w:rsidR="00106677" w:rsidRPr="00530424" w:rsidTr="008E129B">
        <w:tc>
          <w:tcPr>
            <w:tcW w:w="9053" w:type="dxa"/>
            <w:shd w:val="clear" w:color="auto" w:fill="auto"/>
          </w:tcPr>
          <w:p w:rsidR="00106677" w:rsidRPr="00530424" w:rsidRDefault="00106677" w:rsidP="001871CD">
            <w:pPr>
              <w:spacing w:after="0" w:line="240" w:lineRule="auto"/>
              <w:rPr>
                <w:rFonts w:ascii="Times New Roman" w:eastAsia="Times New Roman" w:hAnsi="Times New Roman" w:cs="Times New Roman"/>
                <w:b/>
                <w:caps/>
                <w:sz w:val="28"/>
                <w:szCs w:val="28"/>
              </w:rPr>
            </w:pPr>
            <w:r w:rsidRPr="00530424">
              <w:rPr>
                <w:rFonts w:ascii="Times New Roman" w:hAnsi="Times New Roman" w:cs="Times New Roman"/>
                <w:b/>
                <w:noProof/>
                <w:sz w:val="28"/>
                <w:szCs w:val="28"/>
                <w:lang w:eastAsia="ru-RU"/>
              </w:rPr>
              <w:t xml:space="preserve">ПРИЛОЖЕНИЕ </w:t>
            </w:r>
            <w:r>
              <w:rPr>
                <w:rFonts w:ascii="Times New Roman" w:hAnsi="Times New Roman" w:cs="Times New Roman"/>
                <w:b/>
                <w:noProof/>
                <w:sz w:val="28"/>
                <w:szCs w:val="28"/>
                <w:lang w:eastAsia="ru-RU"/>
              </w:rPr>
              <w:t xml:space="preserve">И </w:t>
            </w:r>
            <w:r>
              <w:rPr>
                <w:rFonts w:ascii="Times New Roman" w:hAnsi="Times New Roman" w:cs="Times New Roman"/>
                <w:noProof/>
                <w:sz w:val="28"/>
                <w:szCs w:val="28"/>
                <w:lang w:eastAsia="ru-RU"/>
              </w:rPr>
              <w:t xml:space="preserve">– </w:t>
            </w:r>
            <w:r w:rsidRPr="003324D1">
              <w:rPr>
                <w:rFonts w:ascii="Times New Roman" w:hAnsi="Times New Roman"/>
                <w:sz w:val="28"/>
                <w:szCs w:val="28"/>
              </w:rPr>
              <w:t>Госпитальная шкала тревоги и депрессии (</w:t>
            </w:r>
            <w:r w:rsidRPr="003324D1">
              <w:rPr>
                <w:rFonts w:ascii="Times New Roman" w:hAnsi="Times New Roman"/>
                <w:sz w:val="28"/>
                <w:szCs w:val="28"/>
                <w:lang w:val="en-US"/>
              </w:rPr>
              <w:t>HADS</w:t>
            </w:r>
            <w:r>
              <w:rPr>
                <w:rFonts w:ascii="Times New Roman" w:hAnsi="Times New Roman"/>
                <w:sz w:val="28"/>
                <w:szCs w:val="28"/>
              </w:rPr>
              <w:t>)</w:t>
            </w:r>
          </w:p>
        </w:tc>
        <w:tc>
          <w:tcPr>
            <w:tcW w:w="728" w:type="dxa"/>
            <w:shd w:val="clear" w:color="auto" w:fill="auto"/>
          </w:tcPr>
          <w:p w:rsidR="00106677" w:rsidRPr="00530424" w:rsidRDefault="005C469F" w:rsidP="001871CD">
            <w:pPr>
              <w:spacing w:after="0" w:line="240" w:lineRule="auto"/>
              <w:ind w:right="-43"/>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114</w:t>
            </w:r>
          </w:p>
        </w:tc>
      </w:tr>
      <w:tr w:rsidR="00106677" w:rsidRPr="00530424" w:rsidTr="008E129B">
        <w:tc>
          <w:tcPr>
            <w:tcW w:w="9053" w:type="dxa"/>
            <w:shd w:val="clear" w:color="auto" w:fill="auto"/>
          </w:tcPr>
          <w:p w:rsidR="00106677" w:rsidRPr="00652C9E" w:rsidRDefault="00106677" w:rsidP="001871CD">
            <w:pPr>
              <w:spacing w:after="0" w:line="240" w:lineRule="auto"/>
              <w:jc w:val="both"/>
              <w:rPr>
                <w:rFonts w:ascii="Times New Roman" w:eastAsia="Times New Roman" w:hAnsi="Times New Roman" w:cs="Times New Roman"/>
                <w:caps/>
                <w:sz w:val="28"/>
                <w:szCs w:val="28"/>
              </w:rPr>
            </w:pPr>
            <w:r w:rsidRPr="00530424">
              <w:rPr>
                <w:rFonts w:ascii="Times New Roman" w:hAnsi="Times New Roman" w:cs="Times New Roman"/>
                <w:b/>
                <w:sz w:val="28"/>
                <w:szCs w:val="28"/>
              </w:rPr>
              <w:t xml:space="preserve">ПРИЛОЖЕНИЕ </w:t>
            </w:r>
            <w:r>
              <w:rPr>
                <w:rFonts w:ascii="Times New Roman" w:hAnsi="Times New Roman" w:cs="Times New Roman"/>
                <w:b/>
                <w:sz w:val="28"/>
                <w:szCs w:val="28"/>
              </w:rPr>
              <w:t>К</w:t>
            </w:r>
            <w:r>
              <w:rPr>
                <w:rFonts w:ascii="Times New Roman" w:hAnsi="Times New Roman" w:cs="Times New Roman"/>
                <w:sz w:val="28"/>
                <w:szCs w:val="28"/>
              </w:rPr>
              <w:t xml:space="preserve"> – </w:t>
            </w:r>
            <w:r w:rsidRPr="00530424">
              <w:rPr>
                <w:rFonts w:ascii="Times New Roman" w:hAnsi="Times New Roman" w:cs="Times New Roman"/>
                <w:sz w:val="28"/>
                <w:szCs w:val="28"/>
              </w:rPr>
              <w:t>Казахоязычной версии монреальской шкалы когнитивных функций (</w:t>
            </w:r>
            <w:r w:rsidRPr="00530424">
              <w:rPr>
                <w:rStyle w:val="af0"/>
                <w:rFonts w:ascii="Times New Roman" w:hAnsi="Times New Roman"/>
                <w:bCs/>
                <w:i w:val="0"/>
                <w:sz w:val="28"/>
                <w:szCs w:val="28"/>
                <w:shd w:val="clear" w:color="auto" w:fill="FFFFFF"/>
              </w:rPr>
              <w:t>MоCA</w:t>
            </w:r>
            <w:r w:rsidRPr="00652C9E">
              <w:rPr>
                <w:rStyle w:val="af0"/>
                <w:rFonts w:ascii="Times New Roman" w:hAnsi="Times New Roman"/>
                <w:bCs/>
                <w:i w:val="0"/>
                <w:sz w:val="28"/>
                <w:szCs w:val="28"/>
                <w:shd w:val="clear" w:color="auto" w:fill="FFFFFF"/>
              </w:rPr>
              <w:t>)</w:t>
            </w:r>
            <w:r>
              <w:rPr>
                <w:rStyle w:val="af0"/>
                <w:rFonts w:ascii="Times New Roman" w:hAnsi="Times New Roman"/>
                <w:bCs/>
                <w:i w:val="0"/>
                <w:sz w:val="28"/>
                <w:szCs w:val="28"/>
                <w:shd w:val="clear" w:color="auto" w:fill="FFFFFF"/>
              </w:rPr>
              <w:t>…………..…………………………………..</w:t>
            </w:r>
          </w:p>
        </w:tc>
        <w:tc>
          <w:tcPr>
            <w:tcW w:w="728" w:type="dxa"/>
            <w:shd w:val="clear" w:color="auto" w:fill="auto"/>
          </w:tcPr>
          <w:p w:rsidR="00106677" w:rsidRDefault="00106677" w:rsidP="001871CD">
            <w:pPr>
              <w:spacing w:after="0" w:line="240" w:lineRule="auto"/>
              <w:ind w:right="-172"/>
              <w:rPr>
                <w:rFonts w:ascii="Times New Roman" w:eastAsia="Times New Roman" w:hAnsi="Times New Roman" w:cs="Times New Roman"/>
                <w:bCs/>
                <w:sz w:val="28"/>
                <w:szCs w:val="28"/>
              </w:rPr>
            </w:pPr>
          </w:p>
          <w:p w:rsidR="00106677" w:rsidRPr="00530424" w:rsidRDefault="005C469F" w:rsidP="001871CD">
            <w:pPr>
              <w:spacing w:after="0" w:line="240" w:lineRule="auto"/>
              <w:ind w:right="-172"/>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115</w:t>
            </w:r>
          </w:p>
        </w:tc>
      </w:tr>
    </w:tbl>
    <w:p w:rsidR="00106677" w:rsidRDefault="00106677" w:rsidP="00106677">
      <w:pPr>
        <w:tabs>
          <w:tab w:val="left" w:pos="930"/>
          <w:tab w:val="left" w:pos="1563"/>
          <w:tab w:val="center" w:pos="4819"/>
        </w:tabs>
        <w:spacing w:after="0" w:line="240" w:lineRule="auto"/>
        <w:jc w:val="center"/>
        <w:rPr>
          <w:rFonts w:ascii="Times New Roman" w:eastAsia="Times New Roman" w:hAnsi="Times New Roman" w:cs="Times New Roman"/>
          <w:b/>
          <w:sz w:val="28"/>
          <w:szCs w:val="28"/>
        </w:rPr>
      </w:pPr>
    </w:p>
    <w:p w:rsidR="00106677" w:rsidRPr="00530424" w:rsidRDefault="00106677" w:rsidP="00106677">
      <w:pPr>
        <w:tabs>
          <w:tab w:val="left" w:pos="930"/>
          <w:tab w:val="left" w:pos="1563"/>
          <w:tab w:val="center" w:pos="4819"/>
        </w:tabs>
        <w:spacing w:after="0" w:line="240" w:lineRule="auto"/>
        <w:jc w:val="center"/>
        <w:rPr>
          <w:rFonts w:ascii="Times New Roman" w:eastAsia="Times New Roman" w:hAnsi="Times New Roman" w:cs="Times New Roman"/>
          <w:b/>
          <w:sz w:val="28"/>
          <w:szCs w:val="28"/>
        </w:rPr>
      </w:pPr>
      <w:r w:rsidRPr="00530424">
        <w:rPr>
          <w:rFonts w:ascii="Times New Roman" w:eastAsia="Times New Roman" w:hAnsi="Times New Roman" w:cs="Times New Roman"/>
          <w:b/>
          <w:sz w:val="28"/>
          <w:szCs w:val="28"/>
          <w:lang w:val="pl-PL"/>
        </w:rPr>
        <w:lastRenderedPageBreak/>
        <w:t>НОРМАТИВНЫЕ ССЫЛКИ</w:t>
      </w:r>
    </w:p>
    <w:p w:rsidR="00106677" w:rsidRPr="00530424" w:rsidRDefault="00106677" w:rsidP="00106677">
      <w:pPr>
        <w:tabs>
          <w:tab w:val="left" w:pos="930"/>
          <w:tab w:val="left" w:pos="1563"/>
          <w:tab w:val="center" w:pos="4819"/>
        </w:tabs>
        <w:spacing w:after="0" w:line="240" w:lineRule="auto"/>
        <w:ind w:firstLine="567"/>
        <w:jc w:val="center"/>
        <w:rPr>
          <w:rFonts w:ascii="Times New Roman" w:eastAsia="Times New Roman" w:hAnsi="Times New Roman" w:cs="Times New Roman"/>
          <w:b/>
          <w:sz w:val="28"/>
          <w:szCs w:val="28"/>
        </w:rPr>
      </w:pPr>
    </w:p>
    <w:p w:rsidR="00106677" w:rsidRPr="00530424" w:rsidRDefault="00106677" w:rsidP="00106677">
      <w:pPr>
        <w:tabs>
          <w:tab w:val="left" w:pos="930"/>
          <w:tab w:val="left" w:pos="1563"/>
          <w:tab w:val="center" w:pos="4819"/>
        </w:tabs>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lang w:val="pl-PL"/>
        </w:rPr>
        <w:t xml:space="preserve">В настоящей диссертации использованы ссылки на следующие стандарты: </w:t>
      </w:r>
    </w:p>
    <w:p w:rsidR="00106677" w:rsidRPr="00530424" w:rsidRDefault="00106677" w:rsidP="00106677">
      <w:pPr>
        <w:widowControl w:val="0"/>
        <w:autoSpaceDE w:val="0"/>
        <w:autoSpaceDN w:val="0"/>
        <w:spacing w:after="0" w:line="240" w:lineRule="auto"/>
        <w:ind w:firstLine="709"/>
        <w:jc w:val="both"/>
        <w:rPr>
          <w:rFonts w:ascii="Times New Roman" w:eastAsia="Calibri" w:hAnsi="Times New Roman" w:cs="Times New Roman"/>
          <w:sz w:val="28"/>
          <w:szCs w:val="28"/>
        </w:rPr>
      </w:pPr>
      <w:r w:rsidRPr="00530424">
        <w:rPr>
          <w:rFonts w:ascii="Times New Roman" w:eastAsia="Calibri" w:hAnsi="Times New Roman" w:cs="Times New Roman"/>
          <w:sz w:val="28"/>
          <w:szCs w:val="28"/>
        </w:rPr>
        <w:t>ГОСТ 7.32-2001</w:t>
      </w:r>
      <w:r>
        <w:rPr>
          <w:rFonts w:ascii="Times New Roman" w:eastAsia="Calibri" w:hAnsi="Times New Roman" w:cs="Times New Roman"/>
          <w:sz w:val="28"/>
          <w:szCs w:val="28"/>
        </w:rPr>
        <w:t>.</w:t>
      </w:r>
      <w:r w:rsidRPr="00530424">
        <w:rPr>
          <w:rFonts w:ascii="Times New Roman" w:eastAsia="Calibri" w:hAnsi="Times New Roman" w:cs="Times New Roman"/>
          <w:sz w:val="28"/>
          <w:szCs w:val="28"/>
        </w:rPr>
        <w:t xml:space="preserve"> Отчет о научно- исследовательской работе. Структура и правила оформления</w:t>
      </w:r>
      <w:r>
        <w:rPr>
          <w:rFonts w:ascii="Times New Roman" w:eastAsia="Calibri" w:hAnsi="Times New Roman" w:cs="Times New Roman"/>
          <w:sz w:val="28"/>
          <w:szCs w:val="28"/>
        </w:rPr>
        <w:t xml:space="preserve"> </w:t>
      </w:r>
      <w:r w:rsidRPr="00530424">
        <w:rPr>
          <w:rFonts w:ascii="Times New Roman" w:eastAsia="Calibri" w:hAnsi="Times New Roman" w:cs="Times New Roman"/>
          <w:sz w:val="28"/>
          <w:szCs w:val="28"/>
        </w:rPr>
        <w:t>(изменения от 2006 г.).</w:t>
      </w:r>
    </w:p>
    <w:p w:rsidR="00106677" w:rsidRPr="00530424" w:rsidRDefault="00106677" w:rsidP="00106677">
      <w:pPr>
        <w:widowControl w:val="0"/>
        <w:autoSpaceDE w:val="0"/>
        <w:autoSpaceDN w:val="0"/>
        <w:spacing w:after="0" w:line="240" w:lineRule="auto"/>
        <w:ind w:firstLine="709"/>
        <w:jc w:val="both"/>
        <w:rPr>
          <w:rFonts w:ascii="Times New Roman" w:eastAsia="Calibri" w:hAnsi="Times New Roman" w:cs="Times New Roman"/>
          <w:sz w:val="28"/>
          <w:szCs w:val="28"/>
        </w:rPr>
      </w:pPr>
      <w:r w:rsidRPr="00530424">
        <w:rPr>
          <w:rFonts w:ascii="Times New Roman" w:eastAsia="Calibri" w:hAnsi="Times New Roman" w:cs="Times New Roman"/>
          <w:sz w:val="28"/>
          <w:szCs w:val="28"/>
        </w:rPr>
        <w:t>ГОСТ 7.1-2003. Библиографическая запись. Библиографическое описание.</w:t>
      </w:r>
    </w:p>
    <w:p w:rsidR="00106677" w:rsidRPr="00530424" w:rsidRDefault="00106677" w:rsidP="00106677">
      <w:pPr>
        <w:widowControl w:val="0"/>
        <w:autoSpaceDE w:val="0"/>
        <w:autoSpaceDN w:val="0"/>
        <w:spacing w:after="0" w:line="240" w:lineRule="auto"/>
        <w:ind w:firstLine="709"/>
        <w:jc w:val="both"/>
        <w:rPr>
          <w:rFonts w:ascii="Times New Roman" w:eastAsia="Calibri" w:hAnsi="Times New Roman" w:cs="Times New Roman"/>
          <w:sz w:val="28"/>
          <w:szCs w:val="28"/>
        </w:rPr>
      </w:pPr>
      <w:r w:rsidRPr="00530424">
        <w:rPr>
          <w:rFonts w:ascii="Times New Roman" w:eastAsia="Calibri" w:hAnsi="Times New Roman" w:cs="Times New Roman"/>
          <w:sz w:val="28"/>
          <w:szCs w:val="28"/>
        </w:rPr>
        <w:t>Общие требования и правила составления Закон Республики Казахстан. О науке: принят 18 февраля 2011 года, №407-</w:t>
      </w:r>
      <w:r w:rsidRPr="00530424">
        <w:rPr>
          <w:rFonts w:ascii="Times New Roman" w:eastAsia="Calibri" w:hAnsi="Times New Roman" w:cs="Times New Roman"/>
          <w:sz w:val="28"/>
          <w:szCs w:val="28"/>
          <w:lang w:val="en-US"/>
        </w:rPr>
        <w:t>IV</w:t>
      </w:r>
      <w:r w:rsidRPr="00530424">
        <w:rPr>
          <w:rFonts w:ascii="Times New Roman" w:eastAsia="Calibri" w:hAnsi="Times New Roman" w:cs="Times New Roman"/>
          <w:sz w:val="28"/>
          <w:szCs w:val="28"/>
        </w:rPr>
        <w:t xml:space="preserve"> (с изменениями и дополнениями по состоянию на 01.01.2022 г.).</w:t>
      </w:r>
    </w:p>
    <w:p w:rsidR="00106677" w:rsidRPr="00530424" w:rsidRDefault="00106677" w:rsidP="00106677">
      <w:pPr>
        <w:pStyle w:val="Default"/>
        <w:ind w:firstLine="709"/>
        <w:jc w:val="both"/>
        <w:rPr>
          <w:rFonts w:eastAsia="Calibri"/>
          <w:sz w:val="28"/>
          <w:szCs w:val="28"/>
        </w:rPr>
      </w:pPr>
      <w:r w:rsidRPr="00530424">
        <w:rPr>
          <w:rFonts w:eastAsia="Calibri"/>
          <w:sz w:val="28"/>
          <w:szCs w:val="28"/>
        </w:rPr>
        <w:t>Приказ Министра образования и науки Республики Казахстан</w:t>
      </w:r>
      <w:r>
        <w:rPr>
          <w:rFonts w:eastAsia="Calibri"/>
          <w:sz w:val="28"/>
          <w:szCs w:val="28"/>
        </w:rPr>
        <w:t xml:space="preserve">. </w:t>
      </w:r>
      <w:r w:rsidRPr="00652C9E">
        <w:rPr>
          <w:bCs/>
          <w:sz w:val="28"/>
          <w:szCs w:val="28"/>
        </w:rPr>
        <w:t xml:space="preserve">Об утверждении государственных общеобязательных стандартов образования всех уровней образования </w:t>
      </w:r>
      <w:r w:rsidRPr="00530424">
        <w:rPr>
          <w:rFonts w:eastAsia="Calibri"/>
          <w:sz w:val="28"/>
          <w:szCs w:val="28"/>
        </w:rPr>
        <w:t>от 31 октября 2018 года №604</w:t>
      </w:r>
      <w:r>
        <w:rPr>
          <w:rFonts w:eastAsia="Calibri"/>
          <w:sz w:val="28"/>
          <w:szCs w:val="28"/>
        </w:rPr>
        <w:t xml:space="preserve"> (</w:t>
      </w:r>
      <w:r w:rsidRPr="00530424">
        <w:rPr>
          <w:rFonts w:eastAsia="Calibri"/>
          <w:sz w:val="28"/>
          <w:szCs w:val="28"/>
        </w:rPr>
        <w:t>зарегистрирован в Министерстве юстиции Республики Казахстан 1 ноября 2018 года</w:t>
      </w:r>
      <w:r>
        <w:rPr>
          <w:rFonts w:eastAsia="Calibri"/>
          <w:sz w:val="28"/>
          <w:szCs w:val="28"/>
        </w:rPr>
        <w:t>,</w:t>
      </w:r>
      <w:r w:rsidRPr="00530424">
        <w:rPr>
          <w:rFonts w:eastAsia="Calibri"/>
          <w:sz w:val="28"/>
          <w:szCs w:val="28"/>
        </w:rPr>
        <w:t xml:space="preserve"> №17669</w:t>
      </w:r>
      <w:r>
        <w:rPr>
          <w:rFonts w:eastAsia="Calibri"/>
          <w:sz w:val="28"/>
          <w:szCs w:val="28"/>
        </w:rPr>
        <w:t>)</w:t>
      </w:r>
      <w:r w:rsidRPr="00530424">
        <w:rPr>
          <w:rFonts w:eastAsia="Calibri"/>
          <w:sz w:val="28"/>
          <w:szCs w:val="28"/>
        </w:rPr>
        <w:t>.</w:t>
      </w:r>
    </w:p>
    <w:p w:rsidR="00106677" w:rsidRPr="00530424" w:rsidRDefault="00106677" w:rsidP="00106677">
      <w:pPr>
        <w:widowControl w:val="0"/>
        <w:autoSpaceDE w:val="0"/>
        <w:autoSpaceDN w:val="0"/>
        <w:spacing w:after="0" w:line="240" w:lineRule="auto"/>
        <w:ind w:firstLine="709"/>
        <w:jc w:val="both"/>
        <w:rPr>
          <w:rFonts w:ascii="Times New Roman" w:eastAsia="Calibri" w:hAnsi="Times New Roman" w:cs="Times New Roman"/>
          <w:sz w:val="28"/>
          <w:szCs w:val="28"/>
        </w:rPr>
      </w:pPr>
      <w:r w:rsidRPr="00530424">
        <w:rPr>
          <w:rFonts w:ascii="Times New Roman" w:eastAsia="Calibri" w:hAnsi="Times New Roman" w:cs="Times New Roman"/>
          <w:sz w:val="28"/>
          <w:szCs w:val="28"/>
        </w:rPr>
        <w:t>ГОСТ 7.32-2017</w:t>
      </w:r>
      <w:r>
        <w:rPr>
          <w:rFonts w:ascii="Times New Roman" w:eastAsia="Calibri" w:hAnsi="Times New Roman" w:cs="Times New Roman"/>
          <w:sz w:val="28"/>
          <w:szCs w:val="28"/>
        </w:rPr>
        <w:t>.</w:t>
      </w:r>
      <w:r w:rsidRPr="00530424">
        <w:rPr>
          <w:rFonts w:ascii="Times New Roman" w:eastAsia="Calibri" w:hAnsi="Times New Roman" w:cs="Times New Roman"/>
          <w:sz w:val="28"/>
          <w:szCs w:val="28"/>
        </w:rPr>
        <w:t xml:space="preserve"> (Межгосударственный стандарт). Система стандартов по информации, библиотечному и издательскому делу. Отчет о научно-исследовательской работе. Структура и правила оформления.</w:t>
      </w:r>
    </w:p>
    <w:p w:rsidR="00106677" w:rsidRPr="00530424" w:rsidRDefault="00106677" w:rsidP="00106677">
      <w:pPr>
        <w:widowControl w:val="0"/>
        <w:autoSpaceDE w:val="0"/>
        <w:autoSpaceDN w:val="0"/>
        <w:spacing w:after="0" w:line="240" w:lineRule="auto"/>
        <w:ind w:firstLine="709"/>
        <w:jc w:val="both"/>
        <w:rPr>
          <w:rFonts w:ascii="Times New Roman" w:eastAsia="Calibri" w:hAnsi="Times New Roman" w:cs="Times New Roman"/>
          <w:sz w:val="28"/>
          <w:szCs w:val="28"/>
        </w:rPr>
      </w:pPr>
      <w:r w:rsidRPr="00530424">
        <w:rPr>
          <w:rFonts w:ascii="Times New Roman" w:eastAsia="Calibri" w:hAnsi="Times New Roman" w:cs="Times New Roman"/>
          <w:sz w:val="28"/>
          <w:szCs w:val="28"/>
        </w:rPr>
        <w:t>ГОСТ 15.101-98</w:t>
      </w:r>
      <w:r>
        <w:rPr>
          <w:rFonts w:ascii="Times New Roman" w:eastAsia="Calibri" w:hAnsi="Times New Roman" w:cs="Times New Roman"/>
          <w:sz w:val="28"/>
          <w:szCs w:val="28"/>
        </w:rPr>
        <w:t>.</w:t>
      </w:r>
      <w:r w:rsidRPr="00530424">
        <w:rPr>
          <w:rFonts w:ascii="Times New Roman" w:eastAsia="Calibri" w:hAnsi="Times New Roman" w:cs="Times New Roman"/>
          <w:sz w:val="28"/>
          <w:szCs w:val="28"/>
        </w:rPr>
        <w:t xml:space="preserve"> (Межгосударственный стандарт). Система разработки и постановки продукции на производство. Порядок выполнения научно- исследовательских работ.</w:t>
      </w:r>
    </w:p>
    <w:p w:rsidR="00106677" w:rsidRPr="00530424" w:rsidRDefault="00106677" w:rsidP="00106677">
      <w:pPr>
        <w:widowControl w:val="0"/>
        <w:autoSpaceDE w:val="0"/>
        <w:autoSpaceDN w:val="0"/>
        <w:spacing w:after="0" w:line="240" w:lineRule="auto"/>
        <w:ind w:firstLine="709"/>
        <w:jc w:val="both"/>
        <w:rPr>
          <w:rFonts w:ascii="Times New Roman" w:eastAsia="Calibri" w:hAnsi="Times New Roman" w:cs="Times New Roman"/>
          <w:sz w:val="28"/>
          <w:szCs w:val="28"/>
        </w:rPr>
      </w:pPr>
      <w:r w:rsidRPr="00530424">
        <w:rPr>
          <w:rFonts w:ascii="Times New Roman" w:eastAsia="Calibri" w:hAnsi="Times New Roman" w:cs="Times New Roman"/>
          <w:sz w:val="28"/>
          <w:szCs w:val="28"/>
        </w:rPr>
        <w:t>ГОСТ 8.417-2002. Государственная система обеспечения единства измерений. Единицы величин.</w:t>
      </w:r>
    </w:p>
    <w:p w:rsidR="00106677" w:rsidRPr="00530424" w:rsidRDefault="00106677" w:rsidP="00106677">
      <w:pPr>
        <w:widowControl w:val="0"/>
        <w:autoSpaceDE w:val="0"/>
        <w:autoSpaceDN w:val="0"/>
        <w:spacing w:after="0" w:line="240" w:lineRule="auto"/>
        <w:ind w:firstLine="709"/>
        <w:jc w:val="both"/>
        <w:rPr>
          <w:rFonts w:ascii="Times New Roman" w:eastAsia="Calibri" w:hAnsi="Times New Roman" w:cs="Times New Roman"/>
          <w:sz w:val="28"/>
          <w:szCs w:val="28"/>
        </w:rPr>
      </w:pPr>
      <w:r w:rsidRPr="00530424">
        <w:rPr>
          <w:rFonts w:ascii="Times New Roman" w:eastAsia="Calibri" w:hAnsi="Times New Roman" w:cs="Times New Roman"/>
          <w:sz w:val="28"/>
          <w:szCs w:val="28"/>
        </w:rPr>
        <w:t>ГОСТ 7.12-93.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rsidR="00106677" w:rsidRPr="00530424" w:rsidRDefault="00106677" w:rsidP="00106677">
      <w:pPr>
        <w:widowControl w:val="0"/>
        <w:autoSpaceDE w:val="0"/>
        <w:autoSpaceDN w:val="0"/>
        <w:spacing w:after="0" w:line="240" w:lineRule="auto"/>
        <w:ind w:firstLine="709"/>
        <w:jc w:val="both"/>
        <w:rPr>
          <w:rFonts w:ascii="Times New Roman" w:eastAsia="Calibri" w:hAnsi="Times New Roman" w:cs="Times New Roman"/>
          <w:sz w:val="28"/>
          <w:szCs w:val="28"/>
        </w:rPr>
      </w:pPr>
      <w:r w:rsidRPr="00530424">
        <w:rPr>
          <w:rFonts w:ascii="Times New Roman" w:eastAsia="Calibri" w:hAnsi="Times New Roman" w:cs="Times New Roman"/>
          <w:sz w:val="28"/>
          <w:szCs w:val="28"/>
        </w:rPr>
        <w:t>ГОСТ 7.54-88. Система стандартов по информации, библиотечному и издательскому делу. Представление численных данных о свойствах веществ и материалов в научно-технических документах. Общие требования и правила</w:t>
      </w:r>
    </w:p>
    <w:p w:rsidR="00106677" w:rsidRPr="00530424" w:rsidRDefault="00106677" w:rsidP="00106677">
      <w:pPr>
        <w:widowControl w:val="0"/>
        <w:autoSpaceDE w:val="0"/>
        <w:autoSpaceDN w:val="0"/>
        <w:spacing w:after="0" w:line="240" w:lineRule="auto"/>
        <w:ind w:firstLine="709"/>
        <w:jc w:val="both"/>
        <w:rPr>
          <w:rFonts w:ascii="Times New Roman" w:eastAsia="Calibri" w:hAnsi="Times New Roman" w:cs="Times New Roman"/>
          <w:sz w:val="28"/>
          <w:szCs w:val="28"/>
        </w:rPr>
      </w:pPr>
    </w:p>
    <w:p w:rsidR="00106677" w:rsidRPr="00530424" w:rsidRDefault="00106677" w:rsidP="00106677">
      <w:pPr>
        <w:widowControl w:val="0"/>
        <w:autoSpaceDE w:val="0"/>
        <w:autoSpaceDN w:val="0"/>
        <w:spacing w:after="0" w:line="240" w:lineRule="auto"/>
        <w:ind w:firstLine="567"/>
        <w:jc w:val="both"/>
        <w:rPr>
          <w:rFonts w:ascii="Times New Roman" w:eastAsia="Calibri" w:hAnsi="Times New Roman" w:cs="Times New Roman"/>
          <w:sz w:val="28"/>
          <w:szCs w:val="28"/>
        </w:rPr>
      </w:pPr>
    </w:p>
    <w:p w:rsidR="00106677" w:rsidRPr="00530424" w:rsidRDefault="00106677" w:rsidP="00106677">
      <w:pPr>
        <w:tabs>
          <w:tab w:val="left" w:pos="930"/>
          <w:tab w:val="left" w:pos="1563"/>
          <w:tab w:val="center" w:pos="4819"/>
        </w:tabs>
        <w:spacing w:after="0" w:line="240" w:lineRule="auto"/>
        <w:ind w:firstLine="567"/>
        <w:jc w:val="center"/>
        <w:rPr>
          <w:rFonts w:ascii="Times New Roman" w:eastAsia="Times New Roman" w:hAnsi="Times New Roman" w:cs="Times New Roman"/>
          <w:b/>
          <w:sz w:val="28"/>
          <w:szCs w:val="28"/>
        </w:rPr>
      </w:pPr>
    </w:p>
    <w:p w:rsidR="00106677" w:rsidRPr="00530424" w:rsidRDefault="00106677" w:rsidP="00106677">
      <w:pPr>
        <w:tabs>
          <w:tab w:val="left" w:pos="930"/>
          <w:tab w:val="left" w:pos="1563"/>
          <w:tab w:val="center" w:pos="4819"/>
        </w:tabs>
        <w:spacing w:after="0" w:line="240" w:lineRule="auto"/>
        <w:ind w:firstLine="567"/>
        <w:jc w:val="center"/>
        <w:rPr>
          <w:rFonts w:ascii="Times New Roman" w:eastAsia="Times New Roman" w:hAnsi="Times New Roman" w:cs="Times New Roman"/>
          <w:b/>
          <w:sz w:val="28"/>
          <w:szCs w:val="28"/>
        </w:rPr>
      </w:pPr>
    </w:p>
    <w:p w:rsidR="00106677" w:rsidRPr="00530424" w:rsidRDefault="00106677" w:rsidP="00106677">
      <w:pPr>
        <w:tabs>
          <w:tab w:val="left" w:pos="930"/>
          <w:tab w:val="left" w:pos="1563"/>
          <w:tab w:val="center" w:pos="4819"/>
        </w:tabs>
        <w:spacing w:after="0" w:line="240" w:lineRule="auto"/>
        <w:ind w:firstLine="567"/>
        <w:jc w:val="center"/>
        <w:rPr>
          <w:rFonts w:ascii="Times New Roman" w:eastAsia="Times New Roman" w:hAnsi="Times New Roman" w:cs="Times New Roman"/>
          <w:b/>
          <w:sz w:val="28"/>
          <w:szCs w:val="28"/>
        </w:rPr>
      </w:pPr>
    </w:p>
    <w:p w:rsidR="00106677" w:rsidRPr="00530424" w:rsidRDefault="00106677" w:rsidP="00106677">
      <w:pPr>
        <w:widowControl w:val="0"/>
        <w:autoSpaceDE w:val="0"/>
        <w:autoSpaceDN w:val="0"/>
        <w:spacing w:after="0" w:line="240" w:lineRule="auto"/>
        <w:ind w:firstLine="567"/>
        <w:jc w:val="both"/>
        <w:rPr>
          <w:rFonts w:ascii="Times New Roman" w:eastAsia="Calibri" w:hAnsi="Times New Roman" w:cs="Times New Roman"/>
          <w:sz w:val="28"/>
          <w:szCs w:val="28"/>
        </w:rPr>
      </w:pPr>
    </w:p>
    <w:p w:rsidR="00106677" w:rsidRPr="00530424" w:rsidRDefault="00106677" w:rsidP="00106677">
      <w:pPr>
        <w:widowControl w:val="0"/>
        <w:autoSpaceDE w:val="0"/>
        <w:autoSpaceDN w:val="0"/>
        <w:spacing w:after="0" w:line="240" w:lineRule="auto"/>
        <w:ind w:firstLine="567"/>
        <w:jc w:val="both"/>
        <w:rPr>
          <w:rFonts w:ascii="Times New Roman" w:eastAsia="Calibri" w:hAnsi="Times New Roman" w:cs="Times New Roman"/>
          <w:sz w:val="28"/>
          <w:szCs w:val="28"/>
        </w:rPr>
      </w:pPr>
    </w:p>
    <w:p w:rsidR="00106677" w:rsidRPr="00530424" w:rsidRDefault="00106677" w:rsidP="00106677">
      <w:pPr>
        <w:tabs>
          <w:tab w:val="left" w:pos="930"/>
          <w:tab w:val="left" w:pos="1563"/>
          <w:tab w:val="center" w:pos="4819"/>
        </w:tabs>
        <w:spacing w:after="0" w:line="240" w:lineRule="auto"/>
        <w:ind w:firstLine="567"/>
        <w:jc w:val="center"/>
        <w:rPr>
          <w:rFonts w:ascii="Times New Roman" w:eastAsia="Times New Roman" w:hAnsi="Times New Roman" w:cs="Times New Roman"/>
          <w:b/>
          <w:sz w:val="28"/>
          <w:szCs w:val="28"/>
        </w:rPr>
      </w:pPr>
    </w:p>
    <w:p w:rsidR="00106677" w:rsidRPr="00530424" w:rsidRDefault="00106677" w:rsidP="00106677">
      <w:pPr>
        <w:tabs>
          <w:tab w:val="left" w:pos="930"/>
          <w:tab w:val="left" w:pos="1563"/>
          <w:tab w:val="center" w:pos="4819"/>
        </w:tabs>
        <w:spacing w:after="0" w:line="240" w:lineRule="auto"/>
        <w:ind w:firstLine="567"/>
        <w:jc w:val="center"/>
        <w:rPr>
          <w:rFonts w:ascii="Times New Roman" w:eastAsia="Times New Roman" w:hAnsi="Times New Roman" w:cs="Times New Roman"/>
          <w:b/>
          <w:sz w:val="28"/>
          <w:szCs w:val="28"/>
        </w:rPr>
      </w:pPr>
    </w:p>
    <w:p w:rsidR="00106677" w:rsidRPr="00530424" w:rsidRDefault="00106677" w:rsidP="00106677">
      <w:pPr>
        <w:tabs>
          <w:tab w:val="left" w:pos="930"/>
          <w:tab w:val="left" w:pos="1563"/>
          <w:tab w:val="center" w:pos="4819"/>
        </w:tabs>
        <w:spacing w:after="0" w:line="240" w:lineRule="auto"/>
        <w:ind w:firstLine="567"/>
        <w:jc w:val="center"/>
        <w:rPr>
          <w:rFonts w:ascii="Times New Roman" w:eastAsia="Times New Roman" w:hAnsi="Times New Roman" w:cs="Times New Roman"/>
          <w:b/>
          <w:sz w:val="28"/>
          <w:szCs w:val="28"/>
        </w:rPr>
      </w:pPr>
    </w:p>
    <w:p w:rsidR="00106677" w:rsidRPr="00530424" w:rsidRDefault="00106677" w:rsidP="00106677">
      <w:pPr>
        <w:tabs>
          <w:tab w:val="left" w:pos="930"/>
          <w:tab w:val="left" w:pos="1563"/>
          <w:tab w:val="center" w:pos="4819"/>
        </w:tabs>
        <w:spacing w:after="0" w:line="240" w:lineRule="auto"/>
        <w:ind w:firstLine="567"/>
        <w:jc w:val="center"/>
        <w:rPr>
          <w:rFonts w:ascii="Times New Roman" w:eastAsia="Times New Roman" w:hAnsi="Times New Roman" w:cs="Times New Roman"/>
          <w:b/>
          <w:sz w:val="28"/>
          <w:szCs w:val="28"/>
        </w:rPr>
      </w:pPr>
    </w:p>
    <w:p w:rsidR="00106677" w:rsidRPr="00530424" w:rsidRDefault="00106677" w:rsidP="00106677">
      <w:pPr>
        <w:tabs>
          <w:tab w:val="left" w:pos="930"/>
          <w:tab w:val="left" w:pos="1563"/>
          <w:tab w:val="center" w:pos="4819"/>
        </w:tabs>
        <w:spacing w:after="0" w:line="240" w:lineRule="auto"/>
        <w:ind w:firstLine="567"/>
        <w:jc w:val="center"/>
        <w:rPr>
          <w:rFonts w:ascii="Times New Roman" w:eastAsia="Times New Roman" w:hAnsi="Times New Roman" w:cs="Times New Roman"/>
          <w:b/>
          <w:sz w:val="28"/>
          <w:szCs w:val="28"/>
        </w:rPr>
      </w:pPr>
    </w:p>
    <w:p w:rsidR="00106677" w:rsidRPr="00530424" w:rsidRDefault="00106677" w:rsidP="00106677">
      <w:pPr>
        <w:tabs>
          <w:tab w:val="left" w:pos="930"/>
          <w:tab w:val="left" w:pos="1563"/>
          <w:tab w:val="center" w:pos="4819"/>
        </w:tabs>
        <w:spacing w:after="0" w:line="240" w:lineRule="auto"/>
        <w:ind w:firstLine="567"/>
        <w:jc w:val="center"/>
        <w:rPr>
          <w:rFonts w:ascii="Times New Roman" w:eastAsia="Times New Roman" w:hAnsi="Times New Roman" w:cs="Times New Roman"/>
          <w:b/>
          <w:sz w:val="28"/>
          <w:szCs w:val="28"/>
        </w:rPr>
      </w:pPr>
    </w:p>
    <w:p w:rsidR="00106677" w:rsidRDefault="00106677" w:rsidP="00106677">
      <w:pPr>
        <w:tabs>
          <w:tab w:val="left" w:pos="930"/>
          <w:tab w:val="left" w:pos="1563"/>
          <w:tab w:val="center" w:pos="4819"/>
        </w:tabs>
        <w:spacing w:after="0" w:line="240" w:lineRule="auto"/>
        <w:ind w:firstLine="567"/>
        <w:jc w:val="center"/>
        <w:rPr>
          <w:rFonts w:ascii="Times New Roman" w:eastAsia="Times New Roman" w:hAnsi="Times New Roman" w:cs="Times New Roman"/>
          <w:b/>
          <w:sz w:val="28"/>
          <w:szCs w:val="28"/>
        </w:rPr>
      </w:pPr>
    </w:p>
    <w:p w:rsidR="00106677" w:rsidRPr="00530424" w:rsidRDefault="00106677" w:rsidP="00106677">
      <w:pPr>
        <w:tabs>
          <w:tab w:val="left" w:pos="930"/>
          <w:tab w:val="left" w:pos="1563"/>
          <w:tab w:val="center" w:pos="4819"/>
        </w:tabs>
        <w:spacing w:after="0" w:line="240" w:lineRule="auto"/>
        <w:ind w:firstLine="567"/>
        <w:jc w:val="center"/>
        <w:rPr>
          <w:rFonts w:ascii="Times New Roman" w:eastAsia="Times New Roman" w:hAnsi="Times New Roman" w:cs="Times New Roman"/>
          <w:b/>
          <w:sz w:val="28"/>
          <w:szCs w:val="28"/>
        </w:rPr>
      </w:pPr>
    </w:p>
    <w:p w:rsidR="00106677" w:rsidRDefault="00106677" w:rsidP="00106677">
      <w:pPr>
        <w:tabs>
          <w:tab w:val="left" w:pos="930"/>
          <w:tab w:val="left" w:pos="1563"/>
          <w:tab w:val="center" w:pos="4819"/>
        </w:tabs>
        <w:spacing w:after="0" w:line="240" w:lineRule="auto"/>
        <w:jc w:val="center"/>
        <w:rPr>
          <w:rFonts w:ascii="Times New Roman" w:eastAsia="Times New Roman" w:hAnsi="Times New Roman" w:cs="Times New Roman"/>
          <w:b/>
          <w:sz w:val="28"/>
          <w:szCs w:val="28"/>
        </w:rPr>
      </w:pPr>
    </w:p>
    <w:p w:rsidR="00106677" w:rsidRDefault="00106677" w:rsidP="00106677">
      <w:pPr>
        <w:tabs>
          <w:tab w:val="left" w:pos="930"/>
          <w:tab w:val="left" w:pos="1563"/>
          <w:tab w:val="center" w:pos="4819"/>
        </w:tabs>
        <w:spacing w:after="0" w:line="240" w:lineRule="auto"/>
        <w:jc w:val="center"/>
        <w:rPr>
          <w:rFonts w:ascii="Times New Roman" w:eastAsia="Times New Roman" w:hAnsi="Times New Roman" w:cs="Times New Roman"/>
          <w:b/>
          <w:sz w:val="28"/>
          <w:szCs w:val="28"/>
        </w:rPr>
      </w:pPr>
    </w:p>
    <w:p w:rsidR="00106677" w:rsidRPr="00530424" w:rsidRDefault="00106677" w:rsidP="00106677">
      <w:pPr>
        <w:tabs>
          <w:tab w:val="left" w:pos="930"/>
          <w:tab w:val="left" w:pos="1563"/>
          <w:tab w:val="center" w:pos="4819"/>
        </w:tabs>
        <w:spacing w:after="0" w:line="240" w:lineRule="auto"/>
        <w:jc w:val="center"/>
        <w:rPr>
          <w:rFonts w:ascii="Times New Roman" w:eastAsia="Times New Roman" w:hAnsi="Times New Roman" w:cs="Times New Roman"/>
          <w:b/>
          <w:sz w:val="28"/>
          <w:szCs w:val="28"/>
        </w:rPr>
      </w:pPr>
      <w:r w:rsidRPr="00530424">
        <w:rPr>
          <w:rFonts w:ascii="Times New Roman" w:eastAsia="Times New Roman" w:hAnsi="Times New Roman" w:cs="Times New Roman"/>
          <w:b/>
          <w:sz w:val="28"/>
          <w:szCs w:val="28"/>
        </w:rPr>
        <w:lastRenderedPageBreak/>
        <w:t>ОПРЕДЕЛЕНИЯ</w:t>
      </w:r>
    </w:p>
    <w:p w:rsidR="00106677" w:rsidRPr="00530424" w:rsidRDefault="00106677" w:rsidP="00106677">
      <w:pPr>
        <w:tabs>
          <w:tab w:val="left" w:pos="930"/>
          <w:tab w:val="left" w:pos="1563"/>
          <w:tab w:val="center" w:pos="4819"/>
        </w:tabs>
        <w:spacing w:after="0" w:line="240" w:lineRule="auto"/>
        <w:ind w:firstLine="567"/>
        <w:jc w:val="center"/>
        <w:rPr>
          <w:rFonts w:ascii="Times New Roman" w:eastAsia="Times New Roman" w:hAnsi="Times New Roman" w:cs="Times New Roman"/>
          <w:b/>
          <w:sz w:val="28"/>
          <w:szCs w:val="28"/>
        </w:rPr>
      </w:pPr>
    </w:p>
    <w:p w:rsidR="00106677" w:rsidRPr="00530424" w:rsidRDefault="00106677" w:rsidP="00106677">
      <w:pPr>
        <w:tabs>
          <w:tab w:val="left" w:pos="930"/>
          <w:tab w:val="left" w:pos="1563"/>
          <w:tab w:val="center" w:pos="4819"/>
        </w:tabs>
        <w:spacing w:after="0" w:line="240" w:lineRule="auto"/>
        <w:ind w:firstLine="567"/>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 xml:space="preserve">В настоящей диссертации применяют следующие термины с соответствующими определениями: </w:t>
      </w:r>
    </w:p>
    <w:p w:rsidR="00106677" w:rsidRPr="00530424" w:rsidRDefault="00106677" w:rsidP="00106677">
      <w:pPr>
        <w:tabs>
          <w:tab w:val="left" w:pos="930"/>
          <w:tab w:val="left" w:pos="1563"/>
          <w:tab w:val="center" w:pos="4819"/>
        </w:tabs>
        <w:spacing w:after="0" w:line="240" w:lineRule="auto"/>
        <w:ind w:firstLine="567"/>
        <w:jc w:val="both"/>
        <w:rPr>
          <w:rFonts w:ascii="Times New Roman" w:eastAsia="Times New Roman" w:hAnsi="Times New Roman" w:cs="Times New Roman"/>
          <w:b/>
          <w:sz w:val="28"/>
          <w:szCs w:val="28"/>
          <w:lang w:val="pl-PL"/>
        </w:rPr>
      </w:pPr>
      <w:r w:rsidRPr="00530424">
        <w:rPr>
          <w:rFonts w:ascii="Times New Roman" w:eastAsia="Times New Roman" w:hAnsi="Times New Roman" w:cs="Times New Roman"/>
          <w:b/>
          <w:sz w:val="28"/>
          <w:szCs w:val="28"/>
        </w:rPr>
        <w:t>Альфа</w:t>
      </w:r>
      <w:r>
        <w:rPr>
          <w:rFonts w:ascii="Times New Roman" w:eastAsia="Times New Roman" w:hAnsi="Times New Roman" w:cs="Times New Roman"/>
          <w:b/>
          <w:sz w:val="28"/>
          <w:szCs w:val="28"/>
        </w:rPr>
        <w:t>-</w:t>
      </w:r>
      <w:r w:rsidRPr="00530424">
        <w:rPr>
          <w:rFonts w:ascii="Times New Roman" w:eastAsia="Times New Roman" w:hAnsi="Times New Roman" w:cs="Times New Roman"/>
          <w:b/>
          <w:sz w:val="28"/>
          <w:szCs w:val="28"/>
        </w:rPr>
        <w:t xml:space="preserve">синуклеин </w:t>
      </w:r>
      <w:r w:rsidRPr="0053042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rPr>
        <w:t>цитозольный</w:t>
      </w:r>
      <w:r>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rPr>
        <w:t>белок, который в большом количестве содержится в нейронах, а также в некоторых других типах клеток, таких как эритроциты и эндотелиальные клетки</w:t>
      </w:r>
      <w:r w:rsidRPr="00530424">
        <w:rPr>
          <w:rFonts w:ascii="Times New Roman" w:eastAsia="Times New Roman" w:hAnsi="Times New Roman" w:cs="Times New Roman"/>
          <w:b/>
          <w:sz w:val="28"/>
          <w:szCs w:val="28"/>
          <w:lang w:val="pl-PL"/>
        </w:rPr>
        <w:t>.</w:t>
      </w:r>
    </w:p>
    <w:p w:rsidR="00106677" w:rsidRPr="00530424" w:rsidRDefault="00106677" w:rsidP="00106677">
      <w:pPr>
        <w:tabs>
          <w:tab w:val="left" w:pos="930"/>
          <w:tab w:val="left" w:pos="1563"/>
          <w:tab w:val="center" w:pos="4819"/>
        </w:tabs>
        <w:spacing w:after="0" w:line="240" w:lineRule="auto"/>
        <w:ind w:firstLine="567"/>
        <w:jc w:val="both"/>
        <w:rPr>
          <w:rFonts w:ascii="Times New Roman" w:eastAsia="Times New Roman" w:hAnsi="Times New Roman" w:cs="Times New Roman"/>
          <w:sz w:val="28"/>
          <w:szCs w:val="28"/>
          <w:shd w:val="clear" w:color="auto" w:fill="FFFFFF"/>
        </w:rPr>
      </w:pPr>
      <w:r w:rsidRPr="00530424">
        <w:rPr>
          <w:rFonts w:ascii="Times New Roman" w:eastAsia="Times New Roman" w:hAnsi="Times New Roman" w:cs="Times New Roman"/>
          <w:b/>
          <w:sz w:val="28"/>
          <w:szCs w:val="28"/>
          <w:lang w:val="kk-KZ"/>
        </w:rPr>
        <w:t xml:space="preserve">Болезнь Паркинсона </w:t>
      </w:r>
      <w:r w:rsidRPr="00530424">
        <w:rPr>
          <w:rFonts w:ascii="Times New Roman" w:eastAsia="Times New Roman" w:hAnsi="Times New Roman" w:cs="Times New Roman"/>
          <w:b/>
          <w:sz w:val="28"/>
          <w:szCs w:val="28"/>
        </w:rPr>
        <w:t xml:space="preserve">(БП) </w:t>
      </w:r>
      <w:r w:rsidRPr="00530424">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shd w:val="clear" w:color="auto" w:fill="FFFFFF"/>
          <w:lang w:val="pl-PL"/>
        </w:rPr>
        <w:t>медленно прогрессирующее хроническое</w:t>
      </w:r>
      <w:r>
        <w:rPr>
          <w:rFonts w:ascii="Times New Roman" w:eastAsia="Times New Roman" w:hAnsi="Times New Roman" w:cs="Times New Roman"/>
          <w:sz w:val="28"/>
          <w:szCs w:val="28"/>
          <w:shd w:val="clear" w:color="auto" w:fill="FFFFFF"/>
        </w:rPr>
        <w:t xml:space="preserve"> </w:t>
      </w:r>
      <w:r w:rsidRPr="00530424">
        <w:rPr>
          <w:rFonts w:ascii="Times New Roman" w:eastAsia="Times New Roman" w:hAnsi="Times New Roman" w:cs="Times New Roman"/>
          <w:sz w:val="28"/>
          <w:szCs w:val="28"/>
          <w:shd w:val="clear" w:color="auto" w:fill="FFFFFF"/>
        </w:rPr>
        <w:t>нейродегенеративное н</w:t>
      </w:r>
      <w:r w:rsidRPr="00530424">
        <w:rPr>
          <w:rFonts w:ascii="Times New Roman" w:eastAsia="Times New Roman" w:hAnsi="Times New Roman" w:cs="Times New Roman"/>
          <w:sz w:val="28"/>
          <w:szCs w:val="28"/>
          <w:shd w:val="clear" w:color="auto" w:fill="FFFFFF"/>
          <w:lang w:val="pl-PL"/>
        </w:rPr>
        <w:t>еврологическое заболевание, характерное для лиц старшей возрастной группы</w:t>
      </w:r>
      <w:r w:rsidRPr="00530424">
        <w:rPr>
          <w:rFonts w:ascii="Times New Roman" w:eastAsia="Times New Roman" w:hAnsi="Times New Roman" w:cs="Times New Roman"/>
          <w:sz w:val="28"/>
          <w:szCs w:val="28"/>
          <w:shd w:val="clear" w:color="auto" w:fill="FFFFFF"/>
        </w:rPr>
        <w:t xml:space="preserve">. </w:t>
      </w:r>
    </w:p>
    <w:p w:rsidR="00106677" w:rsidRPr="00530424" w:rsidRDefault="00106677" w:rsidP="00106677">
      <w:pPr>
        <w:spacing w:after="0" w:line="240" w:lineRule="auto"/>
        <w:ind w:firstLine="567"/>
        <w:contextualSpacing/>
        <w:jc w:val="both"/>
        <w:rPr>
          <w:rFonts w:ascii="Times New Roman" w:eastAsia="Times New Roman" w:hAnsi="Times New Roman" w:cs="Times New Roman"/>
          <w:b/>
          <w:sz w:val="28"/>
          <w:szCs w:val="28"/>
        </w:rPr>
      </w:pPr>
      <w:r w:rsidRPr="00530424">
        <w:rPr>
          <w:rFonts w:ascii="Times New Roman" w:eastAsia="Times New Roman" w:hAnsi="Times New Roman" w:cs="Times New Roman"/>
          <w:b/>
          <w:sz w:val="28"/>
          <w:szCs w:val="28"/>
          <w:lang w:val="kk-KZ"/>
        </w:rPr>
        <w:t xml:space="preserve">Деменция с тельцами Леви </w:t>
      </w:r>
      <w:r>
        <w:rPr>
          <w:rFonts w:ascii="Times New Roman" w:eastAsia="Times New Roman" w:hAnsi="Times New Roman" w:cs="Times New Roman"/>
          <w:sz w:val="28"/>
          <w:szCs w:val="28"/>
          <w:lang w:val="kk-KZ"/>
        </w:rPr>
        <w:t>–</w:t>
      </w:r>
      <w:r w:rsidRPr="00530424">
        <w:rPr>
          <w:rFonts w:ascii="Times New Roman" w:eastAsia="Times New Roman" w:hAnsi="Times New Roman" w:cs="Times New Roman"/>
          <w:b/>
          <w:sz w:val="28"/>
          <w:szCs w:val="28"/>
          <w:lang w:val="kk-KZ"/>
        </w:rPr>
        <w:t xml:space="preserve"> </w:t>
      </w:r>
      <w:r w:rsidRPr="00530424">
        <w:rPr>
          <w:rFonts w:ascii="Times New Roman" w:hAnsi="Times New Roman" w:cs="Times New Roman"/>
          <w:sz w:val="28"/>
          <w:szCs w:val="28"/>
          <w:shd w:val="clear" w:color="auto" w:fill="FFFFFF"/>
        </w:rPr>
        <w:t>деменция, клин</w:t>
      </w:r>
      <w:r>
        <w:rPr>
          <w:rFonts w:ascii="Times New Roman" w:hAnsi="Times New Roman" w:cs="Times New Roman"/>
          <w:sz w:val="28"/>
          <w:szCs w:val="28"/>
          <w:shd w:val="clear" w:color="auto" w:fill="FFFFFF"/>
        </w:rPr>
        <w:t xml:space="preserve">ически определяющаяся синдромом </w:t>
      </w:r>
      <w:hyperlink r:id="rId11" w:tooltip="Паркинсонизм" w:history="1">
        <w:r w:rsidRPr="00530424">
          <w:rPr>
            <w:rStyle w:val="ae"/>
            <w:rFonts w:ascii="Times New Roman" w:hAnsi="Times New Roman" w:cs="Times New Roman"/>
            <w:color w:val="auto"/>
            <w:sz w:val="28"/>
            <w:szCs w:val="28"/>
            <w:u w:val="none"/>
            <w:shd w:val="clear" w:color="auto" w:fill="FFFFFF"/>
          </w:rPr>
          <w:t>паркинсонизма</w:t>
        </w:r>
      </w:hyperlink>
      <w:r>
        <w:rPr>
          <w:rStyle w:val="ae"/>
          <w:rFonts w:ascii="Times New Roman" w:hAnsi="Times New Roman" w:cs="Times New Roman"/>
          <w:color w:val="auto"/>
          <w:sz w:val="28"/>
          <w:szCs w:val="28"/>
          <w:u w:val="none"/>
          <w:shd w:val="clear" w:color="auto" w:fill="FFFFFF"/>
        </w:rPr>
        <w:t xml:space="preserve"> </w:t>
      </w:r>
      <w:r w:rsidRPr="00530424">
        <w:rPr>
          <w:rFonts w:ascii="Times New Roman" w:hAnsi="Times New Roman" w:cs="Times New Roman"/>
          <w:sz w:val="28"/>
          <w:szCs w:val="28"/>
          <w:shd w:val="clear" w:color="auto" w:fill="FFFFFF"/>
        </w:rPr>
        <w:t>и возникновением прогрессирующего когнитивного расстройства уже в течение первого года заболевания.</w:t>
      </w:r>
    </w:p>
    <w:p w:rsidR="00106677" w:rsidRPr="00530424" w:rsidRDefault="00106677" w:rsidP="00106677">
      <w:pPr>
        <w:pStyle w:val="msobodytextmrcssattr"/>
        <w:shd w:val="clear" w:color="auto" w:fill="FFFFFF"/>
        <w:spacing w:before="0" w:beforeAutospacing="0" w:after="0" w:afterAutospacing="0"/>
        <w:ind w:firstLine="567"/>
        <w:jc w:val="both"/>
        <w:rPr>
          <w:sz w:val="28"/>
          <w:szCs w:val="28"/>
        </w:rPr>
      </w:pPr>
      <w:r w:rsidRPr="00530424">
        <w:rPr>
          <w:b/>
          <w:bCs/>
          <w:sz w:val="28"/>
          <w:szCs w:val="28"/>
        </w:rPr>
        <w:t>Дофамин</w:t>
      </w:r>
      <w:r>
        <w:rPr>
          <w:b/>
          <w:bCs/>
          <w:sz w:val="28"/>
          <w:szCs w:val="28"/>
          <w:lang w:val="ru-RU"/>
        </w:rPr>
        <w:t xml:space="preserve"> – </w:t>
      </w:r>
      <w:hyperlink r:id="rId12" w:tgtFrame="_blank" w:history="1">
        <w:r w:rsidRPr="00530424">
          <w:rPr>
            <w:rStyle w:val="ae"/>
            <w:color w:val="auto"/>
            <w:sz w:val="28"/>
            <w:szCs w:val="28"/>
            <w:u w:val="none"/>
          </w:rPr>
          <w:t>нейромедиатор</w:t>
        </w:r>
      </w:hyperlink>
      <w:r w:rsidRPr="00530424">
        <w:rPr>
          <w:sz w:val="28"/>
          <w:szCs w:val="28"/>
        </w:rPr>
        <w:t>, вырабатываемый в мозге. По химической структуре дофамин относят к</w:t>
      </w:r>
      <w:r>
        <w:rPr>
          <w:sz w:val="28"/>
          <w:szCs w:val="28"/>
          <w:lang w:val="ru-RU"/>
        </w:rPr>
        <w:t xml:space="preserve"> </w:t>
      </w:r>
      <w:hyperlink r:id="rId13" w:tgtFrame="_blank" w:history="1">
        <w:r w:rsidRPr="00530424">
          <w:rPr>
            <w:rStyle w:val="ae"/>
            <w:color w:val="auto"/>
            <w:sz w:val="28"/>
            <w:szCs w:val="28"/>
            <w:u w:val="none"/>
          </w:rPr>
          <w:t>катехоламинам</w:t>
        </w:r>
      </w:hyperlink>
      <w:r w:rsidRPr="00530424">
        <w:rPr>
          <w:sz w:val="28"/>
          <w:szCs w:val="28"/>
        </w:rPr>
        <w:t>. Дофамин является биохимическим предшественником</w:t>
      </w:r>
      <w:r>
        <w:rPr>
          <w:sz w:val="28"/>
          <w:szCs w:val="28"/>
          <w:lang w:val="ru-RU"/>
        </w:rPr>
        <w:t xml:space="preserve"> </w:t>
      </w:r>
      <w:hyperlink r:id="rId14" w:tgtFrame="_blank" w:history="1">
        <w:r w:rsidRPr="00530424">
          <w:rPr>
            <w:rStyle w:val="ae"/>
            <w:color w:val="auto"/>
            <w:sz w:val="28"/>
            <w:szCs w:val="28"/>
            <w:u w:val="none"/>
          </w:rPr>
          <w:t>норадреналина</w:t>
        </w:r>
      </w:hyperlink>
      <w:r>
        <w:rPr>
          <w:rStyle w:val="ae"/>
          <w:color w:val="auto"/>
          <w:sz w:val="28"/>
          <w:szCs w:val="28"/>
          <w:u w:val="none"/>
          <w:lang w:val="ru-RU"/>
        </w:rPr>
        <w:t xml:space="preserve"> </w:t>
      </w:r>
      <w:r w:rsidRPr="00530424">
        <w:rPr>
          <w:sz w:val="28"/>
          <w:szCs w:val="28"/>
        </w:rPr>
        <w:t>(и</w:t>
      </w:r>
      <w:r>
        <w:rPr>
          <w:sz w:val="28"/>
          <w:szCs w:val="28"/>
          <w:lang w:val="ru-RU"/>
        </w:rPr>
        <w:t xml:space="preserve"> </w:t>
      </w:r>
      <w:hyperlink r:id="rId15" w:tgtFrame="_blank" w:history="1">
        <w:r w:rsidRPr="00530424">
          <w:rPr>
            <w:rStyle w:val="ae"/>
            <w:color w:val="auto"/>
            <w:sz w:val="28"/>
            <w:szCs w:val="28"/>
            <w:u w:val="none"/>
          </w:rPr>
          <w:t>адреналина</w:t>
        </w:r>
      </w:hyperlink>
      <w:r w:rsidRPr="00530424">
        <w:rPr>
          <w:sz w:val="28"/>
          <w:szCs w:val="28"/>
        </w:rPr>
        <w:t>).</w:t>
      </w:r>
    </w:p>
    <w:p w:rsidR="00106677" w:rsidRPr="00530424" w:rsidRDefault="00106677" w:rsidP="00106677">
      <w:pPr>
        <w:tabs>
          <w:tab w:val="left" w:pos="930"/>
          <w:tab w:val="left" w:pos="1563"/>
          <w:tab w:val="center" w:pos="4819"/>
        </w:tabs>
        <w:spacing w:after="0" w:line="240" w:lineRule="auto"/>
        <w:ind w:firstLine="567"/>
        <w:jc w:val="both"/>
        <w:rPr>
          <w:rFonts w:ascii="Times New Roman" w:eastAsia="Times New Roman" w:hAnsi="Times New Roman" w:cs="Times New Roman"/>
          <w:b/>
          <w:sz w:val="28"/>
          <w:szCs w:val="28"/>
        </w:rPr>
      </w:pPr>
      <w:r w:rsidRPr="00530424">
        <w:rPr>
          <w:rFonts w:ascii="Times New Roman" w:eastAsia="Times New Roman" w:hAnsi="Times New Roman" w:cs="Times New Roman"/>
          <w:b/>
          <w:sz w:val="28"/>
          <w:szCs w:val="28"/>
        </w:rPr>
        <w:t xml:space="preserve">Иммуногистохимия </w:t>
      </w:r>
      <w:r>
        <w:rPr>
          <w:rFonts w:ascii="Times New Roman" w:eastAsia="Times New Roman" w:hAnsi="Times New Roman" w:cs="Times New Roman"/>
          <w:b/>
          <w:sz w:val="28"/>
          <w:szCs w:val="28"/>
        </w:rPr>
        <w:t>–</w:t>
      </w:r>
      <w:r w:rsidRPr="00530424">
        <w:rPr>
          <w:rFonts w:ascii="Times New Roman" w:eastAsia="Times New Roman" w:hAnsi="Times New Roman" w:cs="Times New Roman"/>
          <w:b/>
          <w:sz w:val="28"/>
          <w:szCs w:val="28"/>
        </w:rPr>
        <w:t xml:space="preserve"> </w:t>
      </w:r>
      <w:r w:rsidRPr="00530424">
        <w:rPr>
          <w:rFonts w:ascii="Times New Roman" w:hAnsi="Times New Roman" w:cs="Times New Roman"/>
          <w:sz w:val="28"/>
          <w:szCs w:val="28"/>
          <w:shd w:val="clear" w:color="auto" w:fill="FFFFFF"/>
        </w:rPr>
        <w:t>это метод локализации специфических антигенов в тканях, основанный на распознавании антигена соответствующим антителом и выявления результатов этого связывания на светооптическом уровне.</w:t>
      </w:r>
    </w:p>
    <w:p w:rsidR="00106677" w:rsidRPr="00530424" w:rsidRDefault="00106677" w:rsidP="00106677">
      <w:pPr>
        <w:pStyle w:val="msobodytextmrcssattr"/>
        <w:shd w:val="clear" w:color="auto" w:fill="FFFFFF"/>
        <w:spacing w:before="0" w:beforeAutospacing="0" w:after="0" w:afterAutospacing="0"/>
        <w:ind w:firstLine="567"/>
        <w:jc w:val="both"/>
        <w:rPr>
          <w:sz w:val="28"/>
          <w:szCs w:val="28"/>
        </w:rPr>
      </w:pPr>
      <w:r w:rsidRPr="00530424">
        <w:rPr>
          <w:b/>
          <w:bCs/>
          <w:sz w:val="28"/>
          <w:szCs w:val="28"/>
        </w:rPr>
        <w:t>Нейромедиатор</w:t>
      </w:r>
      <w:r>
        <w:rPr>
          <w:b/>
          <w:bCs/>
          <w:sz w:val="28"/>
          <w:szCs w:val="28"/>
          <w:lang w:val="ru-RU"/>
        </w:rPr>
        <w:t xml:space="preserve"> – </w:t>
      </w:r>
      <w:hyperlink r:id="rId16" w:tgtFrame="_blank" w:history="1">
        <w:r w:rsidRPr="00530424">
          <w:rPr>
            <w:rStyle w:val="ae"/>
            <w:color w:val="auto"/>
            <w:sz w:val="28"/>
            <w:szCs w:val="28"/>
            <w:u w:val="none"/>
          </w:rPr>
          <w:t>биологически активные химические вещества</w:t>
        </w:r>
      </w:hyperlink>
      <w:r w:rsidRPr="00530424">
        <w:rPr>
          <w:sz w:val="28"/>
          <w:szCs w:val="28"/>
        </w:rPr>
        <w:t>, посредством которых осуществляется передача электрического импульса от</w:t>
      </w:r>
      <w:r>
        <w:rPr>
          <w:sz w:val="28"/>
          <w:szCs w:val="28"/>
          <w:lang w:val="ru-RU"/>
        </w:rPr>
        <w:t xml:space="preserve"> </w:t>
      </w:r>
      <w:hyperlink r:id="rId17" w:tgtFrame="_blank" w:history="1">
        <w:r w:rsidRPr="00530424">
          <w:rPr>
            <w:rStyle w:val="ae"/>
            <w:color w:val="auto"/>
            <w:sz w:val="28"/>
            <w:szCs w:val="28"/>
            <w:u w:val="none"/>
          </w:rPr>
          <w:t>нервной клетки</w:t>
        </w:r>
      </w:hyperlink>
      <w:r>
        <w:rPr>
          <w:rStyle w:val="ae"/>
          <w:color w:val="auto"/>
          <w:sz w:val="28"/>
          <w:szCs w:val="28"/>
          <w:u w:val="none"/>
          <w:lang w:val="ru-RU"/>
        </w:rPr>
        <w:t xml:space="preserve"> </w:t>
      </w:r>
      <w:r w:rsidRPr="00530424">
        <w:rPr>
          <w:sz w:val="28"/>
          <w:szCs w:val="28"/>
        </w:rPr>
        <w:t>через</w:t>
      </w:r>
      <w:r>
        <w:rPr>
          <w:sz w:val="28"/>
          <w:szCs w:val="28"/>
          <w:lang w:val="ru-RU"/>
        </w:rPr>
        <w:t xml:space="preserve"> </w:t>
      </w:r>
      <w:hyperlink r:id="rId18" w:tgtFrame="_blank" w:history="1">
        <w:r w:rsidRPr="00530424">
          <w:rPr>
            <w:rStyle w:val="ae"/>
            <w:color w:val="auto"/>
            <w:sz w:val="28"/>
            <w:szCs w:val="28"/>
            <w:u w:val="none"/>
          </w:rPr>
          <w:t>синаптическое пространство</w:t>
        </w:r>
      </w:hyperlink>
      <w:r>
        <w:rPr>
          <w:rStyle w:val="ae"/>
          <w:color w:val="auto"/>
          <w:sz w:val="28"/>
          <w:szCs w:val="28"/>
          <w:u w:val="none"/>
          <w:lang w:val="ru-RU"/>
        </w:rPr>
        <w:t xml:space="preserve"> </w:t>
      </w:r>
      <w:r w:rsidRPr="00530424">
        <w:rPr>
          <w:sz w:val="28"/>
          <w:szCs w:val="28"/>
        </w:rPr>
        <w:t>между нейронами, а также, например, от нейронов к мышечной ткани.</w:t>
      </w:r>
    </w:p>
    <w:p w:rsidR="00106677" w:rsidRPr="00530424" w:rsidRDefault="00106677" w:rsidP="00106677">
      <w:pPr>
        <w:tabs>
          <w:tab w:val="left" w:pos="930"/>
          <w:tab w:val="left" w:pos="1563"/>
          <w:tab w:val="center" w:pos="4819"/>
        </w:tabs>
        <w:spacing w:after="0" w:line="240" w:lineRule="auto"/>
        <w:ind w:firstLine="567"/>
        <w:jc w:val="both"/>
        <w:rPr>
          <w:rFonts w:ascii="Times New Roman" w:hAnsi="Times New Roman" w:cs="Times New Roman"/>
          <w:sz w:val="28"/>
          <w:szCs w:val="28"/>
          <w:shd w:val="clear" w:color="auto" w:fill="FFFFFF"/>
        </w:rPr>
      </w:pPr>
      <w:r w:rsidRPr="00530424">
        <w:rPr>
          <w:rFonts w:ascii="Times New Roman" w:eastAsia="Times New Roman" w:hAnsi="Times New Roman" w:cs="Times New Roman"/>
          <w:b/>
          <w:sz w:val="28"/>
          <w:szCs w:val="28"/>
        </w:rPr>
        <w:t xml:space="preserve">Нейродегенеративные заболевания </w:t>
      </w:r>
      <w:r w:rsidRPr="00530424">
        <w:rPr>
          <w:rFonts w:ascii="Times New Roman" w:eastAsia="Times New Roman" w:hAnsi="Times New Roman" w:cs="Times New Roman"/>
          <w:bCs/>
          <w:sz w:val="28"/>
          <w:szCs w:val="28"/>
        </w:rPr>
        <w:t xml:space="preserve">– </w:t>
      </w:r>
      <w:r w:rsidRPr="00530424">
        <w:rPr>
          <w:rFonts w:ascii="Times New Roman" w:hAnsi="Times New Roman" w:cs="Times New Roman"/>
          <w:sz w:val="28"/>
          <w:szCs w:val="28"/>
          <w:shd w:val="clear" w:color="auto" w:fill="FFFFFF"/>
        </w:rPr>
        <w:t>медленно</w:t>
      </w:r>
      <w:r>
        <w:rPr>
          <w:rFonts w:ascii="Times New Roman" w:hAnsi="Times New Roman" w:cs="Times New Roman"/>
          <w:sz w:val="28"/>
          <w:szCs w:val="28"/>
          <w:shd w:val="clear" w:color="auto" w:fill="FFFFFF"/>
        </w:rPr>
        <w:t xml:space="preserve"> </w:t>
      </w:r>
      <w:r w:rsidRPr="00530424">
        <w:rPr>
          <w:rFonts w:ascii="Times New Roman" w:hAnsi="Times New Roman" w:cs="Times New Roman"/>
          <w:sz w:val="28"/>
          <w:szCs w:val="28"/>
          <w:shd w:val="clear" w:color="auto" w:fill="FFFFFF"/>
        </w:rPr>
        <w:t>прогрессирующие  наследственные</w:t>
      </w:r>
      <w:r>
        <w:rPr>
          <w:rFonts w:ascii="Times New Roman" w:hAnsi="Times New Roman" w:cs="Times New Roman"/>
          <w:sz w:val="28"/>
          <w:szCs w:val="28"/>
          <w:shd w:val="clear" w:color="auto" w:fill="FFFFFF"/>
        </w:rPr>
        <w:t xml:space="preserve"> </w:t>
      </w:r>
      <w:r w:rsidRPr="00530424">
        <w:rPr>
          <w:rFonts w:ascii="Times New Roman" w:hAnsi="Times New Roman" w:cs="Times New Roman"/>
          <w:sz w:val="28"/>
          <w:szCs w:val="28"/>
          <w:shd w:val="clear" w:color="auto" w:fill="FFFFFF"/>
        </w:rPr>
        <w:t>или приобретённые заболевания нервной системы, характеризующиеся гибелью нейронов. </w:t>
      </w:r>
    </w:p>
    <w:p w:rsidR="00106677" w:rsidRPr="00530424" w:rsidRDefault="00106677" w:rsidP="00106677">
      <w:pPr>
        <w:spacing w:after="0" w:line="240" w:lineRule="auto"/>
        <w:ind w:firstLine="567"/>
        <w:contextualSpacing/>
        <w:jc w:val="both"/>
        <w:rPr>
          <w:rFonts w:ascii="Times New Roman" w:eastAsia="Times New Roman" w:hAnsi="Times New Roman" w:cs="Times New Roman"/>
          <w:sz w:val="28"/>
          <w:szCs w:val="28"/>
          <w:lang w:val="pl-PL"/>
        </w:rPr>
      </w:pPr>
      <w:r w:rsidRPr="00530424">
        <w:rPr>
          <w:rFonts w:ascii="Times New Roman" w:eastAsia="Times New Roman" w:hAnsi="Times New Roman" w:cs="Times New Roman"/>
          <w:b/>
          <w:sz w:val="28"/>
          <w:szCs w:val="28"/>
        </w:rPr>
        <w:t xml:space="preserve">Прогрессирующий надъядерный паралич </w:t>
      </w:r>
      <w:r>
        <w:rPr>
          <w:rFonts w:ascii="Times New Roman" w:eastAsia="Times New Roman" w:hAnsi="Times New Roman" w:cs="Times New Roman"/>
          <w:b/>
          <w:sz w:val="28"/>
          <w:szCs w:val="28"/>
        </w:rPr>
        <w:t>–</w:t>
      </w:r>
      <w:r w:rsidRPr="00530424">
        <w:rPr>
          <w:rFonts w:ascii="Times New Roman" w:eastAsia="Times New Roman" w:hAnsi="Times New Roman" w:cs="Times New Roman"/>
          <w:b/>
          <w:sz w:val="28"/>
          <w:szCs w:val="28"/>
        </w:rPr>
        <w:t xml:space="preserve"> </w:t>
      </w:r>
      <w:r w:rsidRPr="00530424">
        <w:rPr>
          <w:rFonts w:ascii="Times New Roman" w:hAnsi="Times New Roman" w:cs="Times New Roman"/>
          <w:sz w:val="28"/>
          <w:szCs w:val="28"/>
          <w:shd w:val="clear" w:color="auto" w:fill="FFFFFF"/>
        </w:rPr>
        <w:t>нейродегенеративное заболевание, характеристика которого включает сочетание</w:t>
      </w:r>
      <w:r>
        <w:rPr>
          <w:rFonts w:ascii="Times New Roman" w:hAnsi="Times New Roman" w:cs="Times New Roman"/>
          <w:sz w:val="28"/>
          <w:szCs w:val="28"/>
          <w:shd w:val="clear" w:color="auto" w:fill="FFFFFF"/>
        </w:rPr>
        <w:t xml:space="preserve"> </w:t>
      </w:r>
      <w:r w:rsidRPr="00530424">
        <w:rPr>
          <w:rFonts w:ascii="Times New Roman" w:hAnsi="Times New Roman" w:cs="Times New Roman"/>
          <w:bCs/>
          <w:sz w:val="28"/>
          <w:szCs w:val="28"/>
          <w:shd w:val="clear" w:color="auto" w:fill="FFFFFF"/>
        </w:rPr>
        <w:t>прогрессирующего</w:t>
      </w:r>
      <w:r>
        <w:rPr>
          <w:rFonts w:ascii="Times New Roman" w:hAnsi="Times New Roman" w:cs="Times New Roman"/>
          <w:bCs/>
          <w:sz w:val="28"/>
          <w:szCs w:val="28"/>
          <w:shd w:val="clear" w:color="auto" w:fill="FFFFFF"/>
        </w:rPr>
        <w:t xml:space="preserve"> </w:t>
      </w:r>
      <w:r w:rsidRPr="00530424">
        <w:rPr>
          <w:rFonts w:ascii="Times New Roman" w:hAnsi="Times New Roman" w:cs="Times New Roman"/>
          <w:sz w:val="28"/>
          <w:szCs w:val="28"/>
          <w:shd w:val="clear" w:color="auto" w:fill="FFFFFF"/>
        </w:rPr>
        <w:t>акинетико-ригидного синдрома, постуральной неустойчивости с частыми падениями, надъядерной офтальмоплегией, псевдобульбарным синдромом и деменцией лобного типа.</w:t>
      </w:r>
    </w:p>
    <w:p w:rsidR="00106677" w:rsidRPr="00530424" w:rsidRDefault="00106677" w:rsidP="00106677">
      <w:pPr>
        <w:pStyle w:val="msobodytextmrcssattr"/>
        <w:shd w:val="clear" w:color="auto" w:fill="FFFFFF"/>
        <w:spacing w:before="0" w:beforeAutospacing="0" w:after="0" w:afterAutospacing="0"/>
        <w:ind w:firstLine="567"/>
        <w:jc w:val="both"/>
        <w:rPr>
          <w:rStyle w:val="ae"/>
          <w:color w:val="auto"/>
          <w:sz w:val="28"/>
          <w:szCs w:val="28"/>
          <w:u w:val="none"/>
          <w:lang w:val="ru-RU"/>
        </w:rPr>
      </w:pPr>
      <w:r w:rsidRPr="00530424">
        <w:rPr>
          <w:b/>
          <w:bCs/>
          <w:sz w:val="28"/>
          <w:szCs w:val="28"/>
        </w:rPr>
        <w:t>Чёрная субстанция</w:t>
      </w:r>
      <w:r>
        <w:rPr>
          <w:b/>
          <w:bCs/>
          <w:sz w:val="28"/>
          <w:szCs w:val="28"/>
          <w:lang w:val="ru-RU"/>
        </w:rPr>
        <w:t xml:space="preserve"> –</w:t>
      </w:r>
      <w:r w:rsidRPr="00530424">
        <w:rPr>
          <w:sz w:val="28"/>
          <w:szCs w:val="28"/>
        </w:rPr>
        <w:t xml:space="preserve"> составная часть</w:t>
      </w:r>
      <w:r>
        <w:rPr>
          <w:sz w:val="28"/>
          <w:szCs w:val="28"/>
          <w:lang w:val="ru-RU"/>
        </w:rPr>
        <w:t xml:space="preserve"> </w:t>
      </w:r>
      <w:hyperlink r:id="rId19" w:tgtFrame="_blank" w:history="1">
        <w:r w:rsidRPr="00530424">
          <w:rPr>
            <w:rStyle w:val="ae"/>
            <w:color w:val="auto"/>
            <w:sz w:val="28"/>
            <w:szCs w:val="28"/>
            <w:u w:val="none"/>
          </w:rPr>
          <w:t>экстрапирамидной системы</w:t>
        </w:r>
      </w:hyperlink>
      <w:r w:rsidRPr="00530424">
        <w:rPr>
          <w:sz w:val="28"/>
          <w:szCs w:val="28"/>
        </w:rPr>
        <w:t>, находящаяся в области четверохолмия</w:t>
      </w:r>
      <w:r>
        <w:rPr>
          <w:sz w:val="28"/>
          <w:szCs w:val="28"/>
          <w:lang w:val="ru-RU"/>
        </w:rPr>
        <w:t xml:space="preserve"> </w:t>
      </w:r>
      <w:hyperlink r:id="rId20" w:tgtFrame="_blank" w:history="1">
        <w:r w:rsidRPr="00530424">
          <w:rPr>
            <w:rStyle w:val="ae"/>
            <w:color w:val="auto"/>
            <w:sz w:val="28"/>
            <w:szCs w:val="28"/>
            <w:u w:val="none"/>
          </w:rPr>
          <w:t>среднего мозга</w:t>
        </w:r>
      </w:hyperlink>
      <w:r w:rsidRPr="00530424">
        <w:rPr>
          <w:sz w:val="28"/>
          <w:szCs w:val="28"/>
        </w:rPr>
        <w:t>. Играет важную роль в регуляции моторной функции, тонуса мышц, осуществлении статокинетической функции участием во многих вегетативных</w:t>
      </w:r>
      <w:r w:rsidRPr="00530424">
        <w:rPr>
          <w:sz w:val="28"/>
          <w:szCs w:val="28"/>
          <w:lang w:val="ru-RU"/>
        </w:rPr>
        <w:t xml:space="preserve"> </w:t>
      </w:r>
      <w:r w:rsidRPr="00530424">
        <w:rPr>
          <w:sz w:val="28"/>
          <w:szCs w:val="28"/>
        </w:rPr>
        <w:t>функциях:</w:t>
      </w:r>
      <w:r>
        <w:rPr>
          <w:sz w:val="28"/>
          <w:szCs w:val="28"/>
          <w:lang w:val="ru-RU"/>
        </w:rPr>
        <w:t xml:space="preserve"> </w:t>
      </w:r>
      <w:hyperlink r:id="rId21" w:tgtFrame="_blank" w:history="1">
        <w:r w:rsidRPr="00530424">
          <w:rPr>
            <w:rStyle w:val="ae"/>
            <w:color w:val="auto"/>
            <w:sz w:val="28"/>
            <w:szCs w:val="28"/>
            <w:u w:val="none"/>
          </w:rPr>
          <w:t>дыхании</w:t>
        </w:r>
      </w:hyperlink>
      <w:r w:rsidRPr="00530424">
        <w:rPr>
          <w:sz w:val="28"/>
          <w:szCs w:val="28"/>
        </w:rPr>
        <w:t>,</w:t>
      </w:r>
      <w:r>
        <w:rPr>
          <w:sz w:val="28"/>
          <w:szCs w:val="28"/>
          <w:lang w:val="ru-RU"/>
        </w:rPr>
        <w:t xml:space="preserve"> </w:t>
      </w:r>
      <w:hyperlink r:id="rId22" w:tgtFrame="_blank" w:history="1">
        <w:r w:rsidRPr="00530424">
          <w:rPr>
            <w:rStyle w:val="ae"/>
            <w:color w:val="auto"/>
            <w:sz w:val="28"/>
            <w:szCs w:val="28"/>
            <w:u w:val="none"/>
          </w:rPr>
          <w:t>сердечной</w:t>
        </w:r>
      </w:hyperlink>
      <w:r>
        <w:rPr>
          <w:rStyle w:val="ae"/>
          <w:color w:val="auto"/>
          <w:sz w:val="28"/>
          <w:szCs w:val="28"/>
          <w:u w:val="none"/>
          <w:lang w:val="ru-RU"/>
        </w:rPr>
        <w:t xml:space="preserve"> </w:t>
      </w:r>
      <w:hyperlink r:id="rId23" w:tgtFrame="_blank" w:history="1">
        <w:r w:rsidRPr="00530424">
          <w:rPr>
            <w:rStyle w:val="ae"/>
            <w:color w:val="auto"/>
            <w:sz w:val="28"/>
            <w:szCs w:val="28"/>
            <w:u w:val="none"/>
          </w:rPr>
          <w:t>деятельности</w:t>
        </w:r>
      </w:hyperlink>
      <w:r w:rsidRPr="00530424">
        <w:rPr>
          <w:sz w:val="28"/>
          <w:szCs w:val="28"/>
        </w:rPr>
        <w:t>,</w:t>
      </w:r>
      <w:r>
        <w:rPr>
          <w:sz w:val="28"/>
          <w:szCs w:val="28"/>
          <w:lang w:val="ru-RU"/>
        </w:rPr>
        <w:t xml:space="preserve"> </w:t>
      </w:r>
      <w:hyperlink r:id="rId24" w:tgtFrame="_blank" w:history="1">
        <w:r w:rsidRPr="00530424">
          <w:rPr>
            <w:rStyle w:val="ae"/>
            <w:color w:val="auto"/>
            <w:sz w:val="28"/>
            <w:szCs w:val="28"/>
            <w:u w:val="none"/>
          </w:rPr>
          <w:t>тонусе кровеносных сосудов</w:t>
        </w:r>
      </w:hyperlink>
      <w:r w:rsidRPr="00530424">
        <w:rPr>
          <w:rStyle w:val="ae"/>
          <w:color w:val="auto"/>
          <w:sz w:val="28"/>
          <w:szCs w:val="28"/>
          <w:u w:val="none"/>
          <w:lang w:val="ru-RU"/>
        </w:rPr>
        <w:t xml:space="preserve">. </w:t>
      </w:r>
    </w:p>
    <w:p w:rsidR="00106677" w:rsidRPr="00530424" w:rsidRDefault="00106677" w:rsidP="00106677">
      <w:pPr>
        <w:pStyle w:val="msobodytextmrcssattr"/>
        <w:shd w:val="clear" w:color="auto" w:fill="FFFFFF"/>
        <w:spacing w:before="0" w:beforeAutospacing="0" w:after="0" w:afterAutospacing="0"/>
        <w:ind w:firstLine="567"/>
        <w:jc w:val="both"/>
        <w:rPr>
          <w:sz w:val="28"/>
          <w:szCs w:val="28"/>
        </w:rPr>
      </w:pPr>
      <w:r w:rsidRPr="00530424">
        <w:rPr>
          <w:b/>
          <w:bCs/>
          <w:sz w:val="28"/>
          <w:szCs w:val="28"/>
        </w:rPr>
        <w:t>Экстрапирамидная система</w:t>
      </w:r>
      <w:r>
        <w:rPr>
          <w:b/>
          <w:bCs/>
          <w:sz w:val="28"/>
          <w:szCs w:val="28"/>
          <w:lang w:val="ru-RU"/>
        </w:rPr>
        <w:t xml:space="preserve"> –</w:t>
      </w:r>
      <w:r w:rsidRPr="00530424">
        <w:rPr>
          <w:sz w:val="28"/>
          <w:szCs w:val="28"/>
        </w:rPr>
        <w:t xml:space="preserve"> совокупность структур (образований) головного мозга, участвующих в управлении движениями, поддержании мышечного тонуса и позы, минуя</w:t>
      </w:r>
      <w:r>
        <w:rPr>
          <w:sz w:val="28"/>
          <w:szCs w:val="28"/>
          <w:lang w:val="ru-RU"/>
        </w:rPr>
        <w:t xml:space="preserve"> </w:t>
      </w:r>
      <w:hyperlink r:id="rId25" w:tgtFrame="_blank" w:history="1">
        <w:r w:rsidRPr="00530424">
          <w:rPr>
            <w:rStyle w:val="ae"/>
            <w:color w:val="auto"/>
            <w:sz w:val="28"/>
            <w:szCs w:val="28"/>
            <w:u w:val="none"/>
          </w:rPr>
          <w:t>кортикоспинальную (пирамидную) систему</w:t>
        </w:r>
      </w:hyperlink>
      <w:r w:rsidRPr="00530424">
        <w:rPr>
          <w:sz w:val="28"/>
          <w:szCs w:val="28"/>
        </w:rPr>
        <w:t>. Структура расположена в больших полушариях и стволе</w:t>
      </w:r>
      <w:r>
        <w:rPr>
          <w:sz w:val="28"/>
          <w:szCs w:val="28"/>
          <w:lang w:val="ru-RU"/>
        </w:rPr>
        <w:t xml:space="preserve"> </w:t>
      </w:r>
      <w:hyperlink r:id="rId26" w:tgtFrame="_blank" w:history="1">
        <w:r w:rsidRPr="00530424">
          <w:rPr>
            <w:rStyle w:val="ae"/>
            <w:color w:val="auto"/>
            <w:sz w:val="28"/>
            <w:szCs w:val="28"/>
            <w:u w:val="none"/>
          </w:rPr>
          <w:t>головного мозга</w:t>
        </w:r>
      </w:hyperlink>
      <w:r w:rsidRPr="00530424">
        <w:rPr>
          <w:sz w:val="28"/>
          <w:szCs w:val="28"/>
        </w:rPr>
        <w:t>.</w:t>
      </w:r>
    </w:p>
    <w:p w:rsidR="00106677" w:rsidRPr="00530424" w:rsidRDefault="00106677" w:rsidP="00106677">
      <w:pPr>
        <w:tabs>
          <w:tab w:val="left" w:pos="930"/>
          <w:tab w:val="left" w:pos="1563"/>
          <w:tab w:val="center" w:pos="4819"/>
        </w:tabs>
        <w:spacing w:after="0" w:line="240" w:lineRule="auto"/>
        <w:ind w:firstLine="567"/>
        <w:jc w:val="both"/>
        <w:rPr>
          <w:rFonts w:ascii="Times New Roman" w:eastAsia="Times New Roman" w:hAnsi="Times New Roman" w:cs="Times New Roman"/>
          <w:sz w:val="28"/>
          <w:szCs w:val="28"/>
        </w:rPr>
      </w:pPr>
      <w:r w:rsidRPr="00530424">
        <w:rPr>
          <w:rFonts w:ascii="Times New Roman" w:hAnsi="Times New Roman" w:cs="Times New Roman"/>
          <w:b/>
          <w:sz w:val="28"/>
          <w:szCs w:val="28"/>
          <w:shd w:val="clear" w:color="auto" w:fill="FFFFFF"/>
        </w:rPr>
        <w:t>Эссенциальный тремор</w:t>
      </w:r>
      <w:r w:rsidRPr="00530424">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w:t>
      </w:r>
      <w:r w:rsidRPr="00530424">
        <w:rPr>
          <w:rFonts w:ascii="Times New Roman" w:hAnsi="Times New Roman" w:cs="Times New Roman"/>
          <w:sz w:val="28"/>
          <w:szCs w:val="28"/>
          <w:shd w:val="clear" w:color="auto" w:fill="FFFFFF"/>
        </w:rPr>
        <w:t xml:space="preserve"> часто встречающееся медленно прогрессирующее неврологическое заболевание, сопровождающееся непроизвольным дрожанием конечностей тела (чаще рук, реже головы).</w:t>
      </w:r>
    </w:p>
    <w:p w:rsidR="00106677" w:rsidRDefault="00106677" w:rsidP="00106677">
      <w:pPr>
        <w:tabs>
          <w:tab w:val="left" w:pos="930"/>
          <w:tab w:val="left" w:pos="1563"/>
          <w:tab w:val="center" w:pos="4819"/>
        </w:tabs>
        <w:spacing w:after="0" w:line="240" w:lineRule="auto"/>
        <w:ind w:firstLine="567"/>
        <w:jc w:val="center"/>
        <w:rPr>
          <w:rFonts w:ascii="Times New Roman" w:eastAsia="Times New Roman" w:hAnsi="Times New Roman" w:cs="Times New Roman"/>
          <w:b/>
          <w:sz w:val="28"/>
          <w:szCs w:val="28"/>
        </w:rPr>
      </w:pPr>
    </w:p>
    <w:p w:rsidR="00106677" w:rsidRPr="00530424" w:rsidRDefault="00106677" w:rsidP="00106677">
      <w:pPr>
        <w:tabs>
          <w:tab w:val="left" w:pos="930"/>
          <w:tab w:val="left" w:pos="1563"/>
          <w:tab w:val="center" w:pos="4819"/>
        </w:tabs>
        <w:spacing w:after="0" w:line="240" w:lineRule="auto"/>
        <w:jc w:val="center"/>
        <w:rPr>
          <w:rFonts w:ascii="Times New Roman" w:eastAsia="Times New Roman" w:hAnsi="Times New Roman" w:cs="Times New Roman"/>
          <w:b/>
          <w:sz w:val="28"/>
          <w:szCs w:val="28"/>
        </w:rPr>
      </w:pPr>
      <w:r w:rsidRPr="00530424">
        <w:rPr>
          <w:rFonts w:ascii="Times New Roman" w:eastAsia="Times New Roman" w:hAnsi="Times New Roman" w:cs="Times New Roman"/>
          <w:b/>
          <w:sz w:val="28"/>
          <w:szCs w:val="28"/>
        </w:rPr>
        <w:lastRenderedPageBreak/>
        <w:t>ОБОЗНАЧЕНИЯ И</w:t>
      </w:r>
      <w:r w:rsidRPr="00530424">
        <w:rPr>
          <w:rFonts w:ascii="Times New Roman" w:eastAsia="Times New Roman" w:hAnsi="Times New Roman" w:cs="Times New Roman"/>
          <w:b/>
          <w:sz w:val="28"/>
          <w:szCs w:val="28"/>
          <w:lang w:val="pl-PL"/>
        </w:rPr>
        <w:t xml:space="preserve"> СОКРАЩЕНИ</w:t>
      </w:r>
      <w:r w:rsidRPr="00530424">
        <w:rPr>
          <w:rFonts w:ascii="Times New Roman" w:eastAsia="Times New Roman" w:hAnsi="Times New Roman" w:cs="Times New Roman"/>
          <w:b/>
          <w:sz w:val="28"/>
          <w:szCs w:val="28"/>
        </w:rPr>
        <w:t>Я</w:t>
      </w:r>
    </w:p>
    <w:p w:rsidR="00106677" w:rsidRPr="00530424" w:rsidRDefault="00106677" w:rsidP="00106677">
      <w:pPr>
        <w:tabs>
          <w:tab w:val="left" w:pos="930"/>
          <w:tab w:val="left" w:pos="1563"/>
          <w:tab w:val="center" w:pos="4819"/>
        </w:tabs>
        <w:spacing w:after="0" w:line="240" w:lineRule="auto"/>
        <w:ind w:firstLine="567"/>
        <w:jc w:val="right"/>
        <w:rPr>
          <w:rFonts w:ascii="Times New Roman" w:eastAsia="Times New Roman" w:hAnsi="Times New Roman" w:cs="Times New Roman"/>
          <w:b/>
          <w:sz w:val="28"/>
          <w:szCs w:val="28"/>
        </w:rPr>
      </w:pPr>
    </w:p>
    <w:tbl>
      <w:tblPr>
        <w:tblW w:w="0" w:type="auto"/>
        <w:tblLook w:val="04A0" w:firstRow="1" w:lastRow="0" w:firstColumn="1" w:lastColumn="0" w:noHBand="0" w:noVBand="1"/>
      </w:tblPr>
      <w:tblGrid>
        <w:gridCol w:w="1413"/>
        <w:gridCol w:w="8219"/>
      </w:tblGrid>
      <w:tr w:rsidR="00106677" w:rsidRPr="00530424" w:rsidTr="001871CD">
        <w:trPr>
          <w:trHeight w:val="339"/>
        </w:trPr>
        <w:tc>
          <w:tcPr>
            <w:tcW w:w="1413" w:type="dxa"/>
            <w:shd w:val="clear" w:color="auto" w:fill="auto"/>
          </w:tcPr>
          <w:p w:rsidR="00106677" w:rsidRPr="00530424" w:rsidRDefault="00106677" w:rsidP="001871CD">
            <w:pPr>
              <w:tabs>
                <w:tab w:val="left" w:pos="930"/>
                <w:tab w:val="left" w:pos="1563"/>
                <w:tab w:val="center" w:pos="4819"/>
              </w:tabs>
              <w:spacing w:after="0" w:line="240" w:lineRule="auto"/>
              <w:ind w:firstLine="29"/>
              <w:rPr>
                <w:rFonts w:ascii="Times New Roman" w:eastAsia="Times New Roman" w:hAnsi="Times New Roman" w:cs="Times New Roman"/>
                <w:b/>
                <w:sz w:val="28"/>
                <w:szCs w:val="28"/>
                <w:lang w:val="pl-PL"/>
              </w:rPr>
            </w:pPr>
            <w:r w:rsidRPr="00530424">
              <w:rPr>
                <w:rFonts w:ascii="Times New Roman" w:eastAsia="Times New Roman" w:hAnsi="Times New Roman" w:cs="Times New Roman"/>
                <w:sz w:val="28"/>
                <w:szCs w:val="28"/>
                <w:lang w:val="pl-PL"/>
              </w:rPr>
              <w:t>БП</w:t>
            </w:r>
          </w:p>
        </w:tc>
        <w:tc>
          <w:tcPr>
            <w:tcW w:w="8219" w:type="dxa"/>
            <w:shd w:val="clear" w:color="auto" w:fill="auto"/>
          </w:tcPr>
          <w:p w:rsidR="00106677" w:rsidRPr="00530424" w:rsidRDefault="00106677" w:rsidP="001871CD">
            <w:pPr>
              <w:tabs>
                <w:tab w:val="left" w:pos="930"/>
                <w:tab w:val="left" w:pos="1563"/>
                <w:tab w:val="center" w:pos="4819"/>
              </w:tabs>
              <w:spacing w:after="0" w:line="240" w:lineRule="auto"/>
              <w:ind w:left="183" w:hanging="183"/>
              <w:rPr>
                <w:rFonts w:ascii="Times New Roman" w:eastAsia="Times New Roman" w:hAnsi="Times New Roman" w:cs="Times New Roman"/>
                <w:b/>
                <w:sz w:val="28"/>
                <w:szCs w:val="28"/>
                <w:lang w:val="pl-PL"/>
              </w:rPr>
            </w:pPr>
            <w:r w:rsidRPr="00530424">
              <w:rPr>
                <w:rFonts w:ascii="Times New Roman" w:eastAsia="Times New Roman" w:hAnsi="Times New Roman" w:cs="Times New Roman"/>
                <w:sz w:val="28"/>
                <w:szCs w:val="28"/>
              </w:rPr>
              <w:t>– Болезнь Паркинсона</w:t>
            </w:r>
          </w:p>
        </w:tc>
      </w:tr>
      <w:tr w:rsidR="00106677" w:rsidRPr="00530424" w:rsidTr="001871CD">
        <w:tc>
          <w:tcPr>
            <w:tcW w:w="1413" w:type="dxa"/>
            <w:shd w:val="clear" w:color="auto" w:fill="auto"/>
          </w:tcPr>
          <w:p w:rsidR="00106677" w:rsidRPr="00530424" w:rsidRDefault="00106677" w:rsidP="001871CD">
            <w:pPr>
              <w:tabs>
                <w:tab w:val="left" w:pos="930"/>
                <w:tab w:val="left" w:pos="1563"/>
                <w:tab w:val="center" w:pos="4819"/>
              </w:tabs>
              <w:spacing w:after="0" w:line="240" w:lineRule="auto"/>
              <w:ind w:firstLine="29"/>
              <w:rPr>
                <w:rFonts w:ascii="Times New Roman" w:eastAsia="Times New Roman" w:hAnsi="Times New Roman" w:cs="Times New Roman"/>
                <w:b/>
                <w:sz w:val="28"/>
                <w:szCs w:val="28"/>
                <w:lang w:val="pl-PL"/>
              </w:rPr>
            </w:pPr>
            <w:r w:rsidRPr="00530424">
              <w:rPr>
                <w:rFonts w:ascii="Times New Roman" w:eastAsia="Times New Roman" w:hAnsi="Times New Roman" w:cs="Times New Roman"/>
                <w:sz w:val="28"/>
                <w:szCs w:val="28"/>
                <w:lang w:val="pl-PL"/>
              </w:rPr>
              <w:t>НДЗ</w:t>
            </w:r>
          </w:p>
        </w:tc>
        <w:tc>
          <w:tcPr>
            <w:tcW w:w="8219" w:type="dxa"/>
            <w:shd w:val="clear" w:color="auto" w:fill="auto"/>
          </w:tcPr>
          <w:p w:rsidR="00106677" w:rsidRPr="00530424" w:rsidRDefault="00106677" w:rsidP="001871CD">
            <w:pPr>
              <w:tabs>
                <w:tab w:val="left" w:pos="930"/>
                <w:tab w:val="left" w:pos="1563"/>
                <w:tab w:val="center" w:pos="4819"/>
              </w:tabs>
              <w:spacing w:after="0" w:line="240" w:lineRule="auto"/>
              <w:ind w:left="183" w:hanging="183"/>
              <w:rPr>
                <w:rFonts w:ascii="Times New Roman" w:eastAsia="Times New Roman" w:hAnsi="Times New Roman" w:cs="Times New Roman"/>
                <w:b/>
                <w:sz w:val="28"/>
                <w:szCs w:val="28"/>
                <w:lang w:val="pl-PL"/>
              </w:rPr>
            </w:pPr>
            <w:r w:rsidRPr="00530424">
              <w:rPr>
                <w:rFonts w:ascii="Times New Roman" w:eastAsia="Times New Roman" w:hAnsi="Times New Roman" w:cs="Times New Roman"/>
                <w:sz w:val="28"/>
                <w:szCs w:val="28"/>
              </w:rPr>
              <w:t>– Нейродегенеративные заболевания</w:t>
            </w:r>
          </w:p>
        </w:tc>
      </w:tr>
      <w:tr w:rsidR="00106677" w:rsidRPr="00A01F14" w:rsidTr="001871CD">
        <w:tc>
          <w:tcPr>
            <w:tcW w:w="1413" w:type="dxa"/>
            <w:shd w:val="clear" w:color="auto" w:fill="auto"/>
          </w:tcPr>
          <w:p w:rsidR="00106677" w:rsidRPr="00530424" w:rsidRDefault="00106677" w:rsidP="001871CD">
            <w:pPr>
              <w:tabs>
                <w:tab w:val="left" w:pos="930"/>
                <w:tab w:val="left" w:pos="1563"/>
                <w:tab w:val="center" w:pos="4819"/>
              </w:tabs>
              <w:spacing w:after="0" w:line="240" w:lineRule="auto"/>
              <w:ind w:firstLine="29"/>
              <w:rPr>
                <w:rFonts w:ascii="Times New Roman" w:eastAsia="Times New Roman" w:hAnsi="Times New Roman" w:cs="Times New Roman"/>
                <w:b/>
                <w:sz w:val="28"/>
                <w:szCs w:val="28"/>
                <w:lang w:val="en-US"/>
              </w:rPr>
            </w:pPr>
            <w:r w:rsidRPr="00530424">
              <w:rPr>
                <w:rFonts w:ascii="Times New Roman" w:eastAsia="Times New Roman" w:hAnsi="Times New Roman" w:cs="Times New Roman"/>
                <w:sz w:val="28"/>
                <w:szCs w:val="28"/>
              </w:rPr>
              <w:t>SNCA</w:t>
            </w:r>
          </w:p>
        </w:tc>
        <w:tc>
          <w:tcPr>
            <w:tcW w:w="8219" w:type="dxa"/>
            <w:shd w:val="clear" w:color="auto" w:fill="auto"/>
          </w:tcPr>
          <w:p w:rsidR="00106677" w:rsidRPr="00530424" w:rsidRDefault="00106677" w:rsidP="001871CD">
            <w:pPr>
              <w:tabs>
                <w:tab w:val="left" w:pos="930"/>
                <w:tab w:val="left" w:pos="1563"/>
                <w:tab w:val="center" w:pos="4819"/>
              </w:tabs>
              <w:spacing w:after="0" w:line="240" w:lineRule="auto"/>
              <w:ind w:left="183" w:hanging="183"/>
              <w:rPr>
                <w:rFonts w:ascii="Times New Roman" w:eastAsia="Times New Roman" w:hAnsi="Times New Roman" w:cs="Times New Roman"/>
                <w:b/>
                <w:sz w:val="28"/>
                <w:szCs w:val="28"/>
                <w:lang w:val="pl-PL"/>
              </w:rPr>
            </w:pPr>
            <w:r w:rsidRPr="00530424">
              <w:rPr>
                <w:rFonts w:ascii="Times New Roman" w:eastAsia="Times New Roman" w:hAnsi="Times New Roman" w:cs="Times New Roman"/>
                <w:sz w:val="28"/>
                <w:szCs w:val="28"/>
                <w:lang w:val="pl-PL"/>
              </w:rPr>
              <w:t xml:space="preserve">– Sinuclein alpha – </w:t>
            </w:r>
            <w:r w:rsidRPr="00530424">
              <w:rPr>
                <w:rFonts w:ascii="Times New Roman" w:eastAsia="Times New Roman" w:hAnsi="Times New Roman" w:cs="Times New Roman"/>
                <w:sz w:val="28"/>
                <w:szCs w:val="28"/>
              </w:rPr>
              <w:t>ген</w:t>
            </w:r>
            <w:r w:rsidRPr="00E554A5">
              <w:rPr>
                <w:rFonts w:ascii="Times New Roman" w:eastAsia="Times New Roman" w:hAnsi="Times New Roman" w:cs="Times New Roman"/>
                <w:sz w:val="28"/>
                <w:szCs w:val="28"/>
                <w:lang w:val="en-US"/>
              </w:rPr>
              <w:t xml:space="preserve"> </w:t>
            </w:r>
            <w:r w:rsidRPr="00530424">
              <w:rPr>
                <w:rFonts w:ascii="Times New Roman" w:eastAsia="Times New Roman" w:hAnsi="Times New Roman" w:cs="Times New Roman"/>
                <w:sz w:val="28"/>
                <w:szCs w:val="28"/>
              </w:rPr>
              <w:t>кодирующий</w:t>
            </w:r>
            <w:r w:rsidRPr="00E554A5">
              <w:rPr>
                <w:rFonts w:ascii="Times New Roman" w:eastAsia="Times New Roman" w:hAnsi="Times New Roman" w:cs="Times New Roman"/>
                <w:sz w:val="28"/>
                <w:szCs w:val="28"/>
                <w:lang w:val="en-US"/>
              </w:rPr>
              <w:t xml:space="preserve"> </w:t>
            </w:r>
            <w:r w:rsidRPr="00530424">
              <w:rPr>
                <w:rFonts w:ascii="Times New Roman" w:eastAsia="Times New Roman" w:hAnsi="Times New Roman" w:cs="Times New Roman"/>
                <w:sz w:val="28"/>
                <w:szCs w:val="28"/>
              </w:rPr>
              <w:t>альфа</w:t>
            </w:r>
            <w:r w:rsidRPr="00530424">
              <w:rPr>
                <w:rFonts w:ascii="Times New Roman" w:eastAsia="Times New Roman" w:hAnsi="Times New Roman" w:cs="Times New Roman"/>
                <w:sz w:val="28"/>
                <w:szCs w:val="28"/>
                <w:lang w:val="en-US"/>
              </w:rPr>
              <w:t>-</w:t>
            </w:r>
            <w:r w:rsidRPr="00530424">
              <w:rPr>
                <w:rFonts w:ascii="Times New Roman" w:eastAsia="Times New Roman" w:hAnsi="Times New Roman" w:cs="Times New Roman"/>
                <w:sz w:val="28"/>
                <w:szCs w:val="28"/>
              </w:rPr>
              <w:t>синуклеин</w:t>
            </w:r>
          </w:p>
        </w:tc>
      </w:tr>
      <w:tr w:rsidR="00106677" w:rsidRPr="00530424" w:rsidTr="001871CD">
        <w:tc>
          <w:tcPr>
            <w:tcW w:w="1413" w:type="dxa"/>
            <w:shd w:val="clear" w:color="auto" w:fill="auto"/>
          </w:tcPr>
          <w:p w:rsidR="00106677" w:rsidRPr="00530424" w:rsidRDefault="00106677" w:rsidP="001871CD">
            <w:pPr>
              <w:tabs>
                <w:tab w:val="left" w:pos="930"/>
                <w:tab w:val="left" w:pos="1563"/>
                <w:tab w:val="center" w:pos="4819"/>
              </w:tabs>
              <w:spacing w:after="0" w:line="240" w:lineRule="auto"/>
              <w:ind w:firstLine="29"/>
              <w:rPr>
                <w:rFonts w:ascii="Times New Roman" w:eastAsia="Times New Roman" w:hAnsi="Times New Roman" w:cs="Times New Roman"/>
                <w:b/>
                <w:sz w:val="28"/>
                <w:szCs w:val="28"/>
                <w:lang w:val="pl-PL"/>
              </w:rPr>
            </w:pPr>
            <w:r w:rsidRPr="00530424">
              <w:rPr>
                <w:rFonts w:ascii="Times New Roman" w:eastAsia="Times New Roman" w:hAnsi="Times New Roman" w:cs="Times New Roman"/>
                <w:sz w:val="28"/>
                <w:szCs w:val="28"/>
              </w:rPr>
              <w:t>ИГХ</w:t>
            </w:r>
          </w:p>
        </w:tc>
        <w:tc>
          <w:tcPr>
            <w:tcW w:w="8219" w:type="dxa"/>
            <w:shd w:val="clear" w:color="auto" w:fill="auto"/>
          </w:tcPr>
          <w:p w:rsidR="00106677" w:rsidRPr="00530424" w:rsidRDefault="00106677" w:rsidP="001871CD">
            <w:pPr>
              <w:tabs>
                <w:tab w:val="left" w:pos="930"/>
                <w:tab w:val="left" w:pos="1563"/>
                <w:tab w:val="center" w:pos="4819"/>
              </w:tabs>
              <w:spacing w:after="0" w:line="240" w:lineRule="auto"/>
              <w:ind w:left="183" w:hanging="183"/>
              <w:rPr>
                <w:rFonts w:ascii="Times New Roman" w:eastAsia="Times New Roman" w:hAnsi="Times New Roman" w:cs="Times New Roman"/>
                <w:sz w:val="28"/>
                <w:szCs w:val="28"/>
                <w:shd w:val="clear" w:color="auto" w:fill="FFFFFF"/>
              </w:rPr>
            </w:pPr>
            <w:r w:rsidRPr="00530424">
              <w:rPr>
                <w:rFonts w:ascii="Times New Roman" w:eastAsia="Times New Roman" w:hAnsi="Times New Roman" w:cs="Times New Roman"/>
                <w:sz w:val="28"/>
                <w:szCs w:val="28"/>
              </w:rPr>
              <w:t xml:space="preserve">– Иммуногистохимия </w:t>
            </w:r>
          </w:p>
        </w:tc>
      </w:tr>
      <w:tr w:rsidR="00106677" w:rsidRPr="00530424" w:rsidTr="001871CD">
        <w:tc>
          <w:tcPr>
            <w:tcW w:w="1413" w:type="dxa"/>
            <w:shd w:val="clear" w:color="auto" w:fill="auto"/>
          </w:tcPr>
          <w:p w:rsidR="00106677" w:rsidRPr="00530424" w:rsidRDefault="00106677" w:rsidP="001871CD">
            <w:pPr>
              <w:tabs>
                <w:tab w:val="left" w:pos="930"/>
                <w:tab w:val="left" w:pos="1563"/>
                <w:tab w:val="center" w:pos="4819"/>
              </w:tabs>
              <w:spacing w:after="0" w:line="240" w:lineRule="auto"/>
              <w:ind w:firstLine="29"/>
              <w:rPr>
                <w:rFonts w:ascii="Times New Roman" w:eastAsia="Times New Roman" w:hAnsi="Times New Roman" w:cs="Times New Roman"/>
                <w:b/>
                <w:sz w:val="28"/>
                <w:szCs w:val="28"/>
                <w:lang w:val="pl-PL"/>
              </w:rPr>
            </w:pPr>
            <w:r w:rsidRPr="00530424">
              <w:rPr>
                <w:rFonts w:ascii="Times New Roman" w:eastAsia="Times New Roman" w:hAnsi="Times New Roman" w:cs="Times New Roman"/>
                <w:sz w:val="28"/>
                <w:szCs w:val="28"/>
                <w:lang w:val="pl-PL"/>
              </w:rPr>
              <w:t>МРТ</w:t>
            </w:r>
          </w:p>
        </w:tc>
        <w:tc>
          <w:tcPr>
            <w:tcW w:w="8219" w:type="dxa"/>
            <w:shd w:val="clear" w:color="auto" w:fill="auto"/>
          </w:tcPr>
          <w:p w:rsidR="00106677" w:rsidRPr="00530424" w:rsidRDefault="00106677" w:rsidP="001871CD">
            <w:pPr>
              <w:tabs>
                <w:tab w:val="left" w:pos="930"/>
                <w:tab w:val="left" w:pos="1563"/>
                <w:tab w:val="center" w:pos="4819"/>
              </w:tabs>
              <w:spacing w:after="0" w:line="240" w:lineRule="auto"/>
              <w:ind w:left="183" w:hanging="183"/>
              <w:rPr>
                <w:rFonts w:ascii="Times New Roman" w:eastAsia="Times New Roman" w:hAnsi="Times New Roman" w:cs="Times New Roman"/>
                <w:sz w:val="28"/>
                <w:szCs w:val="28"/>
                <w:lang w:val="pl-PL"/>
              </w:rPr>
            </w:pPr>
            <w:r w:rsidRPr="00530424">
              <w:rPr>
                <w:rFonts w:ascii="Times New Roman" w:eastAsia="Times New Roman" w:hAnsi="Times New Roman" w:cs="Times New Roman"/>
                <w:sz w:val="28"/>
                <w:szCs w:val="28"/>
              </w:rPr>
              <w:t>– М</w:t>
            </w:r>
            <w:r w:rsidRPr="00530424">
              <w:rPr>
                <w:rFonts w:ascii="Times New Roman" w:eastAsia="Times New Roman" w:hAnsi="Times New Roman" w:cs="Times New Roman"/>
                <w:sz w:val="28"/>
                <w:szCs w:val="28"/>
                <w:lang w:val="pl-PL"/>
              </w:rPr>
              <w:t xml:space="preserve">агнитно-резонансная томография </w:t>
            </w:r>
          </w:p>
        </w:tc>
      </w:tr>
      <w:tr w:rsidR="00106677" w:rsidRPr="00530424" w:rsidTr="001871CD">
        <w:trPr>
          <w:trHeight w:val="362"/>
        </w:trPr>
        <w:tc>
          <w:tcPr>
            <w:tcW w:w="1413" w:type="dxa"/>
            <w:shd w:val="clear" w:color="auto" w:fill="auto"/>
          </w:tcPr>
          <w:p w:rsidR="00106677" w:rsidRPr="00530424" w:rsidRDefault="00106677" w:rsidP="001871CD">
            <w:pPr>
              <w:tabs>
                <w:tab w:val="left" w:pos="0"/>
                <w:tab w:val="left" w:pos="930"/>
                <w:tab w:val="center" w:pos="4819"/>
              </w:tabs>
              <w:spacing w:after="0" w:line="240" w:lineRule="auto"/>
              <w:ind w:firstLine="29"/>
              <w:rPr>
                <w:rFonts w:ascii="Times New Roman" w:eastAsia="Times New Roman" w:hAnsi="Times New Roman" w:cs="Times New Roman"/>
                <w:b/>
                <w:sz w:val="28"/>
                <w:szCs w:val="28"/>
                <w:lang w:val="pl-PL"/>
              </w:rPr>
            </w:pPr>
            <w:r w:rsidRPr="00530424">
              <w:rPr>
                <w:rFonts w:ascii="Times New Roman" w:eastAsia="Times New Roman" w:hAnsi="Times New Roman" w:cs="Times New Roman"/>
                <w:sz w:val="28"/>
                <w:szCs w:val="28"/>
                <w:lang w:val="pl-PL"/>
              </w:rPr>
              <w:t>ЦНС</w:t>
            </w:r>
          </w:p>
        </w:tc>
        <w:tc>
          <w:tcPr>
            <w:tcW w:w="8219" w:type="dxa"/>
            <w:shd w:val="clear" w:color="auto" w:fill="auto"/>
          </w:tcPr>
          <w:p w:rsidR="00106677" w:rsidRPr="00530424" w:rsidRDefault="00106677" w:rsidP="001871CD">
            <w:pPr>
              <w:tabs>
                <w:tab w:val="left" w:pos="930"/>
                <w:tab w:val="left" w:pos="1563"/>
                <w:tab w:val="center" w:pos="4819"/>
              </w:tabs>
              <w:spacing w:after="0" w:line="240" w:lineRule="auto"/>
              <w:ind w:left="183" w:hanging="183"/>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 Ц</w:t>
            </w:r>
            <w:r w:rsidRPr="00530424">
              <w:rPr>
                <w:rFonts w:ascii="Times New Roman" w:eastAsia="Times New Roman" w:hAnsi="Times New Roman" w:cs="Times New Roman"/>
                <w:sz w:val="28"/>
                <w:szCs w:val="28"/>
                <w:lang w:val="pl-PL"/>
              </w:rPr>
              <w:t>ентральная нервная система</w:t>
            </w:r>
          </w:p>
        </w:tc>
      </w:tr>
      <w:tr w:rsidR="00106677" w:rsidRPr="00530424" w:rsidTr="001871CD">
        <w:tc>
          <w:tcPr>
            <w:tcW w:w="1413" w:type="dxa"/>
            <w:shd w:val="clear" w:color="auto" w:fill="auto"/>
          </w:tcPr>
          <w:p w:rsidR="00106677" w:rsidRPr="00530424" w:rsidRDefault="00106677" w:rsidP="001871CD">
            <w:pPr>
              <w:tabs>
                <w:tab w:val="left" w:pos="930"/>
                <w:tab w:val="left" w:pos="1563"/>
                <w:tab w:val="center" w:pos="4819"/>
              </w:tabs>
              <w:spacing w:after="0" w:line="240" w:lineRule="auto"/>
              <w:ind w:firstLine="29"/>
              <w:rPr>
                <w:rFonts w:ascii="Times New Roman" w:eastAsia="Times New Roman" w:hAnsi="Times New Roman" w:cs="Times New Roman"/>
                <w:b/>
                <w:sz w:val="28"/>
                <w:szCs w:val="28"/>
                <w:lang w:val="pl-PL"/>
              </w:rPr>
            </w:pPr>
            <w:r w:rsidRPr="00530424">
              <w:rPr>
                <w:rFonts w:ascii="Times New Roman" w:eastAsia="Times New Roman" w:hAnsi="Times New Roman" w:cs="Times New Roman"/>
                <w:sz w:val="28"/>
                <w:szCs w:val="28"/>
                <w:lang w:val="pl-PL"/>
              </w:rPr>
              <w:t>HLA-система</w:t>
            </w:r>
          </w:p>
        </w:tc>
        <w:tc>
          <w:tcPr>
            <w:tcW w:w="8219" w:type="dxa"/>
            <w:shd w:val="clear" w:color="auto" w:fill="auto"/>
          </w:tcPr>
          <w:p w:rsidR="00106677" w:rsidRPr="00530424" w:rsidRDefault="00106677" w:rsidP="001871CD">
            <w:pPr>
              <w:tabs>
                <w:tab w:val="left" w:pos="930"/>
                <w:tab w:val="left" w:pos="1563"/>
                <w:tab w:val="center" w:pos="4819"/>
              </w:tabs>
              <w:spacing w:after="0" w:line="240" w:lineRule="auto"/>
              <w:ind w:left="183" w:hanging="183"/>
              <w:rPr>
                <w:rFonts w:ascii="Times New Roman" w:eastAsia="Times New Roman" w:hAnsi="Times New Roman" w:cs="Times New Roman"/>
                <w:b/>
                <w:sz w:val="28"/>
                <w:szCs w:val="28"/>
                <w:lang w:val="pl-PL"/>
              </w:rPr>
            </w:pPr>
            <w:r w:rsidRPr="00530424">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lang w:val="pl-PL"/>
              </w:rPr>
              <w:t>Human Leucocyte Antigen</w:t>
            </w:r>
            <w:r w:rsidRPr="00530424">
              <w:rPr>
                <w:rFonts w:ascii="Times New Roman" w:eastAsia="Times New Roman" w:hAnsi="Times New Roman" w:cs="Times New Roman"/>
                <w:sz w:val="28"/>
                <w:szCs w:val="28"/>
              </w:rPr>
              <w:t xml:space="preserve"> (человеческий</w:t>
            </w:r>
            <w:r>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rPr>
              <w:t>лейкоцитарный</w:t>
            </w:r>
            <w:r>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rPr>
              <w:t>антиген)</w:t>
            </w:r>
          </w:p>
        </w:tc>
      </w:tr>
      <w:tr w:rsidR="00106677" w:rsidRPr="00A01F14" w:rsidTr="001871CD">
        <w:tc>
          <w:tcPr>
            <w:tcW w:w="1413" w:type="dxa"/>
            <w:shd w:val="clear" w:color="auto" w:fill="auto"/>
          </w:tcPr>
          <w:p w:rsidR="00106677" w:rsidRPr="00530424" w:rsidRDefault="00106677" w:rsidP="001871CD">
            <w:pPr>
              <w:tabs>
                <w:tab w:val="left" w:pos="930"/>
                <w:tab w:val="left" w:pos="1563"/>
                <w:tab w:val="center" w:pos="4819"/>
              </w:tabs>
              <w:spacing w:after="0" w:line="240" w:lineRule="auto"/>
              <w:ind w:firstLine="29"/>
              <w:rPr>
                <w:rFonts w:ascii="Times New Roman" w:eastAsia="Times New Roman" w:hAnsi="Times New Roman" w:cs="Times New Roman"/>
                <w:sz w:val="28"/>
                <w:szCs w:val="28"/>
                <w:lang w:val="en-US"/>
              </w:rPr>
            </w:pPr>
            <w:r w:rsidRPr="00530424">
              <w:rPr>
                <w:rFonts w:ascii="Times New Roman" w:eastAsia="Times New Roman" w:hAnsi="Times New Roman" w:cs="Times New Roman"/>
                <w:sz w:val="28"/>
                <w:szCs w:val="28"/>
                <w:lang w:val="en-US"/>
              </w:rPr>
              <w:t>MDS-UPDRS</w:t>
            </w:r>
          </w:p>
        </w:tc>
        <w:tc>
          <w:tcPr>
            <w:tcW w:w="8219" w:type="dxa"/>
            <w:shd w:val="clear" w:color="auto" w:fill="auto"/>
          </w:tcPr>
          <w:p w:rsidR="00106677" w:rsidRPr="00530424" w:rsidRDefault="00106677" w:rsidP="001871CD">
            <w:pPr>
              <w:tabs>
                <w:tab w:val="left" w:pos="930"/>
                <w:tab w:val="left" w:pos="1563"/>
                <w:tab w:val="center" w:pos="4819"/>
              </w:tabs>
              <w:spacing w:after="0" w:line="240" w:lineRule="auto"/>
              <w:ind w:left="183" w:hanging="183"/>
              <w:rPr>
                <w:rFonts w:ascii="Times New Roman" w:eastAsia="Times New Roman" w:hAnsi="Times New Roman" w:cs="Times New Roman"/>
                <w:b/>
                <w:sz w:val="28"/>
                <w:szCs w:val="28"/>
                <w:lang w:val="kk-KZ"/>
              </w:rPr>
            </w:pPr>
            <w:r w:rsidRPr="00530424">
              <w:rPr>
                <w:rFonts w:ascii="Times New Roman" w:eastAsia="Times New Roman" w:hAnsi="Times New Roman" w:cs="Times New Roman"/>
                <w:sz w:val="28"/>
                <w:szCs w:val="28"/>
                <w:lang w:val="en-US"/>
              </w:rPr>
              <w:t xml:space="preserve">– </w:t>
            </w:r>
            <w:r w:rsidRPr="00530424">
              <w:rPr>
                <w:rFonts w:ascii="Times New Roman" w:hAnsi="Times New Roman" w:cs="Times New Roman"/>
                <w:sz w:val="28"/>
                <w:szCs w:val="28"/>
                <w:shd w:val="clear" w:color="auto" w:fill="FFFFFF"/>
                <w:lang w:val="en-US"/>
              </w:rPr>
              <w:t xml:space="preserve">Movement Disorder Society-Sponsored Revision of the Unified Parkinson's Disease Rating Scale – </w:t>
            </w:r>
            <w:r w:rsidRPr="00530424">
              <w:rPr>
                <w:rFonts w:ascii="Times New Roman" w:hAnsi="Times New Roman" w:cs="Times New Roman"/>
                <w:sz w:val="28"/>
                <w:szCs w:val="28"/>
                <w:shd w:val="clear" w:color="auto" w:fill="FFFFFF"/>
                <w:lang w:val="kk-KZ"/>
              </w:rPr>
              <w:t>Унифицированная Шкала Оценки Болезни Паркинсона Международного Общества Расстройств Движений</w:t>
            </w:r>
          </w:p>
        </w:tc>
      </w:tr>
      <w:tr w:rsidR="00106677" w:rsidRPr="00A01F14" w:rsidTr="001871CD">
        <w:tc>
          <w:tcPr>
            <w:tcW w:w="1413" w:type="dxa"/>
            <w:shd w:val="clear" w:color="auto" w:fill="auto"/>
          </w:tcPr>
          <w:p w:rsidR="00106677" w:rsidRPr="00530424" w:rsidRDefault="00106677" w:rsidP="001871CD">
            <w:pPr>
              <w:tabs>
                <w:tab w:val="left" w:pos="930"/>
                <w:tab w:val="left" w:pos="1563"/>
                <w:tab w:val="center" w:pos="4819"/>
              </w:tabs>
              <w:spacing w:after="0" w:line="240" w:lineRule="auto"/>
              <w:ind w:firstLine="29"/>
              <w:rPr>
                <w:rFonts w:ascii="Times New Roman" w:eastAsia="Times New Roman" w:hAnsi="Times New Roman" w:cs="Times New Roman"/>
                <w:sz w:val="28"/>
                <w:szCs w:val="28"/>
                <w:lang w:val="pl-PL"/>
              </w:rPr>
            </w:pPr>
            <w:r w:rsidRPr="00530424">
              <w:rPr>
                <w:rFonts w:ascii="Times New Roman" w:eastAsia="Times New Roman" w:hAnsi="Times New Roman" w:cs="Times New Roman"/>
                <w:sz w:val="28"/>
                <w:szCs w:val="28"/>
                <w:lang w:val="pl-PL"/>
              </w:rPr>
              <w:t>ROC-</w:t>
            </w:r>
            <w:r w:rsidRPr="00530424">
              <w:rPr>
                <w:rFonts w:ascii="Times New Roman" w:eastAsia="Times New Roman" w:hAnsi="Times New Roman" w:cs="Times New Roman"/>
                <w:sz w:val="28"/>
                <w:szCs w:val="28"/>
              </w:rPr>
              <w:t>анализ</w:t>
            </w:r>
          </w:p>
        </w:tc>
        <w:tc>
          <w:tcPr>
            <w:tcW w:w="8219" w:type="dxa"/>
            <w:shd w:val="clear" w:color="auto" w:fill="auto"/>
          </w:tcPr>
          <w:p w:rsidR="00106677" w:rsidRPr="00530424" w:rsidRDefault="00106677" w:rsidP="001871CD">
            <w:pPr>
              <w:tabs>
                <w:tab w:val="left" w:pos="930"/>
                <w:tab w:val="left" w:pos="1563"/>
                <w:tab w:val="center" w:pos="4819"/>
              </w:tabs>
              <w:spacing w:after="0" w:line="240" w:lineRule="auto"/>
              <w:ind w:left="183" w:hanging="183"/>
              <w:rPr>
                <w:rFonts w:ascii="Times New Roman" w:eastAsia="Times New Roman" w:hAnsi="Times New Roman" w:cs="Times New Roman"/>
                <w:b/>
                <w:sz w:val="28"/>
                <w:szCs w:val="28"/>
                <w:lang w:val="pl-PL"/>
              </w:rPr>
            </w:pPr>
            <w:r w:rsidRPr="00530424">
              <w:rPr>
                <w:rFonts w:ascii="Times New Roman" w:eastAsia="Times New Roman" w:hAnsi="Times New Roman" w:cs="Times New Roman"/>
                <w:sz w:val="28"/>
                <w:szCs w:val="28"/>
                <w:lang w:val="en-US"/>
              </w:rPr>
              <w:t xml:space="preserve">– </w:t>
            </w:r>
            <w:r w:rsidRPr="00530424">
              <w:rPr>
                <w:rFonts w:ascii="Times New Roman" w:eastAsia="Times New Roman" w:hAnsi="Times New Roman" w:cs="Times New Roman"/>
                <w:sz w:val="28"/>
                <w:szCs w:val="28"/>
                <w:lang w:val="pl-PL"/>
              </w:rPr>
              <w:t>Receivier Operating Characteristics analysis (</w:t>
            </w:r>
            <w:r w:rsidRPr="00530424">
              <w:rPr>
                <w:rFonts w:ascii="Times New Roman" w:eastAsia="Times New Roman" w:hAnsi="Times New Roman" w:cs="Times New Roman"/>
                <w:sz w:val="28"/>
                <w:szCs w:val="28"/>
              </w:rPr>
              <w:t>анализ</w:t>
            </w:r>
            <w:r w:rsidRPr="00530424">
              <w:rPr>
                <w:rFonts w:ascii="Times New Roman" w:eastAsia="Times New Roman" w:hAnsi="Times New Roman" w:cs="Times New Roman"/>
                <w:sz w:val="28"/>
                <w:szCs w:val="28"/>
                <w:lang w:val="pl-PL"/>
              </w:rPr>
              <w:t xml:space="preserve"> «</w:t>
            </w:r>
            <w:r w:rsidRPr="00530424">
              <w:rPr>
                <w:rFonts w:ascii="Times New Roman" w:eastAsia="Times New Roman" w:hAnsi="Times New Roman" w:cs="Times New Roman"/>
                <w:sz w:val="28"/>
                <w:szCs w:val="28"/>
              </w:rPr>
              <w:t>рабочей</w:t>
            </w:r>
            <w:r w:rsidRPr="00530424">
              <w:rPr>
                <w:rFonts w:ascii="Times New Roman" w:eastAsia="Times New Roman" w:hAnsi="Times New Roman" w:cs="Times New Roman"/>
                <w:sz w:val="28"/>
                <w:szCs w:val="28"/>
                <w:lang w:val="en-US"/>
              </w:rPr>
              <w:t xml:space="preserve"> </w:t>
            </w:r>
            <w:r w:rsidRPr="00530424">
              <w:rPr>
                <w:rFonts w:ascii="Times New Roman" w:eastAsia="Times New Roman" w:hAnsi="Times New Roman" w:cs="Times New Roman"/>
                <w:sz w:val="28"/>
                <w:szCs w:val="28"/>
              </w:rPr>
              <w:t>характеристики</w:t>
            </w:r>
            <w:r w:rsidRPr="00530424">
              <w:rPr>
                <w:rFonts w:ascii="Times New Roman" w:eastAsia="Times New Roman" w:hAnsi="Times New Roman" w:cs="Times New Roman"/>
                <w:sz w:val="28"/>
                <w:szCs w:val="28"/>
                <w:lang w:val="en-US"/>
              </w:rPr>
              <w:t xml:space="preserve"> </w:t>
            </w:r>
            <w:r w:rsidRPr="00530424">
              <w:rPr>
                <w:rFonts w:ascii="Times New Roman" w:eastAsia="Times New Roman" w:hAnsi="Times New Roman" w:cs="Times New Roman"/>
                <w:sz w:val="28"/>
                <w:szCs w:val="28"/>
              </w:rPr>
              <w:t>приемника</w:t>
            </w:r>
            <w:r w:rsidRPr="00530424">
              <w:rPr>
                <w:rFonts w:ascii="Times New Roman" w:eastAsia="Times New Roman" w:hAnsi="Times New Roman" w:cs="Times New Roman"/>
                <w:sz w:val="28"/>
                <w:szCs w:val="28"/>
                <w:lang w:val="pl-PL"/>
              </w:rPr>
              <w:t>»)</w:t>
            </w:r>
          </w:p>
        </w:tc>
      </w:tr>
      <w:tr w:rsidR="00106677" w:rsidRPr="00A01F14" w:rsidTr="001871CD">
        <w:tc>
          <w:tcPr>
            <w:tcW w:w="1413" w:type="dxa"/>
            <w:shd w:val="clear" w:color="auto" w:fill="auto"/>
          </w:tcPr>
          <w:p w:rsidR="00106677" w:rsidRPr="00530424" w:rsidRDefault="00106677" w:rsidP="001871CD">
            <w:pPr>
              <w:tabs>
                <w:tab w:val="left" w:pos="930"/>
                <w:tab w:val="left" w:pos="1563"/>
                <w:tab w:val="center" w:pos="4819"/>
              </w:tabs>
              <w:spacing w:after="0" w:line="240" w:lineRule="auto"/>
              <w:ind w:firstLine="29"/>
              <w:rPr>
                <w:rFonts w:ascii="Times New Roman" w:eastAsia="Times New Roman" w:hAnsi="Times New Roman" w:cs="Times New Roman"/>
                <w:sz w:val="28"/>
                <w:szCs w:val="28"/>
                <w:lang w:val="en-US"/>
              </w:rPr>
            </w:pPr>
            <w:r w:rsidRPr="00530424">
              <w:rPr>
                <w:rFonts w:ascii="Times New Roman" w:eastAsia="Times New Roman" w:hAnsi="Times New Roman" w:cs="Times New Roman"/>
                <w:sz w:val="28"/>
                <w:szCs w:val="28"/>
                <w:lang w:val="en-US"/>
              </w:rPr>
              <w:t>AUC</w:t>
            </w:r>
          </w:p>
        </w:tc>
        <w:tc>
          <w:tcPr>
            <w:tcW w:w="8219" w:type="dxa"/>
            <w:shd w:val="clear" w:color="auto" w:fill="auto"/>
          </w:tcPr>
          <w:p w:rsidR="00106677" w:rsidRPr="00530424" w:rsidRDefault="00106677" w:rsidP="001871CD">
            <w:pPr>
              <w:tabs>
                <w:tab w:val="left" w:pos="930"/>
                <w:tab w:val="left" w:pos="1563"/>
                <w:tab w:val="center" w:pos="4819"/>
              </w:tabs>
              <w:spacing w:after="0" w:line="240" w:lineRule="auto"/>
              <w:ind w:left="183" w:hanging="183"/>
              <w:rPr>
                <w:rFonts w:ascii="Times New Roman" w:eastAsia="Times New Roman" w:hAnsi="Times New Roman" w:cs="Times New Roman"/>
                <w:sz w:val="28"/>
                <w:szCs w:val="28"/>
                <w:lang w:val="en-US"/>
              </w:rPr>
            </w:pPr>
            <w:r w:rsidRPr="00530424">
              <w:rPr>
                <w:rFonts w:ascii="Times New Roman" w:eastAsia="Times New Roman" w:hAnsi="Times New Roman" w:cs="Times New Roman"/>
                <w:sz w:val="28"/>
                <w:szCs w:val="28"/>
                <w:lang w:val="en-US"/>
              </w:rPr>
              <w:t>– Area under the ROC-Curve (</w:t>
            </w:r>
            <w:r w:rsidRPr="00530424">
              <w:rPr>
                <w:rFonts w:ascii="Times New Roman" w:eastAsia="Times New Roman" w:hAnsi="Times New Roman" w:cs="Times New Roman"/>
                <w:sz w:val="28"/>
                <w:szCs w:val="28"/>
              </w:rPr>
              <w:t>площадь</w:t>
            </w:r>
            <w:r w:rsidRPr="0052374B">
              <w:rPr>
                <w:rFonts w:ascii="Times New Roman" w:eastAsia="Times New Roman" w:hAnsi="Times New Roman" w:cs="Times New Roman"/>
                <w:sz w:val="28"/>
                <w:szCs w:val="28"/>
                <w:lang w:val="en-US"/>
              </w:rPr>
              <w:t xml:space="preserve"> </w:t>
            </w:r>
            <w:r w:rsidRPr="00530424">
              <w:rPr>
                <w:rFonts w:ascii="Times New Roman" w:eastAsia="Times New Roman" w:hAnsi="Times New Roman" w:cs="Times New Roman"/>
                <w:sz w:val="28"/>
                <w:szCs w:val="28"/>
              </w:rPr>
              <w:t>под</w:t>
            </w:r>
            <w:r w:rsidRPr="0052374B">
              <w:rPr>
                <w:rFonts w:ascii="Times New Roman" w:eastAsia="Times New Roman" w:hAnsi="Times New Roman" w:cs="Times New Roman"/>
                <w:sz w:val="28"/>
                <w:szCs w:val="28"/>
                <w:lang w:val="en-US"/>
              </w:rPr>
              <w:t xml:space="preserve"> </w:t>
            </w:r>
            <w:r w:rsidRPr="00530424">
              <w:rPr>
                <w:rFonts w:ascii="Times New Roman" w:eastAsia="Times New Roman" w:hAnsi="Times New Roman" w:cs="Times New Roman"/>
                <w:sz w:val="28"/>
                <w:szCs w:val="28"/>
              </w:rPr>
              <w:t>кривой</w:t>
            </w:r>
            <w:r w:rsidRPr="00530424">
              <w:rPr>
                <w:rFonts w:ascii="Times New Roman" w:eastAsia="Times New Roman" w:hAnsi="Times New Roman" w:cs="Times New Roman"/>
                <w:sz w:val="28"/>
                <w:szCs w:val="28"/>
                <w:lang w:val="en-US"/>
              </w:rPr>
              <w:t>)</w:t>
            </w:r>
          </w:p>
        </w:tc>
      </w:tr>
      <w:tr w:rsidR="00106677" w:rsidRPr="00530424" w:rsidTr="001871CD">
        <w:tc>
          <w:tcPr>
            <w:tcW w:w="1413" w:type="dxa"/>
            <w:shd w:val="clear" w:color="auto" w:fill="auto"/>
          </w:tcPr>
          <w:p w:rsidR="00106677" w:rsidRPr="00530424" w:rsidRDefault="00106677" w:rsidP="001871CD">
            <w:pPr>
              <w:tabs>
                <w:tab w:val="left" w:pos="930"/>
                <w:tab w:val="left" w:pos="1563"/>
                <w:tab w:val="center" w:pos="4819"/>
              </w:tabs>
              <w:spacing w:after="0" w:line="240" w:lineRule="auto"/>
              <w:ind w:firstLine="29"/>
              <w:rPr>
                <w:rFonts w:ascii="Times New Roman" w:eastAsia="Times New Roman" w:hAnsi="Times New Roman" w:cs="Times New Roman"/>
                <w:sz w:val="28"/>
                <w:szCs w:val="28"/>
                <w:lang w:val="en-US"/>
              </w:rPr>
            </w:pPr>
            <w:r w:rsidRPr="00530424">
              <w:rPr>
                <w:rFonts w:ascii="Times New Roman" w:eastAsia="Times New Roman" w:hAnsi="Times New Roman" w:cs="Times New Roman"/>
                <w:sz w:val="28"/>
                <w:szCs w:val="28"/>
                <w:lang w:val="en-US"/>
              </w:rPr>
              <w:t>Se</w:t>
            </w:r>
          </w:p>
        </w:tc>
        <w:tc>
          <w:tcPr>
            <w:tcW w:w="8219" w:type="dxa"/>
            <w:shd w:val="clear" w:color="auto" w:fill="auto"/>
          </w:tcPr>
          <w:p w:rsidR="00106677" w:rsidRPr="00530424" w:rsidRDefault="00106677" w:rsidP="001871CD">
            <w:pPr>
              <w:tabs>
                <w:tab w:val="left" w:pos="930"/>
                <w:tab w:val="left" w:pos="1563"/>
                <w:tab w:val="center" w:pos="4819"/>
              </w:tabs>
              <w:spacing w:after="0" w:line="240" w:lineRule="auto"/>
              <w:ind w:left="183" w:hanging="183"/>
              <w:rPr>
                <w:rFonts w:ascii="Times New Roman" w:eastAsia="Times New Roman" w:hAnsi="Times New Roman" w:cs="Times New Roman"/>
                <w:sz w:val="28"/>
                <w:szCs w:val="28"/>
                <w:lang w:val="en-US"/>
              </w:rPr>
            </w:pPr>
            <w:r w:rsidRPr="00530424">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lang w:val="pl-PL"/>
              </w:rPr>
              <w:t>Sensitivity (</w:t>
            </w:r>
            <w:r w:rsidRPr="00530424">
              <w:rPr>
                <w:rFonts w:ascii="Times New Roman" w:eastAsia="Times New Roman" w:hAnsi="Times New Roman" w:cs="Times New Roman"/>
                <w:sz w:val="28"/>
                <w:szCs w:val="28"/>
              </w:rPr>
              <w:t>чувствительность)</w:t>
            </w:r>
          </w:p>
        </w:tc>
      </w:tr>
      <w:tr w:rsidR="00106677" w:rsidRPr="00530424" w:rsidTr="001871CD">
        <w:tc>
          <w:tcPr>
            <w:tcW w:w="1413" w:type="dxa"/>
            <w:shd w:val="clear" w:color="auto" w:fill="auto"/>
          </w:tcPr>
          <w:p w:rsidR="00106677" w:rsidRPr="00530424" w:rsidRDefault="00106677" w:rsidP="001871CD">
            <w:pPr>
              <w:tabs>
                <w:tab w:val="left" w:pos="930"/>
                <w:tab w:val="left" w:pos="1563"/>
                <w:tab w:val="center" w:pos="4819"/>
              </w:tabs>
              <w:spacing w:after="0" w:line="240" w:lineRule="auto"/>
              <w:ind w:firstLine="29"/>
              <w:rPr>
                <w:rFonts w:ascii="Times New Roman" w:eastAsia="Times New Roman" w:hAnsi="Times New Roman" w:cs="Times New Roman"/>
                <w:sz w:val="28"/>
                <w:szCs w:val="28"/>
                <w:lang w:val="en-US"/>
              </w:rPr>
            </w:pPr>
            <w:r w:rsidRPr="00530424">
              <w:rPr>
                <w:rFonts w:ascii="Times New Roman" w:eastAsia="Times New Roman" w:hAnsi="Times New Roman" w:cs="Times New Roman"/>
                <w:sz w:val="28"/>
                <w:szCs w:val="28"/>
                <w:lang w:val="en-US"/>
              </w:rPr>
              <w:t>Sp</w:t>
            </w:r>
          </w:p>
        </w:tc>
        <w:tc>
          <w:tcPr>
            <w:tcW w:w="8219" w:type="dxa"/>
            <w:shd w:val="clear" w:color="auto" w:fill="auto"/>
          </w:tcPr>
          <w:p w:rsidR="00106677" w:rsidRPr="00530424" w:rsidRDefault="00106677" w:rsidP="001871CD">
            <w:pPr>
              <w:tabs>
                <w:tab w:val="left" w:pos="930"/>
                <w:tab w:val="left" w:pos="1563"/>
                <w:tab w:val="center" w:pos="4819"/>
              </w:tabs>
              <w:spacing w:after="0" w:line="240" w:lineRule="auto"/>
              <w:ind w:left="183" w:hanging="183"/>
              <w:rPr>
                <w:rFonts w:ascii="Times New Roman" w:eastAsia="Times New Roman" w:hAnsi="Times New Roman" w:cs="Times New Roman"/>
                <w:sz w:val="28"/>
                <w:szCs w:val="28"/>
                <w:lang w:val="en-US"/>
              </w:rPr>
            </w:pPr>
            <w:r w:rsidRPr="00530424">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lang w:val="en-US"/>
              </w:rPr>
              <w:t>Specitivity (</w:t>
            </w:r>
            <w:r w:rsidRPr="00530424">
              <w:rPr>
                <w:rFonts w:ascii="Times New Roman" w:eastAsia="Times New Roman" w:hAnsi="Times New Roman" w:cs="Times New Roman"/>
                <w:sz w:val="28"/>
                <w:szCs w:val="28"/>
              </w:rPr>
              <w:t>специфичность)</w:t>
            </w:r>
          </w:p>
        </w:tc>
      </w:tr>
      <w:tr w:rsidR="00106677" w:rsidRPr="00530424" w:rsidTr="001871CD">
        <w:tc>
          <w:tcPr>
            <w:tcW w:w="1413" w:type="dxa"/>
            <w:shd w:val="clear" w:color="auto" w:fill="auto"/>
          </w:tcPr>
          <w:p w:rsidR="00106677" w:rsidRPr="00530424" w:rsidRDefault="00106677" w:rsidP="001871CD">
            <w:pPr>
              <w:tabs>
                <w:tab w:val="left" w:pos="930"/>
                <w:tab w:val="left" w:pos="1563"/>
                <w:tab w:val="center" w:pos="4819"/>
              </w:tabs>
              <w:spacing w:after="0" w:line="240" w:lineRule="auto"/>
              <w:ind w:firstLine="29"/>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СМЖ</w:t>
            </w:r>
          </w:p>
        </w:tc>
        <w:tc>
          <w:tcPr>
            <w:tcW w:w="8219" w:type="dxa"/>
            <w:shd w:val="clear" w:color="auto" w:fill="auto"/>
          </w:tcPr>
          <w:p w:rsidR="00106677" w:rsidRPr="00530424" w:rsidRDefault="00106677" w:rsidP="001871CD">
            <w:pPr>
              <w:tabs>
                <w:tab w:val="left" w:pos="930"/>
                <w:tab w:val="left" w:pos="1563"/>
                <w:tab w:val="center" w:pos="4819"/>
              </w:tabs>
              <w:spacing w:after="0" w:line="240" w:lineRule="auto"/>
              <w:ind w:left="183" w:hanging="183"/>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 Спиномозговая жидкость</w:t>
            </w:r>
          </w:p>
        </w:tc>
      </w:tr>
      <w:tr w:rsidR="00106677" w:rsidRPr="00530424" w:rsidTr="001871CD">
        <w:tc>
          <w:tcPr>
            <w:tcW w:w="1413" w:type="dxa"/>
            <w:shd w:val="clear" w:color="auto" w:fill="auto"/>
          </w:tcPr>
          <w:p w:rsidR="00106677" w:rsidRPr="00530424" w:rsidRDefault="00106677" w:rsidP="001871CD">
            <w:pPr>
              <w:tabs>
                <w:tab w:val="left" w:pos="930"/>
                <w:tab w:val="left" w:pos="1563"/>
                <w:tab w:val="center" w:pos="4819"/>
              </w:tabs>
              <w:spacing w:after="0" w:line="240" w:lineRule="auto"/>
              <w:ind w:firstLine="29"/>
              <w:rPr>
                <w:rFonts w:ascii="Times New Roman" w:eastAsia="Times New Roman" w:hAnsi="Times New Roman" w:cs="Times New Roman"/>
                <w:sz w:val="28"/>
                <w:szCs w:val="28"/>
                <w:lang w:val="pl-PL"/>
              </w:rPr>
            </w:pPr>
            <w:r w:rsidRPr="00530424">
              <w:rPr>
                <w:rFonts w:ascii="Times New Roman" w:eastAsia="Times New Roman" w:hAnsi="Times New Roman" w:cs="Times New Roman"/>
                <w:sz w:val="28"/>
                <w:szCs w:val="28"/>
              </w:rPr>
              <w:t>αSyn</w:t>
            </w:r>
          </w:p>
        </w:tc>
        <w:tc>
          <w:tcPr>
            <w:tcW w:w="8219" w:type="dxa"/>
            <w:shd w:val="clear" w:color="auto" w:fill="auto"/>
          </w:tcPr>
          <w:p w:rsidR="00106677" w:rsidRPr="00530424" w:rsidRDefault="00106677" w:rsidP="001871CD">
            <w:pPr>
              <w:tabs>
                <w:tab w:val="left" w:pos="930"/>
                <w:tab w:val="left" w:pos="1563"/>
                <w:tab w:val="center" w:pos="4819"/>
              </w:tabs>
              <w:spacing w:after="0" w:line="240" w:lineRule="auto"/>
              <w:ind w:left="183" w:hanging="183"/>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 Альфа-синуклеин</w:t>
            </w:r>
          </w:p>
        </w:tc>
      </w:tr>
      <w:tr w:rsidR="00106677" w:rsidRPr="00530424" w:rsidTr="001871CD">
        <w:tc>
          <w:tcPr>
            <w:tcW w:w="1413" w:type="dxa"/>
            <w:shd w:val="clear" w:color="auto" w:fill="auto"/>
          </w:tcPr>
          <w:p w:rsidR="00106677" w:rsidRPr="00530424" w:rsidRDefault="00106677" w:rsidP="001871CD">
            <w:pPr>
              <w:tabs>
                <w:tab w:val="left" w:pos="930"/>
                <w:tab w:val="left" w:pos="1563"/>
                <w:tab w:val="center" w:pos="4819"/>
              </w:tabs>
              <w:spacing w:after="0" w:line="240" w:lineRule="auto"/>
              <w:ind w:firstLine="29"/>
              <w:rPr>
                <w:rFonts w:ascii="Times New Roman" w:eastAsia="Times New Roman" w:hAnsi="Times New Roman" w:cs="Times New Roman"/>
                <w:sz w:val="28"/>
                <w:szCs w:val="28"/>
                <w:lang w:val="pl-PL"/>
              </w:rPr>
            </w:pPr>
            <w:r w:rsidRPr="00530424">
              <w:rPr>
                <w:rFonts w:ascii="Times New Roman" w:eastAsia="Times New Roman" w:hAnsi="Times New Roman" w:cs="Times New Roman"/>
                <w:sz w:val="28"/>
                <w:szCs w:val="28"/>
              </w:rPr>
              <w:t>RT-QuIC</w:t>
            </w:r>
          </w:p>
        </w:tc>
        <w:tc>
          <w:tcPr>
            <w:tcW w:w="8219" w:type="dxa"/>
            <w:shd w:val="clear" w:color="auto" w:fill="auto"/>
          </w:tcPr>
          <w:p w:rsidR="00106677" w:rsidRPr="00530424" w:rsidRDefault="00106677" w:rsidP="001871CD">
            <w:pPr>
              <w:tabs>
                <w:tab w:val="left" w:pos="930"/>
                <w:tab w:val="left" w:pos="1563"/>
                <w:tab w:val="center" w:pos="4819"/>
              </w:tabs>
              <w:spacing w:after="0" w:line="240" w:lineRule="auto"/>
              <w:ind w:left="183" w:hanging="183"/>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 xml:space="preserve">– </w:t>
            </w:r>
            <w:r w:rsidRPr="00530424">
              <w:rPr>
                <w:rFonts w:ascii="Times New Roman" w:hAnsi="Times New Roman" w:cs="Times New Roman"/>
                <w:bCs/>
                <w:sz w:val="28"/>
                <w:szCs w:val="28"/>
                <w:shd w:val="clear" w:color="auto" w:fill="FFFFFF"/>
              </w:rPr>
              <w:t xml:space="preserve">Real-Time Quaking-Induced Conversion </w:t>
            </w:r>
            <w:r w:rsidRPr="00530424">
              <w:rPr>
                <w:rFonts w:ascii="Times New Roman" w:eastAsia="Times New Roman" w:hAnsi="Times New Roman" w:cs="Times New Roman"/>
                <w:sz w:val="28"/>
                <w:szCs w:val="28"/>
              </w:rPr>
              <w:t>(</w:t>
            </w:r>
            <w:r w:rsidRPr="00530424">
              <w:rPr>
                <w:rFonts w:ascii="Times New Roman" w:eastAsia="Times New Roman" w:hAnsi="Times New Roman" w:cs="Times New Roman"/>
                <w:sz w:val="28"/>
                <w:szCs w:val="28"/>
                <w:lang w:val="pl-PL"/>
              </w:rPr>
              <w:t xml:space="preserve">индуцированная вибрацией конверсия в режиме реального </w:t>
            </w:r>
            <w:r w:rsidRPr="00530424">
              <w:rPr>
                <w:rFonts w:ascii="Times New Roman" w:eastAsia="Times New Roman" w:hAnsi="Times New Roman" w:cs="Times New Roman"/>
                <w:sz w:val="28"/>
                <w:szCs w:val="28"/>
              </w:rPr>
              <w:t xml:space="preserve">времени) </w:t>
            </w:r>
          </w:p>
        </w:tc>
      </w:tr>
      <w:tr w:rsidR="00106677" w:rsidRPr="00530424" w:rsidTr="001871CD">
        <w:tc>
          <w:tcPr>
            <w:tcW w:w="1413" w:type="dxa"/>
            <w:shd w:val="clear" w:color="auto" w:fill="auto"/>
          </w:tcPr>
          <w:p w:rsidR="00106677" w:rsidRPr="00530424" w:rsidRDefault="00106677" w:rsidP="001871CD">
            <w:pPr>
              <w:tabs>
                <w:tab w:val="left" w:pos="930"/>
                <w:tab w:val="left" w:pos="1563"/>
                <w:tab w:val="center" w:pos="4819"/>
              </w:tabs>
              <w:spacing w:after="0" w:line="240" w:lineRule="auto"/>
              <w:ind w:firstLine="29"/>
              <w:rPr>
                <w:rFonts w:ascii="Times New Roman" w:eastAsia="Times New Roman" w:hAnsi="Times New Roman" w:cs="Times New Roman"/>
                <w:sz w:val="28"/>
                <w:szCs w:val="28"/>
                <w:lang w:val="en-US"/>
              </w:rPr>
            </w:pPr>
            <w:r w:rsidRPr="00530424">
              <w:rPr>
                <w:rFonts w:ascii="Times New Roman" w:eastAsia="Times New Roman" w:hAnsi="Times New Roman" w:cs="Times New Roman"/>
                <w:sz w:val="28"/>
                <w:szCs w:val="28"/>
              </w:rPr>
              <w:t xml:space="preserve">pS129 </w:t>
            </w:r>
          </w:p>
        </w:tc>
        <w:tc>
          <w:tcPr>
            <w:tcW w:w="8219" w:type="dxa"/>
            <w:shd w:val="clear" w:color="auto" w:fill="auto"/>
          </w:tcPr>
          <w:p w:rsidR="00106677" w:rsidRPr="00530424" w:rsidRDefault="00106677" w:rsidP="001871CD">
            <w:pPr>
              <w:tabs>
                <w:tab w:val="left" w:pos="930"/>
                <w:tab w:val="left" w:pos="1563"/>
                <w:tab w:val="center" w:pos="4819"/>
              </w:tabs>
              <w:spacing w:after="0" w:line="240" w:lineRule="auto"/>
              <w:ind w:left="183" w:hanging="183"/>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 xml:space="preserve">– </w:t>
            </w:r>
            <w:r w:rsidRPr="00530424">
              <w:rPr>
                <w:rFonts w:ascii="Times New Roman" w:hAnsi="Times New Roman" w:cs="Times New Roman"/>
                <w:sz w:val="28"/>
                <w:szCs w:val="28"/>
                <w:shd w:val="clear" w:color="auto" w:fill="FFFFFF"/>
              </w:rPr>
              <w:t>Phosphorylated </w:t>
            </w:r>
            <w:r w:rsidRPr="00530424">
              <w:rPr>
                <w:rStyle w:val="af0"/>
                <w:rFonts w:ascii="Times New Roman" w:hAnsi="Times New Roman"/>
                <w:bCs/>
                <w:i w:val="0"/>
                <w:iCs w:val="0"/>
                <w:sz w:val="28"/>
                <w:szCs w:val="28"/>
                <w:shd w:val="clear" w:color="auto" w:fill="FFFFFF"/>
              </w:rPr>
              <w:t>α</w:t>
            </w:r>
            <w:r w:rsidRPr="00530424">
              <w:rPr>
                <w:rFonts w:ascii="Times New Roman" w:hAnsi="Times New Roman" w:cs="Times New Roman"/>
                <w:sz w:val="28"/>
                <w:szCs w:val="28"/>
                <w:shd w:val="clear" w:color="auto" w:fill="FFFFFF"/>
              </w:rPr>
              <w:t>-</w:t>
            </w:r>
            <w:r w:rsidRPr="00530424">
              <w:rPr>
                <w:rStyle w:val="af0"/>
                <w:rFonts w:ascii="Times New Roman" w:hAnsi="Times New Roman"/>
                <w:bCs/>
                <w:i w:val="0"/>
                <w:iCs w:val="0"/>
                <w:sz w:val="28"/>
                <w:szCs w:val="28"/>
                <w:shd w:val="clear" w:color="auto" w:fill="FFFFFF"/>
              </w:rPr>
              <w:t>synuclein</w:t>
            </w:r>
            <w:r w:rsidRPr="00530424">
              <w:rPr>
                <w:rFonts w:ascii="Times New Roman" w:eastAsia="Times New Roman" w:hAnsi="Times New Roman" w:cs="Times New Roman"/>
                <w:sz w:val="28"/>
                <w:szCs w:val="28"/>
              </w:rPr>
              <w:t xml:space="preserve"> (фосфорилированный на серине 129)</w:t>
            </w:r>
          </w:p>
        </w:tc>
      </w:tr>
      <w:tr w:rsidR="00106677" w:rsidRPr="00530424" w:rsidTr="001871CD">
        <w:tc>
          <w:tcPr>
            <w:tcW w:w="1413" w:type="dxa"/>
            <w:shd w:val="clear" w:color="auto" w:fill="auto"/>
          </w:tcPr>
          <w:p w:rsidR="00106677" w:rsidRPr="00530424" w:rsidRDefault="00106677" w:rsidP="001871CD">
            <w:pPr>
              <w:tabs>
                <w:tab w:val="left" w:pos="930"/>
                <w:tab w:val="left" w:pos="1563"/>
                <w:tab w:val="center" w:pos="4819"/>
              </w:tabs>
              <w:spacing w:after="0" w:line="240" w:lineRule="auto"/>
              <w:ind w:firstLine="29"/>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PMCA</w:t>
            </w:r>
          </w:p>
        </w:tc>
        <w:tc>
          <w:tcPr>
            <w:tcW w:w="8219" w:type="dxa"/>
            <w:shd w:val="clear" w:color="auto" w:fill="auto"/>
          </w:tcPr>
          <w:p w:rsidR="00106677" w:rsidRPr="00530424" w:rsidRDefault="00106677" w:rsidP="001871CD">
            <w:pPr>
              <w:tabs>
                <w:tab w:val="left" w:pos="930"/>
                <w:tab w:val="left" w:pos="1563"/>
                <w:tab w:val="center" w:pos="4819"/>
              </w:tabs>
              <w:spacing w:after="0" w:line="240" w:lineRule="auto"/>
              <w:ind w:left="183" w:hanging="183"/>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 xml:space="preserve">– </w:t>
            </w:r>
            <w:r w:rsidRPr="00530424">
              <w:rPr>
                <w:rFonts w:ascii="Times New Roman" w:hAnsi="Times New Roman" w:cs="Times New Roman"/>
                <w:bCs/>
                <w:sz w:val="28"/>
                <w:szCs w:val="28"/>
                <w:shd w:val="clear" w:color="auto" w:fill="FFFFFF"/>
              </w:rPr>
              <w:t>Protein Misfolding Cyclic Amplification</w:t>
            </w:r>
            <w:r w:rsidRPr="00530424">
              <w:rPr>
                <w:rFonts w:ascii="Times New Roman" w:eastAsia="Times New Roman" w:hAnsi="Times New Roman" w:cs="Times New Roman"/>
                <w:sz w:val="28"/>
                <w:szCs w:val="28"/>
              </w:rPr>
              <w:t xml:space="preserve"> (циклическая амплификация неправильного свертывания белка)</w:t>
            </w:r>
          </w:p>
        </w:tc>
      </w:tr>
      <w:tr w:rsidR="00106677" w:rsidRPr="00530424" w:rsidTr="001871CD">
        <w:tc>
          <w:tcPr>
            <w:tcW w:w="1413" w:type="dxa"/>
            <w:shd w:val="clear" w:color="auto" w:fill="auto"/>
          </w:tcPr>
          <w:p w:rsidR="00106677" w:rsidRPr="00530424" w:rsidRDefault="00106677" w:rsidP="001871CD">
            <w:pPr>
              <w:tabs>
                <w:tab w:val="left" w:pos="930"/>
                <w:tab w:val="left" w:pos="1563"/>
                <w:tab w:val="center" w:pos="4819"/>
              </w:tabs>
              <w:spacing w:after="0" w:line="240" w:lineRule="auto"/>
              <w:ind w:firstLine="29"/>
              <w:rPr>
                <w:rFonts w:ascii="Times New Roman" w:eastAsia="Times New Roman" w:hAnsi="Times New Roman" w:cs="Times New Roman"/>
                <w:sz w:val="28"/>
                <w:szCs w:val="28"/>
              </w:rPr>
            </w:pPr>
            <w:r w:rsidRPr="00530424">
              <w:rPr>
                <w:rFonts w:ascii="Times New Roman" w:hAnsi="Times New Roman" w:cs="Times New Roman"/>
                <w:sz w:val="28"/>
                <w:szCs w:val="28"/>
                <w:shd w:val="clear" w:color="auto" w:fill="FFFFFF"/>
                <w:lang w:eastAsia="ru-RU"/>
              </w:rPr>
              <w:t>ПЭТ</w:t>
            </w:r>
          </w:p>
        </w:tc>
        <w:tc>
          <w:tcPr>
            <w:tcW w:w="8219" w:type="dxa"/>
            <w:shd w:val="clear" w:color="auto" w:fill="auto"/>
          </w:tcPr>
          <w:p w:rsidR="00106677" w:rsidRPr="00530424" w:rsidRDefault="00106677" w:rsidP="001871CD">
            <w:pPr>
              <w:tabs>
                <w:tab w:val="left" w:pos="930"/>
                <w:tab w:val="left" w:pos="1563"/>
                <w:tab w:val="center" w:pos="4819"/>
              </w:tabs>
              <w:spacing w:after="0" w:line="240" w:lineRule="auto"/>
              <w:ind w:left="183" w:hanging="183"/>
              <w:rPr>
                <w:rFonts w:ascii="Times New Roman" w:eastAsia="Times New Roman" w:hAnsi="Times New Roman" w:cs="Times New Roman"/>
                <w:sz w:val="28"/>
                <w:szCs w:val="28"/>
                <w:lang w:val="kk-KZ"/>
              </w:rPr>
            </w:pPr>
            <w:r w:rsidRPr="00530424">
              <w:rPr>
                <w:rFonts w:ascii="Times New Roman" w:eastAsia="Times New Roman" w:hAnsi="Times New Roman" w:cs="Times New Roman"/>
                <w:sz w:val="28"/>
                <w:szCs w:val="28"/>
              </w:rPr>
              <w:t>–</w:t>
            </w:r>
            <w:r w:rsidRPr="00530424">
              <w:rPr>
                <w:rFonts w:ascii="Times New Roman" w:eastAsia="Times New Roman" w:hAnsi="Times New Roman" w:cs="Times New Roman"/>
                <w:sz w:val="28"/>
                <w:szCs w:val="28"/>
                <w:lang w:val="kk-KZ"/>
              </w:rPr>
              <w:t xml:space="preserve"> </w:t>
            </w:r>
            <w:r w:rsidRPr="00530424">
              <w:rPr>
                <w:rFonts w:ascii="Times New Roman" w:hAnsi="Times New Roman" w:cs="Times New Roman"/>
                <w:sz w:val="28"/>
                <w:szCs w:val="28"/>
                <w:shd w:val="clear" w:color="auto" w:fill="FFFFFF"/>
                <w:lang w:eastAsia="ru-RU"/>
              </w:rPr>
              <w:t>Позитронно-эмиссионная томография</w:t>
            </w:r>
          </w:p>
        </w:tc>
      </w:tr>
      <w:tr w:rsidR="00106677" w:rsidRPr="00530424" w:rsidTr="001871CD">
        <w:tc>
          <w:tcPr>
            <w:tcW w:w="1413" w:type="dxa"/>
            <w:shd w:val="clear" w:color="auto" w:fill="auto"/>
          </w:tcPr>
          <w:p w:rsidR="00106677" w:rsidRPr="00530424" w:rsidRDefault="00106677" w:rsidP="001871CD">
            <w:pPr>
              <w:tabs>
                <w:tab w:val="left" w:pos="930"/>
                <w:tab w:val="left" w:pos="1563"/>
                <w:tab w:val="center" w:pos="4819"/>
              </w:tabs>
              <w:spacing w:after="0" w:line="240" w:lineRule="auto"/>
              <w:ind w:firstLine="29"/>
              <w:rPr>
                <w:rFonts w:ascii="Times New Roman" w:hAnsi="Times New Roman" w:cs="Times New Roman"/>
                <w:sz w:val="28"/>
                <w:szCs w:val="28"/>
                <w:shd w:val="clear" w:color="auto" w:fill="FFFFFF"/>
                <w:lang w:eastAsia="ru-RU"/>
              </w:rPr>
            </w:pPr>
            <w:r w:rsidRPr="00530424">
              <w:rPr>
                <w:rFonts w:ascii="Times New Roman" w:hAnsi="Times New Roman" w:cs="Times New Roman"/>
                <w:sz w:val="28"/>
                <w:szCs w:val="28"/>
                <w:shd w:val="clear" w:color="auto" w:fill="FFFFFF"/>
                <w:lang w:eastAsia="ru-RU"/>
              </w:rPr>
              <w:t>ОФЭКТ</w:t>
            </w:r>
          </w:p>
        </w:tc>
        <w:tc>
          <w:tcPr>
            <w:tcW w:w="8219" w:type="dxa"/>
            <w:shd w:val="clear" w:color="auto" w:fill="auto"/>
          </w:tcPr>
          <w:p w:rsidR="00106677" w:rsidRPr="00530424" w:rsidRDefault="00106677" w:rsidP="001871CD">
            <w:pPr>
              <w:tabs>
                <w:tab w:val="left" w:pos="930"/>
                <w:tab w:val="left" w:pos="1563"/>
                <w:tab w:val="center" w:pos="4819"/>
              </w:tabs>
              <w:spacing w:after="0" w:line="240" w:lineRule="auto"/>
              <w:ind w:left="183" w:hanging="183"/>
              <w:rPr>
                <w:rFonts w:ascii="Times New Roman" w:eastAsia="Times New Roman" w:hAnsi="Times New Roman" w:cs="Times New Roman"/>
                <w:sz w:val="28"/>
                <w:szCs w:val="28"/>
                <w:lang w:val="kk-KZ"/>
              </w:rPr>
            </w:pPr>
            <w:r w:rsidRPr="00530424">
              <w:rPr>
                <w:rFonts w:ascii="Times New Roman" w:eastAsia="Times New Roman" w:hAnsi="Times New Roman" w:cs="Times New Roman"/>
                <w:sz w:val="28"/>
                <w:szCs w:val="28"/>
              </w:rPr>
              <w:t>–</w:t>
            </w:r>
            <w:r w:rsidRPr="00530424">
              <w:rPr>
                <w:rFonts w:ascii="Times New Roman" w:eastAsia="Times New Roman" w:hAnsi="Times New Roman" w:cs="Times New Roman"/>
                <w:sz w:val="28"/>
                <w:szCs w:val="28"/>
                <w:lang w:val="kk-KZ"/>
              </w:rPr>
              <w:t xml:space="preserve"> </w:t>
            </w:r>
            <w:r w:rsidRPr="00530424">
              <w:rPr>
                <w:rFonts w:ascii="Times New Roman" w:hAnsi="Times New Roman" w:cs="Times New Roman"/>
                <w:sz w:val="28"/>
                <w:szCs w:val="28"/>
                <w:shd w:val="clear" w:color="auto" w:fill="FFFFFF"/>
                <w:lang w:eastAsia="ru-RU"/>
              </w:rPr>
              <w:t>Однофотонная эмиссионная компьютерная томография</w:t>
            </w:r>
          </w:p>
        </w:tc>
      </w:tr>
      <w:tr w:rsidR="00106677" w:rsidRPr="00530424" w:rsidTr="001871CD">
        <w:tc>
          <w:tcPr>
            <w:tcW w:w="1413" w:type="dxa"/>
            <w:shd w:val="clear" w:color="auto" w:fill="auto"/>
          </w:tcPr>
          <w:p w:rsidR="00106677" w:rsidRPr="00530424" w:rsidRDefault="00106677" w:rsidP="001871CD">
            <w:pPr>
              <w:tabs>
                <w:tab w:val="left" w:pos="930"/>
                <w:tab w:val="left" w:pos="1563"/>
                <w:tab w:val="center" w:pos="4819"/>
              </w:tabs>
              <w:spacing w:after="0" w:line="240" w:lineRule="auto"/>
              <w:ind w:firstLine="29"/>
              <w:rPr>
                <w:rFonts w:ascii="Times New Roman" w:hAnsi="Times New Roman" w:cs="Times New Roman"/>
                <w:sz w:val="28"/>
                <w:szCs w:val="28"/>
                <w:shd w:val="clear" w:color="auto" w:fill="FFFFFF"/>
                <w:lang w:val="kk-KZ" w:eastAsia="ru-RU"/>
              </w:rPr>
            </w:pPr>
            <w:r w:rsidRPr="00530424">
              <w:rPr>
                <w:rFonts w:ascii="Times New Roman" w:hAnsi="Times New Roman" w:cs="Times New Roman"/>
                <w:sz w:val="28"/>
                <w:szCs w:val="28"/>
                <w:shd w:val="clear" w:color="auto" w:fill="FFFFFF"/>
                <w:lang w:val="kk-KZ" w:eastAsia="ru-RU"/>
              </w:rPr>
              <w:t>МСА</w:t>
            </w:r>
          </w:p>
        </w:tc>
        <w:tc>
          <w:tcPr>
            <w:tcW w:w="8219" w:type="dxa"/>
            <w:shd w:val="clear" w:color="auto" w:fill="auto"/>
          </w:tcPr>
          <w:p w:rsidR="00106677" w:rsidRPr="00530424" w:rsidRDefault="00106677" w:rsidP="001871CD">
            <w:pPr>
              <w:tabs>
                <w:tab w:val="left" w:pos="930"/>
                <w:tab w:val="left" w:pos="1563"/>
                <w:tab w:val="center" w:pos="4819"/>
              </w:tabs>
              <w:spacing w:after="0" w:line="240" w:lineRule="auto"/>
              <w:ind w:left="183" w:hanging="183"/>
              <w:rPr>
                <w:rFonts w:ascii="Times New Roman" w:eastAsia="Times New Roman" w:hAnsi="Times New Roman" w:cs="Times New Roman"/>
                <w:sz w:val="28"/>
                <w:szCs w:val="28"/>
                <w:lang w:val="kk-KZ"/>
              </w:rPr>
            </w:pPr>
            <w:r w:rsidRPr="00530424">
              <w:rPr>
                <w:rFonts w:ascii="Times New Roman" w:eastAsia="Times New Roman" w:hAnsi="Times New Roman" w:cs="Times New Roman"/>
                <w:sz w:val="28"/>
                <w:szCs w:val="28"/>
              </w:rPr>
              <w:t>–</w:t>
            </w:r>
            <w:r w:rsidRPr="00530424">
              <w:rPr>
                <w:rFonts w:ascii="Times New Roman" w:eastAsia="Times New Roman" w:hAnsi="Times New Roman" w:cs="Times New Roman"/>
                <w:sz w:val="28"/>
                <w:szCs w:val="28"/>
                <w:lang w:val="kk-KZ"/>
              </w:rPr>
              <w:t xml:space="preserve"> Мультисистемная атрофия</w:t>
            </w:r>
          </w:p>
        </w:tc>
      </w:tr>
      <w:tr w:rsidR="00106677" w:rsidRPr="00530424" w:rsidTr="001871CD">
        <w:tc>
          <w:tcPr>
            <w:tcW w:w="1413" w:type="dxa"/>
            <w:shd w:val="clear" w:color="auto" w:fill="auto"/>
          </w:tcPr>
          <w:p w:rsidR="00106677" w:rsidRPr="00530424" w:rsidRDefault="00106677" w:rsidP="001871CD">
            <w:pPr>
              <w:tabs>
                <w:tab w:val="left" w:pos="930"/>
                <w:tab w:val="left" w:pos="1563"/>
                <w:tab w:val="center" w:pos="4819"/>
              </w:tabs>
              <w:spacing w:after="0" w:line="240" w:lineRule="auto"/>
              <w:ind w:firstLine="29"/>
              <w:rPr>
                <w:rFonts w:ascii="Times New Roman" w:hAnsi="Times New Roman" w:cs="Times New Roman"/>
                <w:sz w:val="28"/>
                <w:szCs w:val="28"/>
                <w:shd w:val="clear" w:color="auto" w:fill="FFFFFF"/>
                <w:lang w:val="kk-KZ" w:eastAsia="ru-RU"/>
              </w:rPr>
            </w:pPr>
            <w:r w:rsidRPr="00530424">
              <w:rPr>
                <w:rFonts w:ascii="Times New Roman" w:hAnsi="Times New Roman" w:cs="Times New Roman"/>
                <w:sz w:val="28"/>
                <w:szCs w:val="28"/>
                <w:shd w:val="clear" w:color="auto" w:fill="FFFFFF"/>
                <w:lang w:val="kk-KZ" w:eastAsia="ru-RU"/>
              </w:rPr>
              <w:t>ПНП</w:t>
            </w:r>
          </w:p>
        </w:tc>
        <w:tc>
          <w:tcPr>
            <w:tcW w:w="8219" w:type="dxa"/>
            <w:shd w:val="clear" w:color="auto" w:fill="auto"/>
          </w:tcPr>
          <w:p w:rsidR="00106677" w:rsidRPr="00530424" w:rsidRDefault="00106677" w:rsidP="001871CD">
            <w:pPr>
              <w:tabs>
                <w:tab w:val="left" w:pos="930"/>
                <w:tab w:val="left" w:pos="1563"/>
                <w:tab w:val="center" w:pos="4819"/>
              </w:tabs>
              <w:spacing w:after="0" w:line="240" w:lineRule="auto"/>
              <w:ind w:left="183" w:hanging="183"/>
              <w:rPr>
                <w:rFonts w:ascii="Times New Roman" w:eastAsia="Times New Roman" w:hAnsi="Times New Roman" w:cs="Times New Roman"/>
                <w:sz w:val="28"/>
                <w:szCs w:val="28"/>
                <w:lang w:val="kk-KZ"/>
              </w:rPr>
            </w:pPr>
            <w:r w:rsidRPr="00530424">
              <w:rPr>
                <w:rFonts w:ascii="Times New Roman" w:eastAsia="Times New Roman" w:hAnsi="Times New Roman" w:cs="Times New Roman"/>
                <w:sz w:val="28"/>
                <w:szCs w:val="28"/>
              </w:rPr>
              <w:t>–</w:t>
            </w:r>
            <w:r w:rsidRPr="00530424">
              <w:rPr>
                <w:rFonts w:ascii="Times New Roman" w:eastAsia="Times New Roman" w:hAnsi="Times New Roman" w:cs="Times New Roman"/>
                <w:sz w:val="28"/>
                <w:szCs w:val="28"/>
                <w:lang w:val="kk-KZ"/>
              </w:rPr>
              <w:t xml:space="preserve"> П</w:t>
            </w:r>
            <w:r w:rsidRPr="00530424">
              <w:rPr>
                <w:rFonts w:ascii="Times New Roman" w:hAnsi="Times New Roman" w:cs="Times New Roman"/>
                <w:sz w:val="28"/>
                <w:szCs w:val="28"/>
                <w:lang w:eastAsia="ru-RU"/>
              </w:rPr>
              <w:t>рогрессирующий надъядерный паралич</w:t>
            </w:r>
            <w:r w:rsidRPr="00530424">
              <w:rPr>
                <w:rFonts w:ascii="Times New Roman" w:hAnsi="Times New Roman" w:cs="Times New Roman"/>
                <w:sz w:val="28"/>
                <w:szCs w:val="28"/>
                <w:lang w:val="kk-KZ" w:eastAsia="ru-RU"/>
              </w:rPr>
              <w:t xml:space="preserve"> </w:t>
            </w:r>
          </w:p>
        </w:tc>
      </w:tr>
    </w:tbl>
    <w:p w:rsidR="00106677" w:rsidRPr="00530424" w:rsidRDefault="00106677" w:rsidP="00106677">
      <w:pPr>
        <w:tabs>
          <w:tab w:val="left" w:pos="930"/>
          <w:tab w:val="left" w:pos="1563"/>
          <w:tab w:val="center" w:pos="4819"/>
        </w:tabs>
        <w:spacing w:after="0" w:line="240" w:lineRule="auto"/>
        <w:ind w:firstLine="567"/>
        <w:jc w:val="center"/>
        <w:rPr>
          <w:rFonts w:ascii="Times New Roman" w:eastAsia="Times New Roman" w:hAnsi="Times New Roman" w:cs="Times New Roman"/>
          <w:b/>
          <w:sz w:val="28"/>
          <w:szCs w:val="28"/>
        </w:rPr>
      </w:pPr>
    </w:p>
    <w:p w:rsidR="00106677" w:rsidRPr="00530424" w:rsidRDefault="00106677" w:rsidP="00106677">
      <w:pPr>
        <w:tabs>
          <w:tab w:val="left" w:pos="930"/>
          <w:tab w:val="left" w:pos="1563"/>
          <w:tab w:val="center" w:pos="4819"/>
        </w:tabs>
        <w:spacing w:after="0" w:line="240" w:lineRule="auto"/>
        <w:ind w:firstLine="567"/>
        <w:jc w:val="center"/>
        <w:rPr>
          <w:rFonts w:ascii="Times New Roman" w:eastAsia="Times New Roman" w:hAnsi="Times New Roman" w:cs="Times New Roman"/>
          <w:b/>
          <w:sz w:val="28"/>
          <w:szCs w:val="28"/>
        </w:rPr>
      </w:pPr>
    </w:p>
    <w:p w:rsidR="00106677" w:rsidRPr="00530424" w:rsidRDefault="00106677" w:rsidP="00106677">
      <w:pPr>
        <w:tabs>
          <w:tab w:val="left" w:pos="930"/>
          <w:tab w:val="left" w:pos="1563"/>
          <w:tab w:val="center" w:pos="4819"/>
        </w:tabs>
        <w:spacing w:after="0" w:line="240" w:lineRule="auto"/>
        <w:ind w:firstLine="567"/>
        <w:jc w:val="center"/>
        <w:rPr>
          <w:rFonts w:ascii="Times New Roman" w:eastAsia="Times New Roman" w:hAnsi="Times New Roman" w:cs="Times New Roman"/>
          <w:b/>
          <w:sz w:val="28"/>
          <w:szCs w:val="28"/>
        </w:rPr>
      </w:pPr>
    </w:p>
    <w:p w:rsidR="00106677" w:rsidRPr="00530424" w:rsidRDefault="00106677" w:rsidP="00106677">
      <w:pPr>
        <w:tabs>
          <w:tab w:val="left" w:pos="930"/>
          <w:tab w:val="left" w:pos="1563"/>
          <w:tab w:val="center" w:pos="4819"/>
        </w:tabs>
        <w:spacing w:after="0" w:line="240" w:lineRule="auto"/>
        <w:ind w:firstLine="567"/>
        <w:jc w:val="center"/>
        <w:rPr>
          <w:rFonts w:ascii="Times New Roman" w:eastAsia="Times New Roman" w:hAnsi="Times New Roman" w:cs="Times New Roman"/>
          <w:b/>
          <w:sz w:val="28"/>
          <w:szCs w:val="28"/>
        </w:rPr>
      </w:pPr>
    </w:p>
    <w:p w:rsidR="00106677" w:rsidRPr="00530424" w:rsidRDefault="00106677" w:rsidP="00106677">
      <w:pPr>
        <w:tabs>
          <w:tab w:val="left" w:pos="930"/>
          <w:tab w:val="left" w:pos="1563"/>
          <w:tab w:val="center" w:pos="4819"/>
        </w:tabs>
        <w:spacing w:after="0" w:line="240" w:lineRule="auto"/>
        <w:ind w:firstLine="567"/>
        <w:jc w:val="center"/>
        <w:rPr>
          <w:rFonts w:ascii="Times New Roman" w:eastAsia="Times New Roman" w:hAnsi="Times New Roman" w:cs="Times New Roman"/>
          <w:b/>
          <w:sz w:val="28"/>
          <w:szCs w:val="28"/>
        </w:rPr>
      </w:pPr>
    </w:p>
    <w:p w:rsidR="00106677" w:rsidRPr="00530424" w:rsidRDefault="00106677" w:rsidP="00106677">
      <w:pPr>
        <w:tabs>
          <w:tab w:val="left" w:pos="930"/>
          <w:tab w:val="left" w:pos="1563"/>
          <w:tab w:val="center" w:pos="4819"/>
        </w:tabs>
        <w:spacing w:after="0" w:line="240" w:lineRule="auto"/>
        <w:ind w:firstLine="567"/>
        <w:jc w:val="center"/>
        <w:rPr>
          <w:rFonts w:ascii="Times New Roman" w:eastAsia="Times New Roman" w:hAnsi="Times New Roman" w:cs="Times New Roman"/>
          <w:b/>
          <w:sz w:val="28"/>
          <w:szCs w:val="28"/>
        </w:rPr>
      </w:pPr>
    </w:p>
    <w:p w:rsidR="00106677" w:rsidRDefault="00106677" w:rsidP="00106677">
      <w:pPr>
        <w:tabs>
          <w:tab w:val="left" w:pos="930"/>
          <w:tab w:val="left" w:pos="1563"/>
          <w:tab w:val="center" w:pos="4819"/>
        </w:tabs>
        <w:spacing w:after="0" w:line="240" w:lineRule="auto"/>
        <w:ind w:firstLine="567"/>
        <w:jc w:val="center"/>
        <w:rPr>
          <w:rFonts w:ascii="Times New Roman" w:eastAsia="Times New Roman" w:hAnsi="Times New Roman" w:cs="Times New Roman"/>
          <w:b/>
          <w:sz w:val="28"/>
          <w:szCs w:val="28"/>
        </w:rPr>
      </w:pPr>
    </w:p>
    <w:p w:rsidR="00106677" w:rsidRDefault="00106677" w:rsidP="00106677">
      <w:pPr>
        <w:tabs>
          <w:tab w:val="left" w:pos="930"/>
          <w:tab w:val="left" w:pos="1563"/>
          <w:tab w:val="center" w:pos="4819"/>
        </w:tabs>
        <w:spacing w:after="0" w:line="240" w:lineRule="auto"/>
        <w:ind w:firstLine="567"/>
        <w:jc w:val="center"/>
        <w:rPr>
          <w:rFonts w:ascii="Times New Roman" w:eastAsia="Times New Roman" w:hAnsi="Times New Roman" w:cs="Times New Roman"/>
          <w:b/>
          <w:sz w:val="28"/>
          <w:szCs w:val="28"/>
        </w:rPr>
      </w:pPr>
    </w:p>
    <w:p w:rsidR="00106677" w:rsidRDefault="00106677" w:rsidP="00106677">
      <w:pPr>
        <w:tabs>
          <w:tab w:val="left" w:pos="930"/>
          <w:tab w:val="left" w:pos="1563"/>
          <w:tab w:val="center" w:pos="4819"/>
        </w:tabs>
        <w:spacing w:after="0" w:line="240" w:lineRule="auto"/>
        <w:ind w:firstLine="567"/>
        <w:jc w:val="center"/>
        <w:rPr>
          <w:rFonts w:ascii="Times New Roman" w:eastAsia="Times New Roman" w:hAnsi="Times New Roman" w:cs="Times New Roman"/>
          <w:b/>
          <w:sz w:val="28"/>
          <w:szCs w:val="28"/>
        </w:rPr>
      </w:pPr>
    </w:p>
    <w:p w:rsidR="00106677" w:rsidRDefault="00106677" w:rsidP="00106677">
      <w:pPr>
        <w:tabs>
          <w:tab w:val="left" w:pos="930"/>
          <w:tab w:val="left" w:pos="1563"/>
          <w:tab w:val="center" w:pos="4819"/>
        </w:tabs>
        <w:spacing w:after="0" w:line="240" w:lineRule="auto"/>
        <w:ind w:firstLine="567"/>
        <w:jc w:val="center"/>
        <w:rPr>
          <w:rFonts w:ascii="Times New Roman" w:eastAsia="Times New Roman" w:hAnsi="Times New Roman" w:cs="Times New Roman"/>
          <w:b/>
          <w:sz w:val="28"/>
          <w:szCs w:val="28"/>
        </w:rPr>
      </w:pPr>
    </w:p>
    <w:p w:rsidR="00106677" w:rsidRDefault="00106677" w:rsidP="00106677">
      <w:pPr>
        <w:tabs>
          <w:tab w:val="left" w:pos="930"/>
          <w:tab w:val="left" w:pos="1563"/>
          <w:tab w:val="center" w:pos="4819"/>
        </w:tabs>
        <w:spacing w:after="0" w:line="240" w:lineRule="auto"/>
        <w:ind w:firstLine="567"/>
        <w:jc w:val="center"/>
        <w:rPr>
          <w:rFonts w:ascii="Times New Roman" w:eastAsia="Times New Roman" w:hAnsi="Times New Roman" w:cs="Times New Roman"/>
          <w:b/>
          <w:sz w:val="28"/>
          <w:szCs w:val="28"/>
        </w:rPr>
      </w:pPr>
    </w:p>
    <w:p w:rsidR="00106677" w:rsidRDefault="00106677" w:rsidP="00106677">
      <w:pPr>
        <w:tabs>
          <w:tab w:val="left" w:pos="930"/>
          <w:tab w:val="left" w:pos="1563"/>
          <w:tab w:val="center" w:pos="4819"/>
        </w:tabs>
        <w:spacing w:after="0" w:line="240" w:lineRule="auto"/>
        <w:ind w:firstLine="567"/>
        <w:jc w:val="center"/>
        <w:rPr>
          <w:rFonts w:ascii="Times New Roman" w:eastAsia="Times New Roman" w:hAnsi="Times New Roman" w:cs="Times New Roman"/>
          <w:b/>
          <w:sz w:val="28"/>
          <w:szCs w:val="28"/>
        </w:rPr>
      </w:pPr>
    </w:p>
    <w:p w:rsidR="00106677" w:rsidRPr="00530424" w:rsidRDefault="00106677" w:rsidP="00106677">
      <w:pPr>
        <w:tabs>
          <w:tab w:val="left" w:pos="930"/>
          <w:tab w:val="left" w:pos="1563"/>
          <w:tab w:val="center" w:pos="4819"/>
        </w:tabs>
        <w:spacing w:after="0" w:line="240" w:lineRule="auto"/>
        <w:ind w:firstLine="567"/>
        <w:jc w:val="center"/>
        <w:rPr>
          <w:rFonts w:ascii="Times New Roman" w:eastAsia="Times New Roman" w:hAnsi="Times New Roman" w:cs="Times New Roman"/>
          <w:b/>
          <w:sz w:val="28"/>
          <w:szCs w:val="28"/>
        </w:rPr>
      </w:pPr>
    </w:p>
    <w:p w:rsidR="00106677" w:rsidRPr="00530424" w:rsidRDefault="00106677" w:rsidP="00106677">
      <w:pPr>
        <w:tabs>
          <w:tab w:val="left" w:pos="930"/>
          <w:tab w:val="left" w:pos="1563"/>
          <w:tab w:val="center" w:pos="4819"/>
        </w:tabs>
        <w:spacing w:after="0" w:line="240" w:lineRule="auto"/>
        <w:ind w:firstLine="567"/>
        <w:jc w:val="center"/>
        <w:rPr>
          <w:rFonts w:ascii="Times New Roman" w:eastAsia="Times New Roman" w:hAnsi="Times New Roman" w:cs="Times New Roman"/>
          <w:b/>
          <w:sz w:val="28"/>
          <w:szCs w:val="28"/>
        </w:rPr>
      </w:pPr>
    </w:p>
    <w:p w:rsidR="00106677" w:rsidRPr="00530424" w:rsidRDefault="00106677" w:rsidP="00106677">
      <w:pPr>
        <w:tabs>
          <w:tab w:val="left" w:pos="930"/>
          <w:tab w:val="left" w:pos="1563"/>
          <w:tab w:val="center" w:pos="4819"/>
        </w:tabs>
        <w:spacing w:after="0" w:line="240" w:lineRule="auto"/>
        <w:jc w:val="center"/>
        <w:rPr>
          <w:rFonts w:ascii="Times New Roman" w:eastAsia="Times New Roman" w:hAnsi="Times New Roman" w:cs="Times New Roman"/>
          <w:b/>
          <w:sz w:val="28"/>
          <w:szCs w:val="28"/>
        </w:rPr>
      </w:pPr>
      <w:r w:rsidRPr="00530424">
        <w:rPr>
          <w:rFonts w:ascii="Times New Roman" w:eastAsia="Times New Roman" w:hAnsi="Times New Roman" w:cs="Times New Roman"/>
          <w:b/>
          <w:sz w:val="28"/>
          <w:szCs w:val="28"/>
        </w:rPr>
        <w:lastRenderedPageBreak/>
        <w:t>ВВЕДЕНИЕ</w:t>
      </w:r>
    </w:p>
    <w:p w:rsidR="00106677" w:rsidRPr="00530424" w:rsidRDefault="00106677" w:rsidP="00106677">
      <w:pPr>
        <w:tabs>
          <w:tab w:val="left" w:pos="930"/>
          <w:tab w:val="left" w:pos="1563"/>
          <w:tab w:val="center" w:pos="4819"/>
        </w:tabs>
        <w:spacing w:after="0" w:line="240" w:lineRule="auto"/>
        <w:ind w:firstLine="567"/>
        <w:jc w:val="center"/>
        <w:rPr>
          <w:rFonts w:ascii="Times New Roman" w:eastAsia="Times New Roman" w:hAnsi="Times New Roman" w:cs="Times New Roman"/>
          <w:b/>
          <w:sz w:val="28"/>
          <w:szCs w:val="28"/>
        </w:rPr>
      </w:pPr>
    </w:p>
    <w:p w:rsidR="00106677" w:rsidRPr="00530424"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b/>
          <w:sz w:val="28"/>
          <w:szCs w:val="28"/>
        </w:rPr>
        <w:t xml:space="preserve">Актуальность проблемы. </w:t>
      </w:r>
      <w:r w:rsidRPr="00530424">
        <w:rPr>
          <w:rFonts w:ascii="Times New Roman" w:eastAsia="Times New Roman" w:hAnsi="Times New Roman" w:cs="Times New Roman"/>
          <w:sz w:val="28"/>
          <w:szCs w:val="28"/>
          <w:lang w:val="kk-KZ"/>
        </w:rPr>
        <w:t xml:space="preserve">Болезнь Паркинсона (БП) является наиболее распространенным видом паркинсонизма. Паркинсонизм </w:t>
      </w:r>
      <w:r>
        <w:rPr>
          <w:rFonts w:ascii="Times New Roman" w:eastAsia="Times New Roman" w:hAnsi="Times New Roman" w:cs="Times New Roman"/>
          <w:sz w:val="28"/>
          <w:szCs w:val="28"/>
          <w:lang w:val="kk-KZ"/>
        </w:rPr>
        <w:t>–</w:t>
      </w:r>
      <w:r w:rsidRPr="00530424">
        <w:rPr>
          <w:rFonts w:ascii="Times New Roman" w:eastAsia="Times New Roman" w:hAnsi="Times New Roman" w:cs="Times New Roman"/>
          <w:sz w:val="28"/>
          <w:szCs w:val="28"/>
          <w:lang w:val="kk-KZ"/>
        </w:rPr>
        <w:t xml:space="preserve"> термин, отражающий группу неврологических расстройств, при которых наблюдаются двигательные расстройства, такие как замедленность, ригидность и тремор. По частоте встречаемости среди нейродегенеративных заболеваний (НДЗ) БП уступает болезни Альцгеймер </w:t>
      </w:r>
      <w:r w:rsidRPr="00530424">
        <w:rPr>
          <w:rFonts w:ascii="Times New Roman" w:eastAsia="Times New Roman" w:hAnsi="Times New Roman" w:cs="Times New Roman"/>
          <w:noProof/>
          <w:sz w:val="28"/>
          <w:szCs w:val="28"/>
        </w:rPr>
        <w:t>[1]</w:t>
      </w:r>
      <w:r w:rsidRPr="00530424">
        <w:rPr>
          <w:rFonts w:ascii="Times New Roman" w:eastAsia="Times New Roman" w:hAnsi="Times New Roman" w:cs="Times New Roman"/>
          <w:sz w:val="28"/>
          <w:szCs w:val="28"/>
          <w:shd w:val="clear" w:color="auto" w:fill="FFFFFF"/>
        </w:rPr>
        <w:t>.</w:t>
      </w:r>
      <w:r>
        <w:rPr>
          <w:rFonts w:ascii="Times New Roman" w:eastAsia="Times New Roman" w:hAnsi="Times New Roman" w:cs="Times New Roman"/>
          <w:sz w:val="28"/>
          <w:szCs w:val="28"/>
          <w:shd w:val="clear" w:color="auto" w:fill="FFFFFF"/>
        </w:rPr>
        <w:t xml:space="preserve"> </w:t>
      </w:r>
      <w:r w:rsidRPr="00530424">
        <w:rPr>
          <w:rFonts w:ascii="Times New Roman" w:eastAsia="Times New Roman" w:hAnsi="Times New Roman" w:cs="Times New Roman"/>
          <w:sz w:val="28"/>
          <w:szCs w:val="28"/>
          <w:shd w:val="clear" w:color="auto" w:fill="FFFFFF"/>
        </w:rPr>
        <w:t>П</w:t>
      </w:r>
      <w:r w:rsidRPr="00530424">
        <w:rPr>
          <w:rFonts w:ascii="Times New Roman" w:eastAsia="SegoeUI" w:hAnsi="Times New Roman" w:cs="Times New Roman"/>
          <w:sz w:val="28"/>
          <w:szCs w:val="28"/>
          <w:lang w:val="pl-PL"/>
        </w:rPr>
        <w:t>атогенез</w:t>
      </w:r>
      <w:r w:rsidRPr="00530424">
        <w:rPr>
          <w:rFonts w:ascii="Times New Roman" w:eastAsia="SegoeUI" w:hAnsi="Times New Roman" w:cs="Times New Roman"/>
          <w:sz w:val="28"/>
          <w:szCs w:val="28"/>
        </w:rPr>
        <w:t xml:space="preserve"> </w:t>
      </w:r>
      <w:r w:rsidRPr="00530424">
        <w:rPr>
          <w:rFonts w:ascii="Times New Roman" w:eastAsia="SegoeUI" w:hAnsi="Times New Roman" w:cs="Times New Roman"/>
          <w:sz w:val="28"/>
          <w:szCs w:val="28"/>
          <w:lang w:val="pl-PL"/>
        </w:rPr>
        <w:t>БП</w:t>
      </w:r>
      <w:r w:rsidRPr="00530424">
        <w:rPr>
          <w:rFonts w:ascii="Times New Roman" w:eastAsia="SegoeUI" w:hAnsi="Times New Roman" w:cs="Times New Roman"/>
          <w:sz w:val="28"/>
          <w:szCs w:val="28"/>
        </w:rPr>
        <w:t xml:space="preserve"> обусловлен накоплением и агрегацией </w:t>
      </w:r>
      <w:r w:rsidRPr="00530424">
        <w:rPr>
          <w:rFonts w:ascii="Times New Roman" w:eastAsia="SegoeUI" w:hAnsi="Times New Roman" w:cs="Times New Roman"/>
          <w:sz w:val="28"/>
          <w:szCs w:val="28"/>
          <w:lang w:val="pl-PL"/>
        </w:rPr>
        <w:t xml:space="preserve">патологического </w:t>
      </w:r>
      <w:r w:rsidRPr="00530424">
        <w:rPr>
          <w:rFonts w:ascii="Times New Roman" w:eastAsia="SegoeUI" w:hAnsi="Times New Roman" w:cs="Times New Roman"/>
          <w:sz w:val="28"/>
          <w:szCs w:val="28"/>
        </w:rPr>
        <w:t xml:space="preserve">белка - </w:t>
      </w:r>
      <w:r w:rsidRPr="00530424">
        <w:rPr>
          <w:rFonts w:ascii="Times New Roman" w:eastAsia="SegoeUI" w:hAnsi="Times New Roman" w:cs="Times New Roman"/>
          <w:sz w:val="28"/>
          <w:szCs w:val="28"/>
          <w:lang w:val="pl-PL"/>
        </w:rPr>
        <w:t>альфа-синуклеина</w:t>
      </w:r>
      <w:r>
        <w:rPr>
          <w:rFonts w:ascii="Times New Roman" w:eastAsia="SegoeUI" w:hAnsi="Times New Roman" w:cs="Times New Roman"/>
          <w:sz w:val="28"/>
          <w:szCs w:val="28"/>
        </w:rPr>
        <w:t xml:space="preserve"> (</w:t>
      </w:r>
      <w:r w:rsidRPr="00530424">
        <w:rPr>
          <w:rFonts w:ascii="Times New Roman" w:eastAsia="Times New Roman" w:hAnsi="Times New Roman" w:cs="Times New Roman"/>
          <w:sz w:val="28"/>
          <w:szCs w:val="28"/>
        </w:rPr>
        <w:t>αSyn</w:t>
      </w:r>
      <w:r>
        <w:rPr>
          <w:rFonts w:ascii="Times New Roman" w:eastAsia="Times New Roman" w:hAnsi="Times New Roman" w:cs="Times New Roman"/>
          <w:sz w:val="28"/>
          <w:szCs w:val="28"/>
        </w:rPr>
        <w:t>)</w:t>
      </w:r>
      <w:r w:rsidRPr="00530424">
        <w:rPr>
          <w:rFonts w:ascii="Times New Roman" w:eastAsia="SegoeUI" w:hAnsi="Times New Roman" w:cs="Times New Roman"/>
          <w:sz w:val="28"/>
          <w:szCs w:val="28"/>
        </w:rPr>
        <w:t xml:space="preserve">. При этом происходит </w:t>
      </w:r>
      <w:r w:rsidRPr="00530424">
        <w:rPr>
          <w:rFonts w:ascii="Times New Roman" w:eastAsia="SegoeUI" w:hAnsi="Times New Roman" w:cs="Times New Roman"/>
          <w:sz w:val="28"/>
          <w:szCs w:val="28"/>
          <w:lang w:val="pl-PL"/>
        </w:rPr>
        <w:t xml:space="preserve">нарушение пространственной структуры </w:t>
      </w:r>
      <w:r w:rsidRPr="00530424">
        <w:rPr>
          <w:rFonts w:ascii="Times New Roman" w:eastAsia="SegoeUI" w:hAnsi="Times New Roman" w:cs="Times New Roman"/>
          <w:sz w:val="28"/>
          <w:szCs w:val="28"/>
        </w:rPr>
        <w:t xml:space="preserve">альфа-синуклеина </w:t>
      </w:r>
      <w:r w:rsidRPr="00530424">
        <w:rPr>
          <w:rFonts w:ascii="Times New Roman" w:eastAsia="SegoeUI" w:hAnsi="Times New Roman" w:cs="Times New Roman"/>
          <w:sz w:val="28"/>
          <w:szCs w:val="28"/>
          <w:lang w:val="pl-PL"/>
        </w:rPr>
        <w:t>с формированием нерастворимых белковых агрегатов с последующей нейродегенерацией дофаминергических нейронов черной субстанции. В</w:t>
      </w:r>
      <w:r w:rsidRPr="00530424">
        <w:rPr>
          <w:rFonts w:ascii="Times New Roman" w:eastAsia="Times New Roman" w:hAnsi="Times New Roman" w:cs="Times New Roman"/>
          <w:sz w:val="28"/>
          <w:szCs w:val="28"/>
          <w:lang w:val="pl-PL"/>
        </w:rPr>
        <w:t xml:space="preserve"> настоящее время </w:t>
      </w:r>
      <w:r w:rsidRPr="00530424">
        <w:rPr>
          <w:rFonts w:ascii="Times New Roman" w:eastAsia="Times New Roman" w:hAnsi="Times New Roman" w:cs="Times New Roman"/>
          <w:sz w:val="28"/>
          <w:szCs w:val="28"/>
        </w:rPr>
        <w:t xml:space="preserve">БП </w:t>
      </w:r>
      <w:r w:rsidRPr="00530424">
        <w:rPr>
          <w:rFonts w:ascii="Times New Roman" w:eastAsia="Times New Roman" w:hAnsi="Times New Roman" w:cs="Times New Roman"/>
          <w:sz w:val="28"/>
          <w:szCs w:val="28"/>
          <w:lang w:val="pl-PL"/>
        </w:rPr>
        <w:t>диагностируется лишь клинически</w:t>
      </w:r>
      <w:r w:rsidRPr="00530424">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lang w:val="pl-PL"/>
        </w:rPr>
        <w:t xml:space="preserve">не существует специфических инструментальных и лабораторных маркеров заболевания </w:t>
      </w:r>
      <w:r w:rsidRPr="00530424">
        <w:rPr>
          <w:rFonts w:ascii="Times New Roman" w:eastAsia="Times New Roman" w:hAnsi="Times New Roman" w:cs="Times New Roman"/>
          <w:noProof/>
          <w:sz w:val="28"/>
          <w:szCs w:val="28"/>
          <w:lang w:val="pl-PL"/>
        </w:rPr>
        <w:t>[2]</w:t>
      </w:r>
      <w:r w:rsidRPr="00530424">
        <w:rPr>
          <w:rFonts w:ascii="Times New Roman" w:eastAsia="Times New Roman" w:hAnsi="Times New Roman" w:cs="Times New Roman"/>
          <w:noProof/>
          <w:sz w:val="28"/>
          <w:szCs w:val="28"/>
        </w:rPr>
        <w:t>.</w:t>
      </w:r>
    </w:p>
    <w:p w:rsidR="00106677" w:rsidRPr="00530424"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shd w:val="clear" w:color="auto" w:fill="FFFFFF"/>
        </w:rPr>
      </w:pPr>
      <w:r w:rsidRPr="00530424">
        <w:rPr>
          <w:rFonts w:ascii="Times New Roman" w:eastAsia="Times New Roman" w:hAnsi="Times New Roman" w:cs="Times New Roman"/>
          <w:sz w:val="28"/>
          <w:szCs w:val="28"/>
          <w:shd w:val="clear" w:color="auto" w:fill="FFFFFF"/>
          <w:lang w:val="pl-PL"/>
        </w:rPr>
        <w:t>БП имеет в своем развитии доклиническую стадию, проявляющуюся немоторными симптомами (запор, потеря обоняния, тревога, депрессия); раннюю (стабильную) и продвинутую стадии, характеризующиеся моторными симптомами (тремор, брадикинезия, ригидность). Наиболее затруднительным является постановка диагноза на доклинической стадии, поскольку немоторные проявления БП, по большей части, являются неспецифическими</w:t>
      </w:r>
      <w:r w:rsidRPr="00530424">
        <w:rPr>
          <w:rFonts w:ascii="Times New Roman" w:eastAsia="Times New Roman" w:hAnsi="Times New Roman" w:cs="Times New Roman"/>
          <w:sz w:val="28"/>
          <w:szCs w:val="28"/>
          <w:shd w:val="clear" w:color="auto" w:fill="FFFFFF"/>
        </w:rPr>
        <w:t xml:space="preserve"> </w:t>
      </w:r>
      <w:r w:rsidRPr="00530424">
        <w:rPr>
          <w:rFonts w:ascii="Times New Roman" w:eastAsia="Times New Roman" w:hAnsi="Times New Roman" w:cs="Times New Roman"/>
          <w:noProof/>
          <w:sz w:val="28"/>
          <w:szCs w:val="28"/>
          <w:shd w:val="clear" w:color="auto" w:fill="FFFFFF"/>
        </w:rPr>
        <w:t>[3]</w:t>
      </w:r>
      <w:r w:rsidRPr="00530424">
        <w:rPr>
          <w:rFonts w:ascii="Times New Roman" w:eastAsia="Times New Roman" w:hAnsi="Times New Roman" w:cs="Times New Roman"/>
          <w:sz w:val="28"/>
          <w:szCs w:val="28"/>
          <w:shd w:val="clear" w:color="auto" w:fill="FFFFFF"/>
        </w:rPr>
        <w:t>.</w:t>
      </w:r>
    </w:p>
    <w:p w:rsidR="00106677" w:rsidRPr="00530424" w:rsidRDefault="00106677" w:rsidP="00106677">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530424">
        <w:rPr>
          <w:rFonts w:ascii="Times New Roman" w:eastAsia="Times New Roman" w:hAnsi="Times New Roman" w:cs="Times New Roman"/>
          <w:sz w:val="28"/>
          <w:szCs w:val="28"/>
          <w:lang w:eastAsia="ru-RU"/>
        </w:rPr>
        <w:t xml:space="preserve">Как известно, </w:t>
      </w:r>
      <w:r w:rsidRPr="00530424">
        <w:rPr>
          <w:rFonts w:ascii="Times New Roman" w:eastAsia="Times New Roman" w:hAnsi="Times New Roman" w:cs="Times New Roman"/>
          <w:sz w:val="28"/>
          <w:szCs w:val="28"/>
          <w:lang w:val="pl-PL" w:eastAsia="ru-RU"/>
        </w:rPr>
        <w:t xml:space="preserve">морфологическая </w:t>
      </w:r>
      <w:r w:rsidRPr="00530424">
        <w:rPr>
          <w:rFonts w:ascii="Times New Roman" w:eastAsia="Times New Roman" w:hAnsi="Times New Roman" w:cs="Times New Roman"/>
          <w:sz w:val="28"/>
          <w:szCs w:val="28"/>
          <w:lang w:eastAsia="ru-RU"/>
        </w:rPr>
        <w:t xml:space="preserve">верификация диагноза БП основывается на обнаружении телец Леви в дофаминергических нейронах черной субстанции при аутопсийных исследованиях. Однако в настоящее время представляется возможным </w:t>
      </w:r>
      <w:r w:rsidRPr="00530424">
        <w:rPr>
          <w:rFonts w:ascii="Times New Roman" w:eastAsia="Times New Roman" w:hAnsi="Times New Roman" w:cs="Times New Roman"/>
          <w:sz w:val="28"/>
          <w:szCs w:val="28"/>
          <w:lang w:val="pl-PL" w:eastAsia="ru-RU"/>
        </w:rPr>
        <w:t xml:space="preserve">прижизненная </w:t>
      </w:r>
      <w:r w:rsidRPr="00530424">
        <w:rPr>
          <w:rFonts w:ascii="Times New Roman" w:eastAsia="Times New Roman" w:hAnsi="Times New Roman" w:cs="Times New Roman"/>
          <w:sz w:val="28"/>
          <w:szCs w:val="28"/>
          <w:lang w:eastAsia="ru-RU"/>
        </w:rPr>
        <w:t xml:space="preserve">морфологическая </w:t>
      </w:r>
      <w:r w:rsidRPr="00530424">
        <w:rPr>
          <w:rFonts w:ascii="Times New Roman" w:eastAsia="Times New Roman" w:hAnsi="Times New Roman" w:cs="Times New Roman"/>
          <w:sz w:val="28"/>
          <w:szCs w:val="28"/>
          <w:lang w:val="pl-PL" w:eastAsia="ru-RU"/>
        </w:rPr>
        <w:t>диагностика</w:t>
      </w:r>
      <w:r w:rsidRPr="00530424">
        <w:rPr>
          <w:rFonts w:ascii="Times New Roman" w:eastAsia="Times New Roman" w:hAnsi="Times New Roman" w:cs="Times New Roman"/>
          <w:sz w:val="28"/>
          <w:szCs w:val="28"/>
          <w:lang w:eastAsia="ru-RU"/>
        </w:rPr>
        <w:t xml:space="preserve"> БП с применением </w:t>
      </w:r>
      <w:r w:rsidRPr="00530424">
        <w:rPr>
          <w:rFonts w:ascii="Times New Roman" w:eastAsia="Times New Roman" w:hAnsi="Times New Roman" w:cs="Times New Roman"/>
          <w:sz w:val="28"/>
          <w:szCs w:val="28"/>
          <w:lang w:val="pl-PL" w:eastAsia="ru-RU"/>
        </w:rPr>
        <w:t xml:space="preserve">иммуногистохимических методов </w:t>
      </w:r>
      <w:r w:rsidRPr="00530424">
        <w:rPr>
          <w:rFonts w:ascii="Times New Roman" w:eastAsia="Times New Roman" w:hAnsi="Times New Roman" w:cs="Times New Roman"/>
          <w:sz w:val="28"/>
          <w:szCs w:val="28"/>
          <w:lang w:eastAsia="ru-RU"/>
        </w:rPr>
        <w:t xml:space="preserve">исследований </w:t>
      </w:r>
      <w:r w:rsidRPr="00530424">
        <w:rPr>
          <w:rFonts w:ascii="Times New Roman" w:eastAsia="Times New Roman" w:hAnsi="Times New Roman" w:cs="Times New Roman"/>
          <w:sz w:val="28"/>
          <w:szCs w:val="28"/>
          <w:lang w:val="pl-PL" w:eastAsia="ru-RU"/>
        </w:rPr>
        <w:t>биоптатов из периферических тканей</w:t>
      </w:r>
      <w:r>
        <w:rPr>
          <w:rFonts w:ascii="Times New Roman" w:eastAsia="Times New Roman" w:hAnsi="Times New Roman" w:cs="Times New Roman"/>
          <w:sz w:val="28"/>
          <w:szCs w:val="28"/>
          <w:lang w:eastAsia="ru-RU"/>
        </w:rPr>
        <w:t xml:space="preserve"> </w:t>
      </w:r>
      <w:r w:rsidRPr="00530424">
        <w:rPr>
          <w:rFonts w:ascii="Times New Roman" w:eastAsia="Times New Roman" w:hAnsi="Times New Roman" w:cs="Times New Roman"/>
          <w:sz w:val="28"/>
          <w:szCs w:val="28"/>
          <w:lang w:val="pl-PL" w:eastAsia="ru-RU"/>
        </w:rPr>
        <w:t xml:space="preserve">для </w:t>
      </w:r>
      <w:r w:rsidRPr="00530424">
        <w:rPr>
          <w:rFonts w:ascii="Times New Roman" w:eastAsia="Times New Roman" w:hAnsi="Times New Roman" w:cs="Times New Roman"/>
          <w:sz w:val="28"/>
          <w:szCs w:val="28"/>
          <w:lang w:eastAsia="ru-RU"/>
        </w:rPr>
        <w:t xml:space="preserve">выявления </w:t>
      </w:r>
      <w:r w:rsidRPr="00530424">
        <w:rPr>
          <w:rFonts w:ascii="Times New Roman" w:eastAsia="Times New Roman" w:hAnsi="Times New Roman" w:cs="Times New Roman"/>
          <w:sz w:val="28"/>
          <w:szCs w:val="28"/>
          <w:lang w:val="pl-PL" w:eastAsia="ru-RU"/>
        </w:rPr>
        <w:t>альфа-синуклеина</w:t>
      </w:r>
      <w:r w:rsidRPr="00530424">
        <w:rPr>
          <w:rFonts w:ascii="Times New Roman" w:eastAsia="Times New Roman" w:hAnsi="Times New Roman" w:cs="Times New Roman"/>
          <w:sz w:val="28"/>
          <w:szCs w:val="28"/>
          <w:lang w:eastAsia="ru-RU"/>
        </w:rPr>
        <w:t>, который м</w:t>
      </w:r>
      <w:r w:rsidRPr="00530424">
        <w:rPr>
          <w:rFonts w:ascii="Times New Roman" w:eastAsia="Times New Roman" w:hAnsi="Times New Roman" w:cs="Times New Roman"/>
          <w:sz w:val="28"/>
          <w:szCs w:val="28"/>
          <w:lang w:val="pl-PL" w:eastAsia="ru-RU"/>
        </w:rPr>
        <w:t xml:space="preserve">ожет выступать в качестве биомаркера БП </w:t>
      </w:r>
      <w:r w:rsidRPr="00530424">
        <w:rPr>
          <w:rFonts w:ascii="Times New Roman" w:eastAsia="Times New Roman" w:hAnsi="Times New Roman" w:cs="Times New Roman"/>
          <w:noProof/>
          <w:sz w:val="28"/>
          <w:szCs w:val="28"/>
          <w:lang w:val="pl-PL" w:eastAsia="ru-RU"/>
        </w:rPr>
        <w:t>[4]</w:t>
      </w:r>
      <w:r w:rsidRPr="00530424">
        <w:rPr>
          <w:rFonts w:ascii="Times New Roman" w:eastAsia="Times New Roman" w:hAnsi="Times New Roman" w:cs="Times New Roman"/>
          <w:sz w:val="28"/>
          <w:szCs w:val="28"/>
          <w:lang w:val="pl-PL" w:eastAsia="ru-RU"/>
        </w:rPr>
        <w:t xml:space="preserve">. </w:t>
      </w:r>
      <w:r w:rsidRPr="00530424">
        <w:rPr>
          <w:rFonts w:ascii="Times New Roman" w:eastAsia="TimesNewRoman" w:hAnsi="Times New Roman" w:cs="Times New Roman"/>
          <w:sz w:val="28"/>
          <w:szCs w:val="28"/>
        </w:rPr>
        <w:t xml:space="preserve">При поддержке Фонда Майкла Джей Фокса Fox Foundation for Parkinson's Research) с 2013 года по настоящее время продолжается крупное мультицентровое исследование по выявлению </w:t>
      </w:r>
      <w:r w:rsidRPr="00530424">
        <w:rPr>
          <w:rFonts w:ascii="Times New Roman" w:eastAsia="Times New Roman" w:hAnsi="Times New Roman" w:cs="Times New Roman"/>
          <w:sz w:val="28"/>
          <w:szCs w:val="28"/>
        </w:rPr>
        <w:t>αSyn</w:t>
      </w:r>
      <w:r w:rsidRPr="00530424">
        <w:rPr>
          <w:rFonts w:ascii="Times New Roman" w:eastAsia="TimesNewRoman" w:hAnsi="Times New Roman" w:cs="Times New Roman"/>
          <w:sz w:val="28"/>
          <w:szCs w:val="28"/>
        </w:rPr>
        <w:t xml:space="preserve"> в периферических тканях для дальнейшей разработки унифицированных методов выявления альфа-синуклеина в периферических тканях </w:t>
      </w:r>
      <w:r w:rsidRPr="00530424">
        <w:rPr>
          <w:rFonts w:ascii="Times New Roman" w:eastAsia="TimesNewRoman" w:hAnsi="Times New Roman" w:cs="Times New Roman"/>
          <w:noProof/>
          <w:sz w:val="28"/>
          <w:szCs w:val="28"/>
        </w:rPr>
        <w:t>[5]</w:t>
      </w:r>
      <w:r w:rsidRPr="00530424">
        <w:rPr>
          <w:rFonts w:ascii="Times New Roman" w:eastAsia="TimesNewRoman" w:hAnsi="Times New Roman" w:cs="Times New Roman"/>
          <w:sz w:val="28"/>
          <w:szCs w:val="28"/>
        </w:rPr>
        <w:t xml:space="preserve">. </w:t>
      </w:r>
    </w:p>
    <w:p w:rsidR="00106677" w:rsidRPr="00530424"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30424">
        <w:rPr>
          <w:rFonts w:ascii="Times New Roman" w:eastAsia="Times New Roman" w:hAnsi="Times New Roman" w:cs="Times New Roman"/>
          <w:sz w:val="28"/>
          <w:szCs w:val="28"/>
          <w:lang w:eastAsia="ru-RU"/>
        </w:rPr>
        <w:t xml:space="preserve">Под руководством </w:t>
      </w:r>
      <w:r w:rsidRPr="00530424">
        <w:rPr>
          <w:rFonts w:ascii="Times New Roman" w:eastAsia="Times New Roman" w:hAnsi="Times New Roman" w:cs="Times New Roman"/>
          <w:sz w:val="28"/>
          <w:szCs w:val="28"/>
          <w:lang w:val="en-US" w:eastAsia="ru-RU"/>
        </w:rPr>
        <w:t>R</w:t>
      </w:r>
      <w:r w:rsidRPr="00530424">
        <w:rPr>
          <w:rFonts w:ascii="Times New Roman" w:eastAsia="Times New Roman" w:hAnsi="Times New Roman" w:cs="Times New Roman"/>
          <w:sz w:val="28"/>
          <w:szCs w:val="28"/>
          <w:lang w:eastAsia="ru-RU"/>
        </w:rPr>
        <w:t xml:space="preserve">. </w:t>
      </w:r>
      <w:r w:rsidRPr="00530424">
        <w:rPr>
          <w:rFonts w:ascii="Times New Roman" w:eastAsia="Times New Roman" w:hAnsi="Times New Roman" w:cs="Times New Roman"/>
          <w:sz w:val="28"/>
          <w:szCs w:val="28"/>
          <w:lang w:val="en-US" w:eastAsia="ru-RU"/>
        </w:rPr>
        <w:t>Freeman</w:t>
      </w:r>
      <w:r w:rsidRPr="00530424">
        <w:rPr>
          <w:rFonts w:ascii="Times New Roman" w:eastAsia="Times New Roman" w:hAnsi="Times New Roman" w:cs="Times New Roman"/>
          <w:sz w:val="28"/>
          <w:szCs w:val="28"/>
          <w:lang w:eastAsia="ru-RU"/>
        </w:rPr>
        <w:t xml:space="preserve"> впервые были получены результаты прижизненной кожной биопсии у пациентов, страдающих БП. Ими была проведена </w:t>
      </w:r>
      <w:r w:rsidRPr="00530424">
        <w:rPr>
          <w:rFonts w:ascii="Times New Roman" w:eastAsia="Times New Roman" w:hAnsi="Times New Roman" w:cs="Times New Roman"/>
          <w:sz w:val="28"/>
          <w:szCs w:val="28"/>
          <w:lang w:val="pl-PL" w:eastAsia="ru-RU"/>
        </w:rPr>
        <w:t xml:space="preserve">биопсия кожи латеральных поверхностей </w:t>
      </w:r>
      <w:r w:rsidRPr="00530424">
        <w:rPr>
          <w:rFonts w:ascii="Times New Roman" w:eastAsia="Times New Roman" w:hAnsi="Times New Roman" w:cs="Times New Roman"/>
          <w:sz w:val="28"/>
          <w:szCs w:val="28"/>
          <w:lang w:eastAsia="ru-RU"/>
        </w:rPr>
        <w:t xml:space="preserve">верхней и </w:t>
      </w:r>
      <w:r w:rsidRPr="00530424">
        <w:rPr>
          <w:rFonts w:ascii="Times New Roman" w:eastAsia="Times New Roman" w:hAnsi="Times New Roman" w:cs="Times New Roman"/>
          <w:sz w:val="28"/>
          <w:szCs w:val="28"/>
          <w:lang w:val="pl-PL" w:eastAsia="ru-RU"/>
        </w:rPr>
        <w:t>нижней конечности</w:t>
      </w:r>
      <w:r w:rsidRPr="00530424">
        <w:rPr>
          <w:rFonts w:ascii="Times New Roman" w:eastAsia="Times New Roman" w:hAnsi="Times New Roman" w:cs="Times New Roman"/>
          <w:sz w:val="28"/>
          <w:szCs w:val="28"/>
          <w:lang w:eastAsia="ru-RU"/>
        </w:rPr>
        <w:t xml:space="preserve">. </w:t>
      </w:r>
      <w:r w:rsidRPr="00530424">
        <w:rPr>
          <w:rFonts w:ascii="Times New Roman" w:eastAsia="TimesNewRoman" w:hAnsi="Times New Roman" w:cs="Times New Roman"/>
          <w:sz w:val="28"/>
          <w:szCs w:val="28"/>
        </w:rPr>
        <w:t xml:space="preserve">По итогам исследования патологический белок </w:t>
      </w:r>
      <w:r w:rsidRPr="00530424">
        <w:rPr>
          <w:rFonts w:ascii="Times New Roman" w:eastAsia="Times New Roman" w:hAnsi="Times New Roman" w:cs="Times New Roman"/>
          <w:sz w:val="28"/>
          <w:szCs w:val="28"/>
        </w:rPr>
        <w:t>αSyn</w:t>
      </w:r>
      <w:r w:rsidRPr="00530424">
        <w:rPr>
          <w:rFonts w:ascii="Times New Roman" w:eastAsia="TimesNewRoman" w:hAnsi="Times New Roman" w:cs="Times New Roman"/>
          <w:sz w:val="28"/>
          <w:szCs w:val="28"/>
        </w:rPr>
        <w:t xml:space="preserve"> был выявлен более че</w:t>
      </w:r>
      <w:r>
        <w:rPr>
          <w:rFonts w:ascii="Times New Roman" w:eastAsia="TimesNewRoman" w:hAnsi="Times New Roman" w:cs="Times New Roman"/>
          <w:sz w:val="28"/>
          <w:szCs w:val="28"/>
        </w:rPr>
        <w:t>м в 90% случаев в отличие от ко</w:t>
      </w:r>
      <w:r w:rsidRPr="00530424">
        <w:rPr>
          <w:rFonts w:ascii="Times New Roman" w:eastAsia="TimesNewRoman" w:hAnsi="Times New Roman" w:cs="Times New Roman"/>
          <w:sz w:val="28"/>
          <w:szCs w:val="28"/>
        </w:rPr>
        <w:t xml:space="preserve">нтрольной группы. При этом, кожная биопсия по выявлению </w:t>
      </w:r>
      <w:r w:rsidRPr="00530424">
        <w:rPr>
          <w:rFonts w:ascii="Times New Roman" w:eastAsia="Times New Roman" w:hAnsi="Times New Roman" w:cs="Times New Roman"/>
          <w:sz w:val="28"/>
          <w:szCs w:val="28"/>
        </w:rPr>
        <w:t>αSyn</w:t>
      </w:r>
      <w:r w:rsidRPr="00530424">
        <w:rPr>
          <w:rFonts w:ascii="Times New Roman" w:eastAsia="TimesNewRoman" w:hAnsi="Times New Roman" w:cs="Times New Roman"/>
          <w:sz w:val="28"/>
          <w:szCs w:val="28"/>
        </w:rPr>
        <w:t xml:space="preserve"> из области задней поверхности шеи, груди, живота и спины показали неоднородные результаты: в ряде случаев </w:t>
      </w:r>
      <w:r w:rsidRPr="00530424">
        <w:rPr>
          <w:rFonts w:ascii="Times New Roman" w:eastAsia="Times New Roman" w:hAnsi="Times New Roman" w:cs="Times New Roman"/>
          <w:sz w:val="28"/>
          <w:szCs w:val="28"/>
        </w:rPr>
        <w:t xml:space="preserve">αSyn был выявлен, в других – отсутствовал. По мнению авторов, подобные </w:t>
      </w:r>
      <w:r w:rsidRPr="00530424">
        <w:rPr>
          <w:rFonts w:ascii="Times New Roman" w:eastAsia="TimesNewRoman" w:hAnsi="Times New Roman" w:cs="Times New Roman"/>
          <w:sz w:val="28"/>
          <w:szCs w:val="28"/>
        </w:rPr>
        <w:t xml:space="preserve">результаты можно объяснить неравномерной утратой кожных вегетативных нервов, накапливающих в себе </w:t>
      </w:r>
      <w:r w:rsidRPr="00530424">
        <w:rPr>
          <w:rFonts w:ascii="Times New Roman" w:eastAsia="Times New Roman" w:hAnsi="Times New Roman" w:cs="Times New Roman"/>
          <w:sz w:val="28"/>
          <w:szCs w:val="28"/>
        </w:rPr>
        <w:t>αSyn</w:t>
      </w:r>
      <w:r w:rsidRPr="00530424">
        <w:rPr>
          <w:rFonts w:ascii="Times New Roman" w:eastAsia="Times New Roman" w:hAnsi="Times New Roman" w:cs="Times New Roman"/>
          <w:sz w:val="28"/>
          <w:szCs w:val="28"/>
          <w:lang w:val="kk-KZ"/>
        </w:rPr>
        <w:t xml:space="preserve"> </w:t>
      </w:r>
      <w:r w:rsidRPr="00530424">
        <w:rPr>
          <w:rFonts w:ascii="Times New Roman" w:eastAsia="TimesNewRoman" w:hAnsi="Times New Roman" w:cs="Times New Roman"/>
          <w:noProof/>
          <w:sz w:val="28"/>
          <w:szCs w:val="28"/>
        </w:rPr>
        <w:t>[6]</w:t>
      </w:r>
      <w:r w:rsidRPr="00530424">
        <w:rPr>
          <w:rFonts w:ascii="Times New Roman" w:eastAsia="TimesNewRoman" w:hAnsi="Times New Roman" w:cs="Times New Roman"/>
          <w:sz w:val="28"/>
          <w:szCs w:val="28"/>
        </w:rPr>
        <w:t>.</w:t>
      </w:r>
    </w:p>
    <w:p w:rsidR="00106677" w:rsidRPr="00530424" w:rsidRDefault="00106677" w:rsidP="00106677">
      <w:pPr>
        <w:spacing w:after="0" w:line="240" w:lineRule="auto"/>
        <w:ind w:firstLine="709"/>
        <w:jc w:val="both"/>
        <w:textAlignment w:val="baseline"/>
        <w:rPr>
          <w:rFonts w:ascii="Times New Roman" w:eastAsia="Times New Roman" w:hAnsi="Times New Roman" w:cs="Times New Roman"/>
          <w:sz w:val="28"/>
          <w:szCs w:val="28"/>
          <w:lang w:val="pl-PL" w:eastAsia="ru-RU"/>
        </w:rPr>
      </w:pPr>
      <w:r w:rsidRPr="00530424">
        <w:rPr>
          <w:rFonts w:ascii="Times New Roman" w:eastAsia="Times New Roman" w:hAnsi="Times New Roman" w:cs="Times New Roman"/>
          <w:sz w:val="28"/>
          <w:szCs w:val="28"/>
          <w:lang w:val="pl-PL"/>
        </w:rPr>
        <w:t>Анализ изученных нами литературных данных показал, что в настоящее время актуальн</w:t>
      </w:r>
      <w:r w:rsidRPr="00530424">
        <w:rPr>
          <w:rFonts w:ascii="Times New Roman" w:eastAsia="Times New Roman" w:hAnsi="Times New Roman" w:cs="Times New Roman"/>
          <w:sz w:val="28"/>
          <w:szCs w:val="28"/>
        </w:rPr>
        <w:t xml:space="preserve">ой проблемой </w:t>
      </w:r>
      <w:r w:rsidRPr="00530424">
        <w:rPr>
          <w:rFonts w:ascii="Times New Roman" w:eastAsia="Times New Roman" w:hAnsi="Times New Roman" w:cs="Times New Roman"/>
          <w:sz w:val="28"/>
          <w:szCs w:val="28"/>
          <w:lang w:val="pl-PL"/>
        </w:rPr>
        <w:t>явля</w:t>
      </w:r>
      <w:r w:rsidRPr="00530424">
        <w:rPr>
          <w:rFonts w:ascii="Times New Roman" w:eastAsia="Times New Roman" w:hAnsi="Times New Roman" w:cs="Times New Roman"/>
          <w:sz w:val="28"/>
          <w:szCs w:val="28"/>
        </w:rPr>
        <w:t>е</w:t>
      </w:r>
      <w:r w:rsidRPr="00530424">
        <w:rPr>
          <w:rFonts w:ascii="Times New Roman" w:eastAsia="Times New Roman" w:hAnsi="Times New Roman" w:cs="Times New Roman"/>
          <w:sz w:val="28"/>
          <w:szCs w:val="28"/>
          <w:lang w:val="pl-PL"/>
        </w:rPr>
        <w:t>тся разработка критериев диагностики немоторных проявлений БП на доклинической стадии</w:t>
      </w:r>
      <w:r w:rsidRPr="00530424">
        <w:rPr>
          <w:rFonts w:ascii="Times New Roman" w:eastAsia="Times New Roman" w:hAnsi="Times New Roman" w:cs="Times New Roman"/>
          <w:sz w:val="28"/>
          <w:szCs w:val="28"/>
        </w:rPr>
        <w:t xml:space="preserve"> и </w:t>
      </w:r>
      <w:r w:rsidRPr="00530424">
        <w:rPr>
          <w:rFonts w:ascii="Times New Roman" w:eastAsia="Times New Roman" w:hAnsi="Times New Roman" w:cs="Times New Roman"/>
          <w:sz w:val="28"/>
          <w:szCs w:val="28"/>
          <w:lang w:val="pl-PL"/>
        </w:rPr>
        <w:t xml:space="preserve">вопросы </w:t>
      </w:r>
      <w:r w:rsidRPr="00530424">
        <w:rPr>
          <w:rFonts w:ascii="Times New Roman" w:eastAsia="Times New Roman" w:hAnsi="Times New Roman" w:cs="Times New Roman"/>
          <w:sz w:val="28"/>
          <w:szCs w:val="28"/>
          <w:lang w:val="pl-PL"/>
        </w:rPr>
        <w:lastRenderedPageBreak/>
        <w:t xml:space="preserve">дифференциальной диагностики </w:t>
      </w:r>
      <w:r w:rsidRPr="00530424">
        <w:rPr>
          <w:rFonts w:ascii="Times New Roman" w:eastAsia="Times New Roman" w:hAnsi="Times New Roman" w:cs="Times New Roman"/>
          <w:sz w:val="28"/>
          <w:szCs w:val="28"/>
        </w:rPr>
        <w:t>с клинически схожими заболеваниями.  В</w:t>
      </w:r>
      <w:r w:rsidRPr="00530424">
        <w:rPr>
          <w:rFonts w:ascii="Times New Roman" w:eastAsia="Times New Roman" w:hAnsi="Times New Roman" w:cs="Times New Roman"/>
          <w:sz w:val="28"/>
          <w:szCs w:val="28"/>
          <w:lang w:val="pl-PL"/>
        </w:rPr>
        <w:t>ыявление патологическ</w:t>
      </w:r>
      <w:r w:rsidRPr="00530424">
        <w:rPr>
          <w:rFonts w:ascii="Times New Roman" w:eastAsia="Times New Roman" w:hAnsi="Times New Roman" w:cs="Times New Roman"/>
          <w:sz w:val="28"/>
          <w:szCs w:val="28"/>
        </w:rPr>
        <w:t>ого</w:t>
      </w:r>
      <w:r w:rsidRPr="00530424">
        <w:rPr>
          <w:rFonts w:ascii="Times New Roman" w:eastAsia="Times New Roman" w:hAnsi="Times New Roman" w:cs="Times New Roman"/>
          <w:sz w:val="28"/>
          <w:szCs w:val="28"/>
          <w:lang w:val="pl-PL"/>
        </w:rPr>
        <w:t xml:space="preserve"> белк</w:t>
      </w:r>
      <w:r w:rsidRPr="00530424">
        <w:rPr>
          <w:rFonts w:ascii="Times New Roman" w:eastAsia="Times New Roman" w:hAnsi="Times New Roman" w:cs="Times New Roman"/>
          <w:sz w:val="28"/>
          <w:szCs w:val="28"/>
        </w:rPr>
        <w:t>а</w:t>
      </w:r>
      <w:r w:rsidRPr="00530424">
        <w:rPr>
          <w:rFonts w:ascii="Times New Roman" w:eastAsia="Times New Roman" w:hAnsi="Times New Roman" w:cs="Times New Roman"/>
          <w:sz w:val="28"/>
          <w:szCs w:val="28"/>
          <w:lang w:val="kk-KZ"/>
        </w:rPr>
        <w:t xml:space="preserve"> </w:t>
      </w:r>
      <w:r w:rsidRPr="00530424">
        <w:rPr>
          <w:rFonts w:ascii="Times New Roman" w:eastAsia="Times New Roman" w:hAnsi="Times New Roman" w:cs="Times New Roman"/>
          <w:sz w:val="28"/>
          <w:szCs w:val="28"/>
        </w:rPr>
        <w:t xml:space="preserve">αSynс помощью кожной биопсии может рассматриваться в качестве </w:t>
      </w:r>
      <w:r w:rsidRPr="00530424">
        <w:rPr>
          <w:rFonts w:ascii="Times New Roman" w:eastAsia="Times New Roman" w:hAnsi="Times New Roman" w:cs="Times New Roman"/>
          <w:sz w:val="28"/>
          <w:szCs w:val="28"/>
          <w:lang w:val="pl-PL"/>
        </w:rPr>
        <w:t>метод</w:t>
      </w:r>
      <w:r w:rsidRPr="00530424">
        <w:rPr>
          <w:rFonts w:ascii="Times New Roman" w:eastAsia="Times New Roman" w:hAnsi="Times New Roman" w:cs="Times New Roman"/>
          <w:sz w:val="28"/>
          <w:szCs w:val="28"/>
        </w:rPr>
        <w:t xml:space="preserve">а </w:t>
      </w:r>
      <w:r w:rsidRPr="00530424">
        <w:rPr>
          <w:rFonts w:ascii="Times New Roman" w:eastAsia="Times New Roman" w:hAnsi="Times New Roman" w:cs="Times New Roman"/>
          <w:sz w:val="28"/>
          <w:szCs w:val="28"/>
          <w:lang w:val="pl-PL"/>
        </w:rPr>
        <w:t>прижизненной диагностик</w:t>
      </w:r>
      <w:r w:rsidRPr="00530424">
        <w:rPr>
          <w:rFonts w:ascii="Times New Roman" w:eastAsia="Times New Roman" w:hAnsi="Times New Roman" w:cs="Times New Roman"/>
          <w:sz w:val="28"/>
          <w:szCs w:val="28"/>
        </w:rPr>
        <w:t>и БП</w:t>
      </w:r>
      <w:r w:rsidRPr="00530424">
        <w:rPr>
          <w:rFonts w:ascii="Times New Roman" w:eastAsia="Times New Roman" w:hAnsi="Times New Roman" w:cs="Times New Roman"/>
          <w:sz w:val="28"/>
          <w:szCs w:val="28"/>
          <w:lang w:val="pl-PL"/>
        </w:rPr>
        <w:t>, что и явилось обоснованием проведения данного исследования.</w:t>
      </w:r>
    </w:p>
    <w:p w:rsidR="00106677" w:rsidRPr="00530424" w:rsidRDefault="00106677" w:rsidP="00106677">
      <w:pPr>
        <w:spacing w:after="0" w:line="240" w:lineRule="auto"/>
        <w:ind w:firstLine="709"/>
        <w:jc w:val="both"/>
        <w:rPr>
          <w:rFonts w:ascii="Times New Roman" w:eastAsia="Times New Roman" w:hAnsi="Times New Roman" w:cs="Times New Roman"/>
          <w:b/>
          <w:sz w:val="28"/>
          <w:szCs w:val="28"/>
        </w:rPr>
      </w:pPr>
      <w:r w:rsidRPr="00530424">
        <w:rPr>
          <w:rFonts w:ascii="Times New Roman" w:eastAsia="Times New Roman" w:hAnsi="Times New Roman" w:cs="Times New Roman"/>
          <w:b/>
          <w:sz w:val="28"/>
          <w:szCs w:val="28"/>
        </w:rPr>
        <w:t>Цель исследования</w:t>
      </w:r>
    </w:p>
    <w:p w:rsidR="00106677" w:rsidRPr="00530424" w:rsidRDefault="00106677" w:rsidP="00106677">
      <w:pPr>
        <w:tabs>
          <w:tab w:val="left" w:pos="993"/>
        </w:tabs>
        <w:spacing w:after="0" w:line="240" w:lineRule="auto"/>
        <w:ind w:firstLine="709"/>
        <w:jc w:val="both"/>
        <w:rPr>
          <w:rFonts w:ascii="Times New Roman" w:eastAsia="Times New Roman" w:hAnsi="Times New Roman" w:cs="Times New Roman"/>
          <w:sz w:val="28"/>
          <w:szCs w:val="28"/>
          <w:lang w:val="kk-KZ"/>
        </w:rPr>
      </w:pPr>
      <w:r w:rsidRPr="00530424">
        <w:rPr>
          <w:rFonts w:ascii="Times New Roman" w:eastAsia="Times New Roman" w:hAnsi="Times New Roman" w:cs="Times New Roman"/>
          <w:sz w:val="28"/>
          <w:szCs w:val="28"/>
          <w:lang w:val="kk-KZ"/>
        </w:rPr>
        <w:t>На основе изучения клинических проявлений болезни Паркинсона и результатов иммуногистохимического анализа с выявлением фосфорилированного альфа-синуклеина в биоптате кожи пациентов, разработать подходы к ранней диагностике болезни Паркинсона до манифестации моторных проявлений.</w:t>
      </w:r>
    </w:p>
    <w:p w:rsidR="00106677" w:rsidRPr="00530424" w:rsidRDefault="00106677" w:rsidP="00106677">
      <w:pPr>
        <w:tabs>
          <w:tab w:val="left" w:pos="993"/>
        </w:tabs>
        <w:spacing w:after="0" w:line="240" w:lineRule="auto"/>
        <w:ind w:firstLine="709"/>
        <w:jc w:val="both"/>
        <w:rPr>
          <w:rFonts w:ascii="Times New Roman" w:eastAsia="Times New Roman" w:hAnsi="Times New Roman" w:cs="Times New Roman"/>
          <w:b/>
          <w:sz w:val="28"/>
          <w:szCs w:val="28"/>
        </w:rPr>
      </w:pPr>
      <w:r w:rsidRPr="00530424">
        <w:rPr>
          <w:rFonts w:ascii="Times New Roman" w:eastAsia="Times New Roman" w:hAnsi="Times New Roman" w:cs="Times New Roman"/>
          <w:b/>
          <w:sz w:val="28"/>
          <w:szCs w:val="28"/>
        </w:rPr>
        <w:t>Задачи исследования</w:t>
      </w:r>
    </w:p>
    <w:p w:rsidR="00106677" w:rsidRPr="00530424" w:rsidRDefault="00106677" w:rsidP="00106677">
      <w:pPr>
        <w:pStyle w:val="ab"/>
        <w:numPr>
          <w:ilvl w:val="0"/>
          <w:numId w:val="5"/>
        </w:numPr>
        <w:tabs>
          <w:tab w:val="left" w:pos="993"/>
        </w:tabs>
        <w:spacing w:after="0" w:line="240" w:lineRule="auto"/>
        <w:ind w:left="0" w:firstLine="709"/>
        <w:jc w:val="both"/>
        <w:rPr>
          <w:rFonts w:ascii="Times New Roman" w:hAnsi="Times New Roman"/>
          <w:b/>
          <w:sz w:val="28"/>
          <w:szCs w:val="28"/>
        </w:rPr>
      </w:pPr>
      <w:r>
        <w:rPr>
          <w:rFonts w:ascii="Times New Roman" w:hAnsi="Times New Roman"/>
          <w:sz w:val="28"/>
          <w:szCs w:val="28"/>
          <w:lang w:val="kk-KZ"/>
        </w:rPr>
        <w:t xml:space="preserve">Провести </w:t>
      </w:r>
      <w:r w:rsidRPr="00530424">
        <w:rPr>
          <w:rFonts w:ascii="Times New Roman" w:hAnsi="Times New Roman"/>
          <w:sz w:val="28"/>
          <w:szCs w:val="28"/>
          <w:lang w:val="kk-KZ"/>
        </w:rPr>
        <w:t>дифференциальную диагностику болезни Паркинсона с клинически схожими заболеваниями у пациентов г. Актобе.</w:t>
      </w:r>
      <w:r>
        <w:rPr>
          <w:rFonts w:ascii="Times New Roman" w:hAnsi="Times New Roman"/>
          <w:sz w:val="28"/>
          <w:szCs w:val="28"/>
          <w:lang w:val="kk-KZ"/>
        </w:rPr>
        <w:t xml:space="preserve"> </w:t>
      </w:r>
    </w:p>
    <w:p w:rsidR="00106677" w:rsidRPr="00530424" w:rsidRDefault="00106677" w:rsidP="00106677">
      <w:pPr>
        <w:pStyle w:val="ab"/>
        <w:numPr>
          <w:ilvl w:val="0"/>
          <w:numId w:val="5"/>
        </w:numPr>
        <w:tabs>
          <w:tab w:val="left" w:pos="993"/>
        </w:tabs>
        <w:spacing w:after="0" w:line="240" w:lineRule="auto"/>
        <w:ind w:left="0" w:firstLine="709"/>
        <w:jc w:val="both"/>
        <w:rPr>
          <w:rFonts w:ascii="Times New Roman" w:hAnsi="Times New Roman"/>
          <w:sz w:val="28"/>
          <w:szCs w:val="28"/>
        </w:rPr>
      </w:pPr>
      <w:r w:rsidRPr="00530424">
        <w:rPr>
          <w:rFonts w:ascii="Times New Roman" w:hAnsi="Times New Roman"/>
          <w:sz w:val="28"/>
          <w:szCs w:val="28"/>
          <w:lang w:val="kk-KZ"/>
        </w:rPr>
        <w:t>Определить взаимосвязь между уровнем альфа-синуклеина в биоптате кожи с тяжестью немоторных и моторных проявлений болезни Паркинсона.</w:t>
      </w:r>
    </w:p>
    <w:p w:rsidR="00106677" w:rsidRPr="00530424" w:rsidRDefault="00106677" w:rsidP="00106677">
      <w:pPr>
        <w:pStyle w:val="ab"/>
        <w:numPr>
          <w:ilvl w:val="0"/>
          <w:numId w:val="5"/>
        </w:numPr>
        <w:tabs>
          <w:tab w:val="left" w:pos="993"/>
        </w:tabs>
        <w:spacing w:after="0" w:line="240" w:lineRule="auto"/>
        <w:ind w:left="0" w:firstLine="709"/>
        <w:jc w:val="both"/>
        <w:rPr>
          <w:rFonts w:ascii="Times New Roman" w:hAnsi="Times New Roman"/>
          <w:sz w:val="28"/>
          <w:szCs w:val="28"/>
        </w:rPr>
      </w:pPr>
      <w:r w:rsidRPr="00530424">
        <w:rPr>
          <w:rFonts w:ascii="Times New Roman" w:hAnsi="Times New Roman"/>
          <w:sz w:val="28"/>
          <w:szCs w:val="28"/>
        </w:rPr>
        <w:t xml:space="preserve">Разработать алгоритм </w:t>
      </w:r>
      <w:r w:rsidRPr="00530424">
        <w:rPr>
          <w:rFonts w:ascii="Times New Roman" w:hAnsi="Times New Roman"/>
          <w:sz w:val="28"/>
          <w:szCs w:val="28"/>
          <w:lang w:val="kk-KZ"/>
        </w:rPr>
        <w:t>ранней диагностики болезни Паркинсона до манифестации моторных проявлений</w:t>
      </w:r>
      <w:r w:rsidRPr="00530424">
        <w:rPr>
          <w:rFonts w:ascii="Times New Roman" w:hAnsi="Times New Roman"/>
          <w:sz w:val="28"/>
          <w:szCs w:val="28"/>
        </w:rPr>
        <w:t>.</w:t>
      </w:r>
    </w:p>
    <w:p w:rsidR="00106677" w:rsidRPr="00530424" w:rsidRDefault="00106677" w:rsidP="00106677">
      <w:pPr>
        <w:spacing w:after="0" w:line="240" w:lineRule="auto"/>
        <w:ind w:firstLine="709"/>
        <w:jc w:val="both"/>
        <w:rPr>
          <w:rFonts w:ascii="Times New Roman" w:eastAsia="Times New Roman" w:hAnsi="Times New Roman" w:cs="Times New Roman"/>
          <w:b/>
          <w:sz w:val="28"/>
          <w:szCs w:val="28"/>
        </w:rPr>
      </w:pPr>
      <w:r w:rsidRPr="00530424">
        <w:rPr>
          <w:rFonts w:ascii="Times New Roman" w:eastAsia="Times New Roman" w:hAnsi="Times New Roman" w:cs="Times New Roman"/>
          <w:b/>
          <w:sz w:val="28"/>
          <w:szCs w:val="28"/>
        </w:rPr>
        <w:t>Научная новизна</w:t>
      </w:r>
    </w:p>
    <w:p w:rsidR="00106677" w:rsidRPr="00530424" w:rsidRDefault="00106677" w:rsidP="00106677">
      <w:pPr>
        <w:tabs>
          <w:tab w:val="left" w:pos="993"/>
        </w:tabs>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 xml:space="preserve">Впервые в Казахстане проведено иммуногистохимическое исследование по выявлению альфа-синуклеина в биоптате кожи пациентов с болезнью Паркинсона с целью ранней и дифференциальной диагностики с клинически схожими заболеваниями. Изучена взаимосвязь экспрессии альфа-синуклеина с выраженностью клинических проявлений болезни Паркинсона, позволяющая использовать альфа-синуклеин в качестве биомаркера болезни Паркинсона.    </w:t>
      </w:r>
    </w:p>
    <w:p w:rsidR="00106677" w:rsidRPr="00530424" w:rsidRDefault="00106677" w:rsidP="00106677">
      <w:pPr>
        <w:tabs>
          <w:tab w:val="left" w:pos="993"/>
        </w:tabs>
        <w:spacing w:after="0" w:line="240" w:lineRule="auto"/>
        <w:ind w:firstLine="709"/>
        <w:jc w:val="both"/>
        <w:rPr>
          <w:rFonts w:ascii="Times New Roman" w:eastAsia="Times New Roman" w:hAnsi="Times New Roman" w:cs="Times New Roman"/>
          <w:b/>
          <w:sz w:val="28"/>
          <w:szCs w:val="28"/>
        </w:rPr>
      </w:pPr>
      <w:r w:rsidRPr="00530424">
        <w:rPr>
          <w:rFonts w:ascii="Times New Roman" w:eastAsia="Times New Roman" w:hAnsi="Times New Roman" w:cs="Times New Roman"/>
          <w:b/>
          <w:sz w:val="28"/>
          <w:szCs w:val="28"/>
        </w:rPr>
        <w:t>Практическая значимость</w:t>
      </w:r>
    </w:p>
    <w:p w:rsidR="00106677" w:rsidRPr="00530424" w:rsidRDefault="00106677" w:rsidP="00106677">
      <w:pPr>
        <w:pStyle w:val="ab"/>
        <w:numPr>
          <w:ilvl w:val="0"/>
          <w:numId w:val="6"/>
        </w:numPr>
        <w:tabs>
          <w:tab w:val="left" w:pos="993"/>
        </w:tabs>
        <w:spacing w:after="0" w:line="240" w:lineRule="auto"/>
        <w:ind w:left="0" w:firstLine="709"/>
        <w:jc w:val="both"/>
        <w:rPr>
          <w:rFonts w:ascii="Times New Roman" w:hAnsi="Times New Roman"/>
          <w:sz w:val="28"/>
          <w:szCs w:val="28"/>
        </w:rPr>
      </w:pPr>
      <w:r w:rsidRPr="00530424">
        <w:rPr>
          <w:rFonts w:ascii="Times New Roman" w:hAnsi="Times New Roman"/>
          <w:sz w:val="28"/>
          <w:szCs w:val="28"/>
        </w:rPr>
        <w:t xml:space="preserve">Полученные результаты клинического и иммуногистохимического исследования позволят разработать критерии ранней диагностики болезни Паркинсона с акцентированием внимания на немоторные симптомы заболевания.  </w:t>
      </w:r>
    </w:p>
    <w:p w:rsidR="00106677" w:rsidRPr="00530424" w:rsidRDefault="00106677" w:rsidP="00106677">
      <w:pPr>
        <w:pStyle w:val="ab"/>
        <w:numPr>
          <w:ilvl w:val="0"/>
          <w:numId w:val="6"/>
        </w:numPr>
        <w:tabs>
          <w:tab w:val="left" w:pos="993"/>
        </w:tabs>
        <w:spacing w:after="0" w:line="240" w:lineRule="auto"/>
        <w:ind w:left="0" w:firstLine="709"/>
        <w:jc w:val="both"/>
        <w:rPr>
          <w:rFonts w:ascii="Times New Roman" w:hAnsi="Times New Roman"/>
          <w:sz w:val="28"/>
          <w:szCs w:val="28"/>
        </w:rPr>
      </w:pPr>
      <w:r w:rsidRPr="00530424">
        <w:rPr>
          <w:rFonts w:ascii="Times New Roman" w:hAnsi="Times New Roman"/>
          <w:sz w:val="28"/>
          <w:szCs w:val="28"/>
        </w:rPr>
        <w:t xml:space="preserve">Выявление альфа-синуклеина с помощью </w:t>
      </w:r>
      <w:r w:rsidRPr="00530424">
        <w:rPr>
          <w:rFonts w:ascii="Times New Roman" w:hAnsi="Times New Roman"/>
          <w:sz w:val="28"/>
          <w:szCs w:val="28"/>
          <w:lang w:val="kk-KZ"/>
        </w:rPr>
        <w:t xml:space="preserve">иммуногистохимического исследования </w:t>
      </w:r>
      <w:r w:rsidRPr="00530424">
        <w:rPr>
          <w:rFonts w:ascii="Times New Roman" w:hAnsi="Times New Roman"/>
          <w:sz w:val="28"/>
          <w:szCs w:val="28"/>
        </w:rPr>
        <w:t xml:space="preserve">в биоптате кожи пациентов с подозрением на болезнь Паркинсона может рассматриваться в качестве биомаркера болезни Паркинсона.    </w:t>
      </w:r>
    </w:p>
    <w:p w:rsidR="00106677" w:rsidRPr="00530424" w:rsidRDefault="00106677" w:rsidP="00106677">
      <w:pPr>
        <w:pStyle w:val="ab"/>
        <w:numPr>
          <w:ilvl w:val="0"/>
          <w:numId w:val="6"/>
        </w:numPr>
        <w:tabs>
          <w:tab w:val="left" w:pos="993"/>
        </w:tabs>
        <w:spacing w:after="0" w:line="240" w:lineRule="auto"/>
        <w:ind w:left="0" w:firstLine="709"/>
        <w:jc w:val="both"/>
        <w:rPr>
          <w:rFonts w:ascii="Times New Roman" w:hAnsi="Times New Roman"/>
          <w:sz w:val="28"/>
          <w:szCs w:val="28"/>
        </w:rPr>
      </w:pPr>
      <w:r w:rsidRPr="00530424">
        <w:rPr>
          <w:rFonts w:ascii="Times New Roman" w:hAnsi="Times New Roman"/>
          <w:sz w:val="28"/>
          <w:szCs w:val="28"/>
        </w:rPr>
        <w:t xml:space="preserve">Результаты исследования могут служить основанием для внесения дополнений в клинические протоколы диагностики и лечения болезни Паркинсона и других клинически схожих заболеваний. </w:t>
      </w:r>
    </w:p>
    <w:p w:rsidR="00106677" w:rsidRPr="00530424" w:rsidRDefault="00106677" w:rsidP="00106677">
      <w:pPr>
        <w:pStyle w:val="ab"/>
        <w:tabs>
          <w:tab w:val="left" w:pos="993"/>
        </w:tabs>
        <w:spacing w:after="0" w:line="240" w:lineRule="auto"/>
        <w:ind w:left="0" w:firstLine="709"/>
        <w:jc w:val="both"/>
        <w:rPr>
          <w:rFonts w:ascii="Times New Roman" w:hAnsi="Times New Roman"/>
          <w:b/>
          <w:sz w:val="28"/>
          <w:szCs w:val="28"/>
          <w:lang w:val="kk-KZ"/>
        </w:rPr>
      </w:pPr>
      <w:r w:rsidRPr="00530424">
        <w:rPr>
          <w:rFonts w:ascii="Times New Roman" w:hAnsi="Times New Roman"/>
          <w:b/>
          <w:sz w:val="28"/>
          <w:szCs w:val="28"/>
          <w:lang w:val="kk-KZ"/>
        </w:rPr>
        <w:t>Основные положения, выносимые на защиту:</w:t>
      </w:r>
    </w:p>
    <w:p w:rsidR="00694372" w:rsidRPr="00694372" w:rsidRDefault="00694372" w:rsidP="00106677">
      <w:pPr>
        <w:pStyle w:val="ab"/>
        <w:numPr>
          <w:ilvl w:val="0"/>
          <w:numId w:val="7"/>
        </w:numPr>
        <w:tabs>
          <w:tab w:val="left" w:pos="993"/>
        </w:tabs>
        <w:spacing w:after="0" w:line="240" w:lineRule="auto"/>
        <w:ind w:left="0" w:firstLine="709"/>
        <w:jc w:val="both"/>
        <w:rPr>
          <w:rFonts w:ascii="Times New Roman" w:hAnsi="Times New Roman"/>
          <w:sz w:val="28"/>
          <w:szCs w:val="28"/>
        </w:rPr>
      </w:pPr>
      <w:r w:rsidRPr="00694372">
        <w:rPr>
          <w:rFonts w:ascii="Times New Roman" w:hAnsi="Times New Roman"/>
          <w:sz w:val="28"/>
          <w:szCs w:val="28"/>
          <w:lang w:val="kk-KZ"/>
        </w:rPr>
        <w:t>Дифференциальная диагностика болезни Паркинсона с клинически схожими заболеваниями - эссенциальный тремор, сосудистый паркинсонизм, синдром паркинсонизма, на этапе амбулаторного звена вызывает определенные трудности. Для диагностики болезни Паркинсона необходимо учитывать объективную оценку немоторных и моторных проявлений заболевания с использованием специфических оценочных шкал и опросников, а также диагностических критериев экстрапирамидных заболеваний.</w:t>
      </w:r>
    </w:p>
    <w:p w:rsidR="00694372" w:rsidRPr="00F07B37" w:rsidRDefault="00694372" w:rsidP="00106677">
      <w:pPr>
        <w:pStyle w:val="ab"/>
        <w:numPr>
          <w:ilvl w:val="0"/>
          <w:numId w:val="7"/>
        </w:numPr>
        <w:tabs>
          <w:tab w:val="left" w:pos="993"/>
        </w:tabs>
        <w:spacing w:after="0" w:line="240" w:lineRule="auto"/>
        <w:ind w:left="0" w:firstLine="709"/>
        <w:jc w:val="both"/>
        <w:rPr>
          <w:rFonts w:ascii="Times New Roman" w:hAnsi="Times New Roman"/>
          <w:sz w:val="28"/>
          <w:szCs w:val="28"/>
        </w:rPr>
      </w:pPr>
      <w:r w:rsidRPr="00694372">
        <w:rPr>
          <w:rFonts w:ascii="Times New Roman" w:hAnsi="Times New Roman"/>
          <w:sz w:val="28"/>
          <w:szCs w:val="28"/>
        </w:rPr>
        <w:lastRenderedPageBreak/>
        <w:t>У пациентов с болезнью Паркинсона в дермальном биоптате в 95,7% случаев выявляется патологический альфа-синуклеин. Диагностический тест по выявлению альфа-синуклеина в коже пациентов БП имеет высокую чувствительность и специфичность. Уровень альфа-синуклеина коррелировал с тяжестью заболевания. У пациентов с брадикинезией наблюдался более высокий уровень альфа-синуклеина</w:t>
      </w:r>
      <w:r>
        <w:rPr>
          <w:rFonts w:ascii="Times New Roman" w:hAnsi="Times New Roman"/>
          <w:sz w:val="28"/>
          <w:szCs w:val="28"/>
          <w:lang w:val="ru-RU"/>
        </w:rPr>
        <w:t xml:space="preserve">. </w:t>
      </w:r>
    </w:p>
    <w:p w:rsidR="00F07B37" w:rsidRPr="00742B8C" w:rsidRDefault="00742B8C" w:rsidP="00106677">
      <w:pPr>
        <w:pStyle w:val="ab"/>
        <w:numPr>
          <w:ilvl w:val="0"/>
          <w:numId w:val="7"/>
        </w:numPr>
        <w:tabs>
          <w:tab w:val="left" w:pos="993"/>
        </w:tabs>
        <w:spacing w:after="0" w:line="240" w:lineRule="auto"/>
        <w:ind w:left="0" w:firstLine="709"/>
        <w:jc w:val="both"/>
        <w:rPr>
          <w:rFonts w:ascii="Times New Roman" w:hAnsi="Times New Roman"/>
          <w:sz w:val="28"/>
          <w:szCs w:val="28"/>
        </w:rPr>
      </w:pPr>
      <w:r w:rsidRPr="00742B8C">
        <w:rPr>
          <w:rFonts w:ascii="Times New Roman" w:hAnsi="Times New Roman"/>
          <w:sz w:val="28"/>
          <w:szCs w:val="28"/>
        </w:rPr>
        <w:t>При подозрении на болезнь Паркинсона наличие у пациентов вегетативной дисфункции, гипосмии и длительности заболевания менее трех лет риск развития заболевания составляет от 74% до 92,1%</w:t>
      </w:r>
      <w:r w:rsidRPr="00742B8C">
        <w:rPr>
          <w:rFonts w:ascii="Times New Roman" w:hAnsi="Times New Roman"/>
          <w:sz w:val="28"/>
          <w:szCs w:val="28"/>
          <w:lang w:val="ru-RU"/>
        </w:rPr>
        <w:t xml:space="preserve">. </w:t>
      </w:r>
    </w:p>
    <w:p w:rsidR="00106677" w:rsidRPr="00530424" w:rsidRDefault="00106677" w:rsidP="00106677">
      <w:pPr>
        <w:pStyle w:val="ab"/>
        <w:tabs>
          <w:tab w:val="left" w:pos="993"/>
        </w:tabs>
        <w:spacing w:after="0" w:line="240" w:lineRule="auto"/>
        <w:ind w:left="0" w:firstLine="709"/>
        <w:jc w:val="both"/>
        <w:rPr>
          <w:rFonts w:ascii="Times New Roman" w:hAnsi="Times New Roman"/>
          <w:b/>
          <w:sz w:val="28"/>
          <w:szCs w:val="28"/>
        </w:rPr>
      </w:pPr>
      <w:r w:rsidRPr="00530424">
        <w:rPr>
          <w:rFonts w:ascii="Times New Roman" w:hAnsi="Times New Roman"/>
          <w:b/>
          <w:sz w:val="28"/>
          <w:szCs w:val="28"/>
        </w:rPr>
        <w:t xml:space="preserve">Апробация работы. </w:t>
      </w:r>
      <w:r w:rsidRPr="00530424">
        <w:rPr>
          <w:rFonts w:ascii="Times New Roman" w:hAnsi="Times New Roman"/>
          <w:b/>
          <w:sz w:val="28"/>
          <w:szCs w:val="28"/>
          <w:lang w:val="ru-RU"/>
        </w:rPr>
        <w:t>Результаты</w:t>
      </w:r>
      <w:r w:rsidRPr="00530424">
        <w:rPr>
          <w:rFonts w:ascii="Times New Roman" w:hAnsi="Times New Roman"/>
          <w:b/>
          <w:sz w:val="28"/>
          <w:szCs w:val="28"/>
        </w:rPr>
        <w:t xml:space="preserve"> </w:t>
      </w:r>
      <w:r w:rsidRPr="00530424">
        <w:rPr>
          <w:rFonts w:ascii="Times New Roman" w:hAnsi="Times New Roman"/>
          <w:b/>
          <w:sz w:val="28"/>
          <w:szCs w:val="28"/>
          <w:lang w:val="ru-RU"/>
        </w:rPr>
        <w:t>проведенного</w:t>
      </w:r>
      <w:r w:rsidRPr="00530424">
        <w:rPr>
          <w:rFonts w:ascii="Times New Roman" w:hAnsi="Times New Roman"/>
          <w:b/>
          <w:sz w:val="28"/>
          <w:szCs w:val="28"/>
        </w:rPr>
        <w:t xml:space="preserve"> </w:t>
      </w:r>
      <w:r w:rsidRPr="00530424">
        <w:rPr>
          <w:rFonts w:ascii="Times New Roman" w:hAnsi="Times New Roman"/>
          <w:b/>
          <w:sz w:val="28"/>
          <w:szCs w:val="28"/>
          <w:lang w:val="ru-RU"/>
        </w:rPr>
        <w:t>исследования</w:t>
      </w:r>
      <w:r w:rsidRPr="00530424">
        <w:rPr>
          <w:rFonts w:ascii="Times New Roman" w:hAnsi="Times New Roman"/>
          <w:b/>
          <w:sz w:val="28"/>
          <w:szCs w:val="28"/>
        </w:rPr>
        <w:t xml:space="preserve"> </w:t>
      </w:r>
      <w:r w:rsidRPr="00530424">
        <w:rPr>
          <w:rFonts w:ascii="Times New Roman" w:hAnsi="Times New Roman"/>
          <w:b/>
          <w:sz w:val="28"/>
          <w:szCs w:val="28"/>
          <w:lang w:val="ru-RU"/>
        </w:rPr>
        <w:t>доложены</w:t>
      </w:r>
      <w:r w:rsidRPr="00530424">
        <w:rPr>
          <w:rFonts w:ascii="Times New Roman" w:hAnsi="Times New Roman"/>
          <w:b/>
          <w:sz w:val="28"/>
          <w:szCs w:val="28"/>
        </w:rPr>
        <w:t xml:space="preserve"> </w:t>
      </w:r>
      <w:r w:rsidRPr="00530424">
        <w:rPr>
          <w:rFonts w:ascii="Times New Roman" w:hAnsi="Times New Roman"/>
          <w:b/>
          <w:sz w:val="28"/>
          <w:szCs w:val="28"/>
          <w:lang w:val="ru-RU"/>
        </w:rPr>
        <w:t>на</w:t>
      </w:r>
      <w:r w:rsidRPr="00530424">
        <w:rPr>
          <w:rFonts w:ascii="Times New Roman" w:hAnsi="Times New Roman"/>
          <w:b/>
          <w:sz w:val="28"/>
          <w:szCs w:val="28"/>
        </w:rPr>
        <w:t xml:space="preserve">: </w:t>
      </w:r>
    </w:p>
    <w:p w:rsidR="00106677" w:rsidRPr="00530424" w:rsidRDefault="00106677" w:rsidP="00106677">
      <w:pPr>
        <w:pStyle w:val="ab"/>
        <w:numPr>
          <w:ilvl w:val="0"/>
          <w:numId w:val="8"/>
        </w:numPr>
        <w:tabs>
          <w:tab w:val="left" w:pos="993"/>
        </w:tabs>
        <w:spacing w:after="0" w:line="240" w:lineRule="auto"/>
        <w:ind w:left="0" w:firstLine="709"/>
        <w:jc w:val="both"/>
        <w:rPr>
          <w:rFonts w:ascii="Times New Roman" w:hAnsi="Times New Roman"/>
          <w:sz w:val="28"/>
          <w:szCs w:val="28"/>
          <w:lang w:val="kk-KZ"/>
        </w:rPr>
      </w:pPr>
      <w:r w:rsidRPr="00530424">
        <w:rPr>
          <w:rFonts w:ascii="Times New Roman" w:hAnsi="Times New Roman"/>
          <w:sz w:val="28"/>
          <w:szCs w:val="28"/>
        </w:rPr>
        <w:t>“Abstracts of The IX Annual International Scientific-Practical Conference; Medicine Pressing Questions” May</w:t>
      </w:r>
      <w:r w:rsidRPr="00530424">
        <w:rPr>
          <w:rFonts w:ascii="Times New Roman" w:hAnsi="Times New Roman"/>
          <w:sz w:val="28"/>
          <w:szCs w:val="28"/>
          <w:lang w:val="en-US"/>
        </w:rPr>
        <w:t xml:space="preserve">  </w:t>
      </w:r>
      <w:r w:rsidRPr="00530424">
        <w:rPr>
          <w:rFonts w:ascii="Times New Roman" w:hAnsi="Times New Roman"/>
          <w:sz w:val="28"/>
          <w:szCs w:val="28"/>
        </w:rPr>
        <w:t>06-08, 2020, Baku, Azerbaijan. «Клинические проявления болезни Паркинсона на примере пациентов г.Актобе» Утегенова А.Б. ISBN: 978-81-942709-5-9; DOI: 10.21467/abstracts.97</w:t>
      </w:r>
      <w:r>
        <w:rPr>
          <w:rFonts w:ascii="Times New Roman" w:hAnsi="Times New Roman"/>
          <w:sz w:val="28"/>
          <w:szCs w:val="28"/>
          <w:lang w:val="ru-RU"/>
        </w:rPr>
        <w:t>.</w:t>
      </w:r>
    </w:p>
    <w:p w:rsidR="00106677" w:rsidRPr="00530424" w:rsidRDefault="00106677" w:rsidP="00106677">
      <w:pPr>
        <w:pStyle w:val="ab"/>
        <w:numPr>
          <w:ilvl w:val="0"/>
          <w:numId w:val="8"/>
        </w:numPr>
        <w:tabs>
          <w:tab w:val="left" w:pos="993"/>
        </w:tabs>
        <w:spacing w:after="0" w:line="240" w:lineRule="auto"/>
        <w:ind w:left="0" w:firstLine="709"/>
        <w:jc w:val="both"/>
        <w:rPr>
          <w:rFonts w:ascii="Times New Roman" w:hAnsi="Times New Roman"/>
          <w:sz w:val="28"/>
          <w:szCs w:val="28"/>
          <w:lang w:val="kk-KZ"/>
        </w:rPr>
      </w:pPr>
      <w:r w:rsidRPr="00530424">
        <w:rPr>
          <w:rFonts w:ascii="Times New Roman" w:hAnsi="Times New Roman"/>
          <w:sz w:val="28"/>
          <w:szCs w:val="28"/>
          <w:lang w:val="kk-KZ"/>
        </w:rPr>
        <w:t>Международная научно-практическая конференция: «Нейродегенеративные заболевания: диагностика, интенсивная терапия, коморбидность, реабилитация». «Вопросы дифференциальной диагностики болезни Паркинсона и эссенциального тремора» 10.12.2020 г. г.</w:t>
      </w:r>
      <w:r>
        <w:rPr>
          <w:rFonts w:ascii="Times New Roman" w:hAnsi="Times New Roman"/>
          <w:sz w:val="28"/>
          <w:szCs w:val="28"/>
          <w:lang w:val="kk-KZ"/>
        </w:rPr>
        <w:t xml:space="preserve"> </w:t>
      </w:r>
      <w:r w:rsidRPr="00530424">
        <w:rPr>
          <w:rFonts w:ascii="Times New Roman" w:hAnsi="Times New Roman"/>
          <w:sz w:val="28"/>
          <w:szCs w:val="28"/>
          <w:lang w:val="kk-KZ"/>
        </w:rPr>
        <w:t>Уфа</w:t>
      </w:r>
      <w:r>
        <w:rPr>
          <w:rFonts w:ascii="Times New Roman" w:hAnsi="Times New Roman"/>
          <w:sz w:val="28"/>
          <w:szCs w:val="28"/>
          <w:lang w:val="kk-KZ"/>
        </w:rPr>
        <w:t>.</w:t>
      </w:r>
    </w:p>
    <w:p w:rsidR="00106677" w:rsidRPr="00530424" w:rsidRDefault="00106677" w:rsidP="00106677">
      <w:pPr>
        <w:pStyle w:val="ab"/>
        <w:numPr>
          <w:ilvl w:val="0"/>
          <w:numId w:val="8"/>
        </w:numPr>
        <w:tabs>
          <w:tab w:val="left" w:pos="993"/>
        </w:tabs>
        <w:spacing w:after="0" w:line="240" w:lineRule="auto"/>
        <w:ind w:left="0" w:firstLine="709"/>
        <w:jc w:val="both"/>
        <w:rPr>
          <w:rFonts w:ascii="Times New Roman" w:hAnsi="Times New Roman"/>
          <w:sz w:val="28"/>
          <w:szCs w:val="28"/>
          <w:lang w:val="kk-KZ"/>
        </w:rPr>
      </w:pPr>
      <w:r w:rsidRPr="00530424">
        <w:rPr>
          <w:rFonts w:ascii="Times New Roman" w:hAnsi="Times New Roman"/>
          <w:sz w:val="28"/>
          <w:szCs w:val="28"/>
          <w:lang w:val="kk-KZ"/>
        </w:rPr>
        <w:t>Международная научно-практическая конференция: «Пожилой пациент на амбулаторном пр</w:t>
      </w:r>
      <w:r>
        <w:rPr>
          <w:rFonts w:ascii="Times New Roman" w:hAnsi="Times New Roman"/>
          <w:sz w:val="28"/>
          <w:szCs w:val="28"/>
          <w:lang w:val="kk-KZ"/>
        </w:rPr>
        <w:t xml:space="preserve">иеме»  Башкортостан. 24.02.2021 г. </w:t>
      </w:r>
      <w:r w:rsidRPr="00530424">
        <w:rPr>
          <w:rFonts w:ascii="Times New Roman" w:hAnsi="Times New Roman"/>
          <w:sz w:val="28"/>
          <w:szCs w:val="28"/>
          <w:lang w:val="kk-KZ"/>
        </w:rPr>
        <w:t xml:space="preserve">Доклад: «Общие особенности диагностики и лечения пожилого пациента с болезнью Паркинсона: данные международных гайдлайнов». </w:t>
      </w:r>
    </w:p>
    <w:p w:rsidR="00106677" w:rsidRPr="008E129B" w:rsidRDefault="00106677" w:rsidP="00106677">
      <w:pPr>
        <w:pStyle w:val="ab"/>
        <w:numPr>
          <w:ilvl w:val="0"/>
          <w:numId w:val="8"/>
        </w:numPr>
        <w:tabs>
          <w:tab w:val="left" w:pos="993"/>
        </w:tabs>
        <w:spacing w:after="0" w:line="240" w:lineRule="auto"/>
        <w:ind w:left="0" w:firstLine="709"/>
        <w:jc w:val="both"/>
        <w:rPr>
          <w:rFonts w:ascii="Times New Roman" w:hAnsi="Times New Roman"/>
          <w:sz w:val="28"/>
          <w:szCs w:val="28"/>
          <w:lang w:val="en-US"/>
        </w:rPr>
      </w:pPr>
      <w:r w:rsidRPr="00530424">
        <w:rPr>
          <w:rFonts w:ascii="Times New Roman" w:hAnsi="Times New Roman"/>
          <w:sz w:val="28"/>
          <w:szCs w:val="28"/>
          <w:lang w:val="en-US"/>
        </w:rPr>
        <w:t xml:space="preserve">Annals of Anatomy. </w:t>
      </w:r>
      <w:r w:rsidR="008E129B" w:rsidRPr="008E129B">
        <w:rPr>
          <w:rFonts w:ascii="Times New Roman" w:hAnsi="Times New Roman"/>
          <w:sz w:val="28"/>
          <w:szCs w:val="28"/>
          <w:lang w:val="en-US"/>
        </w:rPr>
        <w:t>«</w:t>
      </w:r>
      <w:r w:rsidRPr="00530424">
        <w:rPr>
          <w:rFonts w:ascii="Times New Roman" w:hAnsi="Times New Roman"/>
          <w:sz w:val="28"/>
          <w:szCs w:val="28"/>
          <w:lang w:val="en-US"/>
        </w:rPr>
        <w:t>Severity of depression in Parkinson's disease on the example of patients in</w:t>
      </w:r>
      <w:r>
        <w:rPr>
          <w:rFonts w:ascii="Times New Roman" w:hAnsi="Times New Roman"/>
          <w:sz w:val="28"/>
          <w:szCs w:val="28"/>
          <w:lang w:val="en-US"/>
        </w:rPr>
        <w:t xml:space="preserve"> Aktobe</w:t>
      </w:r>
      <w:r w:rsidR="008E129B" w:rsidRPr="008E129B">
        <w:rPr>
          <w:rFonts w:ascii="Times New Roman" w:hAnsi="Times New Roman"/>
          <w:sz w:val="28"/>
          <w:szCs w:val="28"/>
          <w:lang w:val="en-US"/>
        </w:rPr>
        <w:t>»</w:t>
      </w:r>
      <w:r>
        <w:rPr>
          <w:rFonts w:ascii="Times New Roman" w:hAnsi="Times New Roman"/>
          <w:sz w:val="28"/>
          <w:szCs w:val="28"/>
          <w:lang w:val="en-US"/>
        </w:rPr>
        <w:t>.</w:t>
      </w:r>
      <w:r w:rsidRPr="008E7C66">
        <w:rPr>
          <w:rFonts w:ascii="Times New Roman" w:hAnsi="Times New Roman"/>
          <w:sz w:val="28"/>
          <w:szCs w:val="28"/>
          <w:lang w:val="en-US"/>
        </w:rPr>
        <w:t xml:space="preserve"> </w:t>
      </w:r>
      <w:r w:rsidRPr="00530424">
        <w:rPr>
          <w:rFonts w:ascii="Times New Roman" w:hAnsi="Times New Roman"/>
          <w:sz w:val="28"/>
          <w:szCs w:val="28"/>
          <w:lang w:val="en-US"/>
        </w:rPr>
        <w:t>Aigerim B. Utegenova, Volume 230S-2020. Aktobe</w:t>
      </w:r>
      <w:r w:rsidRPr="008E129B">
        <w:rPr>
          <w:rFonts w:ascii="Times New Roman" w:hAnsi="Times New Roman"/>
          <w:sz w:val="28"/>
          <w:szCs w:val="28"/>
          <w:lang w:val="en-US"/>
        </w:rPr>
        <w:t xml:space="preserve">, </w:t>
      </w:r>
      <w:r w:rsidRPr="00530424">
        <w:rPr>
          <w:rFonts w:ascii="Times New Roman" w:hAnsi="Times New Roman"/>
          <w:sz w:val="28"/>
          <w:szCs w:val="28"/>
          <w:lang w:val="en-US"/>
        </w:rPr>
        <w:t>Kazakhstan</w:t>
      </w:r>
      <w:r w:rsidRPr="008E129B">
        <w:rPr>
          <w:rFonts w:ascii="Times New Roman" w:hAnsi="Times New Roman"/>
          <w:sz w:val="28"/>
          <w:szCs w:val="28"/>
          <w:lang w:val="en-US"/>
        </w:rPr>
        <w:t xml:space="preserve">, </w:t>
      </w:r>
      <w:r w:rsidRPr="00530424">
        <w:rPr>
          <w:rFonts w:ascii="Times New Roman" w:hAnsi="Times New Roman"/>
          <w:sz w:val="28"/>
          <w:szCs w:val="28"/>
          <w:lang w:val="en-US"/>
        </w:rPr>
        <w:t>May</w:t>
      </w:r>
      <w:r w:rsidRPr="008E129B">
        <w:rPr>
          <w:rFonts w:ascii="Times New Roman" w:hAnsi="Times New Roman"/>
          <w:sz w:val="28"/>
          <w:szCs w:val="28"/>
          <w:lang w:val="en-US"/>
        </w:rPr>
        <w:t xml:space="preserve"> 27-31, 2021.</w:t>
      </w:r>
    </w:p>
    <w:p w:rsidR="00106677" w:rsidRPr="00530424" w:rsidRDefault="00106677" w:rsidP="00106677">
      <w:pPr>
        <w:tabs>
          <w:tab w:val="left" w:pos="709"/>
          <w:tab w:val="left" w:pos="993"/>
          <w:tab w:val="left" w:pos="1563"/>
          <w:tab w:val="center" w:pos="4819"/>
        </w:tabs>
        <w:spacing w:after="0" w:line="240" w:lineRule="auto"/>
        <w:ind w:firstLine="709"/>
        <w:jc w:val="both"/>
        <w:rPr>
          <w:rFonts w:ascii="Times New Roman" w:eastAsia="Times New Roman" w:hAnsi="Times New Roman" w:cs="Times New Roman"/>
          <w:sz w:val="28"/>
          <w:szCs w:val="28"/>
          <w:lang w:val="pl-PL"/>
        </w:rPr>
      </w:pPr>
      <w:r w:rsidRPr="00530424">
        <w:rPr>
          <w:rFonts w:ascii="Times New Roman" w:eastAsia="Times New Roman" w:hAnsi="Times New Roman" w:cs="Times New Roman"/>
          <w:b/>
          <w:sz w:val="28"/>
          <w:szCs w:val="28"/>
          <w:lang w:val="pl-PL"/>
        </w:rPr>
        <w:t>Публикации по теме диссертации.</w:t>
      </w:r>
      <w:r w:rsidRPr="00530424">
        <w:rPr>
          <w:rFonts w:ascii="Times New Roman" w:eastAsia="Times New Roman" w:hAnsi="Times New Roman" w:cs="Times New Roman"/>
          <w:b/>
          <w:sz w:val="28"/>
          <w:szCs w:val="28"/>
        </w:rPr>
        <w:t xml:space="preserve"> </w:t>
      </w:r>
      <w:r w:rsidRPr="00530424">
        <w:rPr>
          <w:rFonts w:ascii="Times New Roman" w:eastAsia="Times New Roman" w:hAnsi="Times New Roman" w:cs="Times New Roman"/>
          <w:sz w:val="28"/>
          <w:szCs w:val="28"/>
          <w:lang w:val="pl-PL"/>
        </w:rPr>
        <w:t xml:space="preserve">По теме диссертации опубликовано </w:t>
      </w:r>
      <w:r>
        <w:rPr>
          <w:rFonts w:ascii="Times New Roman" w:eastAsia="Times New Roman" w:hAnsi="Times New Roman" w:cs="Times New Roman"/>
          <w:sz w:val="28"/>
          <w:szCs w:val="28"/>
        </w:rPr>
        <w:t xml:space="preserve">11 </w:t>
      </w:r>
      <w:r w:rsidRPr="00530424">
        <w:rPr>
          <w:rFonts w:ascii="Times New Roman" w:eastAsia="Times New Roman" w:hAnsi="Times New Roman" w:cs="Times New Roman"/>
          <w:sz w:val="28"/>
          <w:szCs w:val="28"/>
          <w:lang w:val="pl-PL"/>
        </w:rPr>
        <w:t>научных печатных работ, из них 2 статьи</w:t>
      </w:r>
      <w:r w:rsidRPr="00530424">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lang w:val="pl-PL"/>
        </w:rPr>
        <w:t xml:space="preserve">- в издании индексированном в информационной базе </w:t>
      </w:r>
      <w:r w:rsidRPr="00530424">
        <w:rPr>
          <w:rFonts w:ascii="Times New Roman" w:eastAsia="Times New Roman" w:hAnsi="Times New Roman" w:cs="Times New Roman"/>
          <w:sz w:val="28"/>
          <w:szCs w:val="28"/>
          <w:lang w:val="en-US"/>
        </w:rPr>
        <w:t>Scopus</w:t>
      </w:r>
      <w:r w:rsidRPr="00530424">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lang w:val="pl-PL"/>
        </w:rPr>
        <w:t>Georgian Medical News</w:t>
      </w:r>
      <w:r w:rsidRPr="00530424">
        <w:rPr>
          <w:rFonts w:ascii="Times New Roman" w:eastAsia="Times New Roman" w:hAnsi="Times New Roman" w:cs="Times New Roman"/>
          <w:sz w:val="28"/>
          <w:szCs w:val="28"/>
        </w:rPr>
        <w:t xml:space="preserve">»; 4 </w:t>
      </w:r>
      <w:r w:rsidRPr="00530424">
        <w:rPr>
          <w:rFonts w:ascii="Times New Roman" w:eastAsia="Times New Roman" w:hAnsi="Times New Roman" w:cs="Times New Roman"/>
          <w:sz w:val="28"/>
          <w:szCs w:val="28"/>
          <w:lang w:val="pl-PL"/>
        </w:rPr>
        <w:t xml:space="preserve">статьи - в изданиях, рекомендованных Комитетом по контролю в сфере образования и науки РК; </w:t>
      </w:r>
      <w:r w:rsidRPr="00530424">
        <w:rPr>
          <w:rFonts w:ascii="Times New Roman" w:eastAsia="Times New Roman" w:hAnsi="Times New Roman" w:cs="Times New Roman"/>
          <w:sz w:val="28"/>
          <w:szCs w:val="28"/>
        </w:rPr>
        <w:t>5</w:t>
      </w:r>
      <w:r w:rsidRPr="00530424">
        <w:rPr>
          <w:rFonts w:ascii="Times New Roman" w:eastAsia="Times New Roman" w:hAnsi="Times New Roman" w:cs="Times New Roman"/>
          <w:sz w:val="28"/>
          <w:szCs w:val="28"/>
          <w:lang w:val="pl-PL"/>
        </w:rPr>
        <w:t xml:space="preserve"> тезис</w:t>
      </w:r>
      <w:r w:rsidRPr="00530424">
        <w:rPr>
          <w:rFonts w:ascii="Times New Roman" w:eastAsia="Times New Roman" w:hAnsi="Times New Roman" w:cs="Times New Roman"/>
          <w:sz w:val="28"/>
          <w:szCs w:val="28"/>
        </w:rPr>
        <w:t xml:space="preserve">ов </w:t>
      </w:r>
      <w:r w:rsidRPr="00530424">
        <w:rPr>
          <w:rFonts w:ascii="Times New Roman" w:eastAsia="Times New Roman" w:hAnsi="Times New Roman" w:cs="Times New Roman"/>
          <w:sz w:val="28"/>
          <w:szCs w:val="28"/>
          <w:lang w:val="pl-PL"/>
        </w:rPr>
        <w:t>– в сборник</w:t>
      </w:r>
      <w:r w:rsidRPr="00530424">
        <w:rPr>
          <w:rFonts w:ascii="Times New Roman" w:eastAsia="Times New Roman" w:hAnsi="Times New Roman" w:cs="Times New Roman"/>
          <w:sz w:val="28"/>
          <w:szCs w:val="28"/>
        </w:rPr>
        <w:t>ах</w:t>
      </w:r>
      <w:r w:rsidRPr="00530424">
        <w:rPr>
          <w:rFonts w:ascii="Times New Roman" w:eastAsia="Times New Roman" w:hAnsi="Times New Roman" w:cs="Times New Roman"/>
          <w:sz w:val="28"/>
          <w:szCs w:val="28"/>
          <w:lang w:val="pl-PL"/>
        </w:rPr>
        <w:t xml:space="preserve"> международных конференций (в том числе зарубежных –</w:t>
      </w:r>
      <w:r w:rsidRPr="00530424">
        <w:rPr>
          <w:rFonts w:ascii="Times New Roman" w:eastAsia="Times New Roman" w:hAnsi="Times New Roman" w:cs="Times New Roman"/>
          <w:sz w:val="28"/>
          <w:szCs w:val="28"/>
        </w:rPr>
        <w:t xml:space="preserve"> 3, из них индексируемых в </w:t>
      </w:r>
      <w:r w:rsidRPr="00530424">
        <w:rPr>
          <w:rFonts w:ascii="Times New Roman" w:eastAsia="Times New Roman" w:hAnsi="Times New Roman" w:cs="Times New Roman"/>
          <w:sz w:val="28"/>
          <w:szCs w:val="28"/>
          <w:lang w:val="pl-PL"/>
        </w:rPr>
        <w:t xml:space="preserve">базе </w:t>
      </w:r>
      <w:r w:rsidRPr="00530424">
        <w:rPr>
          <w:rFonts w:ascii="Times New Roman" w:eastAsia="Times New Roman" w:hAnsi="Times New Roman" w:cs="Times New Roman"/>
          <w:sz w:val="28"/>
          <w:szCs w:val="28"/>
          <w:lang w:val="en-US"/>
        </w:rPr>
        <w:t>Scopus</w:t>
      </w:r>
      <w:r w:rsidRPr="00530424">
        <w:rPr>
          <w:rFonts w:ascii="Times New Roman" w:eastAsia="Times New Roman" w:hAnsi="Times New Roman" w:cs="Times New Roman"/>
          <w:sz w:val="28"/>
          <w:szCs w:val="28"/>
        </w:rPr>
        <w:t xml:space="preserve"> - 1</w:t>
      </w:r>
      <w:r w:rsidRPr="00530424">
        <w:rPr>
          <w:rFonts w:ascii="Times New Roman" w:eastAsia="Times New Roman" w:hAnsi="Times New Roman" w:cs="Times New Roman"/>
          <w:sz w:val="28"/>
          <w:szCs w:val="28"/>
          <w:lang w:val="pl-PL"/>
        </w:rPr>
        <w:t xml:space="preserve">). </w:t>
      </w:r>
    </w:p>
    <w:p w:rsidR="00106677" w:rsidRPr="00530424" w:rsidRDefault="00106677" w:rsidP="00106677">
      <w:pPr>
        <w:tabs>
          <w:tab w:val="left" w:pos="930"/>
          <w:tab w:val="left" w:pos="993"/>
          <w:tab w:val="left" w:pos="1563"/>
          <w:tab w:val="center" w:pos="4819"/>
        </w:tabs>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b/>
          <w:sz w:val="28"/>
          <w:szCs w:val="28"/>
          <w:lang w:val="pl-PL"/>
        </w:rPr>
        <w:t>Внедрение результатов исследования</w:t>
      </w:r>
      <w:r w:rsidRPr="00530424">
        <w:rPr>
          <w:rFonts w:ascii="Times New Roman" w:eastAsia="Times New Roman" w:hAnsi="Times New Roman" w:cs="Times New Roman"/>
          <w:b/>
          <w:sz w:val="28"/>
          <w:szCs w:val="28"/>
        </w:rPr>
        <w:t xml:space="preserve">. </w:t>
      </w:r>
      <w:r w:rsidRPr="00530424">
        <w:rPr>
          <w:rFonts w:ascii="Times New Roman" w:eastAsia="Times New Roman" w:hAnsi="Times New Roman" w:cs="Times New Roman"/>
          <w:sz w:val="28"/>
          <w:szCs w:val="28"/>
        </w:rPr>
        <w:t>Материалы исследования внедрены в практическое здравоохранение – в работу городской поликлиники №1. Результаты диссертационного исследования используются в учебном процессе кафедры неврологии (</w:t>
      </w:r>
      <w:r w:rsidRPr="00530424">
        <w:rPr>
          <w:rFonts w:ascii="Times New Roman" w:eastAsia="Times New Roman" w:hAnsi="Times New Roman" w:cs="Times New Roman"/>
          <w:sz w:val="28"/>
          <w:szCs w:val="28"/>
          <w:lang w:val="kk-KZ"/>
        </w:rPr>
        <w:t>Приложени</w:t>
      </w:r>
      <w:r>
        <w:rPr>
          <w:rFonts w:ascii="Times New Roman" w:eastAsia="Times New Roman" w:hAnsi="Times New Roman" w:cs="Times New Roman"/>
          <w:sz w:val="28"/>
          <w:szCs w:val="28"/>
          <w:lang w:val="kk-KZ"/>
        </w:rPr>
        <w:t>е</w:t>
      </w:r>
      <w:r w:rsidRPr="00530424">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А</w:t>
      </w:r>
      <w:r w:rsidRPr="00530424">
        <w:rPr>
          <w:rFonts w:ascii="Times New Roman" w:eastAsia="Times New Roman" w:hAnsi="Times New Roman" w:cs="Times New Roman"/>
          <w:sz w:val="28"/>
          <w:szCs w:val="28"/>
        </w:rPr>
        <w:t xml:space="preserve">). </w:t>
      </w:r>
    </w:p>
    <w:p w:rsidR="00106677" w:rsidRPr="00530424" w:rsidRDefault="00106677" w:rsidP="00106677">
      <w:pPr>
        <w:pStyle w:val="af1"/>
        <w:tabs>
          <w:tab w:val="left" w:pos="993"/>
        </w:tabs>
        <w:ind w:firstLine="709"/>
        <w:rPr>
          <w:rFonts w:ascii="Times New Roman" w:hAnsi="Times New Roman" w:cs="Times New Roman"/>
          <w:b/>
          <w:sz w:val="28"/>
          <w:szCs w:val="28"/>
          <w:lang w:val="ru-RU"/>
        </w:rPr>
      </w:pPr>
      <w:r w:rsidRPr="00530424">
        <w:rPr>
          <w:rFonts w:ascii="Times New Roman" w:hAnsi="Times New Roman" w:cs="Times New Roman"/>
          <w:b/>
          <w:sz w:val="28"/>
          <w:szCs w:val="28"/>
          <w:lang w:val="ru-RU"/>
        </w:rPr>
        <w:t xml:space="preserve">Исследование проведено в рамках </w:t>
      </w:r>
      <w:r w:rsidRPr="00530424">
        <w:rPr>
          <w:rFonts w:ascii="Times New Roman" w:hAnsi="Times New Roman" w:cs="Times New Roman"/>
          <w:sz w:val="28"/>
          <w:szCs w:val="28"/>
          <w:lang w:val="ru-RU"/>
        </w:rPr>
        <w:t xml:space="preserve">НТП </w:t>
      </w:r>
      <w:r w:rsidRPr="00530424">
        <w:rPr>
          <w:rFonts w:ascii="Times New Roman" w:hAnsi="Times New Roman" w:cs="Times New Roman"/>
          <w:sz w:val="28"/>
          <w:szCs w:val="28"/>
          <w:lang w:val="ru-RU" w:eastAsia="ru-RU"/>
        </w:rPr>
        <w:t>«</w:t>
      </w:r>
      <w:r w:rsidRPr="00530424">
        <w:rPr>
          <w:rFonts w:ascii="Times New Roman" w:hAnsi="Times New Roman" w:cs="Times New Roman"/>
          <w:sz w:val="28"/>
          <w:szCs w:val="28"/>
          <w:lang w:val="ru-RU"/>
        </w:rPr>
        <w:t xml:space="preserve">Определение содержания патологических белков в биоптате кожи пациентов с нейродегенеративными заболеваниями с целью разработки алгоритма дифференциальной диагностики с клинически схожими заболеваниями», финансируемого МЗ РК на </w:t>
      </w:r>
      <w:r>
        <w:rPr>
          <w:rFonts w:ascii="Times New Roman" w:hAnsi="Times New Roman" w:cs="Times New Roman"/>
          <w:sz w:val="28"/>
          <w:szCs w:val="28"/>
          <w:lang w:val="ru-RU"/>
        </w:rPr>
        <w:t xml:space="preserve">                                                               </w:t>
      </w:r>
      <w:r w:rsidRPr="00530424">
        <w:rPr>
          <w:rFonts w:ascii="Times New Roman" w:hAnsi="Times New Roman" w:cs="Times New Roman"/>
          <w:sz w:val="28"/>
          <w:szCs w:val="28"/>
          <w:lang w:val="ru-RU"/>
        </w:rPr>
        <w:t>2019</w:t>
      </w:r>
      <w:r>
        <w:rPr>
          <w:rFonts w:ascii="Times New Roman" w:hAnsi="Times New Roman" w:cs="Times New Roman"/>
          <w:sz w:val="28"/>
          <w:szCs w:val="28"/>
          <w:lang w:val="ru-RU"/>
        </w:rPr>
        <w:t>-</w:t>
      </w:r>
      <w:r w:rsidRPr="00530424">
        <w:rPr>
          <w:rFonts w:ascii="Times New Roman" w:hAnsi="Times New Roman" w:cs="Times New Roman"/>
          <w:sz w:val="28"/>
          <w:szCs w:val="28"/>
          <w:lang w:val="ru-RU"/>
        </w:rPr>
        <w:t>2021</w:t>
      </w:r>
      <w:r>
        <w:rPr>
          <w:rFonts w:ascii="Times New Roman" w:hAnsi="Times New Roman" w:cs="Times New Roman"/>
          <w:sz w:val="28"/>
          <w:szCs w:val="28"/>
          <w:lang w:val="ru-RU"/>
        </w:rPr>
        <w:t xml:space="preserve"> </w:t>
      </w:r>
      <w:r w:rsidRPr="00530424">
        <w:rPr>
          <w:rFonts w:ascii="Times New Roman" w:hAnsi="Times New Roman" w:cs="Times New Roman"/>
          <w:sz w:val="28"/>
          <w:szCs w:val="28"/>
          <w:lang w:val="ru-RU"/>
        </w:rPr>
        <w:t>гг.</w:t>
      </w:r>
      <w:r>
        <w:rPr>
          <w:rFonts w:ascii="Times New Roman" w:hAnsi="Times New Roman" w:cs="Times New Roman"/>
          <w:sz w:val="28"/>
          <w:szCs w:val="28"/>
          <w:lang w:val="ru-RU"/>
        </w:rPr>
        <w:t xml:space="preserve"> </w:t>
      </w:r>
      <w:r w:rsidRPr="00530424">
        <w:rPr>
          <w:rFonts w:ascii="Times New Roman" w:hAnsi="Times New Roman" w:cs="Times New Roman"/>
          <w:sz w:val="28"/>
          <w:szCs w:val="28"/>
          <w:lang w:val="kk-KZ"/>
        </w:rPr>
        <w:t>0113РКИ0244 от 29.05.2019</w:t>
      </w:r>
      <w:r>
        <w:rPr>
          <w:rFonts w:ascii="Times New Roman" w:hAnsi="Times New Roman" w:cs="Times New Roman"/>
          <w:sz w:val="28"/>
          <w:szCs w:val="28"/>
          <w:lang w:val="kk-KZ"/>
        </w:rPr>
        <w:t xml:space="preserve"> </w:t>
      </w:r>
      <w:r w:rsidRPr="00530424">
        <w:rPr>
          <w:rFonts w:ascii="Times New Roman" w:hAnsi="Times New Roman" w:cs="Times New Roman"/>
          <w:sz w:val="28"/>
          <w:szCs w:val="28"/>
          <w:lang w:val="kk-KZ"/>
        </w:rPr>
        <w:t>г</w:t>
      </w:r>
      <w:r>
        <w:rPr>
          <w:rFonts w:ascii="Times New Roman" w:hAnsi="Times New Roman" w:cs="Times New Roman"/>
          <w:sz w:val="28"/>
          <w:szCs w:val="28"/>
          <w:lang w:val="kk-KZ"/>
        </w:rPr>
        <w:t>.</w:t>
      </w:r>
    </w:p>
    <w:p w:rsidR="00106677" w:rsidRPr="00530424" w:rsidRDefault="00106677" w:rsidP="00106677">
      <w:pPr>
        <w:pStyle w:val="af1"/>
        <w:tabs>
          <w:tab w:val="left" w:pos="993"/>
        </w:tabs>
        <w:ind w:firstLine="709"/>
        <w:rPr>
          <w:rFonts w:ascii="Times New Roman" w:hAnsi="Times New Roman" w:cs="Times New Roman"/>
          <w:sz w:val="28"/>
          <w:szCs w:val="28"/>
          <w:lang w:val="ru-RU"/>
        </w:rPr>
      </w:pPr>
      <w:r w:rsidRPr="00530424">
        <w:rPr>
          <w:rFonts w:ascii="Times New Roman" w:eastAsia="Times New Roman" w:hAnsi="Times New Roman" w:cs="Times New Roman"/>
          <w:b/>
          <w:sz w:val="28"/>
          <w:szCs w:val="28"/>
          <w:lang w:val="pl-PL"/>
        </w:rPr>
        <w:t>Личный вклад автора</w:t>
      </w:r>
      <w:r w:rsidRPr="00530424">
        <w:rPr>
          <w:rFonts w:ascii="Times New Roman" w:eastAsia="Times New Roman" w:hAnsi="Times New Roman" w:cs="Times New Roman"/>
          <w:b/>
          <w:sz w:val="28"/>
          <w:szCs w:val="28"/>
          <w:lang w:val="ru-RU"/>
        </w:rPr>
        <w:t xml:space="preserve">. </w:t>
      </w:r>
      <w:r w:rsidRPr="00530424">
        <w:rPr>
          <w:rFonts w:ascii="Times New Roman" w:eastAsia="Times New Roman" w:hAnsi="Times New Roman" w:cs="Times New Roman"/>
          <w:sz w:val="28"/>
          <w:szCs w:val="28"/>
          <w:lang w:val="pl-PL"/>
        </w:rPr>
        <w:t xml:space="preserve">Разработка цели и задач научного исследования, проведение набора данных и обследования пациентов, непосредственный анализ регистрационных карт пациентов, </w:t>
      </w:r>
      <w:r w:rsidRPr="00530424">
        <w:rPr>
          <w:rFonts w:ascii="Times New Roman" w:eastAsia="Times New Roman" w:hAnsi="Times New Roman" w:cs="Times New Roman"/>
          <w:sz w:val="28"/>
          <w:szCs w:val="28"/>
          <w:lang w:val="ru-RU"/>
        </w:rPr>
        <w:t xml:space="preserve">интерпретация результатов </w:t>
      </w:r>
      <w:r w:rsidRPr="00530424">
        <w:rPr>
          <w:rFonts w:ascii="Times New Roman" w:eastAsia="Times New Roman" w:hAnsi="Times New Roman" w:cs="Times New Roman"/>
          <w:sz w:val="28"/>
          <w:szCs w:val="28"/>
          <w:lang w:val="ru-RU"/>
        </w:rPr>
        <w:lastRenderedPageBreak/>
        <w:t>иммуногистохического исследования</w:t>
      </w:r>
      <w:r w:rsidRPr="00530424">
        <w:rPr>
          <w:rFonts w:ascii="Times New Roman" w:eastAsia="Times New Roman" w:hAnsi="Times New Roman" w:cs="Times New Roman"/>
          <w:sz w:val="28"/>
          <w:szCs w:val="28"/>
          <w:lang w:val="pl-PL"/>
        </w:rPr>
        <w:t xml:space="preserve">, статистическая обработка результатов исследования, формулирование выводов и рекомендаций. </w:t>
      </w:r>
    </w:p>
    <w:p w:rsidR="00106677" w:rsidRPr="00530424" w:rsidRDefault="00106677" w:rsidP="00106677">
      <w:pPr>
        <w:suppressAutoHyphens/>
        <w:spacing w:after="0" w:line="240" w:lineRule="auto"/>
        <w:ind w:firstLine="709"/>
        <w:jc w:val="both"/>
        <w:rPr>
          <w:rFonts w:ascii="Times New Roman" w:eastAsia="Arial Unicode MS" w:hAnsi="Times New Roman" w:cs="Times New Roman"/>
          <w:kern w:val="1"/>
          <w:sz w:val="28"/>
          <w:szCs w:val="28"/>
          <w:lang w:eastAsia="ar-SA"/>
        </w:rPr>
      </w:pPr>
      <w:r w:rsidRPr="00530424">
        <w:rPr>
          <w:rFonts w:ascii="Times New Roman" w:eastAsia="Arial Unicode MS" w:hAnsi="Times New Roman" w:cs="Times New Roman"/>
          <w:b/>
          <w:kern w:val="1"/>
          <w:sz w:val="28"/>
          <w:szCs w:val="28"/>
          <w:lang w:eastAsia="ar-SA"/>
        </w:rPr>
        <w:t xml:space="preserve">Структура и объем диссертации. </w:t>
      </w:r>
      <w:r w:rsidR="008E129B">
        <w:rPr>
          <w:rFonts w:ascii="Times New Roman" w:eastAsia="Arial Unicode MS" w:hAnsi="Times New Roman" w:cs="Times New Roman"/>
          <w:kern w:val="1"/>
          <w:sz w:val="28"/>
          <w:szCs w:val="28"/>
          <w:lang w:eastAsia="ar-SA"/>
        </w:rPr>
        <w:t>Объём диссертации – 99 страниц</w:t>
      </w:r>
      <w:r w:rsidRPr="00530424">
        <w:rPr>
          <w:rFonts w:ascii="Times New Roman" w:eastAsia="Arial Unicode MS" w:hAnsi="Times New Roman" w:cs="Times New Roman"/>
          <w:kern w:val="1"/>
          <w:sz w:val="28"/>
          <w:szCs w:val="28"/>
          <w:lang w:eastAsia="ar-SA"/>
        </w:rPr>
        <w:t xml:space="preserve"> машинописного текста, включая титульный лист, содержание, нормативные ссылки, определения, обозначения и сокращения, введение, основная часть, заключение, выводы, практические рекомендации и список использованных источников. В конце диссертации приложения. Структура диссертации: разделов - 3, рисунков - 30, таблиц - 19. Список использованных источников - 222.    </w:t>
      </w:r>
    </w:p>
    <w:p w:rsidR="00106677" w:rsidRPr="00530424"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Pr="00530424"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Pr="00530424"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Pr="00530424"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Pr="00530424"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Pr="00530424"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Default="00106677" w:rsidP="00106677">
      <w:pPr>
        <w:suppressAutoHyphens/>
        <w:spacing w:after="0" w:line="240" w:lineRule="auto"/>
        <w:ind w:firstLine="567"/>
        <w:jc w:val="both"/>
        <w:rPr>
          <w:rFonts w:ascii="Times New Roman" w:eastAsia="Arial Unicode MS" w:hAnsi="Times New Roman" w:cs="Times New Roman"/>
          <w:kern w:val="1"/>
          <w:sz w:val="28"/>
          <w:szCs w:val="28"/>
          <w:lang w:eastAsia="ar-SA"/>
        </w:rPr>
      </w:pPr>
    </w:p>
    <w:p w:rsidR="00106677" w:rsidRDefault="00106677" w:rsidP="00106677">
      <w:pPr>
        <w:tabs>
          <w:tab w:val="left" w:pos="0"/>
        </w:tabs>
        <w:spacing w:after="0" w:line="240" w:lineRule="auto"/>
        <w:ind w:firstLine="709"/>
        <w:jc w:val="both"/>
        <w:rPr>
          <w:rFonts w:ascii="Times New Roman" w:eastAsia="Times New Roman" w:hAnsi="Times New Roman" w:cs="Times New Roman"/>
          <w:b/>
          <w:caps/>
          <w:sz w:val="28"/>
          <w:szCs w:val="28"/>
          <w:lang w:val="kk-KZ"/>
        </w:rPr>
      </w:pPr>
    </w:p>
    <w:p w:rsidR="00106677" w:rsidRDefault="00106677" w:rsidP="00106677">
      <w:pPr>
        <w:tabs>
          <w:tab w:val="left" w:pos="0"/>
        </w:tabs>
        <w:spacing w:after="0" w:line="240" w:lineRule="auto"/>
        <w:ind w:firstLine="709"/>
        <w:jc w:val="both"/>
        <w:rPr>
          <w:rFonts w:ascii="Times New Roman" w:eastAsia="Times New Roman" w:hAnsi="Times New Roman" w:cs="Times New Roman"/>
          <w:b/>
          <w:caps/>
          <w:sz w:val="28"/>
          <w:szCs w:val="28"/>
          <w:lang w:val="kk-KZ"/>
        </w:rPr>
      </w:pPr>
    </w:p>
    <w:p w:rsidR="00106677" w:rsidRDefault="00106677" w:rsidP="00106677">
      <w:pPr>
        <w:tabs>
          <w:tab w:val="left" w:pos="0"/>
        </w:tabs>
        <w:spacing w:after="0" w:line="240" w:lineRule="auto"/>
        <w:ind w:firstLine="709"/>
        <w:jc w:val="both"/>
        <w:rPr>
          <w:rFonts w:ascii="Times New Roman" w:eastAsia="Times New Roman" w:hAnsi="Times New Roman" w:cs="Times New Roman"/>
          <w:b/>
          <w:caps/>
          <w:sz w:val="28"/>
          <w:szCs w:val="28"/>
          <w:lang w:val="kk-KZ"/>
        </w:rPr>
      </w:pPr>
    </w:p>
    <w:p w:rsidR="00106677" w:rsidRPr="00530424" w:rsidRDefault="00106677" w:rsidP="00106677">
      <w:pPr>
        <w:tabs>
          <w:tab w:val="left" w:pos="0"/>
        </w:tabs>
        <w:spacing w:after="0" w:line="240" w:lineRule="auto"/>
        <w:ind w:firstLine="709"/>
        <w:jc w:val="both"/>
        <w:rPr>
          <w:rFonts w:ascii="Times New Roman" w:eastAsia="Times New Roman" w:hAnsi="Times New Roman" w:cs="Times New Roman"/>
          <w:b/>
          <w:caps/>
          <w:sz w:val="28"/>
          <w:szCs w:val="28"/>
        </w:rPr>
      </w:pPr>
      <w:r w:rsidRPr="00530424">
        <w:rPr>
          <w:rFonts w:ascii="Times New Roman" w:eastAsia="Times New Roman" w:hAnsi="Times New Roman" w:cs="Times New Roman"/>
          <w:b/>
          <w:caps/>
          <w:sz w:val="28"/>
          <w:szCs w:val="28"/>
          <w:lang w:val="kk-KZ"/>
        </w:rPr>
        <w:lastRenderedPageBreak/>
        <w:t>1 Обзор литературы</w:t>
      </w:r>
    </w:p>
    <w:p w:rsidR="00106677" w:rsidRPr="00530424" w:rsidRDefault="00106677" w:rsidP="00106677">
      <w:pPr>
        <w:tabs>
          <w:tab w:val="left" w:pos="0"/>
        </w:tabs>
        <w:spacing w:after="0" w:line="240" w:lineRule="auto"/>
        <w:ind w:firstLine="709"/>
        <w:jc w:val="both"/>
        <w:rPr>
          <w:rFonts w:ascii="Times New Roman" w:eastAsia="Times New Roman" w:hAnsi="Times New Roman" w:cs="Times New Roman"/>
          <w:b/>
          <w:caps/>
          <w:sz w:val="28"/>
          <w:szCs w:val="28"/>
        </w:rPr>
      </w:pPr>
    </w:p>
    <w:p w:rsidR="00106677" w:rsidRPr="00530424" w:rsidRDefault="00106677" w:rsidP="00106677">
      <w:pPr>
        <w:tabs>
          <w:tab w:val="left" w:pos="0"/>
        </w:tabs>
        <w:spacing w:after="0" w:line="240" w:lineRule="auto"/>
        <w:ind w:firstLine="709"/>
        <w:jc w:val="both"/>
        <w:rPr>
          <w:rFonts w:ascii="Times New Roman" w:eastAsia="Times New Roman" w:hAnsi="Times New Roman" w:cs="Times New Roman"/>
          <w:b/>
          <w:sz w:val="28"/>
          <w:szCs w:val="28"/>
          <w:shd w:val="clear" w:color="auto" w:fill="FFFFFF"/>
        </w:rPr>
      </w:pPr>
      <w:r w:rsidRPr="00530424">
        <w:rPr>
          <w:rFonts w:ascii="Times New Roman" w:eastAsia="Times New Roman" w:hAnsi="Times New Roman" w:cs="Times New Roman"/>
          <w:b/>
          <w:sz w:val="28"/>
          <w:szCs w:val="28"/>
          <w:lang w:val="kk-KZ"/>
        </w:rPr>
        <w:t>1</w:t>
      </w:r>
      <w:r w:rsidRPr="00530424">
        <w:rPr>
          <w:rFonts w:ascii="Times New Roman" w:eastAsia="Times New Roman" w:hAnsi="Times New Roman" w:cs="Times New Roman"/>
          <w:b/>
          <w:sz w:val="28"/>
          <w:szCs w:val="28"/>
        </w:rPr>
        <w:t>.1 Современные взгляды на эпидемиологические, этиопатогенетические механизмы развития болезни Паркинсона</w:t>
      </w:r>
    </w:p>
    <w:p w:rsidR="00106677" w:rsidRPr="00530424" w:rsidRDefault="00106677" w:rsidP="00106677">
      <w:pPr>
        <w:pStyle w:val="110"/>
        <w:shd w:val="clear" w:color="auto" w:fill="FFFFFF"/>
        <w:tabs>
          <w:tab w:val="left" w:pos="0"/>
          <w:tab w:val="left" w:pos="426"/>
        </w:tabs>
        <w:spacing w:after="0" w:line="240" w:lineRule="auto"/>
        <w:ind w:left="0" w:firstLine="709"/>
        <w:jc w:val="both"/>
        <w:rPr>
          <w:rFonts w:eastAsia="Times New Roman"/>
          <w:color w:val="auto"/>
          <w:shd w:val="clear" w:color="auto" w:fill="FFFFFF"/>
          <w:lang w:val="pl-PL"/>
        </w:rPr>
      </w:pPr>
      <w:r>
        <w:rPr>
          <w:rFonts w:eastAsia="Times New Roman"/>
          <w:color w:val="auto"/>
          <w:shd w:val="clear" w:color="auto" w:fill="FFFFFF"/>
          <w:lang w:val="pl-PL"/>
        </w:rPr>
        <w:t>Болезнь Паркинсона</w:t>
      </w:r>
      <w:r>
        <w:rPr>
          <w:rFonts w:eastAsia="Times New Roman"/>
          <w:color w:val="auto"/>
          <w:shd w:val="clear" w:color="auto" w:fill="FFFFFF"/>
        </w:rPr>
        <w:t xml:space="preserve"> </w:t>
      </w:r>
      <w:r w:rsidRPr="00530424">
        <w:rPr>
          <w:rFonts w:eastAsia="Times New Roman"/>
          <w:color w:val="auto"/>
          <w:shd w:val="clear" w:color="auto" w:fill="FFFFFF"/>
          <w:lang w:val="pl-PL"/>
        </w:rPr>
        <w:t>– это</w:t>
      </w:r>
      <w:r w:rsidRPr="00530424">
        <w:rPr>
          <w:rFonts w:eastAsia="Times New Roman"/>
          <w:color w:val="auto"/>
          <w:shd w:val="clear" w:color="auto" w:fill="FFFFFF"/>
        </w:rPr>
        <w:t xml:space="preserve"> комплексное </w:t>
      </w:r>
      <w:r w:rsidRPr="00530424">
        <w:rPr>
          <w:rFonts w:eastAsia="Times New Roman"/>
          <w:color w:val="auto"/>
          <w:shd w:val="clear" w:color="auto" w:fill="FFFFFF"/>
          <w:lang w:val="pl-PL"/>
        </w:rPr>
        <w:t>прогрессирующее  нейродегенеративное заболевание, впервые описанное Джеймсом Паркинсоном в 1817 году в «Эссе о дрожательном параличе»</w:t>
      </w:r>
      <w:r w:rsidRPr="00530424">
        <w:rPr>
          <w:rFonts w:eastAsia="Times New Roman"/>
          <w:color w:val="auto"/>
          <w:shd w:val="clear" w:color="auto" w:fill="FFFFFF"/>
        </w:rPr>
        <w:t xml:space="preserve">. </w:t>
      </w:r>
      <w:r w:rsidRPr="00530424">
        <w:rPr>
          <w:rFonts w:eastAsia="Times New Roman"/>
          <w:color w:val="auto"/>
          <w:shd w:val="clear" w:color="auto" w:fill="FFFFFF"/>
          <w:lang w:val="pl-PL"/>
        </w:rPr>
        <w:t>По частоте встречаемости среди нейро</w:t>
      </w:r>
      <w:r>
        <w:rPr>
          <w:rFonts w:eastAsia="Times New Roman"/>
          <w:color w:val="auto"/>
          <w:shd w:val="clear" w:color="auto" w:fill="FFFFFF"/>
          <w:lang w:val="pl-PL"/>
        </w:rPr>
        <w:t>дегенеративных заболеваний</w:t>
      </w:r>
      <w:r>
        <w:rPr>
          <w:rFonts w:eastAsia="Times New Roman"/>
          <w:color w:val="auto"/>
          <w:shd w:val="clear" w:color="auto" w:fill="FFFFFF"/>
        </w:rPr>
        <w:t xml:space="preserve"> </w:t>
      </w:r>
      <w:r w:rsidRPr="00530424">
        <w:rPr>
          <w:rFonts w:eastAsia="Times New Roman"/>
          <w:color w:val="auto"/>
          <w:shd w:val="clear" w:color="auto" w:fill="FFFFFF"/>
          <w:lang w:val="pl-PL"/>
        </w:rPr>
        <w:t xml:space="preserve">БП занимает </w:t>
      </w:r>
      <w:r w:rsidRPr="00530424">
        <w:rPr>
          <w:rFonts w:eastAsia="Times New Roman"/>
          <w:color w:val="auto"/>
          <w:shd w:val="clear" w:color="auto" w:fill="FFFFFF"/>
        </w:rPr>
        <w:t xml:space="preserve">лидирующие позиции </w:t>
      </w:r>
      <w:r w:rsidRPr="00530424">
        <w:rPr>
          <w:rFonts w:eastAsia="Times New Roman"/>
          <w:color w:val="auto"/>
          <w:shd w:val="clear" w:color="auto" w:fill="FFFFFF"/>
          <w:lang w:val="pl-PL"/>
        </w:rPr>
        <w:t xml:space="preserve">после болезни Альцгеймера </w:t>
      </w:r>
      <w:r w:rsidRPr="00530424">
        <w:rPr>
          <w:rFonts w:eastAsia="Times New Roman"/>
          <w:noProof/>
          <w:color w:val="auto"/>
          <w:shd w:val="clear" w:color="auto" w:fill="FFFFFF"/>
          <w:lang w:val="pl-PL"/>
        </w:rPr>
        <w:t>[7]</w:t>
      </w:r>
      <w:r w:rsidRPr="00530424">
        <w:rPr>
          <w:rFonts w:eastAsia="Times New Roman"/>
          <w:color w:val="auto"/>
          <w:shd w:val="clear" w:color="auto" w:fill="FFFFFF"/>
          <w:lang w:val="pl-PL"/>
        </w:rPr>
        <w:t>.</w:t>
      </w:r>
      <w:r>
        <w:rPr>
          <w:rFonts w:eastAsia="Times New Roman"/>
          <w:color w:val="auto"/>
          <w:shd w:val="clear" w:color="auto" w:fill="FFFFFF"/>
        </w:rPr>
        <w:t xml:space="preserve"> </w:t>
      </w:r>
      <w:r w:rsidRPr="00530424">
        <w:rPr>
          <w:color w:val="auto"/>
          <w:shd w:val="clear" w:color="auto" w:fill="FFFFFF"/>
        </w:rPr>
        <w:t xml:space="preserve">Эпидемиологические данные о распространенности БП позволяют получить представление о потенциальных факторах риска: выявить основные причины заболевания и протективные факторы. Продолжительность жизни населения увеличивается с каждым годом, вместе с ней растет заболеваемость БП </w:t>
      </w:r>
      <w:r w:rsidRPr="00530424">
        <w:rPr>
          <w:noProof/>
          <w:color w:val="auto"/>
          <w:shd w:val="clear" w:color="auto" w:fill="FFFFFF"/>
        </w:rPr>
        <w:t>[8]</w:t>
      </w:r>
      <w:r w:rsidRPr="00530424">
        <w:rPr>
          <w:color w:val="auto"/>
          <w:shd w:val="clear" w:color="auto" w:fill="FFFFFF"/>
        </w:rPr>
        <w:t xml:space="preserve">. </w:t>
      </w:r>
    </w:p>
    <w:p w:rsidR="00106677" w:rsidRPr="00530424"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shd w:val="clear" w:color="auto" w:fill="FFFFFF"/>
          <w:lang w:val="pl-PL"/>
        </w:rPr>
      </w:pPr>
      <w:r w:rsidRPr="00530424">
        <w:rPr>
          <w:rFonts w:ascii="Times New Roman" w:eastAsia="Times New Roman" w:hAnsi="Times New Roman" w:cs="Times New Roman"/>
          <w:sz w:val="28"/>
          <w:szCs w:val="28"/>
          <w:shd w:val="clear" w:color="auto" w:fill="FFFFFF"/>
          <w:lang w:val="kk-KZ"/>
        </w:rPr>
        <w:t xml:space="preserve">Заболеваемость и распространенность БП в мире различается в зависимости от методологии исследований и гетерогенности целевых групп населения. По данным </w:t>
      </w:r>
      <w:r w:rsidRPr="00530424">
        <w:rPr>
          <w:rFonts w:ascii="Times New Roman" w:eastAsia="Times New Roman" w:hAnsi="Times New Roman" w:cs="Times New Roman"/>
          <w:sz w:val="28"/>
          <w:szCs w:val="28"/>
          <w:shd w:val="clear" w:color="auto" w:fill="FFFFFF"/>
          <w:lang w:val="en-US"/>
        </w:rPr>
        <w:t>Pringsheim</w:t>
      </w:r>
      <w:r w:rsidRPr="00530424">
        <w:rPr>
          <w:rFonts w:ascii="Times New Roman" w:eastAsia="Times New Roman" w:hAnsi="Times New Roman" w:cs="Times New Roman"/>
          <w:sz w:val="28"/>
          <w:szCs w:val="28"/>
          <w:shd w:val="clear" w:color="auto" w:fill="FFFFFF"/>
        </w:rPr>
        <w:t xml:space="preserve"> с соавт</w:t>
      </w:r>
      <w:r w:rsidRPr="00530424">
        <w:rPr>
          <w:rFonts w:ascii="Times New Roman" w:eastAsia="Times New Roman" w:hAnsi="Times New Roman" w:cs="Times New Roman"/>
          <w:sz w:val="28"/>
          <w:szCs w:val="28"/>
          <w:shd w:val="clear" w:color="auto" w:fill="FFFFFF"/>
          <w:lang w:val="pl-PL"/>
        </w:rPr>
        <w:t xml:space="preserve">. </w:t>
      </w:r>
      <w:r w:rsidRPr="00530424">
        <w:rPr>
          <w:rFonts w:ascii="Times New Roman" w:eastAsia="Times New Roman" w:hAnsi="Times New Roman" w:cs="Times New Roman"/>
          <w:sz w:val="28"/>
          <w:szCs w:val="28"/>
          <w:shd w:val="clear" w:color="auto" w:fill="FFFFFF"/>
          <w:lang w:val="kk-KZ"/>
        </w:rPr>
        <w:t xml:space="preserve">возрастная распространенность БП варьируется между 41 и 1903 на 100 000 жителей в возрасте от 40 до 49 и старше 80 лет соответственно. По данным метаанализа, проведенного Hirsch с соавторами, заболеваемость БП в возрастной группе старше 40 лет превалирует среди мужского населения и составляет 61,2 случая на 100 000 человеко-лет. Среди женского населения данный показатель ниже в 1,6 раза и составляет 37,6 на 100 000 человеко-лет </w:t>
      </w:r>
      <w:r w:rsidRPr="00530424">
        <w:rPr>
          <w:rFonts w:ascii="Times New Roman" w:eastAsia="Times New Roman" w:hAnsi="Times New Roman" w:cs="Times New Roman"/>
          <w:noProof/>
          <w:sz w:val="28"/>
          <w:szCs w:val="28"/>
          <w:shd w:val="clear" w:color="auto" w:fill="FFFFFF"/>
        </w:rPr>
        <w:t>[9, 10]</w:t>
      </w:r>
      <w:r w:rsidRPr="00530424">
        <w:rPr>
          <w:rFonts w:ascii="Times New Roman" w:eastAsia="Times New Roman" w:hAnsi="Times New Roman" w:cs="Times New Roman"/>
          <w:sz w:val="28"/>
          <w:szCs w:val="28"/>
          <w:shd w:val="clear" w:color="auto" w:fill="FFFFFF"/>
          <w:lang w:val="pl-PL"/>
        </w:rPr>
        <w:t>. Результаты эпидемиологических исследований свидетельствуют о том, что поведенческие и экологические факторы играют ключевую роль в патогенезе и прогрессировании заболевания</w:t>
      </w:r>
      <w:r w:rsidRPr="00530424">
        <w:rPr>
          <w:rFonts w:ascii="Times New Roman" w:eastAsia="Times New Roman" w:hAnsi="Times New Roman" w:cs="Times New Roman"/>
          <w:sz w:val="28"/>
          <w:szCs w:val="28"/>
          <w:shd w:val="clear" w:color="auto" w:fill="FFFFFF"/>
        </w:rPr>
        <w:t xml:space="preserve">. При этом </w:t>
      </w:r>
      <w:r w:rsidRPr="00530424">
        <w:rPr>
          <w:rFonts w:ascii="Times New Roman" w:eastAsia="Times New Roman" w:hAnsi="Times New Roman" w:cs="Times New Roman"/>
          <w:sz w:val="28"/>
          <w:szCs w:val="28"/>
          <w:shd w:val="clear" w:color="auto" w:fill="FFFFFF"/>
          <w:lang w:val="pl-PL"/>
        </w:rPr>
        <w:t>90% случаев БП не имеют идентифицируемой генетической причины</w:t>
      </w:r>
      <w:r w:rsidRPr="00530424">
        <w:rPr>
          <w:rFonts w:ascii="Times New Roman" w:eastAsia="Times New Roman" w:hAnsi="Times New Roman" w:cs="Times New Roman"/>
          <w:noProof/>
          <w:sz w:val="28"/>
          <w:szCs w:val="28"/>
          <w:shd w:val="clear" w:color="auto" w:fill="FFFFFF"/>
        </w:rPr>
        <w:t>. М</w:t>
      </w:r>
      <w:r w:rsidRPr="00530424">
        <w:rPr>
          <w:rFonts w:ascii="Times New Roman" w:eastAsia="Times New Roman" w:hAnsi="Times New Roman" w:cs="Times New Roman"/>
          <w:sz w:val="28"/>
          <w:szCs w:val="28"/>
          <w:shd w:val="clear" w:color="auto" w:fill="FFFFFF"/>
          <w:lang w:val="pl-PL"/>
        </w:rPr>
        <w:t xml:space="preserve">ногие факторы, связанные с измененным риском БП обладают нейропротективными или нейротоксическими свойствами на животных моделях болезни </w:t>
      </w:r>
      <w:r w:rsidRPr="00530424">
        <w:rPr>
          <w:rFonts w:ascii="Times New Roman" w:eastAsia="Times New Roman" w:hAnsi="Times New Roman" w:cs="Times New Roman"/>
          <w:noProof/>
          <w:sz w:val="28"/>
          <w:szCs w:val="28"/>
          <w:shd w:val="clear" w:color="auto" w:fill="FFFFFF"/>
          <w:lang w:val="pl-PL"/>
        </w:rPr>
        <w:t>[11]</w:t>
      </w:r>
      <w:r w:rsidRPr="00530424">
        <w:rPr>
          <w:rFonts w:ascii="Times New Roman" w:eastAsia="Times New Roman" w:hAnsi="Times New Roman" w:cs="Times New Roman"/>
          <w:sz w:val="28"/>
          <w:szCs w:val="28"/>
          <w:shd w:val="clear" w:color="auto" w:fill="FFFFFF"/>
          <w:lang w:val="pl-PL"/>
        </w:rPr>
        <w:t>.</w:t>
      </w:r>
    </w:p>
    <w:p w:rsidR="00106677" w:rsidRPr="00530424" w:rsidRDefault="00106677" w:rsidP="00106677">
      <w:pPr>
        <w:spacing w:after="0" w:line="240" w:lineRule="auto"/>
        <w:ind w:firstLine="709"/>
        <w:jc w:val="both"/>
        <w:rPr>
          <w:rFonts w:ascii="Times New Roman" w:eastAsia="Times New Roman" w:hAnsi="Times New Roman" w:cs="Times New Roman"/>
          <w:noProof/>
          <w:sz w:val="28"/>
          <w:szCs w:val="28"/>
          <w:shd w:val="clear" w:color="auto" w:fill="FFFFFF"/>
          <w:lang w:val="pl-PL"/>
        </w:rPr>
      </w:pPr>
      <w:r w:rsidRPr="00530424">
        <w:rPr>
          <w:rFonts w:ascii="Times New Roman" w:eastAsia="Times New Roman" w:hAnsi="Times New Roman" w:cs="Times New Roman"/>
          <w:sz w:val="28"/>
          <w:szCs w:val="28"/>
          <w:shd w:val="clear" w:color="auto" w:fill="FFFFFF"/>
          <w:lang w:val="kk-KZ"/>
        </w:rPr>
        <w:t xml:space="preserve">По данным </w:t>
      </w:r>
      <w:r w:rsidRPr="00530424">
        <w:rPr>
          <w:rFonts w:ascii="Times New Roman" w:eastAsia="ScalaLancetPro" w:hAnsi="Times New Roman" w:cs="Times New Roman"/>
          <w:sz w:val="28"/>
          <w:szCs w:val="28"/>
          <w:lang w:val="pl-PL"/>
        </w:rPr>
        <w:t>Chen  H</w:t>
      </w:r>
      <w:r w:rsidRPr="00530424">
        <w:rPr>
          <w:rFonts w:ascii="Times New Roman" w:eastAsia="ScalaLancetPro" w:hAnsi="Times New Roman" w:cs="Times New Roman"/>
          <w:sz w:val="28"/>
          <w:szCs w:val="28"/>
        </w:rPr>
        <w:t xml:space="preserve">. и соавторов </w:t>
      </w:r>
      <w:r w:rsidRPr="00530424">
        <w:rPr>
          <w:rFonts w:ascii="Times New Roman" w:eastAsia="ScalaLancetPro" w:hAnsi="Times New Roman" w:cs="Times New Roman"/>
          <w:sz w:val="28"/>
          <w:szCs w:val="28"/>
          <w:lang w:val="pl-PL"/>
        </w:rPr>
        <w:t>р</w:t>
      </w:r>
      <w:r w:rsidRPr="00530424">
        <w:rPr>
          <w:rFonts w:ascii="Times New Roman" w:eastAsia="Times New Roman" w:hAnsi="Times New Roman" w:cs="Times New Roman"/>
          <w:sz w:val="28"/>
          <w:szCs w:val="28"/>
          <w:shd w:val="clear" w:color="auto" w:fill="FFFFFF"/>
          <w:lang w:val="pl-PL"/>
        </w:rPr>
        <w:t>иск развития БП повышен среди лиц</w:t>
      </w:r>
      <w:r w:rsidRPr="00530424">
        <w:rPr>
          <w:rFonts w:ascii="Times New Roman" w:eastAsia="Times New Roman" w:hAnsi="Times New Roman" w:cs="Times New Roman"/>
          <w:sz w:val="28"/>
          <w:szCs w:val="28"/>
          <w:shd w:val="clear" w:color="auto" w:fill="FFFFFF"/>
        </w:rPr>
        <w:t>, у</w:t>
      </w:r>
      <w:r w:rsidRPr="00530424">
        <w:rPr>
          <w:rFonts w:ascii="Times New Roman" w:eastAsia="Times New Roman" w:hAnsi="Times New Roman" w:cs="Times New Roman"/>
          <w:sz w:val="28"/>
          <w:szCs w:val="28"/>
          <w:shd w:val="clear" w:color="auto" w:fill="FFFFFF"/>
          <w:lang w:val="pl-PL"/>
        </w:rPr>
        <w:t>потребля</w:t>
      </w:r>
      <w:r w:rsidRPr="00530424">
        <w:rPr>
          <w:rFonts w:ascii="Times New Roman" w:eastAsia="Times New Roman" w:hAnsi="Times New Roman" w:cs="Times New Roman"/>
          <w:sz w:val="28"/>
          <w:szCs w:val="28"/>
          <w:shd w:val="clear" w:color="auto" w:fill="FFFFFF"/>
        </w:rPr>
        <w:t>ющих</w:t>
      </w:r>
      <w:r w:rsidRPr="00530424">
        <w:rPr>
          <w:rFonts w:ascii="Times New Roman" w:eastAsia="Times New Roman" w:hAnsi="Times New Roman" w:cs="Times New Roman"/>
          <w:sz w:val="28"/>
          <w:szCs w:val="28"/>
          <w:shd w:val="clear" w:color="auto" w:fill="FFFFFF"/>
          <w:lang w:val="pl-PL"/>
        </w:rPr>
        <w:t xml:space="preserve"> большое количество молока и молочных продуктов</w:t>
      </w:r>
      <w:r w:rsidRPr="00530424">
        <w:rPr>
          <w:rFonts w:ascii="Times New Roman" w:eastAsia="Times New Roman" w:hAnsi="Times New Roman" w:cs="Times New Roman"/>
          <w:noProof/>
          <w:sz w:val="28"/>
          <w:szCs w:val="28"/>
          <w:shd w:val="clear" w:color="auto" w:fill="FFFFFF"/>
          <w:lang w:val="pl-PL"/>
        </w:rPr>
        <w:t>.</w:t>
      </w:r>
      <w:r w:rsidRPr="00530424">
        <w:rPr>
          <w:rFonts w:ascii="Times New Roman" w:eastAsia="Times New Roman" w:hAnsi="Times New Roman" w:cs="Times New Roman"/>
          <w:noProof/>
          <w:sz w:val="28"/>
          <w:szCs w:val="28"/>
          <w:shd w:val="clear" w:color="auto" w:fill="FFFFFF"/>
        </w:rPr>
        <w:t xml:space="preserve"> </w:t>
      </w:r>
      <w:r w:rsidRPr="00530424">
        <w:rPr>
          <w:rFonts w:ascii="Times New Roman" w:eastAsia="Times New Roman" w:hAnsi="Times New Roman" w:cs="Times New Roman"/>
          <w:sz w:val="28"/>
          <w:szCs w:val="28"/>
          <w:shd w:val="clear" w:color="auto" w:fill="FFFFFF"/>
        </w:rPr>
        <w:t xml:space="preserve">Результаты исследований </w:t>
      </w:r>
      <w:r w:rsidRPr="00530424">
        <w:rPr>
          <w:rFonts w:ascii="Times New Roman" w:eastAsia="Times New Roman" w:hAnsi="Times New Roman" w:cs="Times New Roman"/>
          <w:sz w:val="28"/>
          <w:szCs w:val="28"/>
          <w:shd w:val="clear" w:color="auto" w:fill="FFFFFF"/>
          <w:lang w:val="pl-PL"/>
        </w:rPr>
        <w:t>аутопси</w:t>
      </w:r>
      <w:r w:rsidRPr="00530424">
        <w:rPr>
          <w:rFonts w:ascii="Times New Roman" w:eastAsia="Times New Roman" w:hAnsi="Times New Roman" w:cs="Times New Roman"/>
          <w:sz w:val="28"/>
          <w:szCs w:val="28"/>
          <w:shd w:val="clear" w:color="auto" w:fill="FFFFFF"/>
        </w:rPr>
        <w:t xml:space="preserve">и показали наличие </w:t>
      </w:r>
      <w:r w:rsidRPr="00530424">
        <w:rPr>
          <w:rFonts w:ascii="Times New Roman" w:eastAsia="Times New Roman" w:hAnsi="Times New Roman" w:cs="Times New Roman"/>
          <w:sz w:val="28"/>
          <w:szCs w:val="28"/>
          <w:shd w:val="clear" w:color="auto" w:fill="FFFFFF"/>
          <w:lang w:val="pl-PL"/>
        </w:rPr>
        <w:t>гептахлорэпоксида в мозге</w:t>
      </w:r>
      <w:r w:rsidRPr="00530424">
        <w:rPr>
          <w:rFonts w:ascii="Times New Roman" w:eastAsia="Times New Roman" w:hAnsi="Times New Roman" w:cs="Times New Roman"/>
          <w:sz w:val="28"/>
          <w:szCs w:val="28"/>
          <w:shd w:val="clear" w:color="auto" w:fill="FFFFFF"/>
        </w:rPr>
        <w:t xml:space="preserve"> больных БП, употреблявших </w:t>
      </w:r>
      <w:r w:rsidRPr="00530424">
        <w:rPr>
          <w:rFonts w:ascii="Times New Roman" w:eastAsia="Times New Roman" w:hAnsi="Times New Roman" w:cs="Times New Roman"/>
          <w:sz w:val="28"/>
          <w:szCs w:val="28"/>
          <w:shd w:val="clear" w:color="auto" w:fill="FFFFFF"/>
          <w:lang w:val="pl-PL"/>
        </w:rPr>
        <w:t>молоко</w:t>
      </w:r>
      <w:r w:rsidRPr="00530424">
        <w:rPr>
          <w:rFonts w:ascii="Times New Roman" w:eastAsia="Times New Roman" w:hAnsi="Times New Roman" w:cs="Times New Roman"/>
          <w:sz w:val="28"/>
          <w:szCs w:val="28"/>
          <w:shd w:val="clear" w:color="auto" w:fill="FFFFFF"/>
        </w:rPr>
        <w:t>. По мнению</w:t>
      </w:r>
      <w:r>
        <w:rPr>
          <w:rFonts w:ascii="Times New Roman" w:eastAsia="Times New Roman" w:hAnsi="Times New Roman" w:cs="Times New Roman"/>
          <w:sz w:val="28"/>
          <w:szCs w:val="28"/>
          <w:shd w:val="clear" w:color="auto" w:fill="FFFFFF"/>
        </w:rPr>
        <w:t xml:space="preserve"> </w:t>
      </w:r>
      <w:r w:rsidRPr="00530424">
        <w:rPr>
          <w:rFonts w:ascii="Times New Roman" w:eastAsia="Times New Roman" w:hAnsi="Times New Roman" w:cs="Times New Roman"/>
          <w:sz w:val="28"/>
          <w:szCs w:val="28"/>
          <w:shd w:val="clear" w:color="auto" w:fill="FFFFFF"/>
        </w:rPr>
        <w:t xml:space="preserve">авторов </w:t>
      </w:r>
      <w:r w:rsidRPr="00530424">
        <w:rPr>
          <w:rFonts w:ascii="Times New Roman" w:eastAsia="Times New Roman" w:hAnsi="Times New Roman" w:cs="Times New Roman"/>
          <w:sz w:val="28"/>
          <w:szCs w:val="28"/>
          <w:shd w:val="clear" w:color="auto" w:fill="FFFFFF"/>
          <w:lang w:val="pl-PL"/>
        </w:rPr>
        <w:t xml:space="preserve">этот загрязнитель может быть связан с риском развития БП </w:t>
      </w:r>
      <w:r w:rsidRPr="00530424">
        <w:rPr>
          <w:rFonts w:ascii="Times New Roman" w:eastAsia="Times New Roman" w:hAnsi="Times New Roman" w:cs="Times New Roman"/>
          <w:noProof/>
          <w:sz w:val="28"/>
          <w:szCs w:val="28"/>
          <w:shd w:val="clear" w:color="auto" w:fill="FFFFFF"/>
          <w:lang w:val="pl-PL"/>
        </w:rPr>
        <w:t xml:space="preserve">[12]. </w:t>
      </w:r>
    </w:p>
    <w:p w:rsidR="00106677" w:rsidRPr="00530424"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lang w:val="pl-PL"/>
        </w:rPr>
        <w:t xml:space="preserve">Гипотеза о том, что воздействие пестицидов и других химических  веществ окружающей среды повышает риск развития БП, связана с открытием нейротоксического эффекта метаболита 1-метил-4-фенил-1,2,3,6-тетрагидропиридина, который преобразуется в организме в пропаркинсоническую молекулу со структурой, аналогичной гербициду паракват </w:t>
      </w:r>
      <w:r w:rsidRPr="00530424">
        <w:rPr>
          <w:rFonts w:ascii="Times New Roman" w:eastAsia="Times New Roman" w:hAnsi="Times New Roman" w:cs="Times New Roman"/>
          <w:noProof/>
          <w:sz w:val="28"/>
          <w:szCs w:val="28"/>
          <w:lang w:val="pl-PL"/>
        </w:rPr>
        <w:t>[13]</w:t>
      </w:r>
      <w:r w:rsidRPr="00530424">
        <w:rPr>
          <w:rFonts w:ascii="Times New Roman" w:eastAsia="Times New Roman" w:hAnsi="Times New Roman" w:cs="Times New Roman"/>
          <w:sz w:val="28"/>
          <w:szCs w:val="28"/>
          <w:lang w:val="pl-PL"/>
        </w:rPr>
        <w:t>.</w:t>
      </w:r>
      <w:r w:rsidRPr="00530424">
        <w:rPr>
          <w:rFonts w:ascii="Times New Roman" w:eastAsia="Times New Roman" w:hAnsi="Times New Roman" w:cs="Times New Roman"/>
          <w:sz w:val="28"/>
          <w:szCs w:val="28"/>
        </w:rPr>
        <w:t xml:space="preserve"> </w:t>
      </w:r>
      <w:r w:rsidRPr="00530424">
        <w:rPr>
          <w:rFonts w:ascii="Times New Roman" w:hAnsi="Times New Roman" w:cs="Times New Roman"/>
          <w:sz w:val="28"/>
          <w:szCs w:val="28"/>
        </w:rPr>
        <w:t xml:space="preserve">По результатам двух исследований проведенных в штатах Калифорнии </w:t>
      </w:r>
      <w:r w:rsidRPr="00530424">
        <w:rPr>
          <w:rFonts w:ascii="Times New Roman" w:hAnsi="Times New Roman" w:cs="Times New Roman"/>
          <w:noProof/>
          <w:sz w:val="28"/>
          <w:szCs w:val="28"/>
        </w:rPr>
        <w:t>[14]</w:t>
      </w:r>
      <w:r w:rsidRPr="00530424">
        <w:rPr>
          <w:rFonts w:ascii="Times New Roman" w:hAnsi="Times New Roman" w:cs="Times New Roman"/>
          <w:sz w:val="28"/>
          <w:szCs w:val="28"/>
        </w:rPr>
        <w:t xml:space="preserve"> было обнаружено токсическое действие метамфетамина на дофаминергические нейроны черной субстанции. Метамфетамин связывается с пресинаптическим транспортером дофамина, тем самым увеличивая внеклеточную концентрацию дофамина, и у экспериментальных животных повреждает дофаминергические нейроны в черной субстанции, вызывая </w:t>
      </w:r>
      <w:r w:rsidRPr="00530424">
        <w:rPr>
          <w:rFonts w:ascii="Times New Roman" w:hAnsi="Times New Roman" w:cs="Times New Roman"/>
          <w:sz w:val="28"/>
          <w:szCs w:val="28"/>
        </w:rPr>
        <w:lastRenderedPageBreak/>
        <w:t xml:space="preserve">патологические изменения, подобные тем, которые наблюдаются в мозге пациентов с БП </w:t>
      </w:r>
      <w:r w:rsidRPr="00530424">
        <w:rPr>
          <w:rFonts w:ascii="Times New Roman" w:hAnsi="Times New Roman" w:cs="Times New Roman"/>
          <w:noProof/>
          <w:sz w:val="28"/>
          <w:szCs w:val="28"/>
        </w:rPr>
        <w:t>[15, 16]</w:t>
      </w:r>
      <w:r w:rsidRPr="00530424">
        <w:rPr>
          <w:rFonts w:ascii="Times New Roman" w:hAnsi="Times New Roman" w:cs="Times New Roman"/>
          <w:sz w:val="28"/>
          <w:szCs w:val="28"/>
        </w:rPr>
        <w:t xml:space="preserve">. </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 xml:space="preserve">Диагностированная меланома входит в число повышенных факторов риска болезни Паркинсона. По мнению исследователей, это связано с отложениями альфа-синуклеина как в коже пациентов с БП, так и пациентов с меланомой </w:t>
      </w:r>
      <w:r w:rsidRPr="00530424">
        <w:rPr>
          <w:rFonts w:ascii="Times New Roman" w:eastAsia="Times New Roman" w:hAnsi="Times New Roman" w:cs="Times New Roman"/>
          <w:noProof/>
          <w:sz w:val="28"/>
          <w:szCs w:val="28"/>
        </w:rPr>
        <w:t>[17]</w:t>
      </w:r>
      <w:r w:rsidRPr="00530424">
        <w:rPr>
          <w:rFonts w:ascii="Times New Roman" w:eastAsia="Times New Roman" w:hAnsi="Times New Roman" w:cs="Times New Roman"/>
          <w:sz w:val="28"/>
          <w:szCs w:val="28"/>
        </w:rPr>
        <w:t xml:space="preserve">. </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Черепно</w:t>
      </w:r>
      <w:r>
        <w:rPr>
          <w:rFonts w:ascii="Times New Roman" w:eastAsia="Times New Roman" w:hAnsi="Times New Roman" w:cs="Times New Roman"/>
          <w:sz w:val="28"/>
          <w:szCs w:val="28"/>
        </w:rPr>
        <w:t>-</w:t>
      </w:r>
      <w:r w:rsidRPr="00530424">
        <w:rPr>
          <w:rFonts w:ascii="Times New Roman" w:eastAsia="Times New Roman" w:hAnsi="Times New Roman" w:cs="Times New Roman"/>
          <w:sz w:val="28"/>
          <w:szCs w:val="28"/>
        </w:rPr>
        <w:t>мозговая травма может привести к нарушению  гематоэнцефалического барьера, длительному воспалению мозга, нарушению функции митохондрий, увеличению высвобождения глутамата и накоплению альфа-синуклеина в головном мозге, что может способствовать увеличению заболеваемости</w:t>
      </w:r>
      <w:r w:rsidRPr="00530424">
        <w:rPr>
          <w:rFonts w:ascii="Times New Roman" w:eastAsia="Times New Roman" w:hAnsi="Times New Roman" w:cs="Times New Roman"/>
          <w:sz w:val="28"/>
          <w:szCs w:val="28"/>
          <w:lang w:val="kk-KZ"/>
        </w:rPr>
        <w:t xml:space="preserve"> </w:t>
      </w:r>
      <w:r w:rsidRPr="00530424">
        <w:rPr>
          <w:rFonts w:ascii="Times New Roman" w:eastAsia="Times New Roman" w:hAnsi="Times New Roman" w:cs="Times New Roman"/>
          <w:sz w:val="28"/>
          <w:szCs w:val="28"/>
        </w:rPr>
        <w:t xml:space="preserve">БП. Данные исследований свидетельствуют о том, что риск развития БП увеличивается вскоре после черепно-мозговой травмы, но постепенно уменьшается с течением времени </w:t>
      </w:r>
      <w:r w:rsidRPr="00530424">
        <w:rPr>
          <w:rFonts w:ascii="Times New Roman" w:eastAsia="Times New Roman" w:hAnsi="Times New Roman" w:cs="Times New Roman"/>
          <w:noProof/>
          <w:sz w:val="28"/>
          <w:szCs w:val="28"/>
        </w:rPr>
        <w:t>[18]</w:t>
      </w:r>
      <w:r w:rsidRPr="00530424">
        <w:rPr>
          <w:rFonts w:ascii="Times New Roman" w:eastAsia="Times New Roman" w:hAnsi="Times New Roman" w:cs="Times New Roman"/>
          <w:sz w:val="28"/>
          <w:szCs w:val="28"/>
        </w:rPr>
        <w:t xml:space="preserve">. </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lang w:val="kk-KZ"/>
        </w:rPr>
      </w:pPr>
      <w:r w:rsidRPr="00530424">
        <w:rPr>
          <w:rFonts w:ascii="Times New Roman" w:eastAsia="Times New Roman" w:hAnsi="Times New Roman" w:cs="Times New Roman"/>
          <w:sz w:val="28"/>
          <w:szCs w:val="28"/>
        </w:rPr>
        <w:t xml:space="preserve">Значительное увеличение риска развития БП среди лиц с сахарным диабетом 2 типа было зарегистрировано в Финляндии, в Дании и Тайване. Авторы предполагают, что возможная связь между БП и диабета состоит в хроническом воспалении и оксидативном стрессе при диабете, а также возможной регуляторной роли инсулина в активности дофаминергической системы головного мозга. </w:t>
      </w:r>
      <w:r w:rsidRPr="00530424">
        <w:rPr>
          <w:rFonts w:ascii="Times New Roman" w:hAnsi="Times New Roman" w:cs="Times New Roman"/>
          <w:sz w:val="28"/>
          <w:szCs w:val="28"/>
        </w:rPr>
        <w:t xml:space="preserve">Однако, в двух крупных проспективных американских когортах не было обнаружено никакой связи между диабетом и риском развития БП </w:t>
      </w:r>
      <w:r w:rsidRPr="00530424">
        <w:rPr>
          <w:rFonts w:ascii="Times New Roman" w:hAnsi="Times New Roman" w:cs="Times New Roman"/>
          <w:noProof/>
          <w:sz w:val="28"/>
          <w:szCs w:val="28"/>
        </w:rPr>
        <w:t>[19, 20]</w:t>
      </w:r>
      <w:r w:rsidRPr="00530424">
        <w:rPr>
          <w:rFonts w:ascii="Times New Roman" w:hAnsi="Times New Roman" w:cs="Times New Roman"/>
          <w:sz w:val="28"/>
          <w:szCs w:val="28"/>
        </w:rPr>
        <w:t xml:space="preserve">. Более высокая частота БП у мужчин, чем у женщин, свидетельствует о существовании гормональных детерминант риска болезни Паркинсона </w:t>
      </w:r>
      <w:r w:rsidRPr="00530424">
        <w:rPr>
          <w:rFonts w:ascii="Times New Roman" w:eastAsia="ScalaLancetPro" w:hAnsi="Times New Roman" w:cs="Times New Roman"/>
          <w:noProof/>
          <w:sz w:val="28"/>
          <w:szCs w:val="28"/>
        </w:rPr>
        <w:t>[21].</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Помимо факторов риска развития БП, существуют протективные факторы БП. Низкий риск БП курильщиков был отмечен в нескольких проспективных исследованиях, а также у лиц употребляющих жевательный табак.</w:t>
      </w:r>
    </w:p>
    <w:p w:rsidR="00106677" w:rsidRPr="00530424" w:rsidRDefault="00106677" w:rsidP="00106677">
      <w:pPr>
        <w:autoSpaceDE w:val="0"/>
        <w:autoSpaceDN w:val="0"/>
        <w:adjustRightInd w:val="0"/>
        <w:spacing w:after="0" w:line="240" w:lineRule="auto"/>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Результаты этих исследований показали, что риск БП снижается до 70% с увеличением продолжительности курения и увеличивается со временем после отказа от курения у бывших курильщиков </w:t>
      </w:r>
      <w:r w:rsidRPr="00530424">
        <w:rPr>
          <w:rFonts w:ascii="Times New Roman" w:hAnsi="Times New Roman" w:cs="Times New Roman"/>
          <w:noProof/>
          <w:sz w:val="28"/>
          <w:szCs w:val="28"/>
        </w:rPr>
        <w:t>[22]</w:t>
      </w:r>
      <w:r w:rsidRPr="00530424">
        <w:rPr>
          <w:rFonts w:ascii="Times New Roman" w:hAnsi="Times New Roman" w:cs="Times New Roman"/>
          <w:sz w:val="28"/>
          <w:szCs w:val="28"/>
        </w:rPr>
        <w:t xml:space="preserve">. Были проведены исследования, результаты которых выявили обратную корреляционную связь между курением родителей и риском развития БП у детей </w:t>
      </w:r>
      <w:r w:rsidRPr="00530424">
        <w:rPr>
          <w:rFonts w:ascii="Times New Roman" w:hAnsi="Times New Roman" w:cs="Times New Roman"/>
          <w:noProof/>
          <w:sz w:val="28"/>
          <w:szCs w:val="28"/>
        </w:rPr>
        <w:t>[23]</w:t>
      </w:r>
      <w:r w:rsidRPr="00530424">
        <w:rPr>
          <w:rFonts w:ascii="Times New Roman" w:hAnsi="Times New Roman" w:cs="Times New Roman"/>
          <w:sz w:val="28"/>
          <w:szCs w:val="28"/>
        </w:rPr>
        <w:t xml:space="preserve">. </w:t>
      </w:r>
    </w:p>
    <w:p w:rsidR="00106677" w:rsidRPr="00530424" w:rsidRDefault="00106677" w:rsidP="00106677">
      <w:pPr>
        <w:autoSpaceDE w:val="0"/>
        <w:autoSpaceDN w:val="0"/>
        <w:adjustRightInd w:val="0"/>
        <w:spacing w:after="0" w:line="240" w:lineRule="auto"/>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Потенциальный терапевтический эффект никотина, который является нейропротектором в некоторых животных моделях болезни Паркинсона исследуется в рандомизированном исследовании у пациентов с ранней болезнью Паркинсона (т. е. 18 месяцев с момента постановки диагноза) </w:t>
      </w:r>
      <w:r w:rsidRPr="00530424">
        <w:rPr>
          <w:rFonts w:ascii="Times New Roman" w:hAnsi="Times New Roman" w:cs="Times New Roman"/>
          <w:noProof/>
          <w:sz w:val="28"/>
          <w:szCs w:val="28"/>
        </w:rPr>
        <w:t>[24]</w:t>
      </w:r>
      <w:r w:rsidRPr="00530424">
        <w:rPr>
          <w:rFonts w:ascii="Times New Roman" w:hAnsi="Times New Roman" w:cs="Times New Roman"/>
          <w:sz w:val="28"/>
          <w:szCs w:val="28"/>
        </w:rPr>
        <w:t xml:space="preserve">. </w:t>
      </w:r>
    </w:p>
    <w:p w:rsidR="00106677" w:rsidRPr="00530424" w:rsidRDefault="00106677" w:rsidP="00106677">
      <w:pPr>
        <w:autoSpaceDE w:val="0"/>
        <w:autoSpaceDN w:val="0"/>
        <w:adjustRightInd w:val="0"/>
        <w:spacing w:after="0" w:line="240" w:lineRule="auto"/>
        <w:ind w:firstLine="709"/>
        <w:jc w:val="both"/>
        <w:rPr>
          <w:rFonts w:ascii="Times New Roman" w:hAnsi="Times New Roman" w:cs="Times New Roman"/>
          <w:sz w:val="28"/>
          <w:szCs w:val="28"/>
        </w:rPr>
      </w:pPr>
      <w:r w:rsidRPr="00530424">
        <w:rPr>
          <w:rFonts w:ascii="Times New Roman" w:eastAsia="Times New Roman" w:hAnsi="Times New Roman" w:cs="Times New Roman"/>
          <w:sz w:val="28"/>
          <w:szCs w:val="28"/>
          <w:lang w:val="kk-KZ"/>
        </w:rPr>
        <w:t>Результаты нескольких когортных исследований показали низкий риск заболевания БП у лиц, регулярно употреблявших кофе по сравнению с теми</w:t>
      </w:r>
      <w:r w:rsidRPr="00530424">
        <w:rPr>
          <w:rFonts w:ascii="Times New Roman" w:eastAsia="Times New Roman" w:hAnsi="Times New Roman" w:cs="Times New Roman"/>
          <w:sz w:val="28"/>
          <w:szCs w:val="28"/>
        </w:rPr>
        <w:t xml:space="preserve">, кто его не пил. Нейропротективный эффект кофеина, антагониста аденозиновых рецепторов, был доказан в экспериментальных моделях болезни Паркинсона и, вероятно, опосредован блокадой рецепторов аденозина А2А. </w:t>
      </w:r>
      <w:r w:rsidRPr="00530424">
        <w:rPr>
          <w:rFonts w:ascii="Times New Roman" w:hAnsi="Times New Roman" w:cs="Times New Roman"/>
          <w:sz w:val="28"/>
          <w:szCs w:val="28"/>
        </w:rPr>
        <w:t xml:space="preserve">Данный эффект был сильнее у самцов, чем у самок мышей, и, как и у женщин, вероятно существует взаимодействие между кофеином и эстрогенами у грызунов </w:t>
      </w:r>
      <w:r w:rsidRPr="00530424">
        <w:rPr>
          <w:rFonts w:ascii="Times New Roman" w:hAnsi="Times New Roman" w:cs="Times New Roman"/>
          <w:noProof/>
          <w:sz w:val="28"/>
          <w:szCs w:val="28"/>
        </w:rPr>
        <w:t>[25]</w:t>
      </w:r>
      <w:r w:rsidRPr="00530424">
        <w:rPr>
          <w:rFonts w:ascii="Times New Roman" w:hAnsi="Times New Roman" w:cs="Times New Roman"/>
          <w:sz w:val="28"/>
          <w:szCs w:val="28"/>
        </w:rPr>
        <w:t xml:space="preserve">. </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 xml:space="preserve">Данные лабораторных исследований клеточных моделей БП у грызунов выявили протективную роль при БП мочевой кислоты - конечного продукта метаболизма пуринов, таких как аденозин. Мочевая кислота у грызунов  защищала от дофаминергической дегенерации нейронов </w:t>
      </w:r>
      <w:r w:rsidRPr="00530424">
        <w:rPr>
          <w:rFonts w:ascii="Times New Roman" w:eastAsia="Times New Roman" w:hAnsi="Times New Roman" w:cs="Times New Roman"/>
          <w:noProof/>
          <w:sz w:val="28"/>
          <w:szCs w:val="28"/>
        </w:rPr>
        <w:t>[26, 27]</w:t>
      </w:r>
      <w:r w:rsidRPr="00530424">
        <w:rPr>
          <w:rFonts w:ascii="Times New Roman" w:eastAsia="Times New Roman" w:hAnsi="Times New Roman" w:cs="Times New Roman"/>
          <w:sz w:val="28"/>
          <w:szCs w:val="28"/>
        </w:rPr>
        <w:t xml:space="preserve">. </w:t>
      </w:r>
    </w:p>
    <w:p w:rsidR="00106677" w:rsidRPr="00530424" w:rsidRDefault="00106677" w:rsidP="00106677">
      <w:pPr>
        <w:autoSpaceDE w:val="0"/>
        <w:autoSpaceDN w:val="0"/>
        <w:adjustRightInd w:val="0"/>
        <w:spacing w:after="0" w:line="240" w:lineRule="auto"/>
        <w:ind w:firstLine="709"/>
        <w:jc w:val="both"/>
        <w:rPr>
          <w:rFonts w:ascii="Times New Roman" w:hAnsi="Times New Roman" w:cs="Times New Roman"/>
          <w:sz w:val="28"/>
          <w:szCs w:val="28"/>
        </w:rPr>
      </w:pPr>
      <w:r w:rsidRPr="00530424">
        <w:rPr>
          <w:rFonts w:ascii="Times New Roman" w:eastAsia="Times New Roman" w:hAnsi="Times New Roman" w:cs="Times New Roman"/>
          <w:sz w:val="28"/>
          <w:szCs w:val="28"/>
          <w:shd w:val="clear" w:color="auto" w:fill="FFFFFF"/>
        </w:rPr>
        <w:lastRenderedPageBreak/>
        <w:t xml:space="preserve">На сегодняшний день известно, что лишь 5-10% случаев БП являются семейными или генетически обусловленными, остальные 90% считаются спорадическими или идиопатическими. </w:t>
      </w:r>
      <w:r w:rsidRPr="00530424">
        <w:rPr>
          <w:rFonts w:ascii="Times New Roman" w:hAnsi="Times New Roman" w:cs="Times New Roman"/>
          <w:sz w:val="28"/>
          <w:szCs w:val="28"/>
          <w:lang w:val="kk-KZ"/>
        </w:rPr>
        <w:t>Причиной семейных форм БП являются мутации следующих генов</w:t>
      </w:r>
      <w:r w:rsidRPr="00530424">
        <w:rPr>
          <w:rFonts w:ascii="Times New Roman" w:hAnsi="Times New Roman" w:cs="Times New Roman"/>
          <w:sz w:val="28"/>
          <w:szCs w:val="28"/>
        </w:rPr>
        <w:t xml:space="preserve">: ген кодирующий синуклеин - </w:t>
      </w:r>
      <w:r w:rsidRPr="00530424">
        <w:rPr>
          <w:rFonts w:ascii="Times New Roman" w:hAnsi="Times New Roman" w:cs="Times New Roman"/>
          <w:sz w:val="28"/>
          <w:szCs w:val="28"/>
          <w:lang w:val="en-US"/>
        </w:rPr>
        <w:t>SNCA</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en-US"/>
        </w:rPr>
        <w:t>Parkin</w:t>
      </w:r>
      <w:r w:rsidRPr="00530424">
        <w:rPr>
          <w:rFonts w:ascii="Times New Roman" w:hAnsi="Times New Roman" w:cs="Times New Roman"/>
          <w:sz w:val="28"/>
          <w:szCs w:val="28"/>
        </w:rPr>
        <w:t xml:space="preserve"> 2 - </w:t>
      </w:r>
      <w:r w:rsidRPr="00530424">
        <w:rPr>
          <w:rFonts w:ascii="Times New Roman" w:hAnsi="Times New Roman" w:cs="Times New Roman"/>
          <w:sz w:val="28"/>
          <w:szCs w:val="28"/>
          <w:lang w:val="en-US"/>
        </w:rPr>
        <w:t>PARK</w:t>
      </w:r>
      <w:r w:rsidRPr="00530424">
        <w:rPr>
          <w:rFonts w:ascii="Times New Roman" w:hAnsi="Times New Roman" w:cs="Times New Roman"/>
          <w:sz w:val="28"/>
          <w:szCs w:val="28"/>
        </w:rPr>
        <w:t xml:space="preserve">2, </w:t>
      </w:r>
      <w:r w:rsidRPr="00530424">
        <w:rPr>
          <w:rFonts w:ascii="Times New Roman" w:hAnsi="Times New Roman" w:cs="Times New Roman"/>
          <w:sz w:val="28"/>
          <w:szCs w:val="28"/>
          <w:lang w:val="en-US"/>
        </w:rPr>
        <w:t>PTEN</w:t>
      </w:r>
      <w:r w:rsidRPr="00530424">
        <w:rPr>
          <w:rFonts w:ascii="Times New Roman" w:hAnsi="Times New Roman" w:cs="Times New Roman"/>
          <w:sz w:val="28"/>
          <w:szCs w:val="28"/>
        </w:rPr>
        <w:t xml:space="preserve">-индуцированная предполагаемая киназа 1 - </w:t>
      </w:r>
      <w:r w:rsidRPr="00530424">
        <w:rPr>
          <w:rFonts w:ascii="Times New Roman" w:hAnsi="Times New Roman" w:cs="Times New Roman"/>
          <w:sz w:val="28"/>
          <w:szCs w:val="28"/>
          <w:lang w:val="en-US"/>
        </w:rPr>
        <w:t>PINK</w:t>
      </w:r>
      <w:r w:rsidRPr="00530424">
        <w:rPr>
          <w:rFonts w:ascii="Times New Roman" w:hAnsi="Times New Roman" w:cs="Times New Roman"/>
          <w:sz w:val="28"/>
          <w:szCs w:val="28"/>
        </w:rPr>
        <w:t xml:space="preserve">1, </w:t>
      </w:r>
      <w:r w:rsidRPr="00530424">
        <w:rPr>
          <w:rFonts w:ascii="Times New Roman" w:hAnsi="Times New Roman" w:cs="Times New Roman"/>
          <w:sz w:val="28"/>
          <w:szCs w:val="28"/>
          <w:lang w:val="en-US"/>
        </w:rPr>
        <w:t>PARK</w:t>
      </w:r>
      <w:r w:rsidRPr="00530424">
        <w:rPr>
          <w:rFonts w:ascii="Times New Roman" w:hAnsi="Times New Roman" w:cs="Times New Roman"/>
          <w:sz w:val="28"/>
          <w:szCs w:val="28"/>
        </w:rPr>
        <w:t xml:space="preserve">7, киназа с высоким содержанием лейцина 2 - </w:t>
      </w:r>
      <w:r w:rsidRPr="00530424">
        <w:rPr>
          <w:rFonts w:ascii="Times New Roman" w:hAnsi="Times New Roman" w:cs="Times New Roman"/>
          <w:sz w:val="28"/>
          <w:szCs w:val="28"/>
          <w:lang w:val="en-US"/>
        </w:rPr>
        <w:t>LRRK</w:t>
      </w:r>
      <w:r w:rsidRPr="00530424">
        <w:rPr>
          <w:rFonts w:ascii="Times New Roman" w:hAnsi="Times New Roman" w:cs="Times New Roman"/>
          <w:sz w:val="28"/>
          <w:szCs w:val="28"/>
        </w:rPr>
        <w:t xml:space="preserve">2, антиген стромальных клеток костного мозга 1 - </w:t>
      </w:r>
      <w:r w:rsidRPr="00530424">
        <w:rPr>
          <w:rFonts w:ascii="Times New Roman" w:hAnsi="Times New Roman" w:cs="Times New Roman"/>
          <w:sz w:val="28"/>
          <w:szCs w:val="28"/>
          <w:lang w:val="en-US"/>
        </w:rPr>
        <w:t>BST</w:t>
      </w:r>
      <w:r w:rsidRPr="00530424">
        <w:rPr>
          <w:rFonts w:ascii="Times New Roman" w:hAnsi="Times New Roman" w:cs="Times New Roman"/>
          <w:sz w:val="28"/>
          <w:szCs w:val="28"/>
        </w:rPr>
        <w:t xml:space="preserve">1, тау протеин связанный с микротрубочками - </w:t>
      </w:r>
      <w:r w:rsidRPr="00530424">
        <w:rPr>
          <w:rFonts w:ascii="Times New Roman" w:hAnsi="Times New Roman" w:cs="Times New Roman"/>
          <w:sz w:val="28"/>
          <w:szCs w:val="28"/>
          <w:lang w:val="en-US"/>
        </w:rPr>
        <w:t>MAPT</w:t>
      </w:r>
      <w:r w:rsidRPr="00530424">
        <w:rPr>
          <w:rFonts w:ascii="Times New Roman" w:hAnsi="Times New Roman" w:cs="Times New Roman"/>
          <w:sz w:val="28"/>
          <w:szCs w:val="28"/>
        </w:rPr>
        <w:t xml:space="preserve">, в то время как различные генетические дефекты в других локусах могут представлять собой локусы восприимчивости, связанные со спорадической БП без семейного анамнеза </w:t>
      </w:r>
      <w:r w:rsidRPr="00530424">
        <w:rPr>
          <w:rFonts w:ascii="Times New Roman" w:hAnsi="Times New Roman" w:cs="Times New Roman"/>
          <w:noProof/>
          <w:sz w:val="28"/>
          <w:szCs w:val="28"/>
        </w:rPr>
        <w:t>[28-33]</w:t>
      </w:r>
      <w:r w:rsidRPr="00530424">
        <w:rPr>
          <w:rFonts w:ascii="Times New Roman" w:hAnsi="Times New Roman" w:cs="Times New Roman"/>
          <w:sz w:val="28"/>
          <w:szCs w:val="28"/>
        </w:rPr>
        <w:t xml:space="preserve">. Менделевские варианты с высокой пенетрантностью (например, гены SNCA, LRRK2, PINK1, PARK7) объясняют менее 10% семейного БП </w:t>
      </w:r>
      <w:r w:rsidRPr="00530424">
        <w:rPr>
          <w:rFonts w:ascii="Times New Roman" w:hAnsi="Times New Roman" w:cs="Times New Roman"/>
          <w:noProof/>
          <w:sz w:val="28"/>
          <w:szCs w:val="28"/>
        </w:rPr>
        <w:t>[34]</w:t>
      </w:r>
      <w:r w:rsidRPr="00530424">
        <w:rPr>
          <w:rFonts w:ascii="Times New Roman" w:hAnsi="Times New Roman" w:cs="Times New Roman"/>
          <w:sz w:val="28"/>
          <w:szCs w:val="28"/>
        </w:rPr>
        <w:t>.</w:t>
      </w:r>
    </w:p>
    <w:p w:rsidR="00106677" w:rsidRPr="00530424" w:rsidRDefault="00106677" w:rsidP="00106677">
      <w:pPr>
        <w:autoSpaceDE w:val="0"/>
        <w:autoSpaceDN w:val="0"/>
        <w:adjustRightInd w:val="0"/>
        <w:spacing w:after="0" w:line="240" w:lineRule="auto"/>
        <w:ind w:firstLine="709"/>
        <w:jc w:val="both"/>
        <w:rPr>
          <w:rFonts w:ascii="Times New Roman" w:hAnsi="Times New Roman" w:cs="Times New Roman"/>
          <w:sz w:val="28"/>
          <w:szCs w:val="28"/>
        </w:rPr>
      </w:pPr>
      <w:r w:rsidRPr="00530424">
        <w:rPr>
          <w:rFonts w:ascii="Times New Roman" w:eastAsia="Times New Roman" w:hAnsi="Times New Roman" w:cs="Times New Roman"/>
          <w:sz w:val="28"/>
          <w:szCs w:val="28"/>
        </w:rPr>
        <w:t xml:space="preserve">В проведенном рядом авторов мета-анализе </w:t>
      </w:r>
      <w:r w:rsidRPr="00530424">
        <w:rPr>
          <w:rFonts w:ascii="Times New Roman" w:eastAsia="Times New Roman" w:hAnsi="Times New Roman" w:cs="Times New Roman"/>
          <w:sz w:val="28"/>
          <w:szCs w:val="28"/>
          <w:lang w:val="en-US"/>
        </w:rPr>
        <w:t>G</w:t>
      </w:r>
      <w:r w:rsidRPr="00530424">
        <w:rPr>
          <w:rFonts w:ascii="Times New Roman" w:eastAsia="Times New Roman" w:hAnsi="Times New Roman" w:cs="Times New Roman"/>
          <w:sz w:val="28"/>
          <w:szCs w:val="28"/>
        </w:rPr>
        <w:t xml:space="preserve">enome-wide association studies с более чем 7 миллионами вариантов 26 локусов показали значительную ассоциацию с БП. </w:t>
      </w:r>
      <w:r w:rsidRPr="00530424">
        <w:rPr>
          <w:rFonts w:ascii="Times New Roman" w:hAnsi="Times New Roman" w:cs="Times New Roman"/>
          <w:sz w:val="28"/>
          <w:szCs w:val="28"/>
        </w:rPr>
        <w:t>Исследования репликации подтвердили 24 однонуклеотидных полиморфизма (</w:t>
      </w:r>
      <w:r w:rsidRPr="00530424">
        <w:rPr>
          <w:rFonts w:ascii="Times New Roman" w:hAnsi="Times New Roman" w:cs="Times New Roman"/>
          <w:sz w:val="28"/>
          <w:szCs w:val="28"/>
          <w:shd w:val="clear" w:color="auto" w:fill="FFFFFF"/>
        </w:rPr>
        <w:t>Single nucleotide polymorphisms</w:t>
      </w:r>
      <w:r w:rsidRPr="00530424">
        <w:rPr>
          <w:rFonts w:ascii="Times New Roman" w:hAnsi="Times New Roman" w:cs="Times New Roman"/>
          <w:sz w:val="28"/>
          <w:szCs w:val="28"/>
        </w:rPr>
        <w:t xml:space="preserve"> SNPs), а условный анализ внутри локусов показал четыре локуса</w:t>
      </w:r>
      <w:r>
        <w:rPr>
          <w:rFonts w:ascii="Times New Roman" w:hAnsi="Times New Roman" w:cs="Times New Roman"/>
          <w:sz w:val="28"/>
          <w:szCs w:val="28"/>
        </w:rPr>
        <w:t xml:space="preserve"> –</w:t>
      </w:r>
      <w:r w:rsidRPr="00530424">
        <w:rPr>
          <w:rFonts w:ascii="Times New Roman" w:hAnsi="Times New Roman" w:cs="Times New Roman"/>
          <w:sz w:val="28"/>
          <w:szCs w:val="28"/>
        </w:rPr>
        <w:t xml:space="preserve"> глюкоцереброзидазу - GBA; диацилглицеролкиназа 110kD - GAK-DGKQ; SNCA; человеческий лейкоцитарный антиген – HLA - со вторичным независимым вариантом риска. В дополнение к мутациям первичных генов, ответственных за синуклеопатию, связанную с БП, большинство выявленных до сих пор дефектных локусов связаны с патогенными путями, приводящими к преждевременной нейродегенерации при БП</w:t>
      </w:r>
      <w:r w:rsidRPr="00530424">
        <w:rPr>
          <w:rFonts w:ascii="Times New Roman" w:eastAsia="Times New Roman" w:hAnsi="Times New Roman" w:cs="Times New Roman"/>
          <w:noProof/>
          <w:sz w:val="28"/>
          <w:szCs w:val="28"/>
        </w:rPr>
        <w:t xml:space="preserve"> [35]</w:t>
      </w:r>
      <w:r w:rsidRPr="00530424">
        <w:rPr>
          <w:rFonts w:ascii="Times New Roman" w:eastAsia="Times New Roman" w:hAnsi="Times New Roman" w:cs="Times New Roman"/>
          <w:sz w:val="28"/>
          <w:szCs w:val="28"/>
        </w:rPr>
        <w:t xml:space="preserve">. В этиологии </w:t>
      </w:r>
      <w:r w:rsidRPr="00530424">
        <w:rPr>
          <w:rFonts w:ascii="Times New Roman" w:eastAsia="Times New Roman" w:hAnsi="Times New Roman" w:cs="Times New Roman"/>
          <w:sz w:val="28"/>
          <w:szCs w:val="28"/>
          <w:lang w:val="kk-KZ"/>
        </w:rPr>
        <w:t xml:space="preserve">редких </w:t>
      </w:r>
      <w:r w:rsidRPr="00530424">
        <w:rPr>
          <w:rFonts w:ascii="Times New Roman" w:eastAsia="Times New Roman" w:hAnsi="Times New Roman" w:cs="Times New Roman"/>
          <w:sz w:val="28"/>
          <w:szCs w:val="28"/>
        </w:rPr>
        <w:t xml:space="preserve">семейных форм БП задействованы точковые мутации в гене, кодирующем </w:t>
      </w:r>
      <w:r w:rsidRPr="00530424">
        <w:rPr>
          <w:rFonts w:ascii="Times New Roman" w:eastAsia="Times New Roman" w:hAnsi="Times New Roman" w:cs="Times New Roman"/>
          <w:sz w:val="28"/>
          <w:szCs w:val="28"/>
          <w:lang w:val="en-US"/>
        </w:rPr>
        <w:t>SNCA</w:t>
      </w:r>
      <w:r w:rsidRPr="00530424">
        <w:rPr>
          <w:rFonts w:ascii="Times New Roman" w:eastAsia="Times New Roman" w:hAnsi="Times New Roman" w:cs="Times New Roman"/>
          <w:sz w:val="28"/>
          <w:szCs w:val="28"/>
        </w:rPr>
        <w:t xml:space="preserve">. Хотя мутации SNCA являются редкой причиной БП, ключевая роль в патогенезе БП принадлежит альфа-синуклеину </w:t>
      </w:r>
      <w:r w:rsidRPr="00530424">
        <w:rPr>
          <w:rFonts w:ascii="Times New Roman" w:eastAsia="Times New Roman" w:hAnsi="Times New Roman" w:cs="Times New Roman"/>
          <w:noProof/>
          <w:sz w:val="28"/>
          <w:szCs w:val="28"/>
        </w:rPr>
        <w:t>[36]</w:t>
      </w:r>
      <w:r w:rsidRPr="00530424">
        <w:rPr>
          <w:rFonts w:ascii="Times New Roman" w:eastAsia="Times New Roman" w:hAnsi="Times New Roman" w:cs="Times New Roman"/>
          <w:sz w:val="28"/>
          <w:szCs w:val="28"/>
        </w:rPr>
        <w:t xml:space="preserve">. </w:t>
      </w:r>
      <w:r w:rsidRPr="00530424">
        <w:rPr>
          <w:rFonts w:ascii="Times New Roman" w:hAnsi="Times New Roman" w:cs="Times New Roman"/>
          <w:sz w:val="28"/>
          <w:szCs w:val="28"/>
        </w:rPr>
        <w:t xml:space="preserve">В дополнение к мутациям первичных генов, ответственных за синуклеопатию, связанную с БП, большинство выявленных до сих пор дефектных локусов связаны с патогенными путями, приводящими к преждевременной нейродегенерации при БП </w:t>
      </w:r>
      <w:r w:rsidRPr="00530424">
        <w:rPr>
          <w:rFonts w:ascii="Times New Roman" w:hAnsi="Times New Roman" w:cs="Times New Roman"/>
          <w:noProof/>
          <w:sz w:val="28"/>
          <w:szCs w:val="28"/>
        </w:rPr>
        <w:t>[37]</w:t>
      </w:r>
      <w:r w:rsidRPr="00530424">
        <w:rPr>
          <w:rFonts w:ascii="Times New Roman" w:hAnsi="Times New Roman" w:cs="Times New Roman"/>
          <w:sz w:val="28"/>
          <w:szCs w:val="28"/>
        </w:rPr>
        <w:t xml:space="preserve">. </w:t>
      </w:r>
    </w:p>
    <w:p w:rsidR="00106677" w:rsidRPr="00530424" w:rsidRDefault="00106677" w:rsidP="00106677">
      <w:pPr>
        <w:autoSpaceDE w:val="0"/>
        <w:autoSpaceDN w:val="0"/>
        <w:adjustRightInd w:val="0"/>
        <w:spacing w:after="0" w:line="240" w:lineRule="auto"/>
        <w:ind w:firstLine="709"/>
        <w:jc w:val="both"/>
        <w:rPr>
          <w:rFonts w:ascii="Times New Roman" w:hAnsi="Times New Roman" w:cs="Times New Roman"/>
          <w:sz w:val="28"/>
          <w:szCs w:val="28"/>
        </w:rPr>
      </w:pPr>
      <w:r w:rsidRPr="00530424">
        <w:rPr>
          <w:rFonts w:ascii="Times New Roman" w:hAnsi="Times New Roman" w:cs="Times New Roman"/>
          <w:sz w:val="28"/>
          <w:szCs w:val="28"/>
        </w:rPr>
        <w:t>В патогенезе БП основная роль принадлежит накоплению α-синуклеину, дисфункции митохондрий, аутофагически</w:t>
      </w:r>
      <w:r w:rsidRPr="00530424">
        <w:rPr>
          <w:rFonts w:ascii="Times New Roman" w:hAnsi="Times New Roman" w:cs="Times New Roman"/>
          <w:sz w:val="28"/>
          <w:szCs w:val="28"/>
          <w:lang w:val="kk-KZ"/>
        </w:rPr>
        <w:t xml:space="preserve">м </w:t>
      </w:r>
      <w:r w:rsidRPr="00530424">
        <w:rPr>
          <w:rFonts w:ascii="Times New Roman" w:hAnsi="Times New Roman" w:cs="Times New Roman"/>
          <w:sz w:val="28"/>
          <w:szCs w:val="28"/>
        </w:rPr>
        <w:t>повреждениям и оксидативному стрессу. Альфа-синуклеин является небольшим протеином (140 аминокислот), он участвует в транспорте везикул; «стыковке» и прайминге везикул, слиянии везикул и высвобождение нейромедиаторов, аксональном транспорте, но его функция в норме до конца не изучена. П</w:t>
      </w:r>
      <w:r w:rsidRPr="00530424">
        <w:rPr>
          <w:rFonts w:ascii="Times New Roman" w:eastAsia="Times New Roman" w:hAnsi="Times New Roman" w:cs="Times New Roman"/>
          <w:sz w:val="28"/>
          <w:szCs w:val="28"/>
        </w:rPr>
        <w:t xml:space="preserve">ри патологических проявлениях сначала образует олигомеры, затем небольшие протофибриллы и, в конце концов, крупные, нерастворимые фибриллы, составляющие тельца Леви. Альфа-синуклеин склонен к связыванию с мембранными липидами, что способствует его α-спиральной конформации, но αSyn также может существовать в цитозоле без связи с липидами в α-спиральном олигомерном состоянии, которое более устойчиво к агрегации, чем развернутая форма </w:t>
      </w:r>
      <w:r w:rsidRPr="00530424">
        <w:rPr>
          <w:rFonts w:ascii="Times New Roman" w:eastAsia="Times New Roman" w:hAnsi="Times New Roman" w:cs="Times New Roman"/>
          <w:noProof/>
          <w:sz w:val="28"/>
          <w:szCs w:val="28"/>
        </w:rPr>
        <w:t xml:space="preserve">[38]. </w:t>
      </w:r>
      <w:r w:rsidRPr="00530424">
        <w:rPr>
          <w:rFonts w:ascii="Times New Roman" w:hAnsi="Times New Roman" w:cs="Times New Roman"/>
          <w:sz w:val="28"/>
          <w:szCs w:val="28"/>
        </w:rPr>
        <w:t xml:space="preserve">Дупликация или трипликация дикого типа гена SNCA также вызывает форму БП, указывая на то, что повышение уровня нормального </w:t>
      </w:r>
      <w:r w:rsidRPr="00530424">
        <w:rPr>
          <w:rFonts w:ascii="Times New Roman" w:hAnsi="Times New Roman" w:cs="Times New Roman"/>
          <w:sz w:val="28"/>
          <w:szCs w:val="28"/>
          <w:lang w:val="kk-KZ"/>
        </w:rPr>
        <w:t>альфа-</w:t>
      </w:r>
      <w:r w:rsidRPr="00530424">
        <w:rPr>
          <w:rFonts w:ascii="Times New Roman" w:hAnsi="Times New Roman" w:cs="Times New Roman"/>
          <w:sz w:val="28"/>
          <w:szCs w:val="28"/>
        </w:rPr>
        <w:t xml:space="preserve">синуклеина достаточно, чтобы вызвать заболевание </w:t>
      </w:r>
      <w:r w:rsidRPr="00530424">
        <w:rPr>
          <w:rFonts w:ascii="Times New Roman" w:hAnsi="Times New Roman" w:cs="Times New Roman"/>
          <w:noProof/>
          <w:sz w:val="28"/>
          <w:szCs w:val="28"/>
          <w:lang w:val="kk-KZ"/>
        </w:rPr>
        <w:t xml:space="preserve">[28, </w:t>
      </w:r>
      <w:r w:rsidRPr="00530424">
        <w:rPr>
          <w:rFonts w:ascii="Times New Roman" w:hAnsi="Times New Roman" w:cs="Times New Roman"/>
          <w:noProof/>
          <w:sz w:val="28"/>
          <w:szCs w:val="28"/>
          <w:lang w:val="en-US"/>
        </w:rPr>
        <w:t>p</w:t>
      </w:r>
      <w:r w:rsidRPr="00530424">
        <w:rPr>
          <w:rFonts w:ascii="Times New Roman" w:hAnsi="Times New Roman" w:cs="Times New Roman"/>
          <w:noProof/>
          <w:sz w:val="28"/>
          <w:szCs w:val="28"/>
        </w:rPr>
        <w:t>.</w:t>
      </w:r>
      <w:r>
        <w:rPr>
          <w:rFonts w:ascii="Times New Roman" w:hAnsi="Times New Roman" w:cs="Times New Roman"/>
          <w:noProof/>
          <w:sz w:val="28"/>
          <w:szCs w:val="28"/>
        </w:rPr>
        <w:t xml:space="preserve"> </w:t>
      </w:r>
      <w:r w:rsidRPr="00530424">
        <w:rPr>
          <w:rFonts w:ascii="Times New Roman" w:hAnsi="Times New Roman" w:cs="Times New Roman"/>
          <w:noProof/>
          <w:sz w:val="28"/>
          <w:szCs w:val="28"/>
        </w:rPr>
        <w:t>390</w:t>
      </w:r>
      <w:r w:rsidRPr="00530424">
        <w:rPr>
          <w:rFonts w:ascii="Times New Roman" w:hAnsi="Times New Roman" w:cs="Times New Roman"/>
          <w:noProof/>
          <w:sz w:val="28"/>
          <w:szCs w:val="28"/>
          <w:lang w:val="kk-KZ"/>
        </w:rPr>
        <w:t>; 31,</w:t>
      </w:r>
      <w:r w:rsidRPr="00530424">
        <w:rPr>
          <w:rFonts w:ascii="Times New Roman" w:hAnsi="Times New Roman" w:cs="Times New Roman"/>
          <w:noProof/>
          <w:sz w:val="28"/>
          <w:szCs w:val="28"/>
        </w:rPr>
        <w:t xml:space="preserve"> </w:t>
      </w:r>
      <w:r w:rsidRPr="00530424">
        <w:rPr>
          <w:rFonts w:ascii="Times New Roman" w:hAnsi="Times New Roman" w:cs="Times New Roman"/>
          <w:noProof/>
          <w:sz w:val="28"/>
          <w:szCs w:val="28"/>
          <w:lang w:val="en-US"/>
        </w:rPr>
        <w:t>p</w:t>
      </w:r>
      <w:r w:rsidRPr="00530424">
        <w:rPr>
          <w:rFonts w:ascii="Times New Roman" w:hAnsi="Times New Roman" w:cs="Times New Roman"/>
          <w:noProof/>
          <w:sz w:val="28"/>
          <w:szCs w:val="28"/>
        </w:rPr>
        <w:t>.</w:t>
      </w:r>
      <w:r>
        <w:rPr>
          <w:rFonts w:ascii="Times New Roman" w:hAnsi="Times New Roman" w:cs="Times New Roman"/>
          <w:noProof/>
          <w:sz w:val="28"/>
          <w:szCs w:val="28"/>
        </w:rPr>
        <w:t xml:space="preserve"> </w:t>
      </w:r>
      <w:r w:rsidRPr="00530424">
        <w:rPr>
          <w:rFonts w:ascii="Times New Roman" w:hAnsi="Times New Roman" w:cs="Times New Roman"/>
          <w:noProof/>
          <w:sz w:val="28"/>
          <w:szCs w:val="28"/>
        </w:rPr>
        <w:t>72</w:t>
      </w:r>
      <w:r w:rsidRPr="00530424">
        <w:rPr>
          <w:rFonts w:ascii="Times New Roman" w:hAnsi="Times New Roman" w:cs="Times New Roman"/>
          <w:noProof/>
          <w:sz w:val="28"/>
          <w:szCs w:val="28"/>
          <w:lang w:val="kk-KZ"/>
        </w:rPr>
        <w:t>; 39-41]</w:t>
      </w:r>
      <w:r w:rsidRPr="00530424">
        <w:rPr>
          <w:rFonts w:ascii="Times New Roman" w:hAnsi="Times New Roman" w:cs="Times New Roman"/>
          <w:sz w:val="28"/>
          <w:szCs w:val="28"/>
        </w:rPr>
        <w:t xml:space="preserve">. </w:t>
      </w:r>
    </w:p>
    <w:p w:rsidR="00106677" w:rsidRPr="00530424" w:rsidRDefault="00106677" w:rsidP="00106677">
      <w:pPr>
        <w:autoSpaceDE w:val="0"/>
        <w:autoSpaceDN w:val="0"/>
        <w:adjustRightInd w:val="0"/>
        <w:spacing w:after="0" w:line="240" w:lineRule="auto"/>
        <w:ind w:firstLine="709"/>
        <w:jc w:val="both"/>
        <w:rPr>
          <w:rFonts w:ascii="Times New Roman" w:hAnsi="Times New Roman" w:cs="Times New Roman"/>
          <w:sz w:val="28"/>
          <w:szCs w:val="28"/>
          <w:lang w:val="kk-KZ"/>
        </w:rPr>
      </w:pPr>
      <w:r w:rsidRPr="00530424">
        <w:rPr>
          <w:rFonts w:ascii="Times New Roman" w:hAnsi="Times New Roman" w:cs="Times New Roman"/>
          <w:sz w:val="28"/>
          <w:szCs w:val="28"/>
        </w:rPr>
        <w:lastRenderedPageBreak/>
        <w:t xml:space="preserve">Несколько SNP в гене SNCA связаны с повышенным риском развития спорадической БП. </w:t>
      </w:r>
      <w:r w:rsidRPr="00530424">
        <w:rPr>
          <w:rFonts w:ascii="Times New Roman" w:hAnsi="Times New Roman" w:cs="Times New Roman"/>
          <w:sz w:val="28"/>
          <w:szCs w:val="28"/>
          <w:lang w:val="kk-KZ"/>
        </w:rPr>
        <w:t xml:space="preserve">В исследовании </w:t>
      </w:r>
      <w:r w:rsidRPr="00530424">
        <w:rPr>
          <w:rFonts w:ascii="Times New Roman" w:hAnsi="Times New Roman" w:cs="Times New Roman"/>
          <w:sz w:val="28"/>
          <w:szCs w:val="28"/>
        </w:rPr>
        <w:t xml:space="preserve">GWAS был идентифицирован новый SNP rs356182 в гене SNCA, который может модулировать риск развития БП в китайской популяции </w:t>
      </w:r>
      <w:r w:rsidRPr="00530424">
        <w:rPr>
          <w:rFonts w:ascii="Times New Roman" w:hAnsi="Times New Roman" w:cs="Times New Roman"/>
          <w:noProof/>
          <w:sz w:val="28"/>
          <w:szCs w:val="28"/>
        </w:rPr>
        <w:t>[42]</w:t>
      </w:r>
      <w:r w:rsidRPr="00530424">
        <w:rPr>
          <w:rFonts w:ascii="Times New Roman" w:hAnsi="Times New Roman" w:cs="Times New Roman"/>
          <w:sz w:val="28"/>
          <w:szCs w:val="28"/>
        </w:rPr>
        <w:t>.</w:t>
      </w:r>
      <w:r w:rsidRPr="00530424">
        <w:rPr>
          <w:rFonts w:ascii="Times New Roman" w:hAnsi="Times New Roman" w:cs="Times New Roman"/>
          <w:sz w:val="28"/>
          <w:szCs w:val="28"/>
          <w:lang w:val="kk-KZ"/>
        </w:rPr>
        <w:t xml:space="preserve"> </w:t>
      </w:r>
    </w:p>
    <w:p w:rsidR="00106677" w:rsidRPr="00530424" w:rsidRDefault="00106677" w:rsidP="00106677">
      <w:pPr>
        <w:autoSpaceDE w:val="0"/>
        <w:autoSpaceDN w:val="0"/>
        <w:adjustRightInd w:val="0"/>
        <w:spacing w:after="0" w:line="240" w:lineRule="auto"/>
        <w:ind w:firstLine="709"/>
        <w:jc w:val="both"/>
        <w:rPr>
          <w:rFonts w:ascii="Times New Roman" w:hAnsi="Times New Roman" w:cs="Times New Roman"/>
          <w:sz w:val="28"/>
          <w:szCs w:val="28"/>
        </w:rPr>
      </w:pPr>
      <w:r w:rsidRPr="00530424">
        <w:rPr>
          <w:rFonts w:ascii="Times New Roman" w:hAnsi="Times New Roman" w:cs="Times New Roman"/>
          <w:sz w:val="28"/>
          <w:szCs w:val="28"/>
        </w:rPr>
        <w:t>Мутации глюкоцереброзидазы 1 - GBA1, приводящие к неправильному сворачиванию глюкоцереброзидазы - GCase, влияют на функционирование эндоплазматического ретикулума, лизосом и митохондрий. Неправильно свернутая глюкоцереброзидаза «захваченная» эндоплазматическим ретикулом (</w:t>
      </w:r>
      <w:r w:rsidRPr="00AB7C76">
        <w:rPr>
          <w:rFonts w:ascii="Times New Roman" w:hAnsi="Times New Roman" w:cs="Times New Roman"/>
          <w:sz w:val="28"/>
          <w:szCs w:val="28"/>
        </w:rPr>
        <w:t>ЭР</w:t>
      </w:r>
      <w:r w:rsidRPr="00530424">
        <w:rPr>
          <w:rFonts w:ascii="Times New Roman" w:hAnsi="Times New Roman" w:cs="Times New Roman"/>
          <w:sz w:val="28"/>
          <w:szCs w:val="28"/>
        </w:rPr>
        <w:t>), приводит к увеличению как убиквитин–протеасомной системы (</w:t>
      </w:r>
      <w:r w:rsidRPr="00AB7C76">
        <w:rPr>
          <w:rFonts w:ascii="Times New Roman" w:hAnsi="Times New Roman" w:cs="Times New Roman"/>
          <w:sz w:val="28"/>
          <w:szCs w:val="28"/>
        </w:rPr>
        <w:t>УПС</w:t>
      </w:r>
      <w:r w:rsidRPr="00530424">
        <w:rPr>
          <w:rFonts w:ascii="Times New Roman" w:hAnsi="Times New Roman" w:cs="Times New Roman"/>
          <w:sz w:val="28"/>
          <w:szCs w:val="28"/>
        </w:rPr>
        <w:t>), так и к стрессу эндоплазматического ретикулома. Наличие ЭР-стресса запускает развернутый белковый ответ и ЭР-ассоциированная деградация с последующим увеличением апоптоза. Наличие неправильно сложенных GCase в лизосомах вместе со снижением уровня GCase дикого типа приводит к замедлению деградации альфа-синуклеина посредством шаперон-опосредованной аутофагии, что приводит к накоплению и агрегации альфа-синуклеина. Нарушение лизосомального функционирования также вызывает снижение клиренса аутофагосом и накопление этого клеточного детрита. Мутации GBA1 нарушают нормальное функционирование митохондрий за счет увеличения генерации свободных радикалов и уменьшения производства  аденозинтрифосфата (</w:t>
      </w:r>
      <w:r w:rsidRPr="00AB7C76">
        <w:rPr>
          <w:rFonts w:ascii="Times New Roman" w:hAnsi="Times New Roman" w:cs="Times New Roman"/>
          <w:sz w:val="28"/>
          <w:szCs w:val="28"/>
        </w:rPr>
        <w:t>АТФ</w:t>
      </w:r>
      <w:r w:rsidRPr="00530424">
        <w:rPr>
          <w:rFonts w:ascii="Times New Roman" w:hAnsi="Times New Roman" w:cs="Times New Roman"/>
          <w:sz w:val="28"/>
          <w:szCs w:val="28"/>
        </w:rPr>
        <w:t xml:space="preserve">), потребление кислорода и мембранный потенциал </w:t>
      </w:r>
      <w:r w:rsidRPr="00530424">
        <w:rPr>
          <w:rFonts w:ascii="Times New Roman" w:hAnsi="Times New Roman" w:cs="Times New Roman"/>
          <w:noProof/>
          <w:sz w:val="28"/>
          <w:szCs w:val="28"/>
        </w:rPr>
        <w:t>[43]</w:t>
      </w:r>
      <w:r w:rsidRPr="00530424">
        <w:rPr>
          <w:rFonts w:ascii="Times New Roman" w:hAnsi="Times New Roman" w:cs="Times New Roman"/>
          <w:sz w:val="28"/>
          <w:szCs w:val="28"/>
        </w:rPr>
        <w:t xml:space="preserve">.  </w:t>
      </w:r>
    </w:p>
    <w:p w:rsidR="00106677" w:rsidRPr="00530424" w:rsidRDefault="00106677" w:rsidP="00106677">
      <w:pPr>
        <w:autoSpaceDE w:val="0"/>
        <w:autoSpaceDN w:val="0"/>
        <w:adjustRightInd w:val="0"/>
        <w:spacing w:after="0" w:line="240" w:lineRule="auto"/>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Кроме того, гетерозиготные мутации </w:t>
      </w:r>
      <w:r w:rsidRPr="00530424">
        <w:rPr>
          <w:rFonts w:ascii="Times New Roman" w:hAnsi="Times New Roman" w:cs="Times New Roman"/>
          <w:sz w:val="28"/>
          <w:szCs w:val="28"/>
          <w:lang w:val="en-US"/>
        </w:rPr>
        <w:t>GBA</w:t>
      </w:r>
      <w:r w:rsidRPr="00530424">
        <w:rPr>
          <w:rFonts w:ascii="Times New Roman" w:hAnsi="Times New Roman" w:cs="Times New Roman"/>
          <w:sz w:val="28"/>
          <w:szCs w:val="28"/>
        </w:rPr>
        <w:t xml:space="preserve">1 изменяют лизосомальный фермент, превращающий глюкозилцерамиды в церамиды, и повышают риск развития БП. При БП были выявлены дефекты метаболизма церамидов. Измененный сфинголипидный состав в мозге мышей </w:t>
      </w:r>
      <w:r w:rsidRPr="00530424">
        <w:rPr>
          <w:rFonts w:ascii="Times New Roman" w:hAnsi="Times New Roman" w:cs="Times New Roman"/>
          <w:sz w:val="28"/>
          <w:szCs w:val="28"/>
          <w:lang w:val="en-US"/>
        </w:rPr>
        <w:t>Lrrk</w:t>
      </w:r>
      <w:r w:rsidRPr="00530424">
        <w:rPr>
          <w:rFonts w:ascii="Times New Roman" w:hAnsi="Times New Roman" w:cs="Times New Roman"/>
          <w:sz w:val="28"/>
          <w:szCs w:val="28"/>
        </w:rPr>
        <w:t xml:space="preserve">2 наблюдался в липидимических исследованиях. Уровень церамида повышается у мышей </w:t>
      </w:r>
      <w:r w:rsidRPr="00530424">
        <w:rPr>
          <w:rFonts w:ascii="Times New Roman" w:hAnsi="Times New Roman" w:cs="Times New Roman"/>
          <w:sz w:val="28"/>
          <w:szCs w:val="28"/>
          <w:lang w:val="en-US"/>
        </w:rPr>
        <w:t>Lrrk</w:t>
      </w:r>
      <w:r w:rsidRPr="00530424">
        <w:rPr>
          <w:rFonts w:ascii="Times New Roman" w:hAnsi="Times New Roman" w:cs="Times New Roman"/>
          <w:sz w:val="28"/>
          <w:szCs w:val="28"/>
        </w:rPr>
        <w:t xml:space="preserve">2 при воздействии на </w:t>
      </w:r>
      <w:r w:rsidRPr="00530424">
        <w:rPr>
          <w:rFonts w:ascii="Times New Roman" w:hAnsi="Times New Roman" w:cs="Times New Roman"/>
          <w:sz w:val="28"/>
          <w:szCs w:val="28"/>
          <w:lang w:val="en-US"/>
        </w:rPr>
        <w:t>GBA</w:t>
      </w:r>
      <w:r w:rsidRPr="00530424">
        <w:rPr>
          <w:rFonts w:ascii="Times New Roman" w:hAnsi="Times New Roman" w:cs="Times New Roman"/>
          <w:sz w:val="28"/>
          <w:szCs w:val="28"/>
        </w:rPr>
        <w:t xml:space="preserve">1 </w:t>
      </w:r>
      <w:r w:rsidRPr="00530424">
        <w:rPr>
          <w:rFonts w:ascii="Times New Roman" w:hAnsi="Times New Roman" w:cs="Times New Roman"/>
          <w:noProof/>
          <w:sz w:val="28"/>
          <w:szCs w:val="28"/>
        </w:rPr>
        <w:t>[44]</w:t>
      </w:r>
      <w:r w:rsidRPr="00530424">
        <w:rPr>
          <w:rFonts w:ascii="Times New Roman" w:hAnsi="Times New Roman" w:cs="Times New Roman"/>
          <w:sz w:val="28"/>
          <w:szCs w:val="28"/>
        </w:rPr>
        <w:t xml:space="preserve">. </w:t>
      </w:r>
    </w:p>
    <w:p w:rsidR="00106677" w:rsidRPr="00530424" w:rsidRDefault="00106677" w:rsidP="00106677">
      <w:pPr>
        <w:autoSpaceDE w:val="0"/>
        <w:autoSpaceDN w:val="0"/>
        <w:adjustRightInd w:val="0"/>
        <w:spacing w:after="0" w:line="240" w:lineRule="auto"/>
        <w:ind w:firstLine="709"/>
        <w:jc w:val="both"/>
        <w:rPr>
          <w:rFonts w:ascii="Times New Roman" w:hAnsi="Times New Roman" w:cs="Times New Roman"/>
          <w:sz w:val="28"/>
          <w:szCs w:val="28"/>
        </w:rPr>
      </w:pPr>
      <w:r w:rsidRPr="00530424">
        <w:rPr>
          <w:rFonts w:ascii="Times New Roman" w:hAnsi="Times New Roman" w:cs="Times New Roman"/>
          <w:sz w:val="28"/>
          <w:szCs w:val="28"/>
        </w:rPr>
        <w:t>Окислительный стресс играет центральную роль в развитии БП, влияя на стабильность нуклеиновых кислот путем окисления рибонуклеиновой кислоты, увеличения мутации митохондриальной дезоксирибонуклеиновой кислоты и запуска синтеза транслезии нарушая белковый гомеостаз, ускоряя агрегацию альфа-синуклеина и паркина, диссоциацию протеасом. В результате вышеизложенных процессов происходит высвобождение дофамина, активация АТФ-чувствительных калиевых каналов с одновременной инактивацией нейрональных никотиновых ацетилхолиновых рецепторов. Фосфорилирование альфа-синуклеина на серине 129 (</w:t>
      </w:r>
      <w:r w:rsidRPr="00530424">
        <w:rPr>
          <w:rFonts w:ascii="Times New Roman" w:hAnsi="Times New Roman" w:cs="Times New Roman"/>
          <w:sz w:val="28"/>
          <w:szCs w:val="28"/>
          <w:lang w:val="en-US"/>
        </w:rPr>
        <w:t>S</w:t>
      </w:r>
      <w:r w:rsidRPr="00530424">
        <w:rPr>
          <w:rFonts w:ascii="Times New Roman" w:hAnsi="Times New Roman" w:cs="Times New Roman"/>
          <w:sz w:val="28"/>
          <w:szCs w:val="28"/>
        </w:rPr>
        <w:t xml:space="preserve">129) модулирует аутофагический клиренс и проявляется в виде включений в тельцах Леви </w:t>
      </w:r>
      <w:r w:rsidRPr="00530424">
        <w:rPr>
          <w:rFonts w:ascii="Times New Roman" w:hAnsi="Times New Roman" w:cs="Times New Roman"/>
          <w:noProof/>
          <w:sz w:val="28"/>
          <w:szCs w:val="28"/>
        </w:rPr>
        <w:t>[45]</w:t>
      </w:r>
      <w:r w:rsidRPr="00530424">
        <w:rPr>
          <w:rFonts w:ascii="Times New Roman" w:hAnsi="Times New Roman" w:cs="Times New Roman"/>
          <w:sz w:val="28"/>
          <w:szCs w:val="28"/>
        </w:rPr>
        <w:t xml:space="preserve">. Мутации в гене </w:t>
      </w:r>
      <w:r w:rsidRPr="00530424">
        <w:rPr>
          <w:rFonts w:ascii="Times New Roman" w:hAnsi="Times New Roman" w:cs="Times New Roman"/>
          <w:sz w:val="28"/>
          <w:szCs w:val="28"/>
          <w:lang w:val="en-US"/>
        </w:rPr>
        <w:t>LRRK</w:t>
      </w:r>
      <w:r w:rsidRPr="00530424">
        <w:rPr>
          <w:rFonts w:ascii="Times New Roman" w:hAnsi="Times New Roman" w:cs="Times New Roman"/>
          <w:sz w:val="28"/>
          <w:szCs w:val="28"/>
        </w:rPr>
        <w:t xml:space="preserve">2, ассоциированные с БП, также вызывают дисрегуляцию аутофагии </w:t>
      </w:r>
      <w:r w:rsidRPr="00530424">
        <w:rPr>
          <w:rFonts w:ascii="Times New Roman" w:hAnsi="Times New Roman" w:cs="Times New Roman"/>
          <w:noProof/>
          <w:sz w:val="28"/>
          <w:szCs w:val="28"/>
        </w:rPr>
        <w:t>[46]</w:t>
      </w:r>
      <w:r w:rsidRPr="00530424">
        <w:rPr>
          <w:rFonts w:ascii="Times New Roman" w:hAnsi="Times New Roman" w:cs="Times New Roman"/>
          <w:sz w:val="28"/>
          <w:szCs w:val="28"/>
        </w:rPr>
        <w:t xml:space="preserve">. Некоторые исследования, описывающие пути, участвующие в митофагии, опосредованной </w:t>
      </w:r>
      <w:r w:rsidRPr="00530424">
        <w:rPr>
          <w:rFonts w:ascii="Times New Roman" w:hAnsi="Times New Roman" w:cs="Times New Roman"/>
          <w:sz w:val="28"/>
          <w:szCs w:val="28"/>
          <w:lang w:val="en-US"/>
        </w:rPr>
        <w:t>parkin</w:t>
      </w:r>
      <w:r w:rsidRPr="00530424">
        <w:rPr>
          <w:rFonts w:ascii="Times New Roman" w:hAnsi="Times New Roman" w:cs="Times New Roman"/>
          <w:sz w:val="28"/>
          <w:szCs w:val="28"/>
        </w:rPr>
        <w:t>/</w:t>
      </w:r>
      <w:r w:rsidRPr="00530424">
        <w:rPr>
          <w:rFonts w:ascii="Times New Roman" w:hAnsi="Times New Roman" w:cs="Times New Roman"/>
          <w:sz w:val="28"/>
          <w:szCs w:val="28"/>
          <w:lang w:val="en-US"/>
        </w:rPr>
        <w:t>PINK</w:t>
      </w:r>
      <w:r w:rsidRPr="00530424">
        <w:rPr>
          <w:rFonts w:ascii="Times New Roman" w:hAnsi="Times New Roman" w:cs="Times New Roman"/>
          <w:sz w:val="28"/>
          <w:szCs w:val="28"/>
        </w:rPr>
        <w:t xml:space="preserve">1, также способствовали возрождению “митохондриальной теории БП” </w:t>
      </w:r>
      <w:r w:rsidRPr="00530424">
        <w:rPr>
          <w:rFonts w:ascii="Times New Roman" w:hAnsi="Times New Roman" w:cs="Times New Roman"/>
          <w:noProof/>
          <w:sz w:val="28"/>
          <w:szCs w:val="28"/>
        </w:rPr>
        <w:t>[47]</w:t>
      </w:r>
      <w:r w:rsidRPr="00530424">
        <w:rPr>
          <w:rFonts w:ascii="Times New Roman" w:hAnsi="Times New Roman" w:cs="Times New Roman"/>
          <w:sz w:val="28"/>
          <w:szCs w:val="28"/>
        </w:rPr>
        <w:t xml:space="preserve">. </w:t>
      </w:r>
    </w:p>
    <w:p w:rsidR="00106677" w:rsidRPr="00530424" w:rsidRDefault="00106677" w:rsidP="00106677">
      <w:pPr>
        <w:autoSpaceDE w:val="0"/>
        <w:autoSpaceDN w:val="0"/>
        <w:adjustRightInd w:val="0"/>
        <w:spacing w:after="0" w:line="240" w:lineRule="auto"/>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Дисфункция митохондрий, вызванная биоэнергетическими дефектами, мутациями в митохондриальной ДНК, мутациями генов ядерной ДНК, связанными с митохондриями, и изменениями в динамике митохондрий, таких </w:t>
      </w:r>
      <w:r w:rsidRPr="00530424">
        <w:rPr>
          <w:rFonts w:ascii="Times New Roman" w:hAnsi="Times New Roman" w:cs="Times New Roman"/>
          <w:sz w:val="28"/>
          <w:szCs w:val="28"/>
        </w:rPr>
        <w:lastRenderedPageBreak/>
        <w:t xml:space="preserve">как слияние или деление, изменения размера и морфологии, изменения в транспорте, измененное движение митохондрий, нарушение транскрипции и наличие мутированных белков, связанных с митохондриями, вовлечены в БП </w:t>
      </w:r>
      <w:r w:rsidRPr="00530424">
        <w:rPr>
          <w:rFonts w:ascii="Times New Roman" w:hAnsi="Times New Roman" w:cs="Times New Roman"/>
          <w:noProof/>
          <w:sz w:val="28"/>
          <w:szCs w:val="28"/>
        </w:rPr>
        <w:t>[48]</w:t>
      </w:r>
      <w:r w:rsidRPr="00530424">
        <w:rPr>
          <w:rFonts w:ascii="Times New Roman" w:hAnsi="Times New Roman" w:cs="Times New Roman"/>
          <w:sz w:val="28"/>
          <w:szCs w:val="28"/>
        </w:rPr>
        <w:t xml:space="preserve">. </w:t>
      </w:r>
    </w:p>
    <w:p w:rsidR="00106677" w:rsidRPr="00530424" w:rsidRDefault="00106677" w:rsidP="00106677">
      <w:pPr>
        <w:autoSpaceDE w:val="0"/>
        <w:autoSpaceDN w:val="0"/>
        <w:adjustRightInd w:val="0"/>
        <w:spacing w:after="0" w:line="240" w:lineRule="auto"/>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«Протеасомная теория» БП основана на том, что несколько генов с полиморфными вариантами, ассоциированными с различными формами БП, кодируют белки, интегрированные в механизм протеасомной системы. В настоящее время известно, что паркин-это уникальная многофункциональная убиквитин-лигаза, различные роли которой в клетках, особенно нейронах считаются защитными. Паркин выполняет функции контроля качества белков в клетках, регулирует митохондриальный гомеостаз и сигнализацию, связанную со стрессом. Паркин функционирует как убиквитинконъюгирующая убиквитинлигаза, связанная с убиквитин–протеасомной системой, основным механизмом внутриклеточной деградации белка. Паркин также является ключевым регулятором митохондриальной аутофагии (митофагии) у млекопитающих. Мутации в </w:t>
      </w:r>
      <w:r w:rsidRPr="00530424">
        <w:rPr>
          <w:rFonts w:ascii="Times New Roman" w:hAnsi="Times New Roman" w:cs="Times New Roman"/>
          <w:sz w:val="28"/>
          <w:szCs w:val="28"/>
          <w:lang w:val="en-US"/>
        </w:rPr>
        <w:t>PINK</w:t>
      </w:r>
      <w:r w:rsidRPr="00530424">
        <w:rPr>
          <w:rFonts w:ascii="Times New Roman" w:hAnsi="Times New Roman" w:cs="Times New Roman"/>
          <w:sz w:val="28"/>
          <w:szCs w:val="28"/>
        </w:rPr>
        <w:t xml:space="preserve">1 вызывают раннее начало семейной формы БП. </w:t>
      </w:r>
      <w:r w:rsidRPr="00530424">
        <w:rPr>
          <w:rFonts w:ascii="Times New Roman" w:hAnsi="Times New Roman" w:cs="Times New Roman"/>
          <w:sz w:val="28"/>
          <w:szCs w:val="28"/>
          <w:lang w:val="en-US"/>
        </w:rPr>
        <w:t>PINK</w:t>
      </w:r>
      <w:r w:rsidRPr="00530424">
        <w:rPr>
          <w:rFonts w:ascii="Times New Roman" w:hAnsi="Times New Roman" w:cs="Times New Roman"/>
          <w:sz w:val="28"/>
          <w:szCs w:val="28"/>
        </w:rPr>
        <w:t xml:space="preserve">1 накапливается на внешней мембране поврежденных митохондрий с последующим рекрутированием паркина для стимуляции митофагии </w:t>
      </w:r>
      <w:r w:rsidRPr="00530424">
        <w:rPr>
          <w:rFonts w:ascii="Times New Roman" w:hAnsi="Times New Roman" w:cs="Times New Roman"/>
          <w:noProof/>
          <w:sz w:val="28"/>
          <w:szCs w:val="28"/>
          <w:lang w:val="kk-KZ"/>
        </w:rPr>
        <w:t>[43,</w:t>
      </w:r>
      <w:r w:rsidRPr="00530424">
        <w:rPr>
          <w:rFonts w:ascii="Times New Roman" w:hAnsi="Times New Roman" w:cs="Times New Roman"/>
          <w:noProof/>
          <w:sz w:val="28"/>
          <w:szCs w:val="28"/>
        </w:rPr>
        <w:t xml:space="preserve"> </w:t>
      </w:r>
      <w:r w:rsidRPr="00530424">
        <w:rPr>
          <w:rFonts w:ascii="Times New Roman" w:hAnsi="Times New Roman" w:cs="Times New Roman"/>
          <w:noProof/>
          <w:sz w:val="28"/>
          <w:szCs w:val="28"/>
          <w:lang w:val="en-US"/>
        </w:rPr>
        <w:t>p</w:t>
      </w:r>
      <w:r w:rsidRPr="00530424">
        <w:rPr>
          <w:rFonts w:ascii="Times New Roman" w:hAnsi="Times New Roman" w:cs="Times New Roman"/>
          <w:noProof/>
          <w:sz w:val="28"/>
          <w:szCs w:val="28"/>
        </w:rPr>
        <w:t>.</w:t>
      </w:r>
      <w:r>
        <w:rPr>
          <w:rFonts w:ascii="Times New Roman" w:hAnsi="Times New Roman" w:cs="Times New Roman"/>
          <w:noProof/>
          <w:sz w:val="28"/>
          <w:szCs w:val="28"/>
        </w:rPr>
        <w:t xml:space="preserve"> </w:t>
      </w:r>
      <w:r w:rsidRPr="00530424">
        <w:rPr>
          <w:rFonts w:ascii="Times New Roman" w:hAnsi="Times New Roman" w:cs="Times New Roman"/>
          <w:noProof/>
          <w:sz w:val="28"/>
          <w:szCs w:val="28"/>
        </w:rPr>
        <w:t>85</w:t>
      </w:r>
      <w:r w:rsidRPr="00530424">
        <w:rPr>
          <w:rFonts w:ascii="Times New Roman" w:hAnsi="Times New Roman" w:cs="Times New Roman"/>
          <w:noProof/>
          <w:sz w:val="28"/>
          <w:szCs w:val="28"/>
          <w:lang w:val="kk-KZ"/>
        </w:rPr>
        <w:t xml:space="preserve">; 45, </w:t>
      </w:r>
      <w:r w:rsidRPr="00530424">
        <w:rPr>
          <w:rFonts w:ascii="Times New Roman" w:hAnsi="Times New Roman" w:cs="Times New Roman"/>
          <w:noProof/>
          <w:sz w:val="28"/>
          <w:szCs w:val="28"/>
          <w:lang w:val="en-US"/>
        </w:rPr>
        <w:t>p</w:t>
      </w:r>
      <w:r w:rsidRPr="00530424">
        <w:rPr>
          <w:rFonts w:ascii="Times New Roman" w:hAnsi="Times New Roman" w:cs="Times New Roman"/>
          <w:noProof/>
          <w:sz w:val="28"/>
          <w:szCs w:val="28"/>
        </w:rPr>
        <w:t>.</w:t>
      </w:r>
      <w:r>
        <w:rPr>
          <w:rFonts w:ascii="Times New Roman" w:hAnsi="Times New Roman" w:cs="Times New Roman"/>
          <w:noProof/>
          <w:sz w:val="28"/>
          <w:szCs w:val="28"/>
        </w:rPr>
        <w:t xml:space="preserve"> </w:t>
      </w:r>
      <w:r w:rsidRPr="00530424">
        <w:rPr>
          <w:rFonts w:ascii="Times New Roman" w:hAnsi="Times New Roman" w:cs="Times New Roman"/>
          <w:noProof/>
          <w:sz w:val="28"/>
          <w:szCs w:val="28"/>
        </w:rPr>
        <w:t>35</w:t>
      </w:r>
      <w:r w:rsidRPr="00530424">
        <w:rPr>
          <w:rFonts w:ascii="Times New Roman" w:hAnsi="Times New Roman" w:cs="Times New Roman"/>
          <w:noProof/>
          <w:sz w:val="28"/>
          <w:szCs w:val="28"/>
          <w:lang w:val="kk-KZ"/>
        </w:rPr>
        <w:t xml:space="preserve">; 47, </w:t>
      </w:r>
      <w:r w:rsidRPr="00530424">
        <w:rPr>
          <w:rFonts w:ascii="Times New Roman" w:hAnsi="Times New Roman" w:cs="Times New Roman"/>
          <w:noProof/>
          <w:sz w:val="28"/>
          <w:szCs w:val="28"/>
          <w:lang w:val="en-US"/>
        </w:rPr>
        <w:t>p</w:t>
      </w:r>
      <w:r w:rsidRPr="00530424">
        <w:rPr>
          <w:rFonts w:ascii="Times New Roman" w:hAnsi="Times New Roman" w:cs="Times New Roman"/>
          <w:noProof/>
          <w:sz w:val="28"/>
          <w:szCs w:val="28"/>
        </w:rPr>
        <w:t>.</w:t>
      </w:r>
      <w:r>
        <w:rPr>
          <w:rFonts w:ascii="Times New Roman" w:hAnsi="Times New Roman" w:cs="Times New Roman"/>
          <w:noProof/>
          <w:sz w:val="28"/>
          <w:szCs w:val="28"/>
        </w:rPr>
        <w:t xml:space="preserve"> </w:t>
      </w:r>
      <w:r w:rsidRPr="00530424">
        <w:rPr>
          <w:rFonts w:ascii="Times New Roman" w:hAnsi="Times New Roman" w:cs="Times New Roman"/>
          <w:noProof/>
          <w:sz w:val="28"/>
          <w:szCs w:val="28"/>
        </w:rPr>
        <w:t>5</w:t>
      </w:r>
      <w:r w:rsidRPr="00530424">
        <w:rPr>
          <w:rFonts w:ascii="Times New Roman" w:hAnsi="Times New Roman" w:cs="Times New Roman"/>
          <w:noProof/>
          <w:sz w:val="28"/>
          <w:szCs w:val="28"/>
          <w:lang w:val="kk-KZ"/>
        </w:rPr>
        <w:t>]</w:t>
      </w:r>
      <w:r w:rsidRPr="00530424">
        <w:rPr>
          <w:rFonts w:ascii="Times New Roman" w:hAnsi="Times New Roman" w:cs="Times New Roman"/>
          <w:sz w:val="28"/>
          <w:szCs w:val="28"/>
        </w:rPr>
        <w:t xml:space="preserve">. </w:t>
      </w:r>
    </w:p>
    <w:p w:rsidR="00106677" w:rsidRPr="00530424" w:rsidRDefault="00106677" w:rsidP="00106677">
      <w:pPr>
        <w:autoSpaceDE w:val="0"/>
        <w:autoSpaceDN w:val="0"/>
        <w:adjustRightInd w:val="0"/>
        <w:spacing w:after="0" w:line="240" w:lineRule="auto"/>
        <w:ind w:firstLine="709"/>
        <w:jc w:val="both"/>
        <w:rPr>
          <w:rFonts w:ascii="Times New Roman" w:hAnsi="Times New Roman" w:cs="Times New Roman"/>
          <w:sz w:val="28"/>
          <w:szCs w:val="28"/>
        </w:rPr>
      </w:pPr>
      <w:r w:rsidRPr="00530424">
        <w:rPr>
          <w:rFonts w:ascii="Times New Roman" w:hAnsi="Times New Roman" w:cs="Times New Roman"/>
          <w:sz w:val="28"/>
          <w:szCs w:val="28"/>
          <w:lang w:val="kk-KZ"/>
        </w:rPr>
        <w:t xml:space="preserve">В последние 5 лет были изложены результаты исследований генов-кандидатов ассоциированных с БП в различных когортах: </w:t>
      </w:r>
      <w:r w:rsidRPr="00530424">
        <w:rPr>
          <w:rFonts w:ascii="Times New Roman" w:hAnsi="Times New Roman" w:cs="Times New Roman"/>
          <w:sz w:val="28"/>
          <w:szCs w:val="28"/>
          <w:lang w:val="en-US"/>
        </w:rPr>
        <w:t>RAD</w:t>
      </w:r>
      <w:r w:rsidRPr="00530424">
        <w:rPr>
          <w:rFonts w:ascii="Times New Roman" w:hAnsi="Times New Roman" w:cs="Times New Roman"/>
          <w:sz w:val="28"/>
          <w:szCs w:val="28"/>
        </w:rPr>
        <w:t>51</w:t>
      </w:r>
      <w:r w:rsidRPr="00530424">
        <w:rPr>
          <w:rFonts w:ascii="Times New Roman" w:hAnsi="Times New Roman" w:cs="Times New Roman"/>
          <w:sz w:val="28"/>
          <w:szCs w:val="28"/>
          <w:lang w:val="en-US"/>
        </w:rPr>
        <w:t>B</w:t>
      </w:r>
      <w:r w:rsidRPr="00530424">
        <w:rPr>
          <w:rFonts w:ascii="Times New Roman" w:hAnsi="Times New Roman" w:cs="Times New Roman"/>
          <w:sz w:val="28"/>
          <w:szCs w:val="28"/>
        </w:rPr>
        <w:t xml:space="preserve"> </w:t>
      </w:r>
      <w:r w:rsidRPr="00530424">
        <w:rPr>
          <w:rFonts w:ascii="Times New Roman" w:hAnsi="Times New Roman" w:cs="Times New Roman"/>
          <w:noProof/>
          <w:sz w:val="28"/>
          <w:szCs w:val="28"/>
        </w:rPr>
        <w:t>[49]</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en-US"/>
        </w:rPr>
        <w:t>DYRK</w:t>
      </w:r>
      <w:r w:rsidRPr="00530424">
        <w:rPr>
          <w:rFonts w:ascii="Times New Roman" w:hAnsi="Times New Roman" w:cs="Times New Roman"/>
          <w:sz w:val="28"/>
          <w:szCs w:val="28"/>
        </w:rPr>
        <w:t>1</w:t>
      </w:r>
      <w:r w:rsidRPr="00530424">
        <w:rPr>
          <w:rFonts w:ascii="Times New Roman" w:hAnsi="Times New Roman" w:cs="Times New Roman"/>
          <w:sz w:val="28"/>
          <w:szCs w:val="28"/>
          <w:lang w:val="en-US"/>
        </w:rPr>
        <w:t>A</w:t>
      </w:r>
      <w:r w:rsidRPr="00530424">
        <w:rPr>
          <w:rFonts w:ascii="Times New Roman" w:hAnsi="Times New Roman" w:cs="Times New Roman"/>
          <w:sz w:val="28"/>
          <w:szCs w:val="28"/>
        </w:rPr>
        <w:t xml:space="preserve"> </w:t>
      </w:r>
      <w:r w:rsidRPr="00530424">
        <w:rPr>
          <w:rFonts w:ascii="Times New Roman" w:hAnsi="Times New Roman" w:cs="Times New Roman"/>
          <w:noProof/>
          <w:sz w:val="28"/>
          <w:szCs w:val="28"/>
        </w:rPr>
        <w:t>[50]</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en-US"/>
        </w:rPr>
        <w:t>CHCHD</w:t>
      </w:r>
      <w:r w:rsidRPr="00530424">
        <w:rPr>
          <w:rFonts w:ascii="Times New Roman" w:hAnsi="Times New Roman" w:cs="Times New Roman"/>
          <w:sz w:val="28"/>
          <w:szCs w:val="28"/>
        </w:rPr>
        <w:t xml:space="preserve">2 </w:t>
      </w:r>
      <w:r w:rsidRPr="00530424">
        <w:rPr>
          <w:rFonts w:ascii="Times New Roman" w:hAnsi="Times New Roman" w:cs="Times New Roman"/>
          <w:noProof/>
          <w:sz w:val="28"/>
          <w:szCs w:val="28"/>
        </w:rPr>
        <w:t>[51]</w:t>
      </w:r>
      <w:r w:rsidRPr="00530424">
        <w:rPr>
          <w:rFonts w:ascii="Times New Roman" w:hAnsi="Times New Roman" w:cs="Times New Roman"/>
          <w:sz w:val="28"/>
          <w:szCs w:val="28"/>
        </w:rPr>
        <w:t xml:space="preserve">, VPS35 </w:t>
      </w:r>
      <w:r w:rsidRPr="00530424">
        <w:rPr>
          <w:rFonts w:ascii="Times New Roman" w:hAnsi="Times New Roman" w:cs="Times New Roman"/>
          <w:noProof/>
          <w:sz w:val="28"/>
          <w:szCs w:val="28"/>
        </w:rPr>
        <w:t>[52]</w:t>
      </w:r>
      <w:r w:rsidRPr="00530424">
        <w:rPr>
          <w:rFonts w:ascii="Times New Roman" w:hAnsi="Times New Roman" w:cs="Times New Roman"/>
          <w:sz w:val="28"/>
          <w:szCs w:val="28"/>
        </w:rPr>
        <w:t xml:space="preserve">, RAB39B </w:t>
      </w:r>
      <w:r w:rsidRPr="00530424">
        <w:rPr>
          <w:rFonts w:ascii="Times New Roman" w:hAnsi="Times New Roman" w:cs="Times New Roman"/>
          <w:noProof/>
          <w:sz w:val="28"/>
          <w:szCs w:val="28"/>
        </w:rPr>
        <w:t>[53]</w:t>
      </w:r>
      <w:r w:rsidRPr="00530424">
        <w:rPr>
          <w:rFonts w:ascii="Times New Roman" w:hAnsi="Times New Roman" w:cs="Times New Roman"/>
          <w:sz w:val="28"/>
          <w:szCs w:val="28"/>
        </w:rPr>
        <w:t xml:space="preserve">, TMEM230 </w:t>
      </w:r>
      <w:r w:rsidRPr="00530424">
        <w:rPr>
          <w:rFonts w:ascii="Times New Roman" w:hAnsi="Times New Roman" w:cs="Times New Roman"/>
          <w:noProof/>
          <w:sz w:val="28"/>
          <w:szCs w:val="28"/>
        </w:rPr>
        <w:t>[54]</w:t>
      </w:r>
      <w:r w:rsidRPr="00530424">
        <w:rPr>
          <w:rFonts w:ascii="Times New Roman" w:hAnsi="Times New Roman" w:cs="Times New Roman"/>
          <w:sz w:val="28"/>
          <w:szCs w:val="28"/>
        </w:rPr>
        <w:t xml:space="preserve">. </w:t>
      </w:r>
    </w:p>
    <w:p w:rsidR="00106677" w:rsidRPr="00530424"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 xml:space="preserve">БП является одним из видов мультисистемной альфа-синуклеинопатии с отложением телец Леви в среднем мозге, при этом происходит неправильное сворачивание и агрегация белков, приводящее к преждевременной гибели нейронов. Провоцирующими факторами образования телец Леви являются: воздействия геномных факторов, эпигенетические изменения, токсические факторы, аномалии окислительного стресса, нейроиммунные и нейровоспалительные реакции, гипоксически-ишемические состояния, метаболические нарушения, дисфункция убиквитин-протеасомной системы </w:t>
      </w:r>
      <w:r w:rsidRPr="00530424">
        <w:rPr>
          <w:rFonts w:ascii="Times New Roman" w:eastAsia="Times New Roman" w:hAnsi="Times New Roman" w:cs="Times New Roman"/>
          <w:noProof/>
          <w:sz w:val="28"/>
          <w:szCs w:val="28"/>
        </w:rPr>
        <w:t xml:space="preserve">[29, </w:t>
      </w:r>
      <w:r w:rsidRPr="00530424">
        <w:rPr>
          <w:rFonts w:ascii="Times New Roman" w:hAnsi="Times New Roman" w:cs="Times New Roman"/>
          <w:noProof/>
          <w:sz w:val="28"/>
          <w:szCs w:val="28"/>
          <w:lang w:val="en-US"/>
        </w:rPr>
        <w:t>p</w:t>
      </w:r>
      <w:r w:rsidRPr="00530424">
        <w:rPr>
          <w:rFonts w:ascii="Times New Roman" w:hAnsi="Times New Roman" w:cs="Times New Roman"/>
          <w:noProof/>
          <w:sz w:val="28"/>
          <w:szCs w:val="28"/>
        </w:rPr>
        <w:t>.</w:t>
      </w:r>
      <w:r>
        <w:rPr>
          <w:rFonts w:ascii="Times New Roman" w:hAnsi="Times New Roman" w:cs="Times New Roman"/>
          <w:noProof/>
          <w:sz w:val="28"/>
          <w:szCs w:val="28"/>
        </w:rPr>
        <w:t> </w:t>
      </w:r>
      <w:r w:rsidRPr="00530424">
        <w:rPr>
          <w:rFonts w:ascii="Times New Roman" w:hAnsi="Times New Roman" w:cs="Times New Roman"/>
          <w:noProof/>
          <w:sz w:val="28"/>
          <w:szCs w:val="28"/>
        </w:rPr>
        <w:t>45</w:t>
      </w:r>
      <w:r w:rsidRPr="00530424">
        <w:rPr>
          <w:rFonts w:ascii="Times New Roman" w:eastAsia="Times New Roman" w:hAnsi="Times New Roman" w:cs="Times New Roman"/>
          <w:noProof/>
          <w:sz w:val="28"/>
          <w:szCs w:val="28"/>
        </w:rPr>
        <w:t>; 55]</w:t>
      </w:r>
      <w:r w:rsidRPr="00530424">
        <w:rPr>
          <w:rFonts w:ascii="Times New Roman" w:eastAsia="Times New Roman" w:hAnsi="Times New Roman" w:cs="Times New Roman"/>
          <w:sz w:val="28"/>
          <w:szCs w:val="28"/>
        </w:rPr>
        <w:t xml:space="preserve">. </w:t>
      </w:r>
    </w:p>
    <w:p w:rsidR="00106677" w:rsidRPr="00530424"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 xml:space="preserve">По данным </w:t>
      </w:r>
      <w:r w:rsidRPr="00530424">
        <w:rPr>
          <w:rFonts w:ascii="Times New Roman" w:eastAsia="Times New Roman" w:hAnsi="Times New Roman" w:cs="Times New Roman"/>
          <w:sz w:val="28"/>
          <w:szCs w:val="28"/>
          <w:lang w:val="en-US"/>
        </w:rPr>
        <w:t>Olanow</w:t>
      </w:r>
      <w:r w:rsidRPr="00530424">
        <w:rPr>
          <w:rFonts w:ascii="Times New Roman" w:eastAsia="Times New Roman" w:hAnsi="Times New Roman" w:cs="Times New Roman"/>
          <w:sz w:val="28"/>
          <w:szCs w:val="28"/>
        </w:rPr>
        <w:t xml:space="preserve"> и соавторов в последнее время БП рассматривается в качестве прионоподобных заболеваний. Укорочение теломер в результате неспособности полностью реплицировать концы линейных хромосом является одним из признаков старения, что также может способствовать развитию патологии БП. В патогенезе БП, как и других возраст-ассоциированных нейродегенеративных заболеваний, велико влияние сочетания геномной уязвимости и неблагоприятных факторов окружающей среды. На сегодняшний день известно, </w:t>
      </w:r>
      <w:r w:rsidRPr="00530424">
        <w:rPr>
          <w:rFonts w:ascii="Times New Roman" w:eastAsia="TimesNewRoman" w:hAnsi="Times New Roman" w:cs="Times New Roman"/>
          <w:sz w:val="28"/>
          <w:szCs w:val="28"/>
        </w:rPr>
        <w:t xml:space="preserve">что дегенерация структур нервной системы при БП начинается задолго (до нескольких десятилетий) до появления моторных симптомов заболевания </w:t>
      </w:r>
      <w:r w:rsidRPr="00530424">
        <w:rPr>
          <w:rFonts w:ascii="Times New Roman" w:eastAsia="Times New Roman" w:hAnsi="Times New Roman" w:cs="Times New Roman"/>
          <w:noProof/>
          <w:sz w:val="28"/>
          <w:szCs w:val="28"/>
        </w:rPr>
        <w:t>[56-59]</w:t>
      </w:r>
      <w:r w:rsidRPr="00530424">
        <w:rPr>
          <w:rFonts w:ascii="Times New Roman" w:eastAsia="Times New Roman" w:hAnsi="Times New Roman" w:cs="Times New Roman"/>
          <w:sz w:val="28"/>
          <w:szCs w:val="28"/>
        </w:rPr>
        <w:t xml:space="preserve">. </w:t>
      </w:r>
    </w:p>
    <w:p w:rsidR="00106677" w:rsidRPr="00530424"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 xml:space="preserve">Нейродегенеративный процесс при БП инициируется  различными потенциально патогенными факторами риска (токсины, лекарственные препараты, пестициды, микротравмы головного мозга, очаговые поражения </w:t>
      </w:r>
      <w:r w:rsidRPr="00530424">
        <w:rPr>
          <w:rFonts w:ascii="Times New Roman" w:eastAsia="Times New Roman" w:hAnsi="Times New Roman" w:cs="Times New Roman"/>
          <w:sz w:val="28"/>
          <w:szCs w:val="28"/>
        </w:rPr>
        <w:lastRenderedPageBreak/>
        <w:t xml:space="preserve">сосудов головного мозга, геномные дефекты), следствием которых является селективная потеря дофаминергических нейронов компактной части черной субстанции с отложением телец Леви </w:t>
      </w:r>
      <w:r w:rsidRPr="00530424">
        <w:rPr>
          <w:rFonts w:ascii="Times New Roman" w:eastAsia="Times New Roman" w:hAnsi="Times New Roman" w:cs="Times New Roman"/>
          <w:noProof/>
          <w:sz w:val="28"/>
          <w:szCs w:val="28"/>
        </w:rPr>
        <w:t xml:space="preserve">[11, </w:t>
      </w:r>
      <w:r w:rsidRPr="00530424">
        <w:rPr>
          <w:rFonts w:ascii="Times New Roman" w:hAnsi="Times New Roman" w:cs="Times New Roman"/>
          <w:noProof/>
          <w:sz w:val="28"/>
          <w:szCs w:val="28"/>
          <w:lang w:val="en-US"/>
        </w:rPr>
        <w:t>p</w:t>
      </w:r>
      <w:r w:rsidRPr="00530424">
        <w:rPr>
          <w:rFonts w:ascii="Times New Roman" w:hAnsi="Times New Roman" w:cs="Times New Roman"/>
          <w:noProof/>
          <w:sz w:val="28"/>
          <w:szCs w:val="28"/>
        </w:rPr>
        <w:t>.</w:t>
      </w:r>
      <w:r>
        <w:rPr>
          <w:rFonts w:ascii="Times New Roman" w:hAnsi="Times New Roman" w:cs="Times New Roman"/>
          <w:noProof/>
          <w:sz w:val="28"/>
          <w:szCs w:val="28"/>
        </w:rPr>
        <w:t xml:space="preserve"> </w:t>
      </w:r>
      <w:r w:rsidRPr="00530424">
        <w:rPr>
          <w:rFonts w:ascii="Times New Roman" w:hAnsi="Times New Roman" w:cs="Times New Roman"/>
          <w:noProof/>
          <w:sz w:val="28"/>
          <w:szCs w:val="28"/>
        </w:rPr>
        <w:t>6</w:t>
      </w:r>
      <w:r w:rsidRPr="00530424">
        <w:rPr>
          <w:rFonts w:ascii="Times New Roman" w:eastAsia="Times New Roman" w:hAnsi="Times New Roman" w:cs="Times New Roman"/>
          <w:noProof/>
          <w:sz w:val="28"/>
          <w:szCs w:val="28"/>
        </w:rPr>
        <w:t>; 60-62]</w:t>
      </w:r>
      <w:r w:rsidRPr="00530424">
        <w:rPr>
          <w:rFonts w:ascii="Times New Roman" w:eastAsia="Times New Roman" w:hAnsi="Times New Roman" w:cs="Times New Roman"/>
          <w:sz w:val="28"/>
          <w:szCs w:val="28"/>
        </w:rPr>
        <w:t xml:space="preserve">. </w:t>
      </w:r>
    </w:p>
    <w:p w:rsidR="00106677" w:rsidRPr="00530424"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530424">
        <w:rPr>
          <w:rFonts w:ascii="Times New Roman" w:eastAsia="Times New Roman" w:hAnsi="Times New Roman" w:cs="Times New Roman"/>
          <w:sz w:val="28"/>
          <w:szCs w:val="28"/>
        </w:rPr>
        <w:t>Ал</w:t>
      </w:r>
      <w:r>
        <w:rPr>
          <w:rFonts w:ascii="Times New Roman" w:eastAsia="Times New Roman" w:hAnsi="Times New Roman" w:cs="Times New Roman"/>
          <w:sz w:val="28"/>
          <w:szCs w:val="28"/>
        </w:rPr>
        <w:t xml:space="preserve">ьфа-синуклеин </w:t>
      </w:r>
      <w:r w:rsidRPr="00530424">
        <w:rPr>
          <w:rFonts w:ascii="Times New Roman" w:eastAsia="Times New Roman" w:hAnsi="Times New Roman" w:cs="Times New Roman"/>
          <w:sz w:val="28"/>
          <w:szCs w:val="28"/>
        </w:rPr>
        <w:t xml:space="preserve">стал объектом интенсивных исследований в период изучения его центральной роли в развитии и прогрессировании </w:t>
      </w:r>
      <w:r>
        <w:rPr>
          <w:rFonts w:ascii="Times New Roman" w:eastAsia="Times New Roman" w:hAnsi="Times New Roman" w:cs="Times New Roman"/>
          <w:sz w:val="28"/>
          <w:szCs w:val="28"/>
        </w:rPr>
        <w:t xml:space="preserve">нейродегенеративных заболеваний </w:t>
      </w:r>
      <w:r w:rsidRPr="00530424">
        <w:rPr>
          <w:rFonts w:ascii="Times New Roman" w:eastAsia="Times New Roman" w:hAnsi="Times New Roman" w:cs="Times New Roman"/>
          <w:noProof/>
          <w:sz w:val="28"/>
          <w:szCs w:val="28"/>
        </w:rPr>
        <w:t>[63]</w:t>
      </w:r>
      <w:r w:rsidRPr="00530424">
        <w:rPr>
          <w:rFonts w:ascii="Times New Roman" w:eastAsia="Times New Roman" w:hAnsi="Times New Roman" w:cs="Times New Roman"/>
          <w:sz w:val="28"/>
          <w:szCs w:val="28"/>
        </w:rPr>
        <w:t>.</w:t>
      </w:r>
    </w:p>
    <w:p w:rsidR="00106677" w:rsidRPr="00530424"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В настоящее время известно, что</w:t>
      </w:r>
      <w:r>
        <w:rPr>
          <w:rFonts w:ascii="Times New Roman" w:eastAsia="Times New Roman" w:hAnsi="Times New Roman" w:cs="Times New Roman"/>
          <w:sz w:val="28"/>
          <w:szCs w:val="28"/>
        </w:rPr>
        <w:t xml:space="preserve"> альфа </w:t>
      </w:r>
      <w:r w:rsidRPr="0053042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rPr>
        <w:t>синуклеин участвует в развитии болезни Паркинсона (БП), деменции с тельцами Леви (которые содержат агрегаты αSyn в</w:t>
      </w:r>
      <w:r>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rPr>
        <w:t xml:space="preserve">качестве основного компонента), множественной системной атрофии, нейродегенерации с накоплением железа в мозге I типа, диффузной болезни тельца Леви и варианте болезни Альцгеймера с тельцами Леви </w:t>
      </w:r>
      <w:r w:rsidRPr="00530424">
        <w:rPr>
          <w:rFonts w:ascii="Times New Roman" w:eastAsia="Times New Roman" w:hAnsi="Times New Roman" w:cs="Times New Roman"/>
          <w:noProof/>
          <w:sz w:val="28"/>
          <w:szCs w:val="28"/>
        </w:rPr>
        <w:t xml:space="preserve">[41, </w:t>
      </w:r>
      <w:r w:rsidRPr="00530424">
        <w:rPr>
          <w:rFonts w:ascii="Times New Roman" w:hAnsi="Times New Roman" w:cs="Times New Roman"/>
          <w:noProof/>
          <w:color w:val="000000" w:themeColor="text1"/>
          <w:sz w:val="28"/>
          <w:szCs w:val="28"/>
          <w:lang w:val="en-US"/>
        </w:rPr>
        <w:t>p</w:t>
      </w:r>
      <w:r w:rsidRPr="00530424">
        <w:rPr>
          <w:rFonts w:ascii="Times New Roman" w:hAnsi="Times New Roman" w:cs="Times New Roman"/>
          <w:noProof/>
          <w:color w:val="000000" w:themeColor="text1"/>
          <w:sz w:val="28"/>
          <w:szCs w:val="28"/>
        </w:rPr>
        <w:t>.</w:t>
      </w:r>
      <w:r>
        <w:rPr>
          <w:rFonts w:ascii="Times New Roman" w:hAnsi="Times New Roman" w:cs="Times New Roman"/>
          <w:noProof/>
          <w:color w:val="000000" w:themeColor="text1"/>
          <w:sz w:val="28"/>
          <w:szCs w:val="28"/>
        </w:rPr>
        <w:t xml:space="preserve"> </w:t>
      </w:r>
      <w:r w:rsidRPr="00530424">
        <w:rPr>
          <w:rFonts w:ascii="Times New Roman" w:hAnsi="Times New Roman" w:cs="Times New Roman"/>
          <w:noProof/>
          <w:color w:val="000000" w:themeColor="text1"/>
          <w:sz w:val="28"/>
          <w:szCs w:val="28"/>
        </w:rPr>
        <w:t>5</w:t>
      </w:r>
      <w:r w:rsidRPr="00530424">
        <w:rPr>
          <w:rFonts w:ascii="Times New Roman" w:eastAsia="Times New Roman" w:hAnsi="Times New Roman" w:cs="Times New Roman"/>
          <w:noProof/>
          <w:color w:val="000000" w:themeColor="text1"/>
          <w:sz w:val="28"/>
          <w:szCs w:val="28"/>
        </w:rPr>
        <w:t xml:space="preserve">; </w:t>
      </w:r>
      <w:r w:rsidRPr="00530424">
        <w:rPr>
          <w:rFonts w:ascii="Times New Roman" w:eastAsia="Times New Roman" w:hAnsi="Times New Roman" w:cs="Times New Roman"/>
          <w:noProof/>
          <w:sz w:val="28"/>
          <w:szCs w:val="28"/>
        </w:rPr>
        <w:t>64, 65]</w:t>
      </w:r>
      <w:r w:rsidRPr="00530424">
        <w:rPr>
          <w:rFonts w:ascii="Times New Roman" w:eastAsia="Times New Roman" w:hAnsi="Times New Roman" w:cs="Times New Roman"/>
          <w:sz w:val="28"/>
          <w:szCs w:val="28"/>
        </w:rPr>
        <w:t xml:space="preserve">. </w:t>
      </w:r>
    </w:p>
    <w:p w:rsidR="00106677" w:rsidRPr="00530424"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Альфа-синуклеин встречается вместе с близкородственными β- и γ-изоформами, но это единственная форма, связанная с БП. Альфа-синуклеин представляет собой цитозольный белок, который в большом количестве содержится в нейронах, а также в некоторых других типах клеток, таких как эритроциты и эндотелиальные клетки, хотя его функция в последних типах неясна. В нейронах альфа-синуклеин присутствует в ядре и терминалях аксонов, причем в последних он находится в наибольшей концентрации, где влияет на распределение белков SNARE (</w:t>
      </w:r>
      <w:r w:rsidRPr="00530424">
        <w:rPr>
          <w:rFonts w:ascii="Times New Roman" w:eastAsia="Times New Roman" w:hAnsi="Times New Roman" w:cs="Times New Roman"/>
          <w:sz w:val="28"/>
          <w:szCs w:val="28"/>
          <w:lang w:eastAsia="ru-RU"/>
        </w:rPr>
        <w:t xml:space="preserve">большая группа белков, осуществляющих слияние внутриклеточных транспортных везикул с клеточной мембраной (экзоцитоз) или органеллой-мишенью, такой как лизосома) </w:t>
      </w:r>
      <w:r w:rsidRPr="00530424">
        <w:rPr>
          <w:rFonts w:ascii="Times New Roman" w:eastAsia="Times New Roman" w:hAnsi="Times New Roman" w:cs="Times New Roman"/>
          <w:sz w:val="28"/>
          <w:szCs w:val="28"/>
        </w:rPr>
        <w:t xml:space="preserve">и кластеризацию синаптических везикул </w:t>
      </w:r>
      <w:r w:rsidRPr="00530424">
        <w:rPr>
          <w:rFonts w:ascii="Times New Roman" w:eastAsia="Times New Roman" w:hAnsi="Times New Roman" w:cs="Times New Roman"/>
          <w:noProof/>
          <w:sz w:val="28"/>
          <w:szCs w:val="28"/>
        </w:rPr>
        <w:t xml:space="preserve">[41, </w:t>
      </w:r>
      <w:r w:rsidRPr="00530424">
        <w:rPr>
          <w:rFonts w:ascii="Times New Roman" w:hAnsi="Times New Roman" w:cs="Times New Roman"/>
          <w:noProof/>
          <w:color w:val="000000" w:themeColor="text1"/>
          <w:sz w:val="28"/>
          <w:szCs w:val="28"/>
          <w:lang w:val="en-US"/>
        </w:rPr>
        <w:t>p</w:t>
      </w:r>
      <w:r w:rsidRPr="00530424">
        <w:rPr>
          <w:rFonts w:ascii="Times New Roman" w:hAnsi="Times New Roman" w:cs="Times New Roman"/>
          <w:noProof/>
          <w:color w:val="000000" w:themeColor="text1"/>
          <w:sz w:val="28"/>
          <w:szCs w:val="28"/>
        </w:rPr>
        <w:t>.</w:t>
      </w:r>
      <w:r>
        <w:rPr>
          <w:rFonts w:ascii="Times New Roman" w:hAnsi="Times New Roman" w:cs="Times New Roman"/>
          <w:noProof/>
          <w:color w:val="000000" w:themeColor="text1"/>
          <w:sz w:val="28"/>
          <w:szCs w:val="28"/>
        </w:rPr>
        <w:t xml:space="preserve"> </w:t>
      </w:r>
      <w:r w:rsidRPr="00530424">
        <w:rPr>
          <w:rFonts w:ascii="Times New Roman" w:hAnsi="Times New Roman" w:cs="Times New Roman"/>
          <w:noProof/>
          <w:color w:val="000000" w:themeColor="text1"/>
          <w:sz w:val="28"/>
          <w:szCs w:val="28"/>
        </w:rPr>
        <w:t>4</w:t>
      </w:r>
      <w:r w:rsidRPr="00530424">
        <w:rPr>
          <w:rFonts w:ascii="Times New Roman" w:eastAsia="Times New Roman" w:hAnsi="Times New Roman" w:cs="Times New Roman"/>
          <w:noProof/>
          <w:sz w:val="28"/>
          <w:szCs w:val="28"/>
        </w:rPr>
        <w:t>; 66-68]</w:t>
      </w:r>
      <w:r w:rsidRPr="00530424">
        <w:rPr>
          <w:rFonts w:ascii="Times New Roman" w:eastAsia="Times New Roman" w:hAnsi="Times New Roman" w:cs="Times New Roman"/>
          <w:sz w:val="28"/>
          <w:szCs w:val="28"/>
        </w:rPr>
        <w:t xml:space="preserve">. </w:t>
      </w:r>
    </w:p>
    <w:p w:rsidR="00106677" w:rsidRPr="00530424" w:rsidRDefault="00106677" w:rsidP="00106677">
      <w:pPr>
        <w:autoSpaceDE w:val="0"/>
        <w:autoSpaceDN w:val="0"/>
        <w:adjustRightInd w:val="0"/>
        <w:spacing w:after="0" w:line="240" w:lineRule="auto"/>
        <w:ind w:firstLine="709"/>
        <w:jc w:val="both"/>
        <w:rPr>
          <w:rFonts w:ascii="Times New Roman" w:hAnsi="Times New Roman" w:cs="Times New Roman"/>
          <w:sz w:val="28"/>
          <w:szCs w:val="28"/>
        </w:rPr>
      </w:pPr>
      <w:r w:rsidRPr="00530424">
        <w:rPr>
          <w:rFonts w:ascii="Times New Roman" w:eastAsia="Times New Roman" w:hAnsi="Times New Roman" w:cs="Times New Roman"/>
          <w:sz w:val="28"/>
          <w:szCs w:val="28"/>
        </w:rPr>
        <w:t xml:space="preserve">Результаты многих исследований демонстрируют разные представления о структуре альфа-синуклеина. </w:t>
      </w:r>
      <w:r w:rsidRPr="00530424">
        <w:rPr>
          <w:rFonts w:ascii="Times New Roman" w:hAnsi="Times New Roman" w:cs="Times New Roman"/>
          <w:sz w:val="28"/>
          <w:szCs w:val="28"/>
        </w:rPr>
        <w:t xml:space="preserve">Альфа-синуклеин изначально развернут и принимает третичную структуру при определенных биохимических взаимодействиях. В результате многочисленных исследований было обнаружено, что аномальная агрегация белка токсична для дофаминергических нейронов, приводя к нейродегенерации при с БП. Окислительный стресс, сверхэкспрессия и мутации генов связанных с БП могут влиять на конформационные изменения α-синуклеина и его агрегацию. Альфа-синуклеин существует в различных формах, относительная токсичность его олигомерных и фибриллярных видов еще изучается. Некоторые из этих олигомерных форм альфа-синуклеина могут активировать нейровоспалительную реакцию и, что более важно, могут "сеять" и распространять патологический α-синуклеин от клетки к клетке </w:t>
      </w:r>
      <w:r w:rsidRPr="00530424">
        <w:rPr>
          <w:rFonts w:ascii="Times New Roman" w:hAnsi="Times New Roman" w:cs="Times New Roman"/>
          <w:noProof/>
          <w:sz w:val="28"/>
          <w:szCs w:val="28"/>
        </w:rPr>
        <w:t xml:space="preserve">[6, </w:t>
      </w:r>
      <w:r w:rsidRPr="00530424">
        <w:rPr>
          <w:rFonts w:ascii="Times New Roman" w:hAnsi="Times New Roman" w:cs="Times New Roman"/>
          <w:noProof/>
          <w:color w:val="000000" w:themeColor="text1"/>
          <w:sz w:val="28"/>
          <w:szCs w:val="28"/>
          <w:lang w:val="en-US"/>
        </w:rPr>
        <w:t>p</w:t>
      </w:r>
      <w:r w:rsidRPr="00530424">
        <w:rPr>
          <w:rFonts w:ascii="Times New Roman" w:hAnsi="Times New Roman" w:cs="Times New Roman"/>
          <w:noProof/>
          <w:color w:val="000000" w:themeColor="text1"/>
          <w:sz w:val="28"/>
          <w:szCs w:val="28"/>
        </w:rPr>
        <w:t>.</w:t>
      </w:r>
      <w:r>
        <w:rPr>
          <w:rFonts w:ascii="Times New Roman" w:hAnsi="Times New Roman" w:cs="Times New Roman"/>
          <w:noProof/>
          <w:color w:val="000000" w:themeColor="text1"/>
          <w:sz w:val="28"/>
          <w:szCs w:val="28"/>
        </w:rPr>
        <w:t xml:space="preserve"> </w:t>
      </w:r>
      <w:r w:rsidRPr="00530424">
        <w:rPr>
          <w:rFonts w:ascii="Times New Roman" w:hAnsi="Times New Roman" w:cs="Times New Roman"/>
          <w:noProof/>
          <w:color w:val="000000" w:themeColor="text1"/>
          <w:sz w:val="28"/>
          <w:szCs w:val="28"/>
        </w:rPr>
        <w:t>726</w:t>
      </w:r>
      <w:r w:rsidRPr="00530424">
        <w:rPr>
          <w:rFonts w:ascii="Times New Roman" w:hAnsi="Times New Roman" w:cs="Times New Roman"/>
          <w:noProof/>
          <w:sz w:val="28"/>
          <w:szCs w:val="28"/>
        </w:rPr>
        <w:t>; 69, 70]</w:t>
      </w:r>
      <w:r w:rsidRPr="00530424">
        <w:rPr>
          <w:rFonts w:ascii="Times New Roman" w:hAnsi="Times New Roman" w:cs="Times New Roman"/>
          <w:sz w:val="28"/>
          <w:szCs w:val="28"/>
        </w:rPr>
        <w:t>.</w:t>
      </w:r>
    </w:p>
    <w:p w:rsidR="00106677" w:rsidRPr="00530424"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 xml:space="preserve">Ряд исследователей поддерживает концепцию спирально свернутого тетрамера, в то время как другие авторы утверждают, что αSyn существует преимущественно в виде неупорядоченного мономера </w:t>
      </w:r>
      <w:r w:rsidRPr="00530424">
        <w:rPr>
          <w:rFonts w:ascii="Times New Roman" w:eastAsia="Times New Roman" w:hAnsi="Times New Roman" w:cs="Times New Roman"/>
          <w:noProof/>
          <w:sz w:val="28"/>
          <w:szCs w:val="28"/>
        </w:rPr>
        <w:t>[71]</w:t>
      </w:r>
      <w:r w:rsidRPr="00530424">
        <w:rPr>
          <w:rFonts w:ascii="Times New Roman" w:eastAsia="Times New Roman" w:hAnsi="Times New Roman" w:cs="Times New Roman"/>
          <w:sz w:val="28"/>
          <w:szCs w:val="28"/>
        </w:rPr>
        <w:t xml:space="preserve">. </w:t>
      </w:r>
    </w:p>
    <w:p w:rsidR="00106677" w:rsidRPr="00530424"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 xml:space="preserve">Альфа-синуклеин существует в различных формах, относительная токсичность его олигомерных и фибриллярных видов еще изучалась. Эти наблюдения обеспечивают основу для терапевтических подходов от ингибирования его экспрессии до снижения продукции олигомерных видов и </w:t>
      </w:r>
      <w:r w:rsidRPr="00530424">
        <w:rPr>
          <w:rFonts w:ascii="Times New Roman" w:eastAsia="Times New Roman" w:hAnsi="Times New Roman" w:cs="Times New Roman"/>
          <w:sz w:val="28"/>
          <w:szCs w:val="28"/>
        </w:rPr>
        <w:lastRenderedPageBreak/>
        <w:t xml:space="preserve">клеточной передачи. Некоторые из этих стратегий были переведены в текущие клинические испытания </w:t>
      </w:r>
      <w:r w:rsidRPr="00530424">
        <w:rPr>
          <w:rFonts w:ascii="Times New Roman" w:eastAsia="Times New Roman" w:hAnsi="Times New Roman" w:cs="Times New Roman"/>
          <w:noProof/>
          <w:sz w:val="28"/>
          <w:szCs w:val="28"/>
        </w:rPr>
        <w:t>[72]</w:t>
      </w:r>
      <w:r w:rsidRPr="00530424">
        <w:rPr>
          <w:rFonts w:ascii="Times New Roman" w:eastAsia="Times New Roman" w:hAnsi="Times New Roman" w:cs="Times New Roman"/>
          <w:sz w:val="28"/>
          <w:szCs w:val="28"/>
        </w:rPr>
        <w:t>.</w:t>
      </w:r>
    </w:p>
    <w:p w:rsidR="00106677" w:rsidRPr="00530424"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 xml:space="preserve">Известно, что αSyn in vivo содержит ацетильную группу, присоединенную к α-аминогруппе первой амино-концевой аминокислоты. Эта посттрансляционная модификация, по-видимому, важна для взаимодействия с липидами и, возможно, именно нарушение такого взаимодействия может привести к патологической агрегации αSyn </w:t>
      </w:r>
      <w:r w:rsidRPr="00530424">
        <w:rPr>
          <w:rFonts w:ascii="Times New Roman" w:eastAsia="Times New Roman" w:hAnsi="Times New Roman" w:cs="Times New Roman"/>
          <w:noProof/>
          <w:sz w:val="28"/>
          <w:szCs w:val="28"/>
        </w:rPr>
        <w:t xml:space="preserve">[73]. </w:t>
      </w:r>
    </w:p>
    <w:p w:rsidR="00106677" w:rsidRPr="00530424"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 xml:space="preserve">В экспериментальных исследованиях на мышах, лишенных αSyn, наблюдалось изменение высвобождения дофамина с уменьшением содержания его в стриатуме и ослаблением дофамин-зависимого локомоторного ответа на амфетамин, что позволяет предположить, что αSyn действует как пресинаптический, зависящий от активности регулятор нейротрансмиссии дофамина </w:t>
      </w:r>
      <w:r w:rsidRPr="00530424">
        <w:rPr>
          <w:rFonts w:ascii="Times New Roman" w:eastAsia="Times New Roman" w:hAnsi="Times New Roman" w:cs="Times New Roman"/>
          <w:noProof/>
          <w:sz w:val="28"/>
          <w:szCs w:val="28"/>
        </w:rPr>
        <w:t>[74-76]</w:t>
      </w:r>
      <w:r w:rsidRPr="00530424">
        <w:rPr>
          <w:rFonts w:ascii="Times New Roman" w:eastAsia="Times New Roman" w:hAnsi="Times New Roman" w:cs="Times New Roman"/>
          <w:sz w:val="28"/>
          <w:szCs w:val="28"/>
        </w:rPr>
        <w:t xml:space="preserve">. </w:t>
      </w:r>
    </w:p>
    <w:p w:rsidR="00106677" w:rsidRPr="00530424"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 xml:space="preserve">Напротив, сверхэкспрессия αSyn приводила к снижению высвобождения дофамина. Некоторые исследователи предполагают, что альфа-синуклеин ослабляет высвобождение нейротрансмиттеров путем мультимеризации в синапсе с перераспределением белков SNARE и кластеризацией синаптических пузырьков. В большинстве исследований альфа-синуклеин ассоциируется как белок периферической мембраны с синаптическими пузырьками, хотя известно что он ведет себя как полностью растворимый белок в экстрактах мозга </w:t>
      </w:r>
      <w:r w:rsidRPr="00530424">
        <w:rPr>
          <w:rFonts w:ascii="Times New Roman" w:eastAsia="Times New Roman" w:hAnsi="Times New Roman" w:cs="Times New Roman"/>
          <w:noProof/>
          <w:sz w:val="28"/>
          <w:szCs w:val="28"/>
        </w:rPr>
        <w:t xml:space="preserve">[72, </w:t>
      </w:r>
      <w:r w:rsidRPr="00530424">
        <w:rPr>
          <w:rFonts w:ascii="Times New Roman" w:hAnsi="Times New Roman" w:cs="Times New Roman"/>
          <w:noProof/>
          <w:color w:val="000000" w:themeColor="text1"/>
          <w:sz w:val="28"/>
          <w:szCs w:val="28"/>
          <w:lang w:val="en-US"/>
        </w:rPr>
        <w:t>p</w:t>
      </w:r>
      <w:r w:rsidRPr="00530424">
        <w:rPr>
          <w:rFonts w:ascii="Times New Roman" w:hAnsi="Times New Roman" w:cs="Times New Roman"/>
          <w:noProof/>
          <w:color w:val="000000" w:themeColor="text1"/>
          <w:sz w:val="28"/>
          <w:szCs w:val="28"/>
        </w:rPr>
        <w:t>.</w:t>
      </w:r>
      <w:r>
        <w:rPr>
          <w:rFonts w:ascii="Times New Roman" w:hAnsi="Times New Roman" w:cs="Times New Roman"/>
          <w:noProof/>
          <w:color w:val="000000" w:themeColor="text1"/>
          <w:sz w:val="28"/>
          <w:szCs w:val="28"/>
        </w:rPr>
        <w:t> </w:t>
      </w:r>
      <w:r w:rsidRPr="00530424">
        <w:rPr>
          <w:rFonts w:ascii="Times New Roman" w:hAnsi="Times New Roman" w:cs="Times New Roman"/>
          <w:noProof/>
          <w:color w:val="000000" w:themeColor="text1"/>
          <w:sz w:val="28"/>
          <w:szCs w:val="28"/>
        </w:rPr>
        <w:t>246</w:t>
      </w:r>
      <w:r w:rsidRPr="00530424">
        <w:rPr>
          <w:rFonts w:ascii="Times New Roman" w:hAnsi="Times New Roman" w:cs="Times New Roman"/>
          <w:noProof/>
          <w:sz w:val="28"/>
          <w:szCs w:val="28"/>
        </w:rPr>
        <w:t xml:space="preserve">; </w:t>
      </w:r>
      <w:r w:rsidRPr="00530424">
        <w:rPr>
          <w:rFonts w:ascii="Times New Roman" w:eastAsia="Times New Roman" w:hAnsi="Times New Roman" w:cs="Times New Roman"/>
          <w:noProof/>
          <w:sz w:val="28"/>
          <w:szCs w:val="28"/>
        </w:rPr>
        <w:t>77]</w:t>
      </w:r>
      <w:r w:rsidRPr="00530424">
        <w:rPr>
          <w:rFonts w:ascii="Times New Roman" w:eastAsia="Times New Roman" w:hAnsi="Times New Roman" w:cs="Times New Roman"/>
          <w:sz w:val="28"/>
          <w:szCs w:val="28"/>
        </w:rPr>
        <w:t xml:space="preserve">. Примечательно, что локализация aSyn на конце аксона является очень динамичной, характеризуется быстрым обменом белками между соседними синапсами. Такая динамичность альфа-синуклеина частично объясняется принадлежностью к прионоподобным заболеваниям </w:t>
      </w:r>
      <w:r w:rsidRPr="00530424">
        <w:rPr>
          <w:rFonts w:ascii="Times New Roman" w:eastAsia="Times New Roman" w:hAnsi="Times New Roman" w:cs="Times New Roman"/>
          <w:noProof/>
          <w:sz w:val="28"/>
          <w:szCs w:val="28"/>
        </w:rPr>
        <w:t>[78,</w:t>
      </w:r>
      <w:r>
        <w:rPr>
          <w:rFonts w:ascii="Times New Roman" w:eastAsia="Times New Roman" w:hAnsi="Times New Roman" w:cs="Times New Roman"/>
          <w:noProof/>
          <w:sz w:val="28"/>
          <w:szCs w:val="28"/>
        </w:rPr>
        <w:t xml:space="preserve"> </w:t>
      </w:r>
      <w:r w:rsidRPr="00530424">
        <w:rPr>
          <w:rFonts w:ascii="Times New Roman" w:eastAsia="Times New Roman" w:hAnsi="Times New Roman" w:cs="Times New Roman"/>
          <w:noProof/>
          <w:sz w:val="28"/>
          <w:szCs w:val="28"/>
        </w:rPr>
        <w:t>79]</w:t>
      </w:r>
      <w:r w:rsidRPr="00530424">
        <w:rPr>
          <w:rFonts w:ascii="Times New Roman" w:eastAsia="Times New Roman" w:hAnsi="Times New Roman" w:cs="Times New Roman"/>
          <w:sz w:val="28"/>
          <w:szCs w:val="28"/>
        </w:rPr>
        <w:t xml:space="preserve">. </w:t>
      </w:r>
    </w:p>
    <w:p w:rsidR="00106677" w:rsidRDefault="00106677" w:rsidP="00106677">
      <w:pPr>
        <w:autoSpaceDE w:val="0"/>
        <w:autoSpaceDN w:val="0"/>
        <w:adjustRightInd w:val="0"/>
        <w:spacing w:after="0" w:line="240" w:lineRule="auto"/>
        <w:ind w:firstLine="709"/>
        <w:jc w:val="both"/>
        <w:rPr>
          <w:rFonts w:ascii="Times New Roman" w:eastAsia="Times New Roman" w:hAnsi="Times New Roman" w:cs="Times New Roman"/>
          <w:noProof/>
          <w:sz w:val="28"/>
          <w:szCs w:val="28"/>
        </w:rPr>
      </w:pPr>
      <w:r w:rsidRPr="00530424">
        <w:rPr>
          <w:rFonts w:ascii="Times New Roman" w:eastAsia="Times New Roman" w:hAnsi="Times New Roman" w:cs="Times New Roman"/>
          <w:sz w:val="28"/>
          <w:szCs w:val="28"/>
        </w:rPr>
        <w:t xml:space="preserve">По данным ряда исследований выявлено, что альфа-синуклеин отделяется от мембраны синаптических пузырьков после экзоцитоза, ведя себя как растворимый белок, который быстро диффундирует из синапса </w:t>
      </w:r>
      <w:r>
        <w:rPr>
          <w:rFonts w:ascii="Times New Roman" w:eastAsia="Times New Roman" w:hAnsi="Times New Roman" w:cs="Times New Roman"/>
          <w:sz w:val="28"/>
          <w:szCs w:val="28"/>
        </w:rPr>
        <w:t xml:space="preserve">(рисунок 1) </w:t>
      </w:r>
      <w:r w:rsidRPr="00530424">
        <w:rPr>
          <w:rFonts w:ascii="Times New Roman" w:eastAsia="Times New Roman" w:hAnsi="Times New Roman" w:cs="Times New Roman"/>
          <w:noProof/>
          <w:sz w:val="28"/>
          <w:szCs w:val="28"/>
        </w:rPr>
        <w:t>[80].</w:t>
      </w:r>
    </w:p>
    <w:p w:rsidR="00106677" w:rsidRPr="008A6633" w:rsidRDefault="00106677" w:rsidP="00106677">
      <w:pPr>
        <w:widowControl w:val="0"/>
        <w:autoSpaceDE w:val="0"/>
        <w:autoSpaceDN w:val="0"/>
        <w:spacing w:after="0" w:line="240" w:lineRule="auto"/>
        <w:ind w:firstLine="709"/>
        <w:jc w:val="both"/>
        <w:rPr>
          <w:rFonts w:ascii="Times New Roman" w:eastAsia="Arial MT" w:hAnsi="Times New Roman" w:cs="Times New Roman"/>
          <w:sz w:val="28"/>
          <w:szCs w:val="28"/>
          <w:lang w:eastAsia="ru-RU"/>
        </w:rPr>
      </w:pPr>
      <w:r w:rsidRPr="008A6633">
        <w:rPr>
          <w:rFonts w:ascii="Times New Roman" w:eastAsia="Arial MT" w:hAnsi="Times New Roman" w:cs="Times New Roman"/>
          <w:sz w:val="28"/>
          <w:szCs w:val="28"/>
        </w:rPr>
        <w:t xml:space="preserve">Результаты многочисленных исследований показали, что аномальная агрегация альфа-синуклеина токсична для дофаминергических нейронов и инициирует нейродегенерацию при БП. Изменение конформационной структуры и агрегация альфа-синуклеина вызывают окислительный стресс, сверхэкспрессию и мутацию генов, связанных с БП. </w:t>
      </w:r>
      <w:r w:rsidRPr="008A6633">
        <w:rPr>
          <w:rFonts w:ascii="Times New Roman" w:eastAsia="Arial MT" w:hAnsi="Times New Roman" w:cs="Times New Roman"/>
          <w:sz w:val="28"/>
          <w:szCs w:val="28"/>
          <w:lang w:val="kk-KZ" w:eastAsia="ru-RU"/>
        </w:rPr>
        <w:t xml:space="preserve">В результате </w:t>
      </w:r>
      <w:r w:rsidRPr="008A6633">
        <w:rPr>
          <w:rFonts w:ascii="Times New Roman" w:eastAsia="Arial MT" w:hAnsi="Times New Roman" w:cs="Times New Roman"/>
          <w:sz w:val="28"/>
          <w:szCs w:val="28"/>
          <w:lang w:eastAsia="ru-RU"/>
        </w:rPr>
        <w:t xml:space="preserve">митохондриальной дисфункции, включающее нарушение митофагии и негативных эффектов генов, связанных с </w:t>
      </w:r>
      <w:r w:rsidRPr="008A6633">
        <w:rPr>
          <w:rFonts w:ascii="Times New Roman" w:eastAsia="TimesNewRoman" w:hAnsi="Times New Roman" w:cs="Times New Roman"/>
          <w:sz w:val="28"/>
          <w:szCs w:val="28"/>
        </w:rPr>
        <w:t xml:space="preserve">БП наблюдается деструкция митохондрий с последующей аккумуляцией оксидированного дофамина, что в итоге приводит к снижению глюкоцереброзидазы. Ряд исследователей высказывают мнение о роли дофамина в качестве связующего компонента между процессом накопления α-синуклеина </w:t>
      </w:r>
      <w:r w:rsidRPr="008A6633">
        <w:rPr>
          <w:rFonts w:ascii="Times New Roman" w:eastAsia="Arial MT" w:hAnsi="Times New Roman" w:cs="Times New Roman"/>
          <w:sz w:val="28"/>
          <w:szCs w:val="28"/>
          <w:lang w:val="kk-KZ" w:eastAsia="ru-RU"/>
        </w:rPr>
        <w:t xml:space="preserve">и лизосомальных нарушений </w:t>
      </w:r>
      <w:r w:rsidRPr="008A6633">
        <w:rPr>
          <w:rFonts w:ascii="Times New Roman" w:eastAsia="Arial MT" w:hAnsi="Times New Roman" w:cs="Times New Roman"/>
          <w:noProof/>
          <w:sz w:val="28"/>
          <w:szCs w:val="28"/>
          <w:lang w:val="kk-KZ" w:eastAsia="ru-RU"/>
        </w:rPr>
        <w:t>[81-90].</w:t>
      </w:r>
    </w:p>
    <w:p w:rsidR="00106677" w:rsidRPr="00530424" w:rsidRDefault="00106677" w:rsidP="00106677">
      <w:pPr>
        <w:autoSpaceDE w:val="0"/>
        <w:autoSpaceDN w:val="0"/>
        <w:adjustRightInd w:val="0"/>
        <w:spacing w:after="0" w:line="240" w:lineRule="auto"/>
        <w:jc w:val="center"/>
        <w:rPr>
          <w:rFonts w:ascii="Times New Roman" w:eastAsia="Times New Roman" w:hAnsi="Times New Roman" w:cs="Times New Roman"/>
          <w:sz w:val="28"/>
          <w:szCs w:val="28"/>
        </w:rPr>
      </w:pPr>
      <w:r w:rsidRPr="00530424">
        <w:rPr>
          <w:rFonts w:ascii="Times New Roman" w:eastAsia="Times New Roman" w:hAnsi="Times New Roman" w:cs="Times New Roman"/>
          <w:noProof/>
          <w:sz w:val="28"/>
          <w:szCs w:val="28"/>
          <w:lang w:eastAsia="ru-RU"/>
        </w:rPr>
        <w:lastRenderedPageBreak/>
        <w:drawing>
          <wp:inline distT="0" distB="0" distL="0" distR="0" wp14:anchorId="58E592DB" wp14:editId="7A3FD17E">
            <wp:extent cx="5167221" cy="4071668"/>
            <wp:effectExtent l="0" t="0" r="0" b="5080"/>
            <wp:docPr id="8"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rotWithShape="1">
                    <a:blip r:embed="rId27" cstate="print"/>
                    <a:srcRect l="820" t="1233" r="802" b="1847"/>
                    <a:stretch/>
                  </pic:blipFill>
                  <pic:spPr bwMode="auto">
                    <a:xfrm>
                      <a:off x="0" y="0"/>
                      <a:ext cx="5210581" cy="4105835"/>
                    </a:xfrm>
                    <a:prstGeom prst="rect">
                      <a:avLst/>
                    </a:prstGeom>
                    <a:ln>
                      <a:noFill/>
                    </a:ln>
                    <a:extLst>
                      <a:ext uri="{53640926-AAD7-44D8-BBD7-CCE9431645EC}">
                        <a14:shadowObscured xmlns:a14="http://schemas.microsoft.com/office/drawing/2010/main"/>
                      </a:ext>
                    </a:extLst>
                  </pic:spPr>
                </pic:pic>
              </a:graphicData>
            </a:graphic>
          </wp:inline>
        </w:drawing>
      </w:r>
    </w:p>
    <w:p w:rsidR="00106677" w:rsidRPr="008A6633" w:rsidRDefault="00106677" w:rsidP="00106677">
      <w:pPr>
        <w:widowControl w:val="0"/>
        <w:autoSpaceDE w:val="0"/>
        <w:autoSpaceDN w:val="0"/>
        <w:spacing w:after="0" w:line="240" w:lineRule="auto"/>
        <w:ind w:firstLine="567"/>
        <w:rPr>
          <w:rFonts w:ascii="Times New Roman" w:eastAsia="Arial MT" w:hAnsi="Times New Roman" w:cs="Times New Roman"/>
          <w:sz w:val="16"/>
          <w:szCs w:val="16"/>
        </w:rPr>
      </w:pPr>
    </w:p>
    <w:p w:rsidR="00106677" w:rsidRDefault="00106677" w:rsidP="00106677">
      <w:pPr>
        <w:widowControl w:val="0"/>
        <w:autoSpaceDE w:val="0"/>
        <w:autoSpaceDN w:val="0"/>
        <w:spacing w:after="0" w:line="240" w:lineRule="auto"/>
        <w:jc w:val="center"/>
        <w:rPr>
          <w:rFonts w:ascii="Times New Roman" w:eastAsia="Arial MT" w:hAnsi="Times New Roman" w:cs="Times New Roman"/>
          <w:noProof/>
          <w:sz w:val="28"/>
          <w:szCs w:val="28"/>
        </w:rPr>
      </w:pPr>
      <w:r w:rsidRPr="00530424">
        <w:rPr>
          <w:rFonts w:ascii="Times New Roman" w:eastAsia="Arial MT" w:hAnsi="Times New Roman" w:cs="Times New Roman"/>
          <w:sz w:val="28"/>
          <w:szCs w:val="28"/>
        </w:rPr>
        <w:t xml:space="preserve">Рисунок 1 </w:t>
      </w:r>
      <w:r>
        <w:rPr>
          <w:rFonts w:ascii="Times New Roman" w:eastAsia="Arial MT" w:hAnsi="Times New Roman" w:cs="Times New Roman"/>
          <w:sz w:val="28"/>
          <w:szCs w:val="28"/>
        </w:rPr>
        <w:t>–</w:t>
      </w:r>
      <w:r w:rsidRPr="00530424">
        <w:rPr>
          <w:rFonts w:ascii="Times New Roman" w:eastAsia="Arial MT" w:hAnsi="Times New Roman" w:cs="Times New Roman"/>
          <w:sz w:val="28"/>
          <w:szCs w:val="28"/>
        </w:rPr>
        <w:t xml:space="preserve"> Различные формы альфа-синуклеина в здоровых и патологически измененных нейронах</w:t>
      </w:r>
      <w:r w:rsidRPr="00530424">
        <w:rPr>
          <w:rFonts w:ascii="Times New Roman" w:eastAsia="Arial MT" w:hAnsi="Times New Roman" w:cs="Times New Roman"/>
          <w:noProof/>
          <w:sz w:val="28"/>
          <w:szCs w:val="28"/>
        </w:rPr>
        <w:t xml:space="preserve"> </w:t>
      </w:r>
    </w:p>
    <w:p w:rsidR="00106677" w:rsidRPr="008A6633" w:rsidRDefault="00106677" w:rsidP="00106677">
      <w:pPr>
        <w:widowControl w:val="0"/>
        <w:autoSpaceDE w:val="0"/>
        <w:autoSpaceDN w:val="0"/>
        <w:spacing w:after="0" w:line="240" w:lineRule="auto"/>
        <w:jc w:val="center"/>
        <w:rPr>
          <w:rFonts w:ascii="Times New Roman" w:eastAsia="Arial MT" w:hAnsi="Times New Roman" w:cs="Times New Roman"/>
          <w:noProof/>
          <w:sz w:val="16"/>
          <w:szCs w:val="16"/>
        </w:rPr>
      </w:pPr>
    </w:p>
    <w:p w:rsidR="00106677" w:rsidRPr="00AA7DA1" w:rsidRDefault="00106677" w:rsidP="00106677">
      <w:pPr>
        <w:widowControl w:val="0"/>
        <w:autoSpaceDE w:val="0"/>
        <w:autoSpaceDN w:val="0"/>
        <w:spacing w:after="0" w:line="240" w:lineRule="auto"/>
        <w:ind w:firstLine="709"/>
        <w:jc w:val="both"/>
        <w:rPr>
          <w:rFonts w:ascii="Times New Roman" w:eastAsia="Arial MT" w:hAnsi="Times New Roman" w:cs="Times New Roman"/>
          <w:sz w:val="24"/>
          <w:szCs w:val="24"/>
        </w:rPr>
      </w:pPr>
      <w:r w:rsidRPr="00AA7DA1">
        <w:rPr>
          <w:rFonts w:ascii="Times New Roman" w:eastAsia="Arial MT" w:hAnsi="Times New Roman" w:cs="Times New Roman"/>
          <w:noProof/>
          <w:sz w:val="24"/>
          <w:szCs w:val="24"/>
        </w:rPr>
        <w:t>Примечание – Составлено по источнику [80, р. 435-436]</w:t>
      </w:r>
    </w:p>
    <w:p w:rsidR="00106677" w:rsidRPr="00530424" w:rsidRDefault="00106677" w:rsidP="00106677">
      <w:pPr>
        <w:widowControl w:val="0"/>
        <w:autoSpaceDE w:val="0"/>
        <w:autoSpaceDN w:val="0"/>
        <w:spacing w:after="0" w:line="240" w:lineRule="auto"/>
        <w:ind w:firstLine="567"/>
        <w:jc w:val="both"/>
        <w:rPr>
          <w:rFonts w:ascii="Times New Roman" w:eastAsia="Arial MT" w:hAnsi="Times New Roman" w:cs="Times New Roman"/>
          <w:sz w:val="28"/>
          <w:szCs w:val="28"/>
        </w:rPr>
      </w:pPr>
    </w:p>
    <w:p w:rsidR="00106677" w:rsidRPr="008A6633" w:rsidRDefault="00106677" w:rsidP="00106677">
      <w:pPr>
        <w:widowControl w:val="0"/>
        <w:autoSpaceDE w:val="0"/>
        <w:autoSpaceDN w:val="0"/>
        <w:spacing w:after="0" w:line="240" w:lineRule="auto"/>
        <w:ind w:firstLine="709"/>
        <w:jc w:val="both"/>
        <w:rPr>
          <w:rFonts w:ascii="Times New Roman" w:eastAsia="Arial MT" w:hAnsi="Times New Roman" w:cs="Times New Roman"/>
          <w:sz w:val="28"/>
          <w:szCs w:val="28"/>
          <w:lang w:eastAsia="ru-RU"/>
        </w:rPr>
      </w:pPr>
      <w:r w:rsidRPr="008A6633">
        <w:rPr>
          <w:rFonts w:ascii="Times New Roman" w:eastAsia="Arial MT" w:hAnsi="Times New Roman" w:cs="Times New Roman"/>
          <w:sz w:val="28"/>
          <w:szCs w:val="28"/>
          <w:lang w:eastAsia="ru-RU"/>
        </w:rPr>
        <w:t>Таким образом, в</w:t>
      </w:r>
      <w:r w:rsidRPr="008A6633">
        <w:rPr>
          <w:rFonts w:ascii="Times New Roman" w:eastAsia="Arial MT" w:hAnsi="Times New Roman" w:cs="Times New Roman"/>
          <w:sz w:val="28"/>
          <w:szCs w:val="28"/>
        </w:rPr>
        <w:t xml:space="preserve"> патогенезе БП основная роль принадлежит накоплению </w:t>
      </w:r>
      <w:r w:rsidRPr="00530424">
        <w:rPr>
          <w:rFonts w:ascii="Times New Roman" w:eastAsia="Times New Roman" w:hAnsi="Times New Roman" w:cs="Times New Roman"/>
          <w:sz w:val="28"/>
          <w:szCs w:val="28"/>
        </w:rPr>
        <w:t>αSyn</w:t>
      </w:r>
      <w:r w:rsidRPr="008A6633">
        <w:rPr>
          <w:rFonts w:ascii="Times New Roman" w:eastAsia="Arial MT" w:hAnsi="Times New Roman" w:cs="Times New Roman"/>
          <w:sz w:val="28"/>
          <w:szCs w:val="28"/>
        </w:rPr>
        <w:t>,</w:t>
      </w:r>
      <w:r>
        <w:rPr>
          <w:rFonts w:ascii="Times New Roman" w:eastAsia="Arial MT" w:hAnsi="Times New Roman" w:cs="Times New Roman"/>
          <w:sz w:val="28"/>
          <w:szCs w:val="28"/>
        </w:rPr>
        <w:t xml:space="preserve"> </w:t>
      </w:r>
      <w:r w:rsidRPr="008A6633">
        <w:rPr>
          <w:rFonts w:ascii="Times New Roman" w:eastAsia="Arial MT" w:hAnsi="Times New Roman" w:cs="Times New Roman"/>
          <w:sz w:val="28"/>
          <w:szCs w:val="28"/>
        </w:rPr>
        <w:t>дисфункции митохондрий, аутофагически</w:t>
      </w:r>
      <w:r w:rsidRPr="008A6633">
        <w:rPr>
          <w:rFonts w:ascii="Times New Roman" w:eastAsia="Arial MT" w:hAnsi="Times New Roman" w:cs="Times New Roman"/>
          <w:sz w:val="28"/>
          <w:szCs w:val="28"/>
          <w:lang w:val="kk-KZ"/>
        </w:rPr>
        <w:t xml:space="preserve">м </w:t>
      </w:r>
      <w:r w:rsidRPr="008A6633">
        <w:rPr>
          <w:rFonts w:ascii="Times New Roman" w:eastAsia="Arial MT" w:hAnsi="Times New Roman" w:cs="Times New Roman"/>
          <w:sz w:val="28"/>
          <w:szCs w:val="28"/>
        </w:rPr>
        <w:t>повреждениям и оксидативному стрессу.</w:t>
      </w:r>
    </w:p>
    <w:p w:rsidR="00106677" w:rsidRPr="008A6633" w:rsidRDefault="00106677" w:rsidP="00106677">
      <w:pPr>
        <w:widowControl w:val="0"/>
        <w:autoSpaceDE w:val="0"/>
        <w:autoSpaceDN w:val="0"/>
        <w:spacing w:after="0" w:line="240" w:lineRule="auto"/>
        <w:ind w:firstLine="709"/>
        <w:jc w:val="both"/>
        <w:rPr>
          <w:rFonts w:ascii="Times New Roman" w:eastAsia="Arial MT" w:hAnsi="Times New Roman" w:cs="Times New Roman"/>
          <w:sz w:val="28"/>
          <w:szCs w:val="28"/>
        </w:rPr>
      </w:pPr>
      <w:r w:rsidRPr="008A6633">
        <w:rPr>
          <w:rFonts w:ascii="Times New Roman" w:eastAsia="Arial MT" w:hAnsi="Times New Roman" w:cs="Times New Roman"/>
          <w:sz w:val="28"/>
          <w:szCs w:val="28"/>
        </w:rPr>
        <w:t xml:space="preserve">По данным </w:t>
      </w:r>
      <w:r w:rsidRPr="008A6633">
        <w:rPr>
          <w:rFonts w:ascii="Times New Roman" w:eastAsia="Arial MT" w:hAnsi="Times New Roman" w:cs="Times New Roman"/>
          <w:sz w:val="28"/>
          <w:szCs w:val="28"/>
          <w:lang w:val="en-US"/>
        </w:rPr>
        <w:t>Breen</w:t>
      </w:r>
      <w:r w:rsidRPr="008A6633">
        <w:rPr>
          <w:rFonts w:ascii="Times New Roman" w:eastAsia="Arial MT" w:hAnsi="Times New Roman" w:cs="Times New Roman"/>
          <w:sz w:val="28"/>
          <w:szCs w:val="28"/>
        </w:rPr>
        <w:t xml:space="preserve"> и соавторов некоторые из олигомерных форм альфа-синуклеина могут активировать нейровоспалительную реакцию, которая запускает процесс межнейронального распространения патологического альфа-синуклеина. </w:t>
      </w:r>
      <w:r w:rsidRPr="008A6633">
        <w:rPr>
          <w:rFonts w:ascii="Times New Roman" w:eastAsia="Arial MT" w:hAnsi="Times New Roman" w:cs="Times New Roman"/>
          <w:sz w:val="28"/>
          <w:szCs w:val="28"/>
          <w:lang w:eastAsia="ru-RU"/>
        </w:rPr>
        <w:t xml:space="preserve">Результаты многочисленных исследований показывают роль блуждающего нерва в качестве шоссе между желудочно-кишечным трактом и нижними отделами ствола головного мозга для транзита альфа-синуклеина </w:t>
      </w:r>
      <w:r w:rsidRPr="008A6633">
        <w:rPr>
          <w:rFonts w:ascii="Times New Roman" w:eastAsia="Arial MT" w:hAnsi="Times New Roman" w:cs="Times New Roman"/>
          <w:noProof/>
          <w:sz w:val="28"/>
          <w:szCs w:val="28"/>
          <w:lang w:eastAsia="ru-RU"/>
        </w:rPr>
        <w:t xml:space="preserve">[56, </w:t>
      </w:r>
      <w:r w:rsidRPr="008A6633">
        <w:rPr>
          <w:rFonts w:ascii="Times New Roman" w:hAnsi="Times New Roman" w:cs="Times New Roman"/>
          <w:noProof/>
          <w:color w:val="000000" w:themeColor="text1"/>
          <w:sz w:val="28"/>
          <w:szCs w:val="28"/>
          <w:lang w:val="en-US"/>
        </w:rPr>
        <w:t>p</w:t>
      </w:r>
      <w:r w:rsidRPr="008A6633">
        <w:rPr>
          <w:rFonts w:ascii="Times New Roman" w:hAnsi="Times New Roman" w:cs="Times New Roman"/>
          <w:noProof/>
          <w:color w:val="000000" w:themeColor="text1"/>
          <w:sz w:val="28"/>
          <w:szCs w:val="28"/>
        </w:rPr>
        <w:t>.</w:t>
      </w:r>
      <w:r>
        <w:rPr>
          <w:rFonts w:ascii="Times New Roman" w:hAnsi="Times New Roman" w:cs="Times New Roman"/>
          <w:noProof/>
          <w:color w:val="000000" w:themeColor="text1"/>
          <w:sz w:val="28"/>
          <w:szCs w:val="28"/>
        </w:rPr>
        <w:t> </w:t>
      </w:r>
      <w:r w:rsidRPr="008A6633">
        <w:rPr>
          <w:rFonts w:ascii="Times New Roman" w:hAnsi="Times New Roman" w:cs="Times New Roman"/>
          <w:noProof/>
          <w:color w:val="000000" w:themeColor="text1"/>
          <w:sz w:val="28"/>
          <w:szCs w:val="28"/>
        </w:rPr>
        <w:t>311</w:t>
      </w:r>
      <w:r w:rsidRPr="008A6633">
        <w:rPr>
          <w:rFonts w:ascii="Times New Roman" w:eastAsia="Arial MT" w:hAnsi="Times New Roman" w:cs="Times New Roman"/>
          <w:noProof/>
          <w:sz w:val="28"/>
          <w:szCs w:val="28"/>
          <w:lang w:eastAsia="ru-RU"/>
        </w:rPr>
        <w:t>]</w:t>
      </w:r>
      <w:r w:rsidRPr="008A6633">
        <w:rPr>
          <w:rFonts w:ascii="Times New Roman" w:eastAsia="Arial MT" w:hAnsi="Times New Roman" w:cs="Times New Roman"/>
          <w:sz w:val="28"/>
          <w:szCs w:val="28"/>
          <w:lang w:eastAsia="ru-RU"/>
        </w:rPr>
        <w:t>. Н</w:t>
      </w:r>
      <w:r w:rsidRPr="008A6633">
        <w:rPr>
          <w:rFonts w:ascii="Times New Roman" w:eastAsia="Arial MT" w:hAnsi="Times New Roman" w:cs="Times New Roman"/>
          <w:sz w:val="28"/>
          <w:szCs w:val="28"/>
        </w:rPr>
        <w:t xml:space="preserve">есколько исследований показали, что ваготомия и аппендэктомия потенциально могут снизить риск развития БП. Необходимы дальнейшие исследования, чтобы лучше выяснить роль желудочно-кишечной микробиоты и дисбактериоза, инфекции и воспаления в инициации агрегация альфа-синуклеина и его распространение в центральную нервную систему как патогенетический механизм развития БП </w:t>
      </w:r>
      <w:r w:rsidRPr="008A6633">
        <w:rPr>
          <w:rFonts w:ascii="Times New Roman" w:eastAsia="Arial MT" w:hAnsi="Times New Roman" w:cs="Times New Roman"/>
          <w:noProof/>
          <w:sz w:val="28"/>
          <w:szCs w:val="28"/>
        </w:rPr>
        <w:t>[91-94]</w:t>
      </w:r>
      <w:r w:rsidRPr="008A6633">
        <w:rPr>
          <w:rFonts w:ascii="Times New Roman" w:eastAsia="Arial MT" w:hAnsi="Times New Roman" w:cs="Times New Roman"/>
          <w:sz w:val="28"/>
          <w:szCs w:val="28"/>
        </w:rPr>
        <w:t>.</w:t>
      </w:r>
    </w:p>
    <w:p w:rsidR="00106677" w:rsidRPr="008A6633" w:rsidRDefault="00106677" w:rsidP="00106677">
      <w:pPr>
        <w:widowControl w:val="0"/>
        <w:autoSpaceDE w:val="0"/>
        <w:autoSpaceDN w:val="0"/>
        <w:spacing w:after="0" w:line="240" w:lineRule="auto"/>
        <w:ind w:firstLine="709"/>
        <w:jc w:val="both"/>
        <w:rPr>
          <w:rFonts w:ascii="Times New Roman" w:eastAsia="Times New Roman" w:hAnsi="Times New Roman" w:cs="Times New Roman"/>
          <w:sz w:val="28"/>
          <w:szCs w:val="28"/>
          <w:lang w:val="pl-PL"/>
        </w:rPr>
      </w:pPr>
      <w:r w:rsidRPr="008A6633">
        <w:rPr>
          <w:rFonts w:ascii="Times New Roman" w:eastAsia="Times New Roman" w:hAnsi="Times New Roman" w:cs="Times New Roman"/>
          <w:sz w:val="28"/>
          <w:szCs w:val="28"/>
          <w:lang w:val="pl-PL"/>
        </w:rPr>
        <w:t>Патогенетические механизмы включают изменение синтеза и метаболизма дофамина, дисрегуляцию иммунной системы и воспаление, а также изменение проницаемости слизистой оболочки кишечника</w:t>
      </w:r>
      <w:r w:rsidRPr="008A6633">
        <w:rPr>
          <w:rFonts w:ascii="Times New Roman" w:eastAsia="Times New Roman" w:hAnsi="Times New Roman" w:cs="Times New Roman"/>
          <w:sz w:val="28"/>
          <w:szCs w:val="28"/>
        </w:rPr>
        <w:t xml:space="preserve"> </w:t>
      </w:r>
      <w:r w:rsidRPr="008A6633">
        <w:rPr>
          <w:rFonts w:ascii="Times New Roman" w:eastAsia="Times New Roman" w:hAnsi="Times New Roman" w:cs="Times New Roman"/>
          <w:noProof/>
          <w:sz w:val="28"/>
          <w:szCs w:val="28"/>
          <w:lang w:val="pl-PL"/>
        </w:rPr>
        <w:t>[95-98]</w:t>
      </w:r>
      <w:r w:rsidRPr="008A6633">
        <w:rPr>
          <w:rFonts w:ascii="Times New Roman" w:eastAsia="Times New Roman" w:hAnsi="Times New Roman" w:cs="Times New Roman"/>
          <w:sz w:val="28"/>
          <w:szCs w:val="28"/>
          <w:lang w:val="pl-PL"/>
        </w:rPr>
        <w:t xml:space="preserve">. </w:t>
      </w:r>
    </w:p>
    <w:p w:rsidR="00106677" w:rsidRPr="008A6633" w:rsidRDefault="00106677" w:rsidP="00106677">
      <w:pPr>
        <w:widowControl w:val="0"/>
        <w:autoSpaceDE w:val="0"/>
        <w:autoSpaceDN w:val="0"/>
        <w:spacing w:after="0" w:line="240" w:lineRule="auto"/>
        <w:ind w:firstLine="709"/>
        <w:jc w:val="both"/>
        <w:rPr>
          <w:rFonts w:ascii="Times New Roman" w:hAnsi="Times New Roman" w:cs="Times New Roman"/>
          <w:sz w:val="28"/>
          <w:szCs w:val="28"/>
        </w:rPr>
      </w:pPr>
      <w:r w:rsidRPr="008A6633">
        <w:rPr>
          <w:rFonts w:ascii="Times New Roman" w:eastAsia="TimesNewRoman" w:hAnsi="Times New Roman" w:cs="Times New Roman"/>
          <w:sz w:val="28"/>
          <w:szCs w:val="28"/>
        </w:rPr>
        <w:t xml:space="preserve">Верификация БП проводится по результатам патоморфологического </w:t>
      </w:r>
      <w:r w:rsidRPr="008A6633">
        <w:rPr>
          <w:rFonts w:ascii="Times New Roman" w:eastAsia="TimesNewRoman" w:hAnsi="Times New Roman" w:cs="Times New Roman"/>
          <w:sz w:val="28"/>
          <w:szCs w:val="28"/>
        </w:rPr>
        <w:lastRenderedPageBreak/>
        <w:t>исследования головного мозга, при котором выявляется повреждение черной субстанции. Впервые К.Н.</w:t>
      </w:r>
      <w:r>
        <w:rPr>
          <w:rFonts w:ascii="Times New Roman" w:eastAsia="TimesNewRoman" w:hAnsi="Times New Roman" w:cs="Times New Roman"/>
          <w:sz w:val="28"/>
          <w:szCs w:val="28"/>
        </w:rPr>
        <w:t xml:space="preserve"> </w:t>
      </w:r>
      <w:r w:rsidRPr="008A6633">
        <w:rPr>
          <w:rFonts w:ascii="Times New Roman" w:eastAsia="TimesNewRoman" w:hAnsi="Times New Roman" w:cs="Times New Roman"/>
          <w:sz w:val="28"/>
          <w:szCs w:val="28"/>
        </w:rPr>
        <w:t>Третьяков в 1919</w:t>
      </w:r>
      <w:r>
        <w:rPr>
          <w:rFonts w:ascii="Times New Roman" w:eastAsia="TimesNewRoman" w:hAnsi="Times New Roman" w:cs="Times New Roman"/>
          <w:sz w:val="28"/>
          <w:szCs w:val="28"/>
        </w:rPr>
        <w:t xml:space="preserve"> </w:t>
      </w:r>
      <w:r w:rsidRPr="008A6633">
        <w:rPr>
          <w:rFonts w:ascii="Times New Roman" w:eastAsia="TimesNewRoman" w:hAnsi="Times New Roman" w:cs="Times New Roman"/>
          <w:sz w:val="28"/>
          <w:szCs w:val="28"/>
        </w:rPr>
        <w:t xml:space="preserve">г. проведя аутопсийное морфологическое исследование головного мозга, выявил патоморфологический субстрат БП – поражение черной субстанции. Данные исследования были продолжены и дополнены другими учеными, которые выявили дегенеративный процесс в области компактной части черной субстанции, голубого пятна и покрышки ствола мозга. В вовлеченных в патологический процесс зонах головного мозга наблюдалось разрастание глии, уменьшение пигментных нейронов, депигментация оставшихся непогибших нейронов. При этом, потеря пигментных нейронов приводила к нарушению связей черной субстанции со скорлупой и часто сочеталась с атрофией коры головного мозга. У больных БП в поврежденных и депигментированных структурах головного мозга наблюдались клеточные включения – тельца Леви, основным белковым компонентом которых является альфа-синуклеин. Однако, при других НДЗ также были выявлены тельца Леви, в связи с чем тельца Леви не могут рассматриваться в качестве специфических гистологически маркеров БП </w:t>
      </w:r>
      <w:r w:rsidRPr="008A6633">
        <w:rPr>
          <w:rFonts w:ascii="Times New Roman" w:eastAsia="Arial MT" w:hAnsi="Times New Roman" w:cs="Times New Roman"/>
          <w:noProof/>
          <w:sz w:val="28"/>
          <w:szCs w:val="28"/>
        </w:rPr>
        <w:t xml:space="preserve">[5, </w:t>
      </w:r>
      <w:r w:rsidRPr="008A6633">
        <w:rPr>
          <w:rFonts w:ascii="Times New Roman" w:eastAsia="Arial MT" w:hAnsi="Times New Roman" w:cs="Times New Roman"/>
          <w:noProof/>
          <w:sz w:val="28"/>
          <w:szCs w:val="28"/>
          <w:lang w:val="en-US"/>
        </w:rPr>
        <w:t>p</w:t>
      </w:r>
      <w:r w:rsidRPr="008A6633">
        <w:rPr>
          <w:rFonts w:ascii="Times New Roman" w:eastAsia="Arial MT" w:hAnsi="Times New Roman" w:cs="Times New Roman"/>
          <w:noProof/>
          <w:sz w:val="28"/>
          <w:szCs w:val="28"/>
        </w:rPr>
        <w:t>.</w:t>
      </w:r>
      <w:r>
        <w:rPr>
          <w:rFonts w:ascii="Times New Roman" w:eastAsia="Arial MT" w:hAnsi="Times New Roman" w:cs="Times New Roman"/>
          <w:noProof/>
          <w:sz w:val="28"/>
          <w:szCs w:val="28"/>
        </w:rPr>
        <w:t> </w:t>
      </w:r>
      <w:r w:rsidRPr="008A6633">
        <w:rPr>
          <w:rFonts w:ascii="Times New Roman" w:eastAsia="Arial MT" w:hAnsi="Times New Roman" w:cs="Times New Roman"/>
          <w:noProof/>
          <w:sz w:val="28"/>
          <w:szCs w:val="28"/>
        </w:rPr>
        <w:t>225]</w:t>
      </w:r>
      <w:r w:rsidRPr="008A6633">
        <w:rPr>
          <w:rFonts w:ascii="Times New Roman" w:eastAsia="Arial MT" w:hAnsi="Times New Roman" w:cs="Times New Roman"/>
          <w:sz w:val="28"/>
          <w:szCs w:val="28"/>
        </w:rPr>
        <w:t>.</w:t>
      </w:r>
    </w:p>
    <w:p w:rsidR="00106677" w:rsidRPr="008A6633" w:rsidRDefault="00106677" w:rsidP="00106677">
      <w:pPr>
        <w:tabs>
          <w:tab w:val="left" w:pos="0"/>
        </w:tabs>
        <w:spacing w:after="0" w:line="240" w:lineRule="auto"/>
        <w:ind w:firstLine="709"/>
        <w:contextualSpacing/>
        <w:jc w:val="both"/>
        <w:rPr>
          <w:rFonts w:ascii="Times New Roman" w:eastAsia="Times New Roman" w:hAnsi="Times New Roman" w:cs="Times New Roman"/>
          <w:sz w:val="28"/>
          <w:szCs w:val="28"/>
          <w:lang w:val="pl-PL"/>
        </w:rPr>
      </w:pPr>
      <w:r w:rsidRPr="008A6633">
        <w:rPr>
          <w:rFonts w:ascii="Times New Roman" w:eastAsia="Times New Roman" w:hAnsi="Times New Roman" w:cs="Times New Roman"/>
          <w:sz w:val="28"/>
          <w:szCs w:val="28"/>
        </w:rPr>
        <w:t>Результаты ряда и</w:t>
      </w:r>
      <w:r w:rsidRPr="008A6633">
        <w:rPr>
          <w:rFonts w:ascii="Times New Roman" w:eastAsia="Times New Roman" w:hAnsi="Times New Roman" w:cs="Times New Roman"/>
          <w:sz w:val="28"/>
          <w:szCs w:val="28"/>
          <w:lang w:val="pl-PL"/>
        </w:rPr>
        <w:t>сследовани</w:t>
      </w:r>
      <w:r w:rsidRPr="008A6633">
        <w:rPr>
          <w:rFonts w:ascii="Times New Roman" w:eastAsia="Times New Roman" w:hAnsi="Times New Roman" w:cs="Times New Roman"/>
          <w:sz w:val="28"/>
          <w:szCs w:val="28"/>
        </w:rPr>
        <w:t xml:space="preserve">й свидетельствовали о </w:t>
      </w:r>
      <w:r w:rsidRPr="008A6633">
        <w:rPr>
          <w:rFonts w:ascii="Times New Roman" w:eastAsia="Times New Roman" w:hAnsi="Times New Roman" w:cs="Times New Roman"/>
          <w:sz w:val="28"/>
          <w:szCs w:val="28"/>
          <w:lang w:val="pl-PL"/>
        </w:rPr>
        <w:t>присутстви</w:t>
      </w:r>
      <w:r w:rsidRPr="008A6633">
        <w:rPr>
          <w:rFonts w:ascii="Times New Roman" w:eastAsia="Times New Roman" w:hAnsi="Times New Roman" w:cs="Times New Roman"/>
          <w:sz w:val="28"/>
          <w:szCs w:val="28"/>
        </w:rPr>
        <w:t>и</w:t>
      </w:r>
      <w:r w:rsidRPr="008A6633">
        <w:rPr>
          <w:rFonts w:ascii="Times New Roman" w:eastAsia="Times New Roman" w:hAnsi="Times New Roman" w:cs="Times New Roman"/>
          <w:sz w:val="28"/>
          <w:szCs w:val="28"/>
          <w:lang w:val="pl-PL"/>
        </w:rPr>
        <w:t xml:space="preserve"> альфа-синуклеина в обонятельных луковицах</w:t>
      </w:r>
      <w:r w:rsidRPr="008A6633">
        <w:rPr>
          <w:rFonts w:ascii="Times New Roman" w:eastAsia="Times New Roman" w:hAnsi="Times New Roman" w:cs="Times New Roman"/>
          <w:sz w:val="28"/>
          <w:szCs w:val="28"/>
        </w:rPr>
        <w:t xml:space="preserve"> у пациентов, с </w:t>
      </w:r>
      <w:r w:rsidRPr="008A6633">
        <w:rPr>
          <w:rFonts w:ascii="Times New Roman" w:eastAsia="Times New Roman" w:hAnsi="Times New Roman" w:cs="Times New Roman"/>
          <w:sz w:val="28"/>
          <w:szCs w:val="28"/>
          <w:lang w:val="pl-PL"/>
        </w:rPr>
        <w:t>патоморфол</w:t>
      </w:r>
      <w:r w:rsidRPr="008A6633">
        <w:rPr>
          <w:rFonts w:ascii="Times New Roman" w:eastAsia="Times New Roman" w:hAnsi="Times New Roman" w:cs="Times New Roman"/>
          <w:sz w:val="28"/>
          <w:szCs w:val="28"/>
          <w:lang w:val="kk-KZ"/>
        </w:rPr>
        <w:t xml:space="preserve">огически </w:t>
      </w:r>
      <w:r w:rsidRPr="008A6633">
        <w:rPr>
          <w:rFonts w:ascii="Times New Roman" w:eastAsia="Times New Roman" w:hAnsi="Times New Roman" w:cs="Times New Roman"/>
          <w:sz w:val="28"/>
          <w:szCs w:val="28"/>
          <w:lang w:val="pl-PL"/>
        </w:rPr>
        <w:t xml:space="preserve"> подтвержденн</w:t>
      </w:r>
      <w:r w:rsidRPr="008A6633">
        <w:rPr>
          <w:rFonts w:ascii="Times New Roman" w:eastAsia="Times New Roman" w:hAnsi="Times New Roman" w:cs="Times New Roman"/>
          <w:sz w:val="28"/>
          <w:szCs w:val="28"/>
        </w:rPr>
        <w:t>ой</w:t>
      </w:r>
      <w:r w:rsidRPr="008A6633">
        <w:rPr>
          <w:rFonts w:ascii="Times New Roman" w:eastAsia="Times New Roman" w:hAnsi="Times New Roman" w:cs="Times New Roman"/>
          <w:sz w:val="28"/>
          <w:szCs w:val="28"/>
          <w:lang w:val="pl-PL"/>
        </w:rPr>
        <w:t xml:space="preserve"> БП и деменци</w:t>
      </w:r>
      <w:r w:rsidRPr="008A6633">
        <w:rPr>
          <w:rFonts w:ascii="Times New Roman" w:eastAsia="Times New Roman" w:hAnsi="Times New Roman" w:cs="Times New Roman"/>
          <w:sz w:val="28"/>
          <w:szCs w:val="28"/>
        </w:rPr>
        <w:t xml:space="preserve">ей </w:t>
      </w:r>
      <w:r w:rsidRPr="008A6633">
        <w:rPr>
          <w:rFonts w:ascii="Times New Roman" w:eastAsia="Times New Roman" w:hAnsi="Times New Roman" w:cs="Times New Roman"/>
          <w:sz w:val="28"/>
          <w:szCs w:val="28"/>
          <w:lang w:val="pl-PL"/>
        </w:rPr>
        <w:t>с тельцами Леви</w:t>
      </w:r>
      <w:r w:rsidRPr="008A6633">
        <w:rPr>
          <w:rFonts w:ascii="Times New Roman" w:eastAsia="Times New Roman" w:hAnsi="Times New Roman" w:cs="Times New Roman"/>
          <w:sz w:val="28"/>
          <w:szCs w:val="28"/>
        </w:rPr>
        <w:t>. Ч</w:t>
      </w:r>
      <w:r w:rsidRPr="008A6633">
        <w:rPr>
          <w:rFonts w:ascii="Times New Roman" w:eastAsia="Times New Roman" w:hAnsi="Times New Roman" w:cs="Times New Roman"/>
          <w:sz w:val="28"/>
          <w:szCs w:val="28"/>
          <w:lang w:val="pl-PL"/>
        </w:rPr>
        <w:t>увствительность и специфичность</w:t>
      </w:r>
      <w:r w:rsidRPr="008A6633">
        <w:rPr>
          <w:rFonts w:ascii="Times New Roman" w:eastAsia="Times New Roman" w:hAnsi="Times New Roman" w:cs="Times New Roman"/>
          <w:sz w:val="28"/>
          <w:szCs w:val="28"/>
        </w:rPr>
        <w:t xml:space="preserve"> данного диагностического теста составляет </w:t>
      </w:r>
      <w:r w:rsidRPr="008A6633">
        <w:rPr>
          <w:rFonts w:ascii="Times New Roman" w:eastAsia="Times New Roman" w:hAnsi="Times New Roman" w:cs="Times New Roman"/>
          <w:sz w:val="28"/>
          <w:szCs w:val="28"/>
          <w:lang w:val="pl-PL"/>
        </w:rPr>
        <w:t xml:space="preserve">более 90% и коррелирует с тяжестью синуклеинопатии в других отделах головного мозга </w:t>
      </w:r>
      <w:r w:rsidRPr="008A6633">
        <w:rPr>
          <w:rFonts w:ascii="Times New Roman" w:eastAsia="Times New Roman" w:hAnsi="Times New Roman" w:cs="Times New Roman"/>
          <w:noProof/>
          <w:sz w:val="28"/>
          <w:szCs w:val="28"/>
          <w:lang w:val="pl-PL"/>
        </w:rPr>
        <w:t>[99-102]</w:t>
      </w:r>
      <w:r w:rsidRPr="008A6633">
        <w:rPr>
          <w:rFonts w:ascii="Times New Roman" w:eastAsia="Times New Roman" w:hAnsi="Times New Roman" w:cs="Times New Roman"/>
          <w:sz w:val="28"/>
          <w:szCs w:val="28"/>
          <w:lang w:val="pl-PL"/>
        </w:rPr>
        <w:t xml:space="preserve">. </w:t>
      </w:r>
    </w:p>
    <w:p w:rsidR="00106677" w:rsidRPr="008A6633" w:rsidRDefault="00106677" w:rsidP="00106677">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8A6633">
        <w:rPr>
          <w:rFonts w:ascii="Times New Roman" w:eastAsia="TimesNewRoman" w:hAnsi="Times New Roman" w:cs="Times New Roman"/>
          <w:sz w:val="28"/>
          <w:szCs w:val="28"/>
        </w:rPr>
        <w:t>Брааком с соавт. был предложен стадийный патологический процесс развития БП, коррелировавший с клиническими стадиями заболевания.</w:t>
      </w:r>
    </w:p>
    <w:p w:rsidR="00106677" w:rsidRPr="008A6633" w:rsidRDefault="00106677" w:rsidP="00106677">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8A6633">
        <w:rPr>
          <w:rFonts w:ascii="Times New Roman" w:eastAsia="TimesNewRoman" w:hAnsi="Times New Roman" w:cs="Times New Roman"/>
          <w:sz w:val="28"/>
          <w:szCs w:val="28"/>
        </w:rPr>
        <w:t xml:space="preserve">Согласно данной гипотезе нейродегенеративный процесс при БП в головном мозге проходит шесть этапов и начинается с обонятельной луковицы и обонятельного тракта, где образуется альфа-синуклеин, в последующем мигрирующий трансневральным путем в близлежащие структуры головного мозга, связанные с обонятельными луковицами. Наряду с поражением структур обонятельного анализатора, авторами было выявлено накопление агрегатов </w:t>
      </w:r>
      <w:r w:rsidRPr="008A6633">
        <w:rPr>
          <w:rFonts w:ascii="Times New Roman" w:eastAsia="Times New Roman" w:hAnsi="Times New Roman" w:cs="Times New Roman"/>
          <w:sz w:val="28"/>
          <w:szCs w:val="28"/>
        </w:rPr>
        <w:t xml:space="preserve">αSyn в </w:t>
      </w:r>
      <w:r w:rsidRPr="008A6633">
        <w:rPr>
          <w:rFonts w:ascii="Times New Roman" w:eastAsia="TimesNewRoman" w:hAnsi="Times New Roman" w:cs="Times New Roman"/>
          <w:sz w:val="28"/>
          <w:szCs w:val="28"/>
        </w:rPr>
        <w:t xml:space="preserve">мейсснеровом и ауэрбаховом сплетениях. Таким образом, можно предположить, что процесс нейродегенерации начинается с обонятельного анализатора и кишечника, продолжаясь с вовлечением в процесс моторного ядра вагуса, что обуславливает клиническую манифестацию БП в виде гипосмии и запоров </w:t>
      </w:r>
      <w:r w:rsidRPr="008A6633">
        <w:rPr>
          <w:rFonts w:ascii="Times New Roman" w:eastAsia="TimesNewRoman" w:hAnsi="Times New Roman" w:cs="Times New Roman"/>
          <w:noProof/>
          <w:sz w:val="28"/>
          <w:szCs w:val="28"/>
        </w:rPr>
        <w:t xml:space="preserve">[5, </w:t>
      </w:r>
      <w:r w:rsidRPr="008A6633">
        <w:rPr>
          <w:rFonts w:ascii="Times New Roman" w:eastAsia="Arial MT" w:hAnsi="Times New Roman" w:cs="Times New Roman"/>
          <w:noProof/>
          <w:sz w:val="28"/>
          <w:szCs w:val="28"/>
          <w:lang w:val="en-US"/>
        </w:rPr>
        <w:t>p</w:t>
      </w:r>
      <w:r w:rsidRPr="008A6633">
        <w:rPr>
          <w:rFonts w:ascii="Times New Roman" w:eastAsia="Arial MT" w:hAnsi="Times New Roman" w:cs="Times New Roman"/>
          <w:noProof/>
          <w:sz w:val="28"/>
          <w:szCs w:val="28"/>
        </w:rPr>
        <w:t xml:space="preserve">. 226; </w:t>
      </w:r>
      <w:r w:rsidRPr="008A6633">
        <w:rPr>
          <w:rFonts w:ascii="Times New Roman" w:eastAsia="TimesNewRoman" w:hAnsi="Times New Roman" w:cs="Times New Roman"/>
          <w:noProof/>
          <w:sz w:val="28"/>
          <w:szCs w:val="28"/>
        </w:rPr>
        <w:t>103, 104]</w:t>
      </w:r>
      <w:r w:rsidRPr="008A6633">
        <w:rPr>
          <w:rFonts w:ascii="Times New Roman" w:eastAsia="TimesNewRoman" w:hAnsi="Times New Roman" w:cs="Times New Roman"/>
          <w:sz w:val="28"/>
          <w:szCs w:val="28"/>
        </w:rPr>
        <w:t>.</w:t>
      </w:r>
    </w:p>
    <w:p w:rsidR="00106677" w:rsidRPr="008A6633" w:rsidRDefault="00106677" w:rsidP="00106677">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8A6633">
        <w:rPr>
          <w:rFonts w:ascii="Times New Roman" w:eastAsia="TimesNewRoman" w:hAnsi="Times New Roman" w:cs="Times New Roman"/>
          <w:sz w:val="28"/>
          <w:szCs w:val="28"/>
        </w:rPr>
        <w:t xml:space="preserve">На второй стадии развивается дегенерация супрахиазматического ядра передней гипоталамической области, что клинически выражается диссомнией, эмоционально-аффективными нарушениями и болевым синдромом </w:t>
      </w:r>
      <w:r w:rsidRPr="008A6633">
        <w:rPr>
          <w:rFonts w:ascii="Times New Roman" w:eastAsia="TimesNewRoman" w:hAnsi="Times New Roman" w:cs="Times New Roman"/>
          <w:noProof/>
          <w:sz w:val="28"/>
          <w:szCs w:val="28"/>
        </w:rPr>
        <w:t xml:space="preserve">[38, </w:t>
      </w:r>
      <w:r w:rsidRPr="008A6633">
        <w:rPr>
          <w:rFonts w:ascii="Times New Roman" w:eastAsia="Arial MT" w:hAnsi="Times New Roman" w:cs="Times New Roman"/>
          <w:noProof/>
          <w:sz w:val="28"/>
          <w:szCs w:val="28"/>
          <w:lang w:val="en-US"/>
        </w:rPr>
        <w:t>p</w:t>
      </w:r>
      <w:r w:rsidRPr="008A6633">
        <w:rPr>
          <w:rFonts w:ascii="Times New Roman" w:eastAsia="Arial MT" w:hAnsi="Times New Roman" w:cs="Times New Roman"/>
          <w:noProof/>
          <w:sz w:val="28"/>
          <w:szCs w:val="28"/>
        </w:rPr>
        <w:t>. 69</w:t>
      </w:r>
      <w:r w:rsidRPr="008A6633">
        <w:rPr>
          <w:rFonts w:ascii="Times New Roman" w:eastAsia="TimesNewRoman" w:hAnsi="Times New Roman" w:cs="Times New Roman"/>
          <w:noProof/>
          <w:sz w:val="28"/>
          <w:szCs w:val="28"/>
        </w:rPr>
        <w:t>]</w:t>
      </w:r>
      <w:r w:rsidRPr="008A6633">
        <w:rPr>
          <w:rFonts w:ascii="Times New Roman" w:eastAsia="TimesNewRoman" w:hAnsi="Times New Roman" w:cs="Times New Roman"/>
          <w:sz w:val="28"/>
          <w:szCs w:val="28"/>
        </w:rPr>
        <w:t xml:space="preserve">. </w:t>
      </w:r>
    </w:p>
    <w:p w:rsidR="00106677" w:rsidRPr="008A6633" w:rsidRDefault="00106677" w:rsidP="00106677">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8A6633">
        <w:rPr>
          <w:rFonts w:ascii="Times New Roman" w:eastAsia="TimesNewRoman" w:hAnsi="Times New Roman" w:cs="Times New Roman"/>
          <w:sz w:val="28"/>
          <w:szCs w:val="28"/>
        </w:rPr>
        <w:t xml:space="preserve">Третья стадия характеризуется дегенерацией непосредственно черной субстанции, что клинически выражается депрессивным расстройством, психическими и аффективными проявлениями </w:t>
      </w:r>
      <w:r w:rsidRPr="008A6633">
        <w:rPr>
          <w:rFonts w:ascii="Times New Roman" w:eastAsia="TimesNewRoman" w:hAnsi="Times New Roman" w:cs="Times New Roman"/>
          <w:noProof/>
          <w:sz w:val="28"/>
          <w:szCs w:val="28"/>
        </w:rPr>
        <w:t>[105]</w:t>
      </w:r>
      <w:r w:rsidRPr="008A6633">
        <w:rPr>
          <w:rFonts w:ascii="Times New Roman" w:eastAsia="TimesNewRoman" w:hAnsi="Times New Roman" w:cs="Times New Roman"/>
          <w:sz w:val="28"/>
          <w:szCs w:val="28"/>
        </w:rPr>
        <w:t xml:space="preserve">. </w:t>
      </w:r>
    </w:p>
    <w:p w:rsidR="00106677" w:rsidRPr="008A6633" w:rsidRDefault="00106677" w:rsidP="00106677">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8A6633">
        <w:rPr>
          <w:rFonts w:ascii="Times New Roman" w:eastAsia="TimesNewRoman" w:hAnsi="Times New Roman" w:cs="Times New Roman"/>
          <w:sz w:val="28"/>
          <w:szCs w:val="28"/>
        </w:rPr>
        <w:t xml:space="preserve">На четвертой стадии снижается количество нейронов черной субстанции, подвергаются дегенерации переднемедиальные отделы височной доли и область </w:t>
      </w:r>
      <w:r w:rsidRPr="008A6633">
        <w:rPr>
          <w:rFonts w:ascii="Times New Roman" w:eastAsia="TimesNewRoman" w:hAnsi="Times New Roman" w:cs="Times New Roman"/>
          <w:sz w:val="28"/>
          <w:szCs w:val="28"/>
        </w:rPr>
        <w:lastRenderedPageBreak/>
        <w:t xml:space="preserve">гиппокампа. На данном этапе развиваются двигательные симптомы,  мнестические расстройства, утрата личностной инициативы </w:t>
      </w:r>
      <w:r w:rsidRPr="008A6633">
        <w:rPr>
          <w:rFonts w:ascii="Times New Roman" w:eastAsia="TimesNewRoman" w:hAnsi="Times New Roman" w:cs="Times New Roman"/>
          <w:noProof/>
          <w:sz w:val="28"/>
          <w:szCs w:val="28"/>
        </w:rPr>
        <w:t>[106]</w:t>
      </w:r>
      <w:r w:rsidRPr="008A6633">
        <w:rPr>
          <w:rFonts w:ascii="Times New Roman" w:eastAsia="TimesNewRoman" w:hAnsi="Times New Roman" w:cs="Times New Roman"/>
          <w:sz w:val="28"/>
          <w:szCs w:val="28"/>
        </w:rPr>
        <w:t xml:space="preserve">. </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b/>
          <w:sz w:val="28"/>
          <w:szCs w:val="28"/>
        </w:rPr>
      </w:pPr>
      <w:r w:rsidRPr="008A6633">
        <w:rPr>
          <w:rFonts w:ascii="Times New Roman" w:eastAsia="TimesNewRoman" w:hAnsi="Times New Roman" w:cs="Times New Roman"/>
          <w:sz w:val="28"/>
          <w:szCs w:val="28"/>
        </w:rPr>
        <w:t xml:space="preserve">На пятой и шестой стадиях в нейронах черной субстанции, коры головного мозга и лимбических отделов мозга появляются тельца Леви </w:t>
      </w:r>
      <w:r w:rsidRPr="008A6633">
        <w:rPr>
          <w:rFonts w:ascii="Times New Roman" w:eastAsia="TimesNewRoman" w:hAnsi="Times New Roman" w:cs="Times New Roman"/>
          <w:noProof/>
          <w:sz w:val="28"/>
          <w:szCs w:val="28"/>
          <w:lang w:val="kk-KZ"/>
        </w:rPr>
        <w:t xml:space="preserve">[104, </w:t>
      </w:r>
      <w:r w:rsidRPr="008A6633">
        <w:rPr>
          <w:rFonts w:ascii="Times New Roman" w:eastAsia="Arial MT" w:hAnsi="Times New Roman" w:cs="Times New Roman"/>
          <w:noProof/>
          <w:sz w:val="28"/>
          <w:szCs w:val="28"/>
          <w:lang w:val="en-US"/>
        </w:rPr>
        <w:t>p</w:t>
      </w:r>
      <w:r w:rsidRPr="008A6633">
        <w:rPr>
          <w:rFonts w:ascii="Times New Roman" w:eastAsia="Arial MT" w:hAnsi="Times New Roman" w:cs="Times New Roman"/>
          <w:noProof/>
          <w:sz w:val="28"/>
          <w:szCs w:val="28"/>
        </w:rPr>
        <w:t>.</w:t>
      </w:r>
      <w:r>
        <w:rPr>
          <w:rFonts w:ascii="Times New Roman" w:eastAsia="Arial MT" w:hAnsi="Times New Roman" w:cs="Times New Roman"/>
          <w:noProof/>
          <w:sz w:val="28"/>
          <w:szCs w:val="28"/>
        </w:rPr>
        <w:t> </w:t>
      </w:r>
      <w:r w:rsidRPr="008A6633">
        <w:rPr>
          <w:rFonts w:ascii="Times New Roman" w:eastAsia="Arial MT" w:hAnsi="Times New Roman" w:cs="Times New Roman"/>
          <w:noProof/>
          <w:sz w:val="28"/>
          <w:szCs w:val="28"/>
        </w:rPr>
        <w:t>122</w:t>
      </w:r>
      <w:r w:rsidRPr="008A6633">
        <w:rPr>
          <w:rFonts w:ascii="Times New Roman" w:eastAsia="TimesNewRoman" w:hAnsi="Times New Roman" w:cs="Times New Roman"/>
          <w:noProof/>
          <w:sz w:val="28"/>
          <w:szCs w:val="28"/>
          <w:lang w:val="kk-KZ"/>
        </w:rPr>
        <w:t>]</w:t>
      </w:r>
      <w:r w:rsidRPr="008A6633">
        <w:rPr>
          <w:rFonts w:ascii="Times New Roman" w:eastAsia="TimesNewRoman" w:hAnsi="Times New Roman" w:cs="Times New Roman"/>
          <w:sz w:val="28"/>
          <w:szCs w:val="28"/>
        </w:rPr>
        <w:t xml:space="preserve">. </w:t>
      </w:r>
    </w:p>
    <w:p w:rsidR="00106677" w:rsidRPr="008A6633" w:rsidRDefault="00106677" w:rsidP="00106677">
      <w:pPr>
        <w:tabs>
          <w:tab w:val="left" w:pos="0"/>
        </w:tabs>
        <w:spacing w:after="0" w:line="240" w:lineRule="auto"/>
        <w:ind w:firstLine="709"/>
        <w:contextualSpacing/>
        <w:jc w:val="both"/>
        <w:rPr>
          <w:rFonts w:ascii="Times New Roman" w:eastAsia="Times New Roman" w:hAnsi="Times New Roman" w:cs="Times New Roman"/>
          <w:b/>
          <w:sz w:val="28"/>
          <w:szCs w:val="28"/>
        </w:rPr>
      </w:pPr>
    </w:p>
    <w:p w:rsidR="00106677" w:rsidRPr="008A6633" w:rsidRDefault="00106677" w:rsidP="00106677">
      <w:pPr>
        <w:tabs>
          <w:tab w:val="left" w:pos="0"/>
        </w:tabs>
        <w:spacing w:after="0" w:line="240" w:lineRule="auto"/>
        <w:ind w:firstLine="709"/>
        <w:contextualSpacing/>
        <w:jc w:val="both"/>
        <w:rPr>
          <w:rFonts w:ascii="Times New Roman" w:eastAsia="Times New Roman" w:hAnsi="Times New Roman" w:cs="Times New Roman"/>
          <w:b/>
          <w:sz w:val="28"/>
          <w:szCs w:val="28"/>
        </w:rPr>
      </w:pPr>
      <w:r w:rsidRPr="008A6633">
        <w:rPr>
          <w:rFonts w:ascii="Times New Roman" w:eastAsia="Times New Roman" w:hAnsi="Times New Roman" w:cs="Times New Roman"/>
          <w:b/>
          <w:sz w:val="28"/>
          <w:szCs w:val="28"/>
        </w:rPr>
        <w:t>1.2 Клинические проявления и диагностика болезни Паркинсона</w:t>
      </w:r>
    </w:p>
    <w:p w:rsidR="00106677" w:rsidRPr="008A6633" w:rsidRDefault="00106677" w:rsidP="00106677">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8A6633">
        <w:rPr>
          <w:rFonts w:ascii="Times New Roman" w:eastAsia="TimesNewRoman" w:hAnsi="Times New Roman" w:cs="Times New Roman"/>
          <w:sz w:val="28"/>
          <w:szCs w:val="28"/>
        </w:rPr>
        <w:t xml:space="preserve">Известно, что моторные нарушения при БП проявляются при потере почти 80% дофаминергических клеток в нигростриатальной системе. Однако, до настоящего времени не разработаны достоверные лабораторные, инструментальные и нейровизуализационные методы диагностики БП. Постановка диагноза БП проводится на основании анализа клинической картины </w:t>
      </w:r>
      <w:r w:rsidRPr="008A6633">
        <w:rPr>
          <w:rFonts w:ascii="Times New Roman" w:eastAsia="TimesNewRoman" w:hAnsi="Times New Roman" w:cs="Times New Roman"/>
          <w:noProof/>
          <w:sz w:val="28"/>
          <w:szCs w:val="28"/>
        </w:rPr>
        <w:t>[107]</w:t>
      </w:r>
      <w:r w:rsidRPr="008A6633">
        <w:rPr>
          <w:rFonts w:ascii="Times New Roman" w:eastAsia="TimesNewRoman" w:hAnsi="Times New Roman" w:cs="Times New Roman"/>
          <w:sz w:val="28"/>
          <w:szCs w:val="28"/>
        </w:rPr>
        <w:t xml:space="preserve">. </w:t>
      </w:r>
    </w:p>
    <w:p w:rsidR="00106677" w:rsidRPr="008A6633" w:rsidRDefault="00106677" w:rsidP="00106677">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8A6633">
        <w:rPr>
          <w:rFonts w:ascii="Times New Roman" w:eastAsia="TimesNewRoman" w:hAnsi="Times New Roman" w:cs="Times New Roman"/>
          <w:sz w:val="28"/>
          <w:szCs w:val="28"/>
        </w:rPr>
        <w:t xml:space="preserve">БП характеризуется моторными и немоторными симптомами. Моторные проявления болезни составляют брадикинезия, тремор, мышечная ригидность и нарушение постуральных рефлексов. Немоторные проявления БП возникают до манифестации моторных симптомов и включают в себя нарушение поведения в REM-фазу (rapid eye movement-быстрые движения глаз) сна, гипосмию, депрессию, запоры, утомляемость, аномалии цветового зрения, эректильную дисфункцию, когнитивные нарушения </w:t>
      </w:r>
      <w:r w:rsidRPr="008A6633">
        <w:rPr>
          <w:rFonts w:ascii="Times New Roman" w:eastAsia="TimesNewRoman" w:hAnsi="Times New Roman" w:cs="Times New Roman"/>
          <w:noProof/>
          <w:sz w:val="28"/>
          <w:szCs w:val="28"/>
        </w:rPr>
        <w:t>[108-110]</w:t>
      </w:r>
      <w:r w:rsidRPr="008A6633">
        <w:rPr>
          <w:rFonts w:ascii="Times New Roman" w:eastAsia="TimesNewRoman" w:hAnsi="Times New Roman" w:cs="Times New Roman"/>
          <w:sz w:val="28"/>
          <w:szCs w:val="28"/>
        </w:rPr>
        <w:t xml:space="preserve">. Чаще всего симптомы заболевания начинаются с одной стороны тела. Контралатеральные симптомы появляются в течение нескольких лет. У больных БП нарушается осанка, появляется сутулость </w:t>
      </w:r>
      <w:r w:rsidRPr="008A6633">
        <w:rPr>
          <w:rFonts w:ascii="Times New Roman" w:eastAsia="TimesNewRoman" w:hAnsi="Times New Roman" w:cs="Times New Roman"/>
          <w:noProof/>
          <w:sz w:val="28"/>
          <w:szCs w:val="28"/>
        </w:rPr>
        <w:t xml:space="preserve">[3, </w:t>
      </w:r>
      <w:r w:rsidRPr="008A6633">
        <w:rPr>
          <w:rFonts w:ascii="Times New Roman" w:eastAsia="TimesNewRoman" w:hAnsi="Times New Roman" w:cs="Times New Roman"/>
          <w:noProof/>
          <w:sz w:val="28"/>
          <w:szCs w:val="28"/>
          <w:lang w:val="en-US"/>
        </w:rPr>
        <w:t>p</w:t>
      </w:r>
      <w:r w:rsidRPr="008A6633">
        <w:rPr>
          <w:rFonts w:ascii="Times New Roman" w:eastAsia="TimesNewRoman" w:hAnsi="Times New Roman" w:cs="Times New Roman"/>
          <w:noProof/>
          <w:sz w:val="28"/>
          <w:szCs w:val="28"/>
        </w:rPr>
        <w:t>.</w:t>
      </w:r>
      <w:r>
        <w:rPr>
          <w:rFonts w:ascii="Times New Roman" w:eastAsia="TimesNewRoman" w:hAnsi="Times New Roman" w:cs="Times New Roman"/>
          <w:noProof/>
          <w:sz w:val="28"/>
          <w:szCs w:val="28"/>
        </w:rPr>
        <w:t xml:space="preserve"> </w:t>
      </w:r>
      <w:r w:rsidRPr="008A6633">
        <w:rPr>
          <w:rFonts w:ascii="Times New Roman" w:eastAsia="TimesNewRoman" w:hAnsi="Times New Roman" w:cs="Times New Roman"/>
          <w:noProof/>
          <w:sz w:val="28"/>
          <w:szCs w:val="28"/>
        </w:rPr>
        <w:t>502; 111-115]</w:t>
      </w:r>
      <w:r w:rsidRPr="008A6633">
        <w:rPr>
          <w:rFonts w:ascii="Times New Roman" w:eastAsia="TimesNewRoman" w:hAnsi="Times New Roman" w:cs="Times New Roman"/>
          <w:sz w:val="28"/>
          <w:szCs w:val="28"/>
        </w:rPr>
        <w:t>.</w:t>
      </w:r>
    </w:p>
    <w:p w:rsidR="00106677" w:rsidRPr="008A6633" w:rsidRDefault="00106677" w:rsidP="00106677">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8A6633">
        <w:rPr>
          <w:rFonts w:ascii="Times New Roman" w:eastAsia="Times New Roman" w:hAnsi="Times New Roman" w:cs="Times New Roman"/>
          <w:sz w:val="28"/>
          <w:szCs w:val="28"/>
        </w:rPr>
        <w:t xml:space="preserve">Основополагающим двигательным симптомом БП является брадикинезия в </w:t>
      </w:r>
      <w:r w:rsidRPr="008A6633">
        <w:rPr>
          <w:rFonts w:ascii="Times New Roman" w:hAnsi="Times New Roman" w:cs="Times New Roman"/>
          <w:sz w:val="28"/>
          <w:szCs w:val="28"/>
        </w:rPr>
        <w:t>сочетании с одним из следующих симптомов: тремор покоя, мышечная ригидность и постуральная неустойчивость</w:t>
      </w:r>
      <w:r w:rsidRPr="008A6633">
        <w:rPr>
          <w:rFonts w:ascii="Times New Roman" w:eastAsia="Times New Roman" w:hAnsi="Times New Roman" w:cs="Times New Roman"/>
          <w:sz w:val="28"/>
          <w:szCs w:val="28"/>
        </w:rPr>
        <w:t>. Брадикинезия может вовлекать не только крупные мышечные группы, но и мелкие мышцы, например проявляться гипомимией и микрографией. В</w:t>
      </w:r>
      <w:r w:rsidRPr="008A6633">
        <w:rPr>
          <w:rFonts w:ascii="Times New Roman" w:eastAsia="TimesNewRoman" w:hAnsi="Times New Roman" w:cs="Times New Roman"/>
          <w:sz w:val="28"/>
          <w:szCs w:val="28"/>
        </w:rPr>
        <w:t xml:space="preserve">ыявить у больного БП брадикинезию не представляет трудностей, однако на начальных стадиях заболевания брадикинезия часто незаметна. По данным Gibb and Lees, брадикинезия была описана как декрементальная медлительность в </w:t>
      </w:r>
      <w:r w:rsidRPr="008A6633">
        <w:rPr>
          <w:rFonts w:ascii="Times New Roman" w:eastAsia="TimesNewRoman" w:hAnsi="Times New Roman" w:cs="Times New Roman"/>
          <w:sz w:val="28"/>
          <w:szCs w:val="28"/>
          <w:lang w:val="kk-KZ"/>
        </w:rPr>
        <w:t>и</w:t>
      </w:r>
      <w:r w:rsidRPr="008A6633">
        <w:rPr>
          <w:rFonts w:ascii="Times New Roman" w:eastAsia="TimesNewRoman" w:hAnsi="Times New Roman" w:cs="Times New Roman"/>
          <w:sz w:val="28"/>
          <w:szCs w:val="28"/>
        </w:rPr>
        <w:t xml:space="preserve">нициации произвольных движений </w:t>
      </w:r>
      <w:r w:rsidRPr="008A6633">
        <w:rPr>
          <w:rFonts w:ascii="Times New Roman" w:eastAsia="TimesNewRoman" w:hAnsi="Times New Roman" w:cs="Times New Roman"/>
          <w:noProof/>
          <w:sz w:val="28"/>
          <w:szCs w:val="28"/>
        </w:rPr>
        <w:t>[116]</w:t>
      </w:r>
      <w:r w:rsidRPr="008A6633">
        <w:rPr>
          <w:rFonts w:ascii="Times New Roman" w:eastAsia="TimesNewRoman" w:hAnsi="Times New Roman" w:cs="Times New Roman"/>
          <w:sz w:val="28"/>
          <w:szCs w:val="28"/>
        </w:rPr>
        <w:t>.</w:t>
      </w:r>
    </w:p>
    <w:p w:rsidR="00106677" w:rsidRPr="008A6633" w:rsidRDefault="00106677" w:rsidP="00106677">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8A6633">
        <w:rPr>
          <w:rFonts w:ascii="Times New Roman" w:eastAsia="TimesNewRoman" w:hAnsi="Times New Roman" w:cs="Times New Roman"/>
          <w:sz w:val="28"/>
          <w:szCs w:val="28"/>
        </w:rPr>
        <w:t xml:space="preserve">Мышечная ригидность при БП отличается своим пластическим характером повышения по типу «зубчатого колеса», при этом происходит одновременное сокращение мышц-антагонистов и агонистов. Тремор покоя чаще имеет частоту 4-6 Герц. Частота тремора при БП может варьировать. Так, в начале БП у более молодых лиц тремор может быть высокой частоты </w:t>
      </w:r>
      <w:r w:rsidRPr="008A6633">
        <w:rPr>
          <w:rFonts w:ascii="Times New Roman" w:eastAsia="TimesNewRoman" w:hAnsi="Times New Roman" w:cs="Times New Roman"/>
          <w:noProof/>
          <w:sz w:val="28"/>
          <w:szCs w:val="28"/>
        </w:rPr>
        <w:t xml:space="preserve">[112, </w:t>
      </w:r>
      <w:r w:rsidRPr="008A6633">
        <w:rPr>
          <w:rFonts w:ascii="Times New Roman" w:eastAsia="TimesNewRoman" w:hAnsi="Times New Roman" w:cs="Times New Roman"/>
          <w:noProof/>
          <w:sz w:val="28"/>
          <w:szCs w:val="28"/>
          <w:lang w:val="en-US"/>
        </w:rPr>
        <w:t>p</w:t>
      </w:r>
      <w:r w:rsidRPr="008A6633">
        <w:rPr>
          <w:rFonts w:ascii="Times New Roman" w:eastAsia="TimesNewRoman" w:hAnsi="Times New Roman" w:cs="Times New Roman"/>
          <w:noProof/>
          <w:sz w:val="28"/>
          <w:szCs w:val="28"/>
        </w:rPr>
        <w:t>.</w:t>
      </w:r>
      <w:r>
        <w:rPr>
          <w:rFonts w:ascii="Times New Roman" w:eastAsia="TimesNewRoman" w:hAnsi="Times New Roman" w:cs="Times New Roman"/>
          <w:noProof/>
          <w:sz w:val="28"/>
          <w:szCs w:val="28"/>
        </w:rPr>
        <w:t> </w:t>
      </w:r>
      <w:r w:rsidRPr="008A6633">
        <w:rPr>
          <w:rFonts w:ascii="Times New Roman" w:eastAsia="TimesNewRoman" w:hAnsi="Times New Roman" w:cs="Times New Roman"/>
          <w:noProof/>
          <w:sz w:val="28"/>
          <w:szCs w:val="28"/>
        </w:rPr>
        <w:t>84; 117]</w:t>
      </w:r>
      <w:r w:rsidRPr="008A6633">
        <w:rPr>
          <w:rFonts w:ascii="Times New Roman" w:eastAsia="TimesNewRoman" w:hAnsi="Times New Roman" w:cs="Times New Roman"/>
          <w:sz w:val="28"/>
          <w:szCs w:val="28"/>
        </w:rPr>
        <w:t xml:space="preserve">. </w:t>
      </w:r>
    </w:p>
    <w:p w:rsidR="00106677" w:rsidRPr="008A6633" w:rsidRDefault="00106677" w:rsidP="00106677">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8A6633">
        <w:rPr>
          <w:rFonts w:ascii="Times New Roman" w:eastAsia="TimesNewRoman" w:hAnsi="Times New Roman" w:cs="Times New Roman"/>
          <w:sz w:val="28"/>
          <w:szCs w:val="28"/>
        </w:rPr>
        <w:t xml:space="preserve">В настоящее время при БП описано три типа тремора: 1-ый тип - классический паркинсонический тремор – изолированный тремор покоя частотой 4-6 Гц или тремор покоя в сочетании с постуральным (кинетическим) тремором той же частоты; 2-ой тип - постуральный тремор большей частоты (до 9 Гц), который может преобладать над тремором покоя; 3-ий тип – преимущественно </w:t>
      </w:r>
      <w:r w:rsidRPr="008A6633">
        <w:rPr>
          <w:rFonts w:ascii="Times New Roman" w:eastAsia="Times New Roman" w:hAnsi="Times New Roman" w:cs="Times New Roman"/>
          <w:sz w:val="28"/>
          <w:szCs w:val="28"/>
          <w:lang w:val="pl-PL"/>
        </w:rPr>
        <w:t>постуральный (кинетический) тремор с частотой 4</w:t>
      </w:r>
      <w:r w:rsidRPr="008A6633">
        <w:rPr>
          <w:rFonts w:ascii="Times New Roman" w:eastAsia="Times New Roman" w:hAnsi="Times New Roman" w:cs="Times New Roman"/>
          <w:sz w:val="28"/>
          <w:szCs w:val="28"/>
        </w:rPr>
        <w:t>-</w:t>
      </w:r>
      <w:r w:rsidRPr="008A6633">
        <w:rPr>
          <w:rFonts w:ascii="Times New Roman" w:eastAsia="Times New Roman" w:hAnsi="Times New Roman" w:cs="Times New Roman"/>
          <w:sz w:val="28"/>
          <w:szCs w:val="28"/>
          <w:lang w:val="pl-PL"/>
        </w:rPr>
        <w:t xml:space="preserve">9 Гц. Тремор действия при БП подразделяется на паркинсонический тремор II и III </w:t>
      </w:r>
      <w:r w:rsidRPr="008A6633">
        <w:rPr>
          <w:rFonts w:ascii="Times New Roman" w:eastAsia="Times New Roman" w:hAnsi="Times New Roman" w:cs="Times New Roman"/>
          <w:sz w:val="28"/>
          <w:szCs w:val="28"/>
          <w:lang w:val="pl-PL"/>
        </w:rPr>
        <w:lastRenderedPageBreak/>
        <w:t xml:space="preserve">типа и характеризуется более высокой частотой (&gt;1,5 Гц) по сравнению с тремором покоя. Также стоит отметить, что тремор действия при БП </w:t>
      </w:r>
      <w:r w:rsidRPr="008A6633">
        <w:rPr>
          <w:rFonts w:ascii="Times New Roman" w:eastAsia="Times New Roman" w:hAnsi="Times New Roman" w:cs="Times New Roman"/>
          <w:sz w:val="28"/>
          <w:szCs w:val="28"/>
          <w:lang w:val="kk-KZ"/>
        </w:rPr>
        <w:t xml:space="preserve">без </w:t>
      </w:r>
      <w:r w:rsidRPr="008A6633">
        <w:rPr>
          <w:rFonts w:ascii="Times New Roman" w:eastAsia="TimesNewRoman" w:hAnsi="Times New Roman" w:cs="Times New Roman"/>
          <w:sz w:val="28"/>
          <w:szCs w:val="28"/>
        </w:rPr>
        <w:t xml:space="preserve">компонента тремора покоя (т.е. III тип) может быть единственным патогномоничным симптомом при ранней БП </w:t>
      </w:r>
      <w:r w:rsidRPr="008A6633">
        <w:rPr>
          <w:rFonts w:ascii="Times New Roman" w:eastAsia="TimesNewRoman" w:hAnsi="Times New Roman" w:cs="Times New Roman"/>
          <w:noProof/>
          <w:sz w:val="28"/>
          <w:szCs w:val="28"/>
        </w:rPr>
        <w:t>[118]</w:t>
      </w:r>
      <w:r w:rsidRPr="008A6633">
        <w:rPr>
          <w:rFonts w:ascii="Times New Roman" w:eastAsia="TimesNewRoman" w:hAnsi="Times New Roman" w:cs="Times New Roman"/>
          <w:sz w:val="28"/>
          <w:szCs w:val="28"/>
        </w:rPr>
        <w:t>.</w:t>
      </w:r>
    </w:p>
    <w:p w:rsidR="00106677" w:rsidRPr="008A6633" w:rsidRDefault="00106677" w:rsidP="00106677">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8A6633">
        <w:rPr>
          <w:rFonts w:ascii="Times New Roman" w:eastAsia="TimesNewRoman" w:hAnsi="Times New Roman" w:cs="Times New Roman"/>
          <w:sz w:val="28"/>
          <w:szCs w:val="28"/>
        </w:rPr>
        <w:t>Постуральные нарушения у больных БП складываются из комплексного</w:t>
      </w:r>
      <w:r>
        <w:rPr>
          <w:rFonts w:ascii="Times New Roman" w:eastAsia="TimesNewRoman" w:hAnsi="Times New Roman" w:cs="Times New Roman"/>
          <w:sz w:val="28"/>
          <w:szCs w:val="28"/>
        </w:rPr>
        <w:t xml:space="preserve"> </w:t>
      </w:r>
      <w:r w:rsidRPr="008A6633">
        <w:rPr>
          <w:rFonts w:ascii="Times New Roman" w:eastAsia="TimesNewRoman" w:hAnsi="Times New Roman" w:cs="Times New Roman"/>
          <w:sz w:val="28"/>
          <w:szCs w:val="28"/>
        </w:rPr>
        <w:t>нарушения походки, статики и позы. По данным Virmani и соавторов 25-60%</w:t>
      </w:r>
      <w:r>
        <w:rPr>
          <w:rFonts w:ascii="Times New Roman" w:eastAsia="TimesNewRoman" w:hAnsi="Times New Roman" w:cs="Times New Roman"/>
          <w:sz w:val="28"/>
          <w:szCs w:val="28"/>
        </w:rPr>
        <w:t xml:space="preserve"> </w:t>
      </w:r>
      <w:r w:rsidRPr="008A6633">
        <w:rPr>
          <w:rFonts w:ascii="Times New Roman" w:eastAsia="TimesNewRoman" w:hAnsi="Times New Roman" w:cs="Times New Roman"/>
          <w:sz w:val="28"/>
          <w:szCs w:val="28"/>
        </w:rPr>
        <w:t>пациентов испытывают «замораживание» движений, обычно через несколько</w:t>
      </w:r>
      <w:r>
        <w:rPr>
          <w:rFonts w:ascii="Times New Roman" w:eastAsia="TimesNewRoman" w:hAnsi="Times New Roman" w:cs="Times New Roman"/>
          <w:sz w:val="28"/>
          <w:szCs w:val="28"/>
        </w:rPr>
        <w:t xml:space="preserve"> </w:t>
      </w:r>
      <w:r w:rsidRPr="008A6633">
        <w:rPr>
          <w:rFonts w:ascii="Times New Roman" w:eastAsia="TimesNewRoman" w:hAnsi="Times New Roman" w:cs="Times New Roman"/>
          <w:sz w:val="28"/>
          <w:szCs w:val="28"/>
        </w:rPr>
        <w:t xml:space="preserve">лет после начала заболевания </w:t>
      </w:r>
      <w:r w:rsidRPr="008A6633">
        <w:rPr>
          <w:rFonts w:ascii="Times New Roman" w:eastAsia="TimesNewRoman" w:hAnsi="Times New Roman" w:cs="Times New Roman"/>
          <w:noProof/>
          <w:sz w:val="28"/>
          <w:szCs w:val="28"/>
        </w:rPr>
        <w:t>[119]</w:t>
      </w:r>
      <w:r w:rsidRPr="008A6633">
        <w:rPr>
          <w:rFonts w:ascii="Times New Roman" w:eastAsia="TimesNewRoman" w:hAnsi="Times New Roman" w:cs="Times New Roman"/>
          <w:sz w:val="28"/>
          <w:szCs w:val="28"/>
        </w:rPr>
        <w:t>.</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NewRoman" w:hAnsi="Times New Roman" w:cs="Times New Roman"/>
          <w:sz w:val="28"/>
          <w:szCs w:val="28"/>
        </w:rPr>
        <w:t>До начал</w:t>
      </w:r>
      <w:r w:rsidRPr="008A6633">
        <w:rPr>
          <w:rFonts w:ascii="Times New Roman" w:eastAsia="TimesNewRoman" w:hAnsi="Times New Roman" w:cs="Times New Roman"/>
          <w:sz w:val="28"/>
          <w:szCs w:val="28"/>
          <w:lang w:val="kk-KZ"/>
        </w:rPr>
        <w:t>а</w:t>
      </w:r>
      <w:r w:rsidRPr="008A6633">
        <w:rPr>
          <w:rFonts w:ascii="Times New Roman" w:eastAsia="TimesNewRoman" w:hAnsi="Times New Roman" w:cs="Times New Roman"/>
          <w:sz w:val="28"/>
          <w:szCs w:val="28"/>
        </w:rPr>
        <w:t xml:space="preserve"> появления двигательных симптомов и установления диагноза БП у пациентов могут наблюдаться различные немоторные проявления заболевания, которые могут начаться уже за 10 или более лет до постановки диагноза БП. Следует отметить, что появлениенемоторных симптомов может задержать постановку диагноза </w:t>
      </w:r>
      <w:r w:rsidRPr="008A6633">
        <w:rPr>
          <w:rFonts w:ascii="Times New Roman" w:eastAsia="TimesNewRoman" w:hAnsi="Times New Roman" w:cs="Times New Roman"/>
          <w:noProof/>
          <w:sz w:val="28"/>
          <w:szCs w:val="28"/>
          <w:lang w:val="kk-KZ"/>
        </w:rPr>
        <w:t>[120]</w:t>
      </w:r>
      <w:r w:rsidRPr="008A6633">
        <w:rPr>
          <w:rFonts w:ascii="Times New Roman" w:eastAsia="Times New Roman" w:hAnsi="Times New Roman" w:cs="Times New Roman"/>
          <w:noProof/>
          <w:sz w:val="28"/>
          <w:szCs w:val="28"/>
        </w:rPr>
        <w:t>.</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rPr>
        <w:t xml:space="preserve">Гипосмия часто является одним из первых проявлений БП, а обонятельные луковицы (наряду с нижним отделом ствола мозга) считаются местами индукции патологического альфа-синуклеина, который в дальнейшем распространяется через ростральные части ствола мозга до коры головного мозга. Эти наблюдения, а также простота оценки и низкая затратность измерения обонятельной функции, способствуют большому интересу к изучению обоняния как потенциальному биомаркеру БП </w:t>
      </w:r>
      <w:r w:rsidRPr="008A6633">
        <w:rPr>
          <w:rFonts w:ascii="Times New Roman" w:eastAsia="Times New Roman" w:hAnsi="Times New Roman" w:cs="Times New Roman"/>
          <w:noProof/>
          <w:sz w:val="28"/>
          <w:szCs w:val="28"/>
        </w:rPr>
        <w:t>[121]</w:t>
      </w:r>
      <w:r w:rsidRPr="008A6633">
        <w:rPr>
          <w:rFonts w:ascii="Times New Roman" w:eastAsia="Times New Roman" w:hAnsi="Times New Roman" w:cs="Times New Roman"/>
          <w:sz w:val="28"/>
          <w:szCs w:val="28"/>
        </w:rPr>
        <w:t>.</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noProof/>
          <w:sz w:val="28"/>
          <w:szCs w:val="28"/>
        </w:rPr>
      </w:pPr>
      <w:r w:rsidRPr="008A6633">
        <w:rPr>
          <w:rFonts w:ascii="Times New Roman" w:eastAsia="Times New Roman" w:hAnsi="Times New Roman" w:cs="Times New Roman"/>
          <w:sz w:val="28"/>
          <w:szCs w:val="28"/>
        </w:rPr>
        <w:t xml:space="preserve">Пациенты с БП часто не замечают наличия дефицита обоняния. Такие результаты были получены при исследовании НМС при БП, где 72% пациентов с БП не знали о своих обонятельных нарушениях до тестирования, а в другом исследовании 63% пациентов показали снижение количественных показателей обонятельных тестов. Эти данные подчеркивают необходимость проведения объективного тестирования для точного определения индивидуальной обонятельной функции. Оценка обонятельных способностей в клинических условиях обычно состоит из заданий на идентификацию запаха, дискриминацию запаха и пороговое определение запаха </w:t>
      </w:r>
      <w:r w:rsidRPr="008A6633">
        <w:rPr>
          <w:rFonts w:ascii="Times New Roman" w:eastAsia="Times New Roman" w:hAnsi="Times New Roman" w:cs="Times New Roman"/>
          <w:noProof/>
          <w:sz w:val="28"/>
          <w:szCs w:val="28"/>
        </w:rPr>
        <w:t xml:space="preserve">[100, </w:t>
      </w:r>
      <w:r w:rsidRPr="008A6633">
        <w:rPr>
          <w:rFonts w:ascii="Times New Roman" w:eastAsia="TimesNewRoman" w:hAnsi="Times New Roman" w:cs="Times New Roman"/>
          <w:noProof/>
          <w:sz w:val="28"/>
          <w:szCs w:val="28"/>
          <w:lang w:val="en-US"/>
        </w:rPr>
        <w:t>p</w:t>
      </w:r>
      <w:r w:rsidRPr="008A6633">
        <w:rPr>
          <w:rFonts w:ascii="Times New Roman" w:eastAsia="TimesNewRoman" w:hAnsi="Times New Roman" w:cs="Times New Roman"/>
          <w:noProof/>
          <w:sz w:val="28"/>
          <w:szCs w:val="28"/>
        </w:rPr>
        <w:t>.</w:t>
      </w:r>
      <w:r>
        <w:rPr>
          <w:rFonts w:ascii="Times New Roman" w:eastAsia="TimesNewRoman" w:hAnsi="Times New Roman" w:cs="Times New Roman"/>
          <w:noProof/>
          <w:sz w:val="28"/>
          <w:szCs w:val="28"/>
        </w:rPr>
        <w:t xml:space="preserve"> </w:t>
      </w:r>
      <w:r w:rsidRPr="008A6633">
        <w:rPr>
          <w:rFonts w:ascii="Times New Roman" w:eastAsia="TimesNewRoman" w:hAnsi="Times New Roman" w:cs="Times New Roman"/>
          <w:noProof/>
          <w:sz w:val="28"/>
          <w:szCs w:val="28"/>
        </w:rPr>
        <w:t>201</w:t>
      </w:r>
      <w:r w:rsidRPr="008A6633">
        <w:rPr>
          <w:rFonts w:ascii="Times New Roman" w:eastAsia="Times New Roman" w:hAnsi="Times New Roman" w:cs="Times New Roman"/>
          <w:noProof/>
          <w:sz w:val="28"/>
          <w:szCs w:val="28"/>
        </w:rPr>
        <w:t>].</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noProof/>
          <w:sz w:val="28"/>
          <w:szCs w:val="28"/>
        </w:rPr>
      </w:pPr>
      <w:r w:rsidRPr="008A6633">
        <w:rPr>
          <w:rFonts w:ascii="Times New Roman" w:eastAsia="Times New Roman" w:hAnsi="Times New Roman" w:cs="Times New Roman"/>
          <w:noProof/>
          <w:sz w:val="28"/>
          <w:szCs w:val="28"/>
        </w:rPr>
        <w:t>Тестирование для выявления обонятельной дисфункции может применяться для дифференциальной диагностики идиопатической БП от таупатий (прогрессирующего надъядерного паралича, кортико-базальной дегенерации), а также от паркинсонизма недегенеративной этиологии, включая сосудистый и лекарственный паркинсонизм, сосудистый паркинсонизм и ЭТ [122].</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noProof/>
          <w:sz w:val="28"/>
          <w:szCs w:val="28"/>
        </w:rPr>
      </w:pPr>
      <w:r w:rsidRPr="008A6633">
        <w:rPr>
          <w:rFonts w:ascii="Times New Roman" w:eastAsia="Times New Roman" w:hAnsi="Times New Roman" w:cs="Times New Roman"/>
          <w:noProof/>
          <w:sz w:val="28"/>
          <w:szCs w:val="28"/>
        </w:rPr>
        <w:t xml:space="preserve">Важно отметить, что нарушение обоняния может помочь в выявлении «премоторной» стадии БП, что имеет важное значение для своевременного проведения нейропротекции и болезнь-модифицирующей терапии. Также стоит отметить выявление обонятельной дисфункции может рассматриваться в качестве маркера прогрессирования заболевания. Современные данные свидетельствуют о потенциальной роли гипосмии для прогнозирования будущих когнитивных нарушений у пациентов [121, </w:t>
      </w:r>
      <w:r w:rsidRPr="008A6633">
        <w:rPr>
          <w:rFonts w:ascii="Times New Roman" w:eastAsia="TimesNewRoman" w:hAnsi="Times New Roman" w:cs="Times New Roman"/>
          <w:noProof/>
          <w:sz w:val="28"/>
          <w:szCs w:val="28"/>
          <w:lang w:val="en-US"/>
        </w:rPr>
        <w:t>p</w:t>
      </w:r>
      <w:r w:rsidRPr="008A6633">
        <w:rPr>
          <w:rFonts w:ascii="Times New Roman" w:eastAsia="TimesNewRoman" w:hAnsi="Times New Roman" w:cs="Times New Roman"/>
          <w:noProof/>
          <w:sz w:val="28"/>
          <w:szCs w:val="28"/>
        </w:rPr>
        <w:t>.</w:t>
      </w:r>
      <w:r>
        <w:rPr>
          <w:rFonts w:ascii="Times New Roman" w:eastAsia="TimesNewRoman" w:hAnsi="Times New Roman" w:cs="Times New Roman"/>
          <w:noProof/>
          <w:sz w:val="28"/>
          <w:szCs w:val="28"/>
        </w:rPr>
        <w:t xml:space="preserve"> </w:t>
      </w:r>
      <w:r w:rsidRPr="008A6633">
        <w:rPr>
          <w:rFonts w:ascii="Times New Roman" w:eastAsia="TimesNewRoman" w:hAnsi="Times New Roman" w:cs="Times New Roman"/>
          <w:noProof/>
          <w:sz w:val="28"/>
          <w:szCs w:val="28"/>
        </w:rPr>
        <w:t>528</w:t>
      </w:r>
      <w:r w:rsidRPr="008A6633">
        <w:rPr>
          <w:rFonts w:ascii="Times New Roman" w:eastAsia="Times New Roman" w:hAnsi="Times New Roman" w:cs="Times New Roman"/>
          <w:noProof/>
          <w:sz w:val="28"/>
          <w:szCs w:val="28"/>
        </w:rPr>
        <w:t>].</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noProof/>
          <w:sz w:val="28"/>
          <w:szCs w:val="28"/>
        </w:rPr>
        <w:t xml:space="preserve">В настоящее время проводятся исследования  по проведению клинической биопсии обонятельных луковиц и радиологических методов в качестве </w:t>
      </w:r>
      <w:r w:rsidRPr="008A6633">
        <w:rPr>
          <w:rFonts w:ascii="Times New Roman" w:eastAsia="Times New Roman" w:hAnsi="Times New Roman" w:cs="Times New Roman"/>
          <w:noProof/>
          <w:sz w:val="28"/>
          <w:szCs w:val="28"/>
        </w:rPr>
        <w:lastRenderedPageBreak/>
        <w:t xml:space="preserve">биомаркеров БП. </w:t>
      </w:r>
      <w:r w:rsidRPr="008A6633">
        <w:rPr>
          <w:rFonts w:ascii="Times New Roman" w:eastAsia="Times New Roman" w:hAnsi="Times New Roman" w:cs="Times New Roman"/>
          <w:sz w:val="28"/>
          <w:szCs w:val="28"/>
        </w:rPr>
        <w:t xml:space="preserve">Сенсорные симптомы часто встречаются при БП. Снижение или потеря обоняния выявляется по крайней мере у 80% пациентов, и это часто проявляется задолго до появления двигательных симптомов </w:t>
      </w:r>
      <w:r w:rsidRPr="008A6633">
        <w:rPr>
          <w:rFonts w:ascii="Times New Roman" w:eastAsia="Times New Roman" w:hAnsi="Times New Roman" w:cs="Times New Roman"/>
          <w:noProof/>
          <w:sz w:val="28"/>
          <w:szCs w:val="28"/>
        </w:rPr>
        <w:t>[123].</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rPr>
        <w:t xml:space="preserve">Депрессия и тревога также могут возникнуть задолго до постановки диагноза. Немоторные симптомы проявляются нарушениями вегетативной функции, нарушениями сна, когнитивными и психическими нарушениями, а также сенсорными симптомами. Депрессия и тревога являются распространенными симптомами при БП. Результаты проведенного метаанализа выявили, что одна треть пациентов имела клинически значимую депрессию, в то время как выраженная депрессия была зарегистрирована в 17% случаев. Проявления тревоги и депрессия могут быть купированы дофаминергической терапией, также возможны рецидивы при длительном клиническом течении заболевания </w:t>
      </w:r>
      <w:r w:rsidRPr="008A6633">
        <w:rPr>
          <w:rFonts w:ascii="Times New Roman" w:eastAsia="Times New Roman" w:hAnsi="Times New Roman" w:cs="Times New Roman"/>
          <w:noProof/>
          <w:sz w:val="28"/>
          <w:szCs w:val="28"/>
        </w:rPr>
        <w:t>[124]</w:t>
      </w:r>
      <w:r w:rsidRPr="008A6633">
        <w:rPr>
          <w:rFonts w:ascii="Times New Roman" w:eastAsia="Times New Roman" w:hAnsi="Times New Roman" w:cs="Times New Roman"/>
          <w:sz w:val="28"/>
          <w:szCs w:val="28"/>
        </w:rPr>
        <w:t xml:space="preserve">. </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rPr>
        <w:t xml:space="preserve">Вегетативная дисфункция может присутствовать у пациентов до постановки диагноза БП, проявляться при прогрессировании заболевания или быть вызвана медикаментозным лечением </w:t>
      </w:r>
      <w:r w:rsidRPr="008A6633">
        <w:rPr>
          <w:rFonts w:ascii="Times New Roman" w:eastAsia="Times New Roman" w:hAnsi="Times New Roman" w:cs="Times New Roman"/>
          <w:noProof/>
          <w:sz w:val="28"/>
          <w:szCs w:val="28"/>
        </w:rPr>
        <w:t>[125]</w:t>
      </w:r>
      <w:r w:rsidRPr="008A6633">
        <w:rPr>
          <w:rFonts w:ascii="Times New Roman" w:eastAsia="Times New Roman" w:hAnsi="Times New Roman" w:cs="Times New Roman"/>
          <w:sz w:val="28"/>
          <w:szCs w:val="28"/>
        </w:rPr>
        <w:t xml:space="preserve">. </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rPr>
        <w:t xml:space="preserve">Ортостатическая гипотензия поражает 30-40% больных страдающих БП,  и определяется как падение систолического и/или диастолического артериального давления при стоянии или наклоне головы вверх </w:t>
      </w:r>
      <w:r w:rsidRPr="008A6633">
        <w:rPr>
          <w:rFonts w:ascii="Times New Roman" w:eastAsia="Times New Roman" w:hAnsi="Times New Roman" w:cs="Times New Roman"/>
          <w:noProof/>
          <w:sz w:val="28"/>
          <w:szCs w:val="28"/>
        </w:rPr>
        <w:t>[126-128]</w:t>
      </w:r>
      <w:r w:rsidRPr="008A6633">
        <w:rPr>
          <w:rFonts w:ascii="Times New Roman" w:eastAsia="Times New Roman" w:hAnsi="Times New Roman" w:cs="Times New Roman"/>
          <w:sz w:val="28"/>
          <w:szCs w:val="28"/>
        </w:rPr>
        <w:t>.</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rPr>
        <w:t xml:space="preserve">Немоторные симптомы включают нарушения функции желудочно- кишечного тракта, при этом запоры являются наиболее распространенным заболеванием, встречающимся в 70-80% случаев. Пациенты также могут испытывать трудности с эвакуацией прямой кишки из-за дисфункции сфинктера прямой кишки </w:t>
      </w:r>
      <w:r w:rsidRPr="008A6633">
        <w:rPr>
          <w:rFonts w:ascii="Times New Roman" w:eastAsia="Times New Roman" w:hAnsi="Times New Roman" w:cs="Times New Roman"/>
          <w:noProof/>
          <w:sz w:val="28"/>
          <w:szCs w:val="28"/>
        </w:rPr>
        <w:t>[129-131]</w:t>
      </w:r>
      <w:r w:rsidRPr="008A6633">
        <w:rPr>
          <w:rFonts w:ascii="Times New Roman" w:eastAsia="Times New Roman" w:hAnsi="Times New Roman" w:cs="Times New Roman"/>
          <w:sz w:val="28"/>
          <w:szCs w:val="28"/>
        </w:rPr>
        <w:t>.</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lang w:val="kk-KZ"/>
        </w:rPr>
        <w:t>Пациенты с БП часто предъявляют жалобы на н</w:t>
      </w:r>
      <w:r w:rsidRPr="008A6633">
        <w:rPr>
          <w:rFonts w:ascii="Times New Roman" w:eastAsia="Times New Roman" w:hAnsi="Times New Roman" w:cs="Times New Roman"/>
          <w:sz w:val="28"/>
          <w:szCs w:val="28"/>
        </w:rPr>
        <w:t xml:space="preserve">арушения контроля мочеиспускания, которые включают увеличение частоты мочеиспускания,  недержание мочи. У мужчин нередко отмечается эректильная дисфункция уже на ранних стадиях БП </w:t>
      </w:r>
      <w:r w:rsidRPr="008A6633">
        <w:rPr>
          <w:rFonts w:ascii="Times New Roman" w:eastAsia="Times New Roman" w:hAnsi="Times New Roman" w:cs="Times New Roman"/>
          <w:noProof/>
          <w:sz w:val="28"/>
          <w:szCs w:val="28"/>
        </w:rPr>
        <w:t>[132,</w:t>
      </w:r>
      <w:r>
        <w:rPr>
          <w:rFonts w:ascii="Times New Roman" w:eastAsia="Times New Roman" w:hAnsi="Times New Roman" w:cs="Times New Roman"/>
          <w:noProof/>
          <w:sz w:val="28"/>
          <w:szCs w:val="28"/>
        </w:rPr>
        <w:t xml:space="preserve"> </w:t>
      </w:r>
      <w:r w:rsidRPr="008A6633">
        <w:rPr>
          <w:rFonts w:ascii="Times New Roman" w:eastAsia="Times New Roman" w:hAnsi="Times New Roman" w:cs="Times New Roman"/>
          <w:noProof/>
          <w:sz w:val="28"/>
          <w:szCs w:val="28"/>
        </w:rPr>
        <w:t>133]</w:t>
      </w:r>
      <w:r w:rsidRPr="008A6633">
        <w:rPr>
          <w:rFonts w:ascii="Times New Roman" w:eastAsia="Times New Roman" w:hAnsi="Times New Roman" w:cs="Times New Roman"/>
          <w:sz w:val="28"/>
          <w:szCs w:val="28"/>
        </w:rPr>
        <w:t>.</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rPr>
        <w:t xml:space="preserve">Известно, что нейродегенерация при БП влияет на анатомические структуры и центральные нейромедиаторы, участвующие в модуляции физиологического цикла сна. Полисомнографические данные показали изменения в архитектуре волн сна по сравнению с пациентами без НДЗ в качестве контрольной группы, также эти симптомы могут быть обусловлены медикаментозным лечением различных симптомов, связанных с БП </w:t>
      </w:r>
      <w:r w:rsidRPr="008A6633">
        <w:rPr>
          <w:rFonts w:ascii="Times New Roman" w:eastAsia="Times New Roman" w:hAnsi="Times New Roman" w:cs="Times New Roman"/>
          <w:noProof/>
          <w:sz w:val="28"/>
          <w:szCs w:val="28"/>
        </w:rPr>
        <w:t>[134]</w:t>
      </w:r>
      <w:r w:rsidRPr="008A6633">
        <w:rPr>
          <w:rFonts w:ascii="Times New Roman" w:eastAsia="Times New Roman" w:hAnsi="Times New Roman" w:cs="Times New Roman"/>
          <w:sz w:val="28"/>
          <w:szCs w:val="28"/>
        </w:rPr>
        <w:t xml:space="preserve">. Зрительные галлюцинации и иллюзии встречаются у 40% пациентов </w:t>
      </w:r>
      <w:r w:rsidRPr="008A6633">
        <w:rPr>
          <w:rFonts w:ascii="Times New Roman" w:eastAsia="Times New Roman" w:hAnsi="Times New Roman" w:cs="Times New Roman"/>
          <w:sz w:val="28"/>
          <w:szCs w:val="28"/>
          <w:lang w:val="en-US"/>
        </w:rPr>
        <w:t>c</w:t>
      </w:r>
      <w:r w:rsidRPr="008A6633">
        <w:rPr>
          <w:rFonts w:ascii="Times New Roman" w:eastAsia="Times New Roman" w:hAnsi="Times New Roman" w:cs="Times New Roman"/>
          <w:sz w:val="28"/>
          <w:szCs w:val="28"/>
        </w:rPr>
        <w:t xml:space="preserve"> БП, которые могут быть обусловлены приемом антипаркинсонических препаратов, однако визуальные галлюцинации также могут возникать до начала дофаминергической терапии </w:t>
      </w:r>
      <w:r w:rsidRPr="008A6633">
        <w:rPr>
          <w:rFonts w:ascii="Times New Roman" w:eastAsia="Times New Roman" w:hAnsi="Times New Roman" w:cs="Times New Roman"/>
          <w:noProof/>
          <w:sz w:val="28"/>
          <w:szCs w:val="28"/>
        </w:rPr>
        <w:t xml:space="preserve">[100, </w:t>
      </w:r>
      <w:r w:rsidRPr="008A6633">
        <w:rPr>
          <w:rFonts w:ascii="Times New Roman" w:eastAsia="TimesNewRoman" w:hAnsi="Times New Roman" w:cs="Times New Roman"/>
          <w:noProof/>
          <w:sz w:val="28"/>
          <w:szCs w:val="28"/>
          <w:lang w:val="en-US"/>
        </w:rPr>
        <w:t>p</w:t>
      </w:r>
      <w:r w:rsidRPr="008A6633">
        <w:rPr>
          <w:rFonts w:ascii="Times New Roman" w:eastAsia="TimesNewRoman" w:hAnsi="Times New Roman" w:cs="Times New Roman"/>
          <w:noProof/>
          <w:sz w:val="28"/>
          <w:szCs w:val="28"/>
        </w:rPr>
        <w:t>.</w:t>
      </w:r>
      <w:r>
        <w:rPr>
          <w:rFonts w:ascii="Times New Roman" w:eastAsia="TimesNewRoman" w:hAnsi="Times New Roman" w:cs="Times New Roman"/>
          <w:noProof/>
          <w:sz w:val="28"/>
          <w:szCs w:val="28"/>
        </w:rPr>
        <w:t xml:space="preserve"> </w:t>
      </w:r>
      <w:r w:rsidRPr="008A6633">
        <w:rPr>
          <w:rFonts w:ascii="Times New Roman" w:eastAsia="TimesNewRoman" w:hAnsi="Times New Roman" w:cs="Times New Roman"/>
          <w:noProof/>
          <w:sz w:val="28"/>
          <w:szCs w:val="28"/>
        </w:rPr>
        <w:t>203</w:t>
      </w:r>
      <w:r w:rsidRPr="008A6633">
        <w:rPr>
          <w:rFonts w:ascii="Times New Roman" w:eastAsia="Times New Roman" w:hAnsi="Times New Roman" w:cs="Times New Roman"/>
          <w:noProof/>
          <w:sz w:val="28"/>
          <w:szCs w:val="28"/>
        </w:rPr>
        <w:t xml:space="preserve">; 111, </w:t>
      </w:r>
      <w:r w:rsidRPr="008A6633">
        <w:rPr>
          <w:rFonts w:ascii="Times New Roman" w:eastAsia="TimesNewRoman" w:hAnsi="Times New Roman" w:cs="Times New Roman"/>
          <w:noProof/>
          <w:sz w:val="28"/>
          <w:szCs w:val="28"/>
          <w:lang w:val="en-US"/>
        </w:rPr>
        <w:t>p</w:t>
      </w:r>
      <w:r w:rsidRPr="008A6633">
        <w:rPr>
          <w:rFonts w:ascii="Times New Roman" w:eastAsia="TimesNewRoman" w:hAnsi="Times New Roman" w:cs="Times New Roman"/>
          <w:noProof/>
          <w:sz w:val="28"/>
          <w:szCs w:val="28"/>
        </w:rPr>
        <w:t>.</w:t>
      </w:r>
      <w:r>
        <w:rPr>
          <w:rFonts w:ascii="Times New Roman" w:eastAsia="TimesNewRoman" w:hAnsi="Times New Roman" w:cs="Times New Roman"/>
          <w:noProof/>
          <w:sz w:val="28"/>
          <w:szCs w:val="28"/>
        </w:rPr>
        <w:t xml:space="preserve"> </w:t>
      </w:r>
      <w:r w:rsidRPr="008A6633">
        <w:rPr>
          <w:rFonts w:ascii="Times New Roman" w:eastAsia="TimesNewRoman" w:hAnsi="Times New Roman" w:cs="Times New Roman"/>
          <w:noProof/>
          <w:sz w:val="28"/>
          <w:szCs w:val="28"/>
        </w:rPr>
        <w:t>6</w:t>
      </w:r>
      <w:r w:rsidRPr="008A6633">
        <w:rPr>
          <w:rFonts w:ascii="Times New Roman" w:eastAsia="Times New Roman" w:hAnsi="Times New Roman" w:cs="Times New Roman"/>
          <w:noProof/>
          <w:sz w:val="28"/>
          <w:szCs w:val="28"/>
        </w:rPr>
        <w:t>; 135-137]</w:t>
      </w:r>
      <w:r w:rsidRPr="008A6633">
        <w:rPr>
          <w:rFonts w:ascii="Times New Roman" w:eastAsia="Times New Roman" w:hAnsi="Times New Roman" w:cs="Times New Roman"/>
          <w:sz w:val="28"/>
          <w:szCs w:val="28"/>
        </w:rPr>
        <w:t>.</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rPr>
        <w:t xml:space="preserve">На какой-либо из стадий БП у пациентов наступает ухудшение со стороны когнитивных функций и деменция. Прогрессирование деменции коррелирует с распространением нейропатологических изменений в корковых структурах головного мозга. Шестилетнее лонгитюдное исследование 141 пациента с БП со средней продолжительностью заболевания 5 лет и средним возрастом 69 лет продемонстрировало, что кумулятивный риск развития деменции увеличивается </w:t>
      </w:r>
      <w:r w:rsidRPr="008A6633">
        <w:rPr>
          <w:rFonts w:ascii="Times New Roman" w:eastAsia="Times New Roman" w:hAnsi="Times New Roman" w:cs="Times New Roman"/>
          <w:sz w:val="28"/>
          <w:szCs w:val="28"/>
        </w:rPr>
        <w:lastRenderedPageBreak/>
        <w:t xml:space="preserve">с 8,5% в первый год заболевания до почти 50% к шестому году болезни </w:t>
      </w:r>
      <w:r w:rsidRPr="008A6633">
        <w:rPr>
          <w:rFonts w:ascii="Times New Roman" w:eastAsia="Times New Roman" w:hAnsi="Times New Roman" w:cs="Times New Roman"/>
          <w:noProof/>
          <w:sz w:val="28"/>
          <w:szCs w:val="28"/>
        </w:rPr>
        <w:t>[138-141]</w:t>
      </w:r>
      <w:r w:rsidRPr="008A6633">
        <w:rPr>
          <w:rFonts w:ascii="Times New Roman" w:eastAsia="Times New Roman" w:hAnsi="Times New Roman" w:cs="Times New Roman"/>
          <w:sz w:val="28"/>
          <w:szCs w:val="28"/>
        </w:rPr>
        <w:t xml:space="preserve">. </w:t>
      </w:r>
    </w:p>
    <w:p w:rsidR="00106677" w:rsidRDefault="00106677" w:rsidP="00106677">
      <w:pPr>
        <w:autoSpaceDE w:val="0"/>
        <w:autoSpaceDN w:val="0"/>
        <w:adjustRightInd w:val="0"/>
        <w:spacing w:after="0" w:line="240" w:lineRule="auto"/>
        <w:ind w:firstLine="709"/>
        <w:jc w:val="both"/>
        <w:rPr>
          <w:rFonts w:ascii="Times New Roman" w:hAnsi="Times New Roman" w:cs="Times New Roman"/>
          <w:b/>
          <w:sz w:val="28"/>
          <w:szCs w:val="28"/>
        </w:rPr>
      </w:pPr>
    </w:p>
    <w:p w:rsidR="00106677" w:rsidRPr="008A6633" w:rsidRDefault="00106677" w:rsidP="00106677">
      <w:pPr>
        <w:autoSpaceDE w:val="0"/>
        <w:autoSpaceDN w:val="0"/>
        <w:adjustRightInd w:val="0"/>
        <w:spacing w:after="0" w:line="240" w:lineRule="auto"/>
        <w:ind w:firstLine="709"/>
        <w:jc w:val="both"/>
        <w:rPr>
          <w:rFonts w:ascii="Times New Roman" w:hAnsi="Times New Roman" w:cs="Times New Roman"/>
          <w:b/>
          <w:sz w:val="28"/>
          <w:szCs w:val="28"/>
        </w:rPr>
      </w:pPr>
      <w:r w:rsidRPr="008A6633">
        <w:rPr>
          <w:rFonts w:ascii="Times New Roman" w:hAnsi="Times New Roman" w:cs="Times New Roman"/>
          <w:b/>
          <w:sz w:val="28"/>
          <w:szCs w:val="28"/>
        </w:rPr>
        <w:t>1.3 Современные методы исследования в диагностике болезни Паркинсона</w:t>
      </w:r>
    </w:p>
    <w:p w:rsidR="00106677" w:rsidRPr="008A6633" w:rsidRDefault="00106677" w:rsidP="00106677">
      <w:pPr>
        <w:spacing w:after="0" w:line="240" w:lineRule="auto"/>
        <w:ind w:firstLine="709"/>
        <w:contextualSpacing/>
        <w:jc w:val="both"/>
        <w:rPr>
          <w:rFonts w:ascii="Times New Roman" w:hAnsi="Times New Roman" w:cs="Times New Roman"/>
          <w:sz w:val="28"/>
          <w:szCs w:val="28"/>
          <w:lang w:eastAsia="ru-RU"/>
        </w:rPr>
      </w:pPr>
      <w:r w:rsidRPr="008A6633">
        <w:rPr>
          <w:rFonts w:ascii="Times New Roman" w:hAnsi="Times New Roman" w:cs="Times New Roman"/>
          <w:sz w:val="28"/>
          <w:szCs w:val="28"/>
          <w:shd w:val="clear" w:color="auto" w:fill="FFFFFF"/>
          <w:lang w:eastAsia="ru-RU"/>
        </w:rPr>
        <w:t xml:space="preserve">Поскольку анатомическим субстратом БП является черная субстанция, то нейровизуализация может прижизненно выявить наличие патологического процесса, даже на ранних, доклинических стадиях. К ним относят позитронно-эмиссионную томографию (ПЭТ), однофотонную эмиссионную компьютерную томографию (ОФЭКТ), протонную магнитно-резонансную спектроскопию. </w:t>
      </w:r>
      <w:r w:rsidRPr="008A6633">
        <w:rPr>
          <w:rFonts w:ascii="Times New Roman" w:hAnsi="Times New Roman" w:cs="Times New Roman"/>
          <w:sz w:val="28"/>
          <w:szCs w:val="28"/>
          <w:lang w:eastAsia="ru-RU"/>
        </w:rPr>
        <w:t xml:space="preserve">При проведении ПЭТ с 18F-флюородопой, последний накапливается </w:t>
      </w:r>
      <w:r w:rsidRPr="008A6633">
        <w:rPr>
          <w:rFonts w:ascii="Times New Roman" w:hAnsi="Times New Roman" w:cs="Times New Roman"/>
          <w:sz w:val="28"/>
          <w:szCs w:val="28"/>
          <w:lang w:val="kk-KZ" w:eastAsia="ru-RU"/>
        </w:rPr>
        <w:t xml:space="preserve">в </w:t>
      </w:r>
      <w:r w:rsidRPr="008A6633">
        <w:rPr>
          <w:rFonts w:ascii="Times New Roman" w:hAnsi="Times New Roman" w:cs="Times New Roman"/>
          <w:sz w:val="28"/>
          <w:szCs w:val="28"/>
          <w:lang w:eastAsia="ru-RU"/>
        </w:rPr>
        <w:t xml:space="preserve">пресинаптических дофаминергических терминалях, количество которых при БП прогрессирующе уменьшается </w:t>
      </w:r>
      <w:r w:rsidRPr="008A6633">
        <w:rPr>
          <w:rFonts w:ascii="Times New Roman" w:hAnsi="Times New Roman" w:cs="Times New Roman"/>
          <w:noProof/>
          <w:sz w:val="28"/>
          <w:szCs w:val="28"/>
          <w:lang w:eastAsia="ru-RU"/>
        </w:rPr>
        <w:t>[142, 143]</w:t>
      </w:r>
      <w:r w:rsidRPr="008A6633">
        <w:rPr>
          <w:rFonts w:ascii="Times New Roman" w:hAnsi="Times New Roman" w:cs="Times New Roman"/>
          <w:sz w:val="28"/>
          <w:szCs w:val="28"/>
          <w:lang w:eastAsia="ru-RU"/>
        </w:rPr>
        <w:t>.</w:t>
      </w:r>
    </w:p>
    <w:p w:rsidR="00106677" w:rsidRPr="008A6633" w:rsidRDefault="00106677" w:rsidP="00106677">
      <w:pPr>
        <w:spacing w:after="0" w:line="240" w:lineRule="auto"/>
        <w:ind w:firstLine="709"/>
        <w:contextualSpacing/>
        <w:jc w:val="both"/>
        <w:rPr>
          <w:rFonts w:ascii="Times New Roman" w:hAnsi="Times New Roman" w:cs="Times New Roman"/>
          <w:sz w:val="28"/>
          <w:szCs w:val="28"/>
          <w:lang w:eastAsia="ru-RU"/>
        </w:rPr>
      </w:pPr>
      <w:r w:rsidRPr="008A6633">
        <w:rPr>
          <w:rFonts w:ascii="Times New Roman" w:hAnsi="Times New Roman" w:cs="Times New Roman"/>
          <w:sz w:val="28"/>
          <w:szCs w:val="28"/>
          <w:lang w:eastAsia="ru-RU"/>
        </w:rPr>
        <w:t>При БП снижается захват 18F-флюродопы нейронами скорлупы на противоположной стороне вовлеченных моторным симптомам конечностей. Критерием БП является снижение захвата этого радиолиганда на 30% и более</w:t>
      </w:r>
      <w:r w:rsidRPr="008A6633">
        <w:rPr>
          <w:rFonts w:ascii="Times New Roman" w:hAnsi="Times New Roman" w:cs="Times New Roman"/>
          <w:sz w:val="28"/>
          <w:szCs w:val="28"/>
          <w:lang w:val="kk-KZ" w:eastAsia="ru-RU"/>
        </w:rPr>
        <w:t xml:space="preserve"> </w:t>
      </w:r>
      <w:r w:rsidRPr="008A6633">
        <w:rPr>
          <w:rFonts w:ascii="Times New Roman" w:hAnsi="Times New Roman" w:cs="Times New Roman"/>
          <w:noProof/>
          <w:sz w:val="28"/>
          <w:szCs w:val="28"/>
          <w:lang w:eastAsia="ru-RU"/>
        </w:rPr>
        <w:t xml:space="preserve">[103,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lang w:eastAsia="ru-RU"/>
        </w:rPr>
        <w:t xml:space="preserve">209; 110,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lang w:eastAsia="ru-RU"/>
        </w:rPr>
        <w:t>1597]</w:t>
      </w:r>
      <w:r w:rsidRPr="008A6633">
        <w:rPr>
          <w:rFonts w:ascii="Times New Roman" w:hAnsi="Times New Roman" w:cs="Times New Roman"/>
          <w:sz w:val="28"/>
          <w:szCs w:val="28"/>
          <w:lang w:eastAsia="ru-RU"/>
        </w:rPr>
        <w:t>.</w:t>
      </w:r>
    </w:p>
    <w:p w:rsidR="00106677" w:rsidRPr="008A6633" w:rsidRDefault="00106677" w:rsidP="00106677">
      <w:pPr>
        <w:shd w:val="clear" w:color="auto" w:fill="FFFFFF"/>
        <w:spacing w:after="0" w:line="240" w:lineRule="auto"/>
        <w:ind w:firstLine="709"/>
        <w:jc w:val="both"/>
        <w:textAlignment w:val="baseline"/>
        <w:rPr>
          <w:rFonts w:ascii="Times New Roman" w:hAnsi="Times New Roman" w:cs="Times New Roman"/>
          <w:sz w:val="28"/>
          <w:szCs w:val="28"/>
          <w:lang w:eastAsia="ru-RU"/>
        </w:rPr>
      </w:pPr>
      <w:r w:rsidRPr="008A6633">
        <w:rPr>
          <w:rFonts w:ascii="Times New Roman" w:hAnsi="Times New Roman" w:cs="Times New Roman"/>
          <w:sz w:val="28"/>
          <w:szCs w:val="28"/>
          <w:lang w:eastAsia="ru-RU"/>
        </w:rPr>
        <w:t xml:space="preserve">Специфических признаков БП при компьютерной и магнитно-резонансной томографии (МРТ) не существует. Традиционные методы структурной визуализации, такие как рентгенологическое исследование, компьютерная томография и магнитно-резонансная томография головного мозга с использованием анатомических Т1 или T2-взвешенных последовательностей ограничены для использования и идентификации дофаминергического дефицита в головном мозге больных БП. Однако МРТ может быть полезна для выявления структурных поражений, связанных с другими формами паркинсонизма, например, обусловленные сосудистой патологией или новообразованиями.  Структурная МРТ также может быть полезна для измерения степени и распространения атрофии головного мозга. Касаемо дифференциального диагноза было выявлено, что аномальная гипоинтенсивность Т2 МРТ в скорлупе позволяет отличить МСА от БП с чувствительностью 88% и специфичностью 89% </w:t>
      </w:r>
      <w:r w:rsidRPr="008A6633">
        <w:rPr>
          <w:rFonts w:ascii="Times New Roman" w:hAnsi="Times New Roman" w:cs="Times New Roman"/>
          <w:noProof/>
          <w:sz w:val="28"/>
          <w:szCs w:val="28"/>
          <w:lang w:eastAsia="ru-RU"/>
        </w:rPr>
        <w:t>[144]</w:t>
      </w:r>
      <w:r w:rsidRPr="008A6633">
        <w:rPr>
          <w:rFonts w:ascii="Times New Roman" w:hAnsi="Times New Roman" w:cs="Times New Roman"/>
          <w:sz w:val="28"/>
          <w:szCs w:val="28"/>
          <w:lang w:eastAsia="ru-RU"/>
        </w:rPr>
        <w:t>. Специфичность и</w:t>
      </w:r>
      <w:r w:rsidRPr="008A6633">
        <w:rPr>
          <w:rFonts w:ascii="Times New Roman" w:hAnsi="Times New Roman" w:cs="Times New Roman"/>
          <w:sz w:val="28"/>
          <w:szCs w:val="28"/>
          <w:lang w:val="kk-KZ" w:eastAsia="ru-RU"/>
        </w:rPr>
        <w:t xml:space="preserve"> </w:t>
      </w:r>
      <w:r w:rsidRPr="008A6633">
        <w:rPr>
          <w:rFonts w:ascii="Times New Roman" w:hAnsi="Times New Roman" w:cs="Times New Roman"/>
          <w:sz w:val="28"/>
          <w:szCs w:val="28"/>
          <w:lang w:eastAsia="ru-RU"/>
        </w:rPr>
        <w:t xml:space="preserve">чувствительность при атрофии нижних ножек мозжечка (74/94%) и коры лобной доли (95/91%) </w:t>
      </w:r>
      <w:r w:rsidRPr="008A6633">
        <w:rPr>
          <w:rFonts w:ascii="Times New Roman" w:hAnsi="Times New Roman" w:cs="Times New Roman"/>
          <w:sz w:val="28"/>
          <w:szCs w:val="28"/>
          <w:lang w:val="kk-KZ" w:eastAsia="ru-RU"/>
        </w:rPr>
        <w:t xml:space="preserve">помогает </w:t>
      </w:r>
      <w:r w:rsidRPr="008A6633">
        <w:rPr>
          <w:rFonts w:ascii="Times New Roman" w:hAnsi="Times New Roman" w:cs="Times New Roman"/>
          <w:sz w:val="28"/>
          <w:szCs w:val="28"/>
          <w:lang w:eastAsia="ru-RU"/>
        </w:rPr>
        <w:t>дифференцироват</w:t>
      </w:r>
      <w:r w:rsidRPr="008A6633">
        <w:rPr>
          <w:rFonts w:ascii="Times New Roman" w:hAnsi="Times New Roman" w:cs="Times New Roman"/>
          <w:sz w:val="28"/>
          <w:szCs w:val="28"/>
          <w:lang w:val="kk-KZ" w:eastAsia="ru-RU"/>
        </w:rPr>
        <w:t xml:space="preserve">ь </w:t>
      </w:r>
      <w:r w:rsidRPr="008A6633">
        <w:rPr>
          <w:rFonts w:ascii="Times New Roman" w:hAnsi="Times New Roman" w:cs="Times New Roman"/>
          <w:sz w:val="28"/>
          <w:szCs w:val="28"/>
          <w:lang w:eastAsia="ru-RU"/>
        </w:rPr>
        <w:t xml:space="preserve">БП и прогрессирующий надъядерный паралич взора </w:t>
      </w:r>
      <w:r w:rsidRPr="008A6633">
        <w:rPr>
          <w:rFonts w:ascii="Times New Roman" w:hAnsi="Times New Roman" w:cs="Times New Roman"/>
          <w:noProof/>
          <w:sz w:val="28"/>
          <w:szCs w:val="28"/>
          <w:lang w:eastAsia="ru-RU"/>
        </w:rPr>
        <w:t>[145]</w:t>
      </w:r>
      <w:r w:rsidRPr="008A6633">
        <w:rPr>
          <w:rFonts w:ascii="Times New Roman" w:hAnsi="Times New Roman" w:cs="Times New Roman"/>
          <w:sz w:val="28"/>
          <w:szCs w:val="28"/>
          <w:lang w:eastAsia="ru-RU"/>
        </w:rPr>
        <w:t>.</w:t>
      </w:r>
    </w:p>
    <w:p w:rsidR="00106677" w:rsidRPr="008A6633" w:rsidRDefault="00106677" w:rsidP="00106677">
      <w:pPr>
        <w:pStyle w:val="1"/>
        <w:shd w:val="clear" w:color="auto" w:fill="FFFFFF"/>
        <w:spacing w:before="0" w:beforeAutospacing="0" w:after="0" w:afterAutospacing="0"/>
        <w:ind w:firstLine="709"/>
        <w:jc w:val="both"/>
        <w:rPr>
          <w:b w:val="0"/>
          <w:sz w:val="28"/>
          <w:szCs w:val="28"/>
        </w:rPr>
      </w:pPr>
      <w:r w:rsidRPr="008A6633">
        <w:rPr>
          <w:b w:val="0"/>
          <w:sz w:val="28"/>
          <w:szCs w:val="28"/>
        </w:rPr>
        <w:t xml:space="preserve">Современные методы МРТ, такие как диффузно – взвешенная визуализация, спектроскопия, </w:t>
      </w:r>
      <w:r w:rsidRPr="008A6633">
        <w:rPr>
          <w:b w:val="0"/>
          <w:bCs w:val="0"/>
          <w:sz w:val="28"/>
          <w:szCs w:val="28"/>
        </w:rPr>
        <w:t>метод маркирования артериальных спинов (</w:t>
      </w:r>
      <w:r w:rsidRPr="008A6633">
        <w:rPr>
          <w:b w:val="0"/>
          <w:bCs w:val="0"/>
          <w:sz w:val="28"/>
          <w:szCs w:val="28"/>
          <w:lang w:val="en-US"/>
        </w:rPr>
        <w:t>ASL</w:t>
      </w:r>
      <w:r w:rsidRPr="008A6633">
        <w:rPr>
          <w:b w:val="0"/>
          <w:bCs w:val="0"/>
          <w:sz w:val="28"/>
          <w:szCs w:val="28"/>
        </w:rPr>
        <w:t xml:space="preserve"> –перфузия), </w:t>
      </w:r>
      <w:r w:rsidRPr="008A6633">
        <w:rPr>
          <w:b w:val="0"/>
          <w:sz w:val="28"/>
          <w:szCs w:val="28"/>
        </w:rPr>
        <w:t xml:space="preserve">функциональная МРТ в состоянии покоя, показывают перспективность для обнаружения и различения случаев БП от других форм паркинсонизма </w:t>
      </w:r>
      <w:r w:rsidRPr="008A6633">
        <w:rPr>
          <w:b w:val="0"/>
          <w:noProof/>
          <w:sz w:val="28"/>
          <w:szCs w:val="28"/>
        </w:rPr>
        <w:t xml:space="preserve">[66, </w:t>
      </w:r>
      <w:r w:rsidRPr="008A6633">
        <w:rPr>
          <w:b w:val="0"/>
          <w:noProof/>
          <w:sz w:val="28"/>
          <w:szCs w:val="28"/>
          <w:lang w:val="en-US"/>
        </w:rPr>
        <w:t>p</w:t>
      </w:r>
      <w:r w:rsidRPr="008A6633">
        <w:rPr>
          <w:b w:val="0"/>
          <w:noProof/>
          <w:sz w:val="28"/>
          <w:szCs w:val="28"/>
        </w:rPr>
        <w:t>.</w:t>
      </w:r>
      <w:r>
        <w:rPr>
          <w:b w:val="0"/>
          <w:noProof/>
          <w:sz w:val="28"/>
          <w:szCs w:val="28"/>
        </w:rPr>
        <w:t xml:space="preserve"> </w:t>
      </w:r>
      <w:r w:rsidRPr="008A6633">
        <w:rPr>
          <w:b w:val="0"/>
          <w:noProof/>
          <w:sz w:val="28"/>
          <w:szCs w:val="28"/>
          <w:lang w:val="kk-KZ"/>
        </w:rPr>
        <w:t>577</w:t>
      </w:r>
      <w:r w:rsidRPr="008A6633">
        <w:rPr>
          <w:b w:val="0"/>
          <w:noProof/>
          <w:sz w:val="28"/>
          <w:szCs w:val="28"/>
        </w:rPr>
        <w:t>]</w:t>
      </w:r>
      <w:r w:rsidRPr="008A6633">
        <w:rPr>
          <w:b w:val="0"/>
          <w:sz w:val="28"/>
          <w:szCs w:val="28"/>
        </w:rPr>
        <w:t xml:space="preserve">. </w:t>
      </w:r>
    </w:p>
    <w:p w:rsidR="00106677" w:rsidRPr="008A6633" w:rsidRDefault="00106677" w:rsidP="00106677">
      <w:pPr>
        <w:pStyle w:val="1"/>
        <w:shd w:val="clear" w:color="auto" w:fill="FFFFFF"/>
        <w:spacing w:before="0" w:beforeAutospacing="0" w:after="0" w:afterAutospacing="0"/>
        <w:ind w:firstLine="709"/>
        <w:jc w:val="both"/>
        <w:rPr>
          <w:b w:val="0"/>
          <w:noProof/>
          <w:sz w:val="28"/>
          <w:szCs w:val="28"/>
        </w:rPr>
      </w:pPr>
      <w:r w:rsidRPr="008A6633">
        <w:rPr>
          <w:b w:val="0"/>
          <w:sz w:val="28"/>
          <w:szCs w:val="28"/>
        </w:rPr>
        <w:t xml:space="preserve">Новая модель диффузионного анализа диффузионно-тензорной магнитно-резонансной томографии используется для дифференциальной диагностики БП с МСА и ПНП, было выявлено что все формы паркинсонизма имеют повышенное накопление свободной жидкости в черной субстанции, но только при МСА и ПНП было выявлено большое количество свободной жидкости в базальных ганглиях, таламусе и мозжечке </w:t>
      </w:r>
      <w:r w:rsidRPr="008A6633">
        <w:rPr>
          <w:b w:val="0"/>
          <w:noProof/>
          <w:sz w:val="28"/>
          <w:szCs w:val="28"/>
        </w:rPr>
        <w:t>[146].</w:t>
      </w:r>
    </w:p>
    <w:p w:rsidR="00106677" w:rsidRPr="008A6633" w:rsidRDefault="00106677" w:rsidP="00106677">
      <w:pPr>
        <w:pStyle w:val="1"/>
        <w:shd w:val="clear" w:color="auto" w:fill="FFFFFF"/>
        <w:spacing w:before="0" w:beforeAutospacing="0" w:after="0" w:afterAutospacing="0"/>
        <w:ind w:firstLine="709"/>
        <w:jc w:val="both"/>
        <w:rPr>
          <w:b w:val="0"/>
          <w:sz w:val="28"/>
          <w:szCs w:val="28"/>
        </w:rPr>
      </w:pPr>
      <w:r w:rsidRPr="008A6633">
        <w:rPr>
          <w:b w:val="0"/>
          <w:noProof/>
          <w:sz w:val="28"/>
          <w:szCs w:val="28"/>
          <w:lang w:val="kk-KZ"/>
        </w:rPr>
        <w:lastRenderedPageBreak/>
        <w:t>Магнитно-резонансная с</w:t>
      </w:r>
      <w:r w:rsidRPr="008A6633">
        <w:rPr>
          <w:b w:val="0"/>
          <w:sz w:val="28"/>
          <w:szCs w:val="28"/>
        </w:rPr>
        <w:t xml:space="preserve">пектроскопия позволяет непосредственно визуализировать широкий спектр эндогенных соединений, таких как дофамин, гамма-аминомасляная кислота, глутамат, N-ацетиласпартат и глутатион. Гиперинтенсивность протонной плотности была обнаружена у пациентов с МСА по сравнению с пациентами с поздней стадией БП с уровнем чувствительностью 83% и специфичностью 100% </w:t>
      </w:r>
      <w:r w:rsidRPr="008A6633">
        <w:rPr>
          <w:b w:val="0"/>
          <w:noProof/>
          <w:sz w:val="28"/>
          <w:szCs w:val="28"/>
        </w:rPr>
        <w:t xml:space="preserve">[144, </w:t>
      </w:r>
      <w:r w:rsidRPr="008A6633">
        <w:rPr>
          <w:b w:val="0"/>
          <w:noProof/>
          <w:sz w:val="28"/>
          <w:szCs w:val="28"/>
          <w:lang w:val="en-US"/>
        </w:rPr>
        <w:t>p</w:t>
      </w:r>
      <w:r w:rsidRPr="008A6633">
        <w:rPr>
          <w:b w:val="0"/>
          <w:noProof/>
          <w:sz w:val="28"/>
          <w:szCs w:val="28"/>
        </w:rPr>
        <w:t>.</w:t>
      </w:r>
      <w:r>
        <w:rPr>
          <w:b w:val="0"/>
          <w:noProof/>
          <w:sz w:val="28"/>
          <w:szCs w:val="28"/>
        </w:rPr>
        <w:t xml:space="preserve"> </w:t>
      </w:r>
      <w:r w:rsidRPr="008A6633">
        <w:rPr>
          <w:b w:val="0"/>
          <w:noProof/>
          <w:sz w:val="28"/>
          <w:szCs w:val="28"/>
        </w:rPr>
        <w:t>269]</w:t>
      </w:r>
      <w:r w:rsidRPr="008A6633">
        <w:rPr>
          <w:b w:val="0"/>
          <w:sz w:val="28"/>
          <w:szCs w:val="28"/>
        </w:rPr>
        <w:t xml:space="preserve">. </w:t>
      </w:r>
    </w:p>
    <w:p w:rsidR="00106677" w:rsidRPr="008A6633" w:rsidRDefault="00106677" w:rsidP="00106677">
      <w:pPr>
        <w:pStyle w:val="1"/>
        <w:shd w:val="clear" w:color="auto" w:fill="FFFFFF"/>
        <w:spacing w:before="0" w:beforeAutospacing="0" w:after="0" w:afterAutospacing="0"/>
        <w:ind w:firstLine="709"/>
        <w:jc w:val="both"/>
        <w:rPr>
          <w:b w:val="0"/>
          <w:sz w:val="28"/>
          <w:szCs w:val="28"/>
        </w:rPr>
      </w:pPr>
      <w:r w:rsidRPr="008A6633">
        <w:rPr>
          <w:b w:val="0"/>
          <w:sz w:val="28"/>
          <w:szCs w:val="28"/>
        </w:rPr>
        <w:t>АСЛ-перфузия это метод, основанный на МРТ, который позволяет визуализировать мозговой кровоток и может быть использован для количественной оценки перфузии мозга как показателя нейроваскулярного статуса.</w:t>
      </w:r>
      <w:r w:rsidRPr="008A6633">
        <w:rPr>
          <w:b w:val="0"/>
          <w:sz w:val="28"/>
          <w:szCs w:val="28"/>
          <w:lang w:val="kk-KZ"/>
        </w:rPr>
        <w:t xml:space="preserve"> </w:t>
      </w:r>
      <w:r w:rsidRPr="008A6633">
        <w:rPr>
          <w:b w:val="0"/>
          <w:sz w:val="28"/>
          <w:szCs w:val="28"/>
        </w:rPr>
        <w:t>Функциональная МРТ измеряет сигнал, зависящий от уровня оксигенации крови который чувствителен к локальным изменениям уровня оксигенации крови в активированных областях мозга. Функциональная связь может быть оценена во время выполнения задач или в состоянии покоя. Функциональная связ</w:t>
      </w:r>
      <w:r w:rsidRPr="008A6633">
        <w:rPr>
          <w:b w:val="0"/>
          <w:sz w:val="28"/>
          <w:szCs w:val="28"/>
          <w:lang w:val="kk-KZ"/>
        </w:rPr>
        <w:t xml:space="preserve">ь </w:t>
      </w:r>
      <w:r w:rsidRPr="008A6633">
        <w:rPr>
          <w:b w:val="0"/>
          <w:sz w:val="28"/>
          <w:szCs w:val="28"/>
        </w:rPr>
        <w:t xml:space="preserve">в состоянии покоя рассматривается как встроенная функциональная сетевая связь и характеризуется региональной однородностью в кластере вокселов (двумерных пикселей) и амплитудой низкочастотных флуктуаций (ALFF) или фракционной ALFF. Используя эту последовательность, паттерн, связанный с БП, было идентифицировано уменьшение ALFF в стриатуме, дополнительной моторной области, средней лобной извилине и затылочной коре, а также увеличение ALFF в таламусе, мозжечке, предклинье, верхней теменной доле и височной коре с чувствительностью и специфичностью 91 и 89% соответственно. Данные паттерны чрезвычайно важны в дифференциальной диагностике БП с другими НДЗ. Также при использовании ASL в бассейне задней мозговой артерии была выявлена церебральная гипоперфузия у пациентов с БП и положительно коррелировала с показателями Монреальской шкалы оценки когнитивных функций. Эти данные свидетельствуют об изменениях нейроваскулярного статуса при БП </w:t>
      </w:r>
      <w:r w:rsidRPr="008A6633">
        <w:rPr>
          <w:b w:val="0"/>
          <w:noProof/>
          <w:sz w:val="28"/>
          <w:szCs w:val="28"/>
        </w:rPr>
        <w:t>[147]</w:t>
      </w:r>
      <w:r w:rsidRPr="008A6633">
        <w:rPr>
          <w:b w:val="0"/>
          <w:sz w:val="28"/>
          <w:szCs w:val="28"/>
        </w:rPr>
        <w:t>.</w:t>
      </w:r>
    </w:p>
    <w:p w:rsidR="00106677" w:rsidRPr="008A6633" w:rsidRDefault="00106677" w:rsidP="00106677">
      <w:pPr>
        <w:spacing w:after="0" w:line="240" w:lineRule="auto"/>
        <w:ind w:firstLine="709"/>
        <w:contextualSpacing/>
        <w:jc w:val="both"/>
        <w:rPr>
          <w:rFonts w:ascii="Times New Roman" w:hAnsi="Times New Roman" w:cs="Times New Roman"/>
          <w:sz w:val="28"/>
          <w:szCs w:val="28"/>
          <w:lang w:eastAsia="ru-RU"/>
        </w:rPr>
      </w:pPr>
      <w:r w:rsidRPr="008A6633">
        <w:rPr>
          <w:rFonts w:ascii="Times New Roman" w:hAnsi="Times New Roman" w:cs="Times New Roman"/>
          <w:sz w:val="28"/>
          <w:szCs w:val="28"/>
          <w:lang w:eastAsia="ru-RU"/>
        </w:rPr>
        <w:t xml:space="preserve">Визуализация с помощью ПЭТ или ОФЭКТ диагностирует изменения в головном мозге in vivo на молекулярном уровне. У пациентов с БП ПЭТ и ОФЭКТ-визуализация пресинаптической дофаминергической функции показали выраженное снижение везикулярного транспортера моноамина типа 2 (VMAT2), транспортера дофамина (DAT) и L-ароматической аминокислотной декарбоксилазы (L-AAAD). Потеря сигнала обычно асимметрична и глубока в заднем отделе скорлупы, контрлатерально наиболее клинически пораженной стороне. Хотя несколько методов ПЭТ и ОФЭКТ молекулярной визуализации показали доказательства точности в дифференциальной диагностике при БП только (123) I-iof lupane (123 I-FP-CIT; DaTscan TM) SPECT разрешена для  клинического применения. Все исследования DaTscan TM продемонстрировали высокую чувствительность (87-98%) и специфичность (80-100%) в дифференциации БП с другими недегенеративными формами паркинсонизма, например, эссенциальный тремор, сосудистый и лекарственный паркинсонизм </w:t>
      </w:r>
      <w:r w:rsidRPr="008A6633">
        <w:rPr>
          <w:rFonts w:ascii="Times New Roman" w:hAnsi="Times New Roman" w:cs="Times New Roman"/>
          <w:noProof/>
          <w:sz w:val="28"/>
          <w:szCs w:val="28"/>
          <w:lang w:eastAsia="ru-RU"/>
        </w:rPr>
        <w:t>[148-151]</w:t>
      </w:r>
      <w:r w:rsidRPr="008A6633">
        <w:rPr>
          <w:rFonts w:ascii="Times New Roman" w:hAnsi="Times New Roman" w:cs="Times New Roman"/>
          <w:sz w:val="28"/>
          <w:szCs w:val="28"/>
          <w:lang w:eastAsia="ru-RU"/>
        </w:rPr>
        <w:t xml:space="preserve">. </w:t>
      </w:r>
    </w:p>
    <w:p w:rsidR="00106677" w:rsidRPr="008A6633" w:rsidRDefault="00106677" w:rsidP="00106677">
      <w:pPr>
        <w:spacing w:after="0" w:line="240" w:lineRule="auto"/>
        <w:ind w:firstLine="709"/>
        <w:contextualSpacing/>
        <w:jc w:val="both"/>
        <w:rPr>
          <w:rFonts w:ascii="Times New Roman" w:hAnsi="Times New Roman" w:cs="Times New Roman"/>
          <w:sz w:val="28"/>
          <w:szCs w:val="28"/>
          <w:lang w:eastAsia="ru-RU"/>
        </w:rPr>
      </w:pPr>
      <w:r w:rsidRPr="008A6633">
        <w:rPr>
          <w:rFonts w:ascii="Times New Roman" w:hAnsi="Times New Roman" w:cs="Times New Roman"/>
          <w:sz w:val="28"/>
          <w:szCs w:val="28"/>
          <w:lang w:eastAsia="ru-RU"/>
        </w:rPr>
        <w:t>Патогномоничной характеристикой БП является нарушение функции симпатической нервной системы. Снижение поглощения сердечного 123 I-</w:t>
      </w:r>
      <w:r w:rsidRPr="008A6633">
        <w:rPr>
          <w:rFonts w:ascii="Times New Roman" w:hAnsi="Times New Roman" w:cs="Times New Roman"/>
          <w:sz w:val="28"/>
          <w:szCs w:val="28"/>
          <w:lang w:eastAsia="ru-RU"/>
        </w:rPr>
        <w:lastRenderedPageBreak/>
        <w:t xml:space="preserve">метайодбензилгуанидина (123 I-мИБГ) SPECT было выявлено при исследовании пациентов с БП, в то время как у пациентов с МСА и ПНП такого снижения не обнаружено. Таким образом, кардиальная 123 I-mIBG может иметь применение в помощи дифференциальной диагностике между БП и атипичными дегенеративными формами паркинсонизма </w:t>
      </w:r>
      <w:r w:rsidRPr="008A6633">
        <w:rPr>
          <w:rFonts w:ascii="Times New Roman" w:hAnsi="Times New Roman" w:cs="Times New Roman"/>
          <w:noProof/>
          <w:sz w:val="28"/>
          <w:szCs w:val="28"/>
          <w:lang w:eastAsia="ru-RU"/>
        </w:rPr>
        <w:t>[152]</w:t>
      </w:r>
      <w:r w:rsidRPr="008A6633">
        <w:rPr>
          <w:rFonts w:ascii="Times New Roman" w:hAnsi="Times New Roman" w:cs="Times New Roman"/>
          <w:sz w:val="28"/>
          <w:szCs w:val="28"/>
          <w:lang w:eastAsia="ru-RU"/>
        </w:rPr>
        <w:t xml:space="preserve">. </w:t>
      </w:r>
    </w:p>
    <w:p w:rsidR="00106677" w:rsidRPr="008A6633" w:rsidRDefault="00106677" w:rsidP="00106677">
      <w:pPr>
        <w:spacing w:after="0" w:line="240" w:lineRule="auto"/>
        <w:ind w:firstLine="709"/>
        <w:contextualSpacing/>
        <w:jc w:val="both"/>
        <w:rPr>
          <w:rFonts w:ascii="Times New Roman" w:hAnsi="Times New Roman" w:cs="Times New Roman"/>
          <w:sz w:val="28"/>
          <w:szCs w:val="28"/>
          <w:lang w:eastAsia="ru-RU"/>
        </w:rPr>
      </w:pPr>
      <w:r w:rsidRPr="008A6633">
        <w:rPr>
          <w:rFonts w:ascii="Times New Roman" w:hAnsi="Times New Roman" w:cs="Times New Roman"/>
          <w:sz w:val="28"/>
          <w:szCs w:val="28"/>
          <w:lang w:eastAsia="ru-RU"/>
        </w:rPr>
        <w:t xml:space="preserve">Используя ПЭТ-визуализацию с 18 F-флудеоксиглюкозой (18 F-ФДГ), паттерны регионального метаболизма мозга могут быть измерены с помощью карты региональных аномалий известных специфических шаблонов заболеваний, полученных в  когортах пациентов с установленным диагнозом БП.  Паттерн, связанный с БП, характеризовался повышенной активностью в базальных ганглиях, мосту и мозжечке с одновременным снижением метаболизма глюкозы в премоторной, моторной и задней теменной коре. ПЭТ-визуализация с транслокаторным белком 18 </w:t>
      </w:r>
      <w:r w:rsidRPr="008A6633">
        <w:rPr>
          <w:rFonts w:ascii="Times New Roman" w:hAnsi="Times New Roman" w:cs="Times New Roman"/>
          <w:sz w:val="28"/>
          <w:szCs w:val="28"/>
          <w:lang w:val="en-US" w:eastAsia="ru-RU"/>
        </w:rPr>
        <w:t>KDA</w:t>
      </w:r>
      <w:r w:rsidRPr="008A6633">
        <w:rPr>
          <w:rFonts w:ascii="Times New Roman" w:hAnsi="Times New Roman" w:cs="Times New Roman"/>
          <w:sz w:val="28"/>
          <w:szCs w:val="28"/>
          <w:lang w:eastAsia="ru-RU"/>
        </w:rPr>
        <w:t xml:space="preserve"> (TSPO) с лигандами </w:t>
      </w:r>
      <w:r w:rsidRPr="008A6633">
        <w:rPr>
          <w:rFonts w:ascii="Times New Roman" w:hAnsi="Times New Roman" w:cs="Times New Roman"/>
          <w:sz w:val="28"/>
          <w:szCs w:val="28"/>
        </w:rPr>
        <w:t xml:space="preserve">C-PK11195 или C-PBR28, </w:t>
      </w:r>
      <w:r w:rsidRPr="008A6633">
        <w:rPr>
          <w:rFonts w:ascii="Times New Roman" w:hAnsi="Times New Roman" w:cs="Times New Roman"/>
          <w:sz w:val="28"/>
          <w:szCs w:val="28"/>
          <w:lang w:eastAsia="ru-RU"/>
        </w:rPr>
        <w:t xml:space="preserve">используются для количественной оценки in vivo активированной микроглии. Повышенное связывание лиганда 11 C-PK11195 было определено в мосту, базальных ядрах, коре лобной и височной долей, а также в среднем мозге. Несмотря на значительные доказательства эффективности нейровизуализации при оценке пациентов с БП, ни один из доступных в настоящее время методов нейровизуализации не может быть рекомендован как рутинный метод в диагностике БП </w:t>
      </w:r>
      <w:r w:rsidRPr="008A6633">
        <w:rPr>
          <w:rFonts w:ascii="Times New Roman" w:hAnsi="Times New Roman" w:cs="Times New Roman"/>
          <w:noProof/>
          <w:sz w:val="28"/>
          <w:szCs w:val="28"/>
          <w:lang w:eastAsia="ru-RU"/>
        </w:rPr>
        <w:t>[153-155]</w:t>
      </w:r>
      <w:r w:rsidRPr="008A6633">
        <w:rPr>
          <w:rFonts w:ascii="Times New Roman" w:hAnsi="Times New Roman" w:cs="Times New Roman"/>
          <w:sz w:val="28"/>
          <w:szCs w:val="28"/>
          <w:lang w:eastAsia="ru-RU"/>
        </w:rPr>
        <w:t xml:space="preserve">. </w:t>
      </w:r>
    </w:p>
    <w:p w:rsidR="00106677" w:rsidRPr="008A6633" w:rsidRDefault="00106677" w:rsidP="00106677">
      <w:pPr>
        <w:spacing w:after="0" w:line="240" w:lineRule="auto"/>
        <w:ind w:firstLine="709"/>
        <w:contextualSpacing/>
        <w:jc w:val="both"/>
        <w:rPr>
          <w:rFonts w:ascii="Times New Roman" w:hAnsi="Times New Roman" w:cs="Times New Roman"/>
          <w:sz w:val="28"/>
          <w:szCs w:val="28"/>
          <w:lang w:eastAsia="ru-RU"/>
        </w:rPr>
      </w:pPr>
      <w:r w:rsidRPr="008A6633">
        <w:rPr>
          <w:rFonts w:ascii="Times New Roman" w:hAnsi="Times New Roman" w:cs="Times New Roman"/>
          <w:sz w:val="28"/>
          <w:szCs w:val="28"/>
          <w:lang w:eastAsia="ru-RU"/>
        </w:rPr>
        <w:t xml:space="preserve">Исследования показали, что большинство пациентов с болезнью Паркинсона имеют аномальную ультразвуковую гиперэхогенность черной субстанции. В течение последних двух десятилетий недорогой, нерадиационный и неинвазивный метод транскраниальной сонографии черной субстанции был протестирован в нескольких исследовательских проектах для дифференциальной диагностики идиопатической БП, атипичного паркинсонизма, эссенциального тремора и здоровых лиц в контрольной группе. Транскраниальное ультразвуковое сканирование головного мозга выявляет гиперэхогенный сигнал от черной субстанции в 90% больных БП с 3-4 стадией заболевания. Данные оригинальных исследований и метаанализа продемонстрировали более широкую гиперэхогенную зону в черной субстанции больных с идиопатической БП </w:t>
      </w:r>
      <w:r w:rsidRPr="008A6633">
        <w:rPr>
          <w:rFonts w:ascii="Times New Roman" w:hAnsi="Times New Roman" w:cs="Times New Roman"/>
          <w:noProof/>
          <w:sz w:val="28"/>
          <w:szCs w:val="28"/>
          <w:lang w:eastAsia="ru-RU"/>
        </w:rPr>
        <w:t>[156, 157]</w:t>
      </w:r>
      <w:r w:rsidRPr="008A6633">
        <w:rPr>
          <w:rFonts w:ascii="Times New Roman" w:hAnsi="Times New Roman" w:cs="Times New Roman"/>
          <w:sz w:val="28"/>
          <w:szCs w:val="28"/>
          <w:lang w:eastAsia="ru-RU"/>
        </w:rPr>
        <w:t>.</w:t>
      </w:r>
    </w:p>
    <w:p w:rsidR="00106677" w:rsidRPr="008A6633" w:rsidRDefault="00106677" w:rsidP="00106677">
      <w:pPr>
        <w:shd w:val="clear" w:color="auto" w:fill="FFFFFF"/>
        <w:spacing w:after="0" w:line="240" w:lineRule="auto"/>
        <w:ind w:firstLine="709"/>
        <w:jc w:val="both"/>
        <w:textAlignment w:val="baseline"/>
        <w:rPr>
          <w:rFonts w:ascii="Times New Roman" w:hAnsi="Times New Roman" w:cs="Times New Roman"/>
          <w:sz w:val="28"/>
          <w:szCs w:val="28"/>
        </w:rPr>
      </w:pPr>
      <w:r w:rsidRPr="008A6633">
        <w:rPr>
          <w:rFonts w:ascii="Times New Roman" w:hAnsi="Times New Roman" w:cs="Times New Roman"/>
          <w:sz w:val="28"/>
          <w:szCs w:val="28"/>
          <w:lang w:eastAsia="ru-RU"/>
        </w:rPr>
        <w:t xml:space="preserve">Причина гиперэхогенности черной субстанции при БП остается неясной. Возможной причиной данного феномена может быть отложение железа в среднем мозге </w:t>
      </w:r>
      <w:r w:rsidRPr="008A6633">
        <w:rPr>
          <w:rFonts w:ascii="Times New Roman" w:hAnsi="Times New Roman" w:cs="Times New Roman"/>
          <w:noProof/>
          <w:sz w:val="28"/>
          <w:szCs w:val="28"/>
          <w:lang w:eastAsia="ru-RU"/>
        </w:rPr>
        <w:t xml:space="preserve">[158], </w:t>
      </w:r>
      <w:r w:rsidRPr="008A6633">
        <w:rPr>
          <w:rFonts w:ascii="Times New Roman" w:hAnsi="Times New Roman" w:cs="Times New Roman"/>
          <w:sz w:val="28"/>
          <w:szCs w:val="28"/>
          <w:lang w:eastAsia="ru-RU"/>
        </w:rPr>
        <w:t xml:space="preserve">из-за изменения метаболизма железа </w:t>
      </w:r>
      <w:r w:rsidRPr="008A6633">
        <w:rPr>
          <w:rFonts w:ascii="Times New Roman" w:hAnsi="Times New Roman" w:cs="Times New Roman"/>
          <w:noProof/>
          <w:sz w:val="28"/>
          <w:szCs w:val="28"/>
          <w:lang w:eastAsia="ru-RU"/>
        </w:rPr>
        <w:t>[159, 160]</w:t>
      </w:r>
      <w:r w:rsidRPr="008A6633">
        <w:rPr>
          <w:rFonts w:ascii="Times New Roman" w:hAnsi="Times New Roman" w:cs="Times New Roman"/>
          <w:sz w:val="28"/>
          <w:szCs w:val="28"/>
          <w:lang w:eastAsia="ru-RU"/>
        </w:rPr>
        <w:t xml:space="preserve">, мутации в белках участвующих в метаболизме железа, нейровоспалительные процессы, такие как активация микроглии и глиоз </w:t>
      </w:r>
      <w:r w:rsidRPr="008A6633">
        <w:rPr>
          <w:rFonts w:ascii="Times New Roman" w:hAnsi="Times New Roman" w:cs="Times New Roman"/>
          <w:noProof/>
          <w:sz w:val="28"/>
          <w:szCs w:val="28"/>
          <w:lang w:eastAsia="ru-RU"/>
        </w:rPr>
        <w:t>[161]</w:t>
      </w:r>
      <w:r w:rsidRPr="008A6633">
        <w:rPr>
          <w:rFonts w:ascii="Times New Roman" w:hAnsi="Times New Roman" w:cs="Times New Roman"/>
          <w:sz w:val="28"/>
          <w:szCs w:val="28"/>
          <w:lang w:eastAsia="ru-RU"/>
        </w:rPr>
        <w:t xml:space="preserve">. </w:t>
      </w:r>
      <w:r w:rsidRPr="008A6633">
        <w:rPr>
          <w:rFonts w:ascii="Times New Roman" w:hAnsi="Times New Roman" w:cs="Times New Roman"/>
          <w:sz w:val="28"/>
          <w:szCs w:val="28"/>
        </w:rPr>
        <w:t xml:space="preserve">Способность к визуализации α-syn в головном мозге была бы полезна для выявления заболевания, мониторинга прогрессирования заболевания и разработки лекарств для лечения. </w:t>
      </w:r>
    </w:p>
    <w:p w:rsidR="00106677" w:rsidRPr="008A6633" w:rsidRDefault="00106677" w:rsidP="00106677">
      <w:pPr>
        <w:shd w:val="clear" w:color="auto" w:fill="FFFFFF"/>
        <w:spacing w:after="0" w:line="240" w:lineRule="auto"/>
        <w:ind w:firstLine="709"/>
        <w:jc w:val="both"/>
        <w:textAlignment w:val="baseline"/>
        <w:rPr>
          <w:rFonts w:ascii="Times New Roman" w:hAnsi="Times New Roman" w:cs="Times New Roman"/>
          <w:sz w:val="28"/>
          <w:szCs w:val="28"/>
          <w:lang w:eastAsia="ru-RU"/>
        </w:rPr>
      </w:pPr>
      <w:r w:rsidRPr="008A6633">
        <w:rPr>
          <w:rFonts w:ascii="Times New Roman" w:hAnsi="Times New Roman" w:cs="Times New Roman"/>
          <w:sz w:val="28"/>
          <w:szCs w:val="28"/>
        </w:rPr>
        <w:t>Фондом Майкла Джей Фокса был создан консорциум, который работает над разработкой ПЭТ-трейсера, обладающего высоким сродством и специфичностью к агрегированной форме α-syn. Однако разработка ПЭТ-трейсера для α-syn в исследованиях БП была сложной задачей из-за отсутствия соединений свинца, которые могли бы быть использованы для разработки ПЭТ-</w:t>
      </w:r>
      <w:r w:rsidRPr="008A6633">
        <w:rPr>
          <w:rFonts w:ascii="Times New Roman" w:hAnsi="Times New Roman" w:cs="Times New Roman"/>
          <w:sz w:val="28"/>
          <w:szCs w:val="28"/>
        </w:rPr>
        <w:lastRenderedPageBreak/>
        <w:t>радиотрейсера, и отсутствия радиолигандов для скрининга библиотек для обнаружения соединений свинца, обладающих более высоким сродством к α-syn-фибриллам по сравнению с тау и амилоидными фибриллами. Прижизненная визуализация α-syn в головном мозге затруднена  относительно небольшим размером телец Леви и нейритов в сочетании с низким разрешением большинства ПЭТ-сканеров. Остается определить, сможет ли α-syn визуализироваться таким же образом, как амилоидная ПЭТ-визуализация. За 20 лет, прошедших с момента выявления α-syn, был достигнут значительный прогресс в определении полезности α-syn в качестве диагностического и все более прогностического биомаркера болезни Паркинсона.</w:t>
      </w:r>
    </w:p>
    <w:p w:rsidR="00106677" w:rsidRPr="008A6633" w:rsidRDefault="00106677" w:rsidP="00106677">
      <w:pPr>
        <w:autoSpaceDE w:val="0"/>
        <w:autoSpaceDN w:val="0"/>
        <w:adjustRightInd w:val="0"/>
        <w:spacing w:after="0" w:line="240" w:lineRule="auto"/>
        <w:ind w:firstLine="709"/>
        <w:jc w:val="center"/>
        <w:rPr>
          <w:rFonts w:ascii="Times New Roman" w:eastAsia="Times New Roman" w:hAnsi="Times New Roman" w:cs="Times New Roman"/>
          <w:b/>
          <w:sz w:val="28"/>
          <w:szCs w:val="28"/>
        </w:rPr>
      </w:pP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b/>
          <w:sz w:val="28"/>
          <w:szCs w:val="28"/>
        </w:rPr>
      </w:pPr>
      <w:r w:rsidRPr="008A6633">
        <w:rPr>
          <w:rFonts w:ascii="Times New Roman" w:eastAsia="Times New Roman" w:hAnsi="Times New Roman" w:cs="Times New Roman"/>
          <w:b/>
          <w:sz w:val="28"/>
          <w:szCs w:val="28"/>
        </w:rPr>
        <w:t>1.4 Альфа-синуклеин как биомаркер болезни Паркинсона</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rPr>
        <w:t xml:space="preserve">Известно, что </w:t>
      </w:r>
      <w:r w:rsidRPr="008A6633">
        <w:rPr>
          <w:rFonts w:ascii="Times New Roman" w:eastAsia="Times New Roman" w:hAnsi="Times New Roman" w:cs="Times New Roman"/>
          <w:sz w:val="28"/>
          <w:szCs w:val="28"/>
          <w:lang w:val="pl-PL"/>
        </w:rPr>
        <w:t>α-syn</w:t>
      </w:r>
      <w:r w:rsidRPr="008A6633">
        <w:rPr>
          <w:rFonts w:ascii="Times New Roman" w:eastAsia="Times New Roman" w:hAnsi="Times New Roman" w:cs="Times New Roman"/>
          <w:sz w:val="28"/>
          <w:szCs w:val="28"/>
        </w:rPr>
        <w:t xml:space="preserve"> генетически и патогенетически обуславливает развитие БП, в связи с этим в настоящее время альфа-синуклеин рассматривается как перспективный кандидат в биомаркеры БП. И</w:t>
      </w:r>
      <w:r w:rsidRPr="008A6633">
        <w:rPr>
          <w:rFonts w:ascii="Times New Roman" w:eastAsia="Times New Roman" w:hAnsi="Times New Roman" w:cs="Times New Roman"/>
          <w:sz w:val="28"/>
          <w:szCs w:val="28"/>
          <w:lang w:val="pl-PL"/>
        </w:rPr>
        <w:t>значально</w:t>
      </w:r>
      <w:r w:rsidRPr="008A6633">
        <w:rPr>
          <w:rFonts w:ascii="Times New Roman" w:eastAsia="Times New Roman" w:hAnsi="Times New Roman" w:cs="Times New Roman"/>
          <w:sz w:val="28"/>
          <w:szCs w:val="28"/>
        </w:rPr>
        <w:t xml:space="preserve">, по своей химической природе, </w:t>
      </w:r>
      <w:r w:rsidRPr="008A6633">
        <w:rPr>
          <w:rFonts w:ascii="Times New Roman" w:eastAsia="Times New Roman" w:hAnsi="Times New Roman" w:cs="Times New Roman"/>
          <w:sz w:val="28"/>
          <w:szCs w:val="28"/>
          <w:lang w:val="pl-PL"/>
        </w:rPr>
        <w:t>α-syn</w:t>
      </w:r>
      <w:r w:rsidRPr="008A6633">
        <w:rPr>
          <w:rFonts w:ascii="Times New Roman" w:eastAsia="Times New Roman" w:hAnsi="Times New Roman" w:cs="Times New Roman"/>
          <w:sz w:val="28"/>
          <w:szCs w:val="28"/>
        </w:rPr>
        <w:t xml:space="preserve"> представляет собой </w:t>
      </w:r>
      <w:r w:rsidRPr="008A6633">
        <w:rPr>
          <w:rFonts w:ascii="Times New Roman" w:eastAsia="Times New Roman" w:hAnsi="Times New Roman" w:cs="Times New Roman"/>
          <w:sz w:val="28"/>
          <w:szCs w:val="28"/>
          <w:lang w:val="pl-PL"/>
        </w:rPr>
        <w:t xml:space="preserve"> неструктурированный белок</w:t>
      </w:r>
      <w:r w:rsidRPr="008A6633">
        <w:rPr>
          <w:rFonts w:ascii="Times New Roman" w:eastAsia="Times New Roman" w:hAnsi="Times New Roman" w:cs="Times New Roman"/>
          <w:sz w:val="28"/>
          <w:szCs w:val="28"/>
        </w:rPr>
        <w:t>. В зависимости от особенностей клеточной среды он может подвергаться множественным к</w:t>
      </w:r>
      <w:r w:rsidRPr="008A6633">
        <w:rPr>
          <w:rFonts w:ascii="Times New Roman" w:eastAsia="Times New Roman" w:hAnsi="Times New Roman" w:cs="Times New Roman"/>
          <w:sz w:val="28"/>
          <w:szCs w:val="28"/>
          <w:lang w:val="pl-PL"/>
        </w:rPr>
        <w:t>онформ</w:t>
      </w:r>
      <w:r w:rsidRPr="008A6633">
        <w:rPr>
          <w:rFonts w:ascii="Times New Roman" w:eastAsia="Times New Roman" w:hAnsi="Times New Roman" w:cs="Times New Roman"/>
          <w:sz w:val="28"/>
          <w:szCs w:val="28"/>
        </w:rPr>
        <w:t>ациям. Р</w:t>
      </w:r>
      <w:r w:rsidRPr="008A6633">
        <w:rPr>
          <w:rFonts w:ascii="Times New Roman" w:eastAsia="Times New Roman" w:hAnsi="Times New Roman" w:cs="Times New Roman"/>
          <w:sz w:val="28"/>
          <w:szCs w:val="28"/>
          <w:lang w:val="pl-PL"/>
        </w:rPr>
        <w:t xml:space="preserve">азличные формы </w:t>
      </w:r>
      <w:r w:rsidRPr="008A6633">
        <w:rPr>
          <w:rFonts w:ascii="Times New Roman" w:eastAsia="Times New Roman" w:hAnsi="Times New Roman" w:cs="Times New Roman"/>
          <w:sz w:val="28"/>
          <w:szCs w:val="28"/>
        </w:rPr>
        <w:t xml:space="preserve">альфа-синуклеина </w:t>
      </w:r>
      <w:r w:rsidRPr="008A6633">
        <w:rPr>
          <w:rFonts w:ascii="Times New Roman" w:eastAsia="Times New Roman" w:hAnsi="Times New Roman" w:cs="Times New Roman"/>
          <w:sz w:val="28"/>
          <w:szCs w:val="28"/>
          <w:lang w:val="pl-PL"/>
        </w:rPr>
        <w:t>существуют в мозге в динамическом равновесии и в зависимости от развития различных патологических состояний может наблюдатья изменения данн</w:t>
      </w:r>
      <w:r w:rsidRPr="008A6633">
        <w:rPr>
          <w:rFonts w:ascii="Times New Roman" w:eastAsia="Times New Roman" w:hAnsi="Times New Roman" w:cs="Times New Roman"/>
          <w:sz w:val="28"/>
          <w:szCs w:val="28"/>
        </w:rPr>
        <w:t xml:space="preserve">ого </w:t>
      </w:r>
      <w:r w:rsidRPr="008A6633">
        <w:rPr>
          <w:rFonts w:ascii="Times New Roman" w:eastAsia="Times New Roman" w:hAnsi="Times New Roman" w:cs="Times New Roman"/>
          <w:sz w:val="28"/>
          <w:szCs w:val="28"/>
          <w:lang w:val="pl-PL"/>
        </w:rPr>
        <w:t>гомеостаз</w:t>
      </w:r>
      <w:r w:rsidRPr="008A6633">
        <w:rPr>
          <w:rFonts w:ascii="Times New Roman" w:eastAsia="Times New Roman" w:hAnsi="Times New Roman" w:cs="Times New Roman"/>
          <w:sz w:val="28"/>
          <w:szCs w:val="28"/>
        </w:rPr>
        <w:t xml:space="preserve">а. На сегодняшний день известно несколько </w:t>
      </w:r>
      <w:r w:rsidRPr="008A6633">
        <w:rPr>
          <w:rFonts w:ascii="Times New Roman" w:eastAsia="Times New Roman" w:hAnsi="Times New Roman" w:cs="Times New Roman"/>
          <w:sz w:val="28"/>
          <w:szCs w:val="28"/>
          <w:lang w:val="pl-PL"/>
        </w:rPr>
        <w:t xml:space="preserve">форм </w:t>
      </w:r>
      <w:r w:rsidRPr="008A6633">
        <w:rPr>
          <w:rFonts w:ascii="Times New Roman" w:eastAsia="Times New Roman" w:hAnsi="Times New Roman" w:cs="Times New Roman"/>
          <w:sz w:val="28"/>
          <w:szCs w:val="28"/>
        </w:rPr>
        <w:t xml:space="preserve">альфа-синуклеина, </w:t>
      </w:r>
      <w:r w:rsidRPr="008A6633">
        <w:rPr>
          <w:rFonts w:ascii="Times New Roman" w:eastAsia="Times New Roman" w:hAnsi="Times New Roman" w:cs="Times New Roman"/>
          <w:sz w:val="28"/>
          <w:szCs w:val="28"/>
          <w:lang w:val="pl-PL"/>
        </w:rPr>
        <w:t>вовлеченных в патогенез БП и</w:t>
      </w:r>
      <w:r w:rsidRPr="008A6633">
        <w:rPr>
          <w:rFonts w:ascii="Times New Roman" w:eastAsia="Times New Roman" w:hAnsi="Times New Roman" w:cs="Times New Roman"/>
          <w:sz w:val="28"/>
          <w:szCs w:val="28"/>
        </w:rPr>
        <w:t xml:space="preserve"> наиболее токсичным видом является </w:t>
      </w:r>
      <w:r w:rsidRPr="008A6633">
        <w:rPr>
          <w:rFonts w:ascii="Times New Roman" w:eastAsia="Times New Roman" w:hAnsi="Times New Roman" w:cs="Times New Roman"/>
          <w:sz w:val="28"/>
          <w:szCs w:val="28"/>
          <w:lang w:val="pl-PL"/>
        </w:rPr>
        <w:t>олигомерн</w:t>
      </w:r>
      <w:r w:rsidRPr="008A6633">
        <w:rPr>
          <w:rFonts w:ascii="Times New Roman" w:eastAsia="Times New Roman" w:hAnsi="Times New Roman" w:cs="Times New Roman"/>
          <w:sz w:val="28"/>
          <w:szCs w:val="28"/>
        </w:rPr>
        <w:t>ая форма</w:t>
      </w:r>
      <w:r w:rsidRPr="008A6633">
        <w:rPr>
          <w:rFonts w:ascii="Times New Roman" w:eastAsia="Times New Roman" w:hAnsi="Times New Roman" w:cs="Times New Roman"/>
          <w:sz w:val="28"/>
          <w:szCs w:val="28"/>
          <w:lang w:val="pl-PL"/>
        </w:rPr>
        <w:t xml:space="preserve"> α-syn</w:t>
      </w:r>
      <w:r w:rsidRPr="008A6633">
        <w:rPr>
          <w:rFonts w:ascii="Times New Roman" w:eastAsia="Times New Roman" w:hAnsi="Times New Roman" w:cs="Times New Roman"/>
          <w:sz w:val="28"/>
          <w:szCs w:val="28"/>
        </w:rPr>
        <w:t xml:space="preserve"> </w:t>
      </w:r>
      <w:r w:rsidRPr="008A6633">
        <w:rPr>
          <w:rFonts w:ascii="Times New Roman" w:eastAsia="Times New Roman" w:hAnsi="Times New Roman" w:cs="Times New Roman"/>
          <w:noProof/>
          <w:sz w:val="28"/>
          <w:szCs w:val="28"/>
        </w:rPr>
        <w:t xml:space="preserve">[67,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rPr>
        <w:t xml:space="preserve">124; </w:t>
      </w:r>
      <w:r w:rsidRPr="008A6633">
        <w:rPr>
          <w:rFonts w:ascii="Times New Roman" w:eastAsia="Times New Roman" w:hAnsi="Times New Roman" w:cs="Times New Roman"/>
          <w:noProof/>
          <w:sz w:val="28"/>
          <w:szCs w:val="28"/>
        </w:rPr>
        <w:t xml:space="preserve">72,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rPr>
        <w:t>253</w:t>
      </w:r>
      <w:r w:rsidRPr="008A6633">
        <w:rPr>
          <w:rFonts w:ascii="Times New Roman" w:eastAsia="Times New Roman" w:hAnsi="Times New Roman" w:cs="Times New Roman"/>
          <w:noProof/>
          <w:sz w:val="28"/>
          <w:szCs w:val="28"/>
        </w:rPr>
        <w:t>; 162-167]</w:t>
      </w:r>
      <w:r w:rsidRPr="008A6633">
        <w:rPr>
          <w:rFonts w:ascii="Times New Roman" w:eastAsia="Times New Roman" w:hAnsi="Times New Roman" w:cs="Times New Roman"/>
          <w:sz w:val="28"/>
          <w:szCs w:val="28"/>
          <w:lang w:val="pl-PL"/>
        </w:rPr>
        <w:t xml:space="preserve">. </w:t>
      </w:r>
      <w:r w:rsidRPr="008A6633">
        <w:rPr>
          <w:rFonts w:ascii="Times New Roman" w:eastAsia="Times New Roman" w:hAnsi="Times New Roman" w:cs="Times New Roman"/>
          <w:sz w:val="28"/>
          <w:szCs w:val="28"/>
        </w:rPr>
        <w:t xml:space="preserve">  </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lang w:val="pl-PL"/>
        </w:rPr>
      </w:pPr>
      <w:r w:rsidRPr="008A6633">
        <w:rPr>
          <w:rFonts w:ascii="Times New Roman" w:eastAsia="Times New Roman" w:hAnsi="Times New Roman" w:cs="Times New Roman"/>
          <w:sz w:val="28"/>
          <w:szCs w:val="28"/>
        </w:rPr>
        <w:t>Ид</w:t>
      </w:r>
      <w:r w:rsidRPr="008A6633">
        <w:rPr>
          <w:rFonts w:ascii="Times New Roman" w:eastAsia="Times New Roman" w:hAnsi="Times New Roman" w:cs="Times New Roman"/>
          <w:sz w:val="28"/>
          <w:szCs w:val="28"/>
          <w:lang w:val="pl-PL"/>
        </w:rPr>
        <w:t xml:space="preserve">ентификация </w:t>
      </w:r>
      <w:r w:rsidRPr="008A6633">
        <w:rPr>
          <w:rFonts w:ascii="Times New Roman" w:eastAsia="Times New Roman" w:hAnsi="Times New Roman" w:cs="Times New Roman"/>
          <w:sz w:val="28"/>
          <w:szCs w:val="28"/>
        </w:rPr>
        <w:t xml:space="preserve">олигомеризации </w:t>
      </w:r>
      <w:r w:rsidRPr="008A6633">
        <w:rPr>
          <w:rFonts w:ascii="Times New Roman" w:eastAsia="Times New Roman" w:hAnsi="Times New Roman" w:cs="Times New Roman"/>
          <w:sz w:val="28"/>
          <w:szCs w:val="28"/>
          <w:lang w:val="pl-PL"/>
        </w:rPr>
        <w:t>α-syn</w:t>
      </w:r>
      <w:r w:rsidRPr="008A6633">
        <w:rPr>
          <w:rFonts w:ascii="Times New Roman" w:eastAsia="Times New Roman" w:hAnsi="Times New Roman" w:cs="Times New Roman"/>
          <w:sz w:val="28"/>
          <w:szCs w:val="28"/>
        </w:rPr>
        <w:t xml:space="preserve"> </w:t>
      </w:r>
      <w:r w:rsidRPr="008A6633">
        <w:rPr>
          <w:rFonts w:ascii="Times New Roman" w:eastAsia="Times New Roman" w:hAnsi="Times New Roman" w:cs="Times New Roman"/>
          <w:sz w:val="28"/>
          <w:szCs w:val="28"/>
          <w:lang w:val="pl-PL"/>
        </w:rPr>
        <w:t xml:space="preserve">может </w:t>
      </w:r>
      <w:r w:rsidRPr="008A6633">
        <w:rPr>
          <w:rFonts w:ascii="Times New Roman" w:eastAsia="Times New Roman" w:hAnsi="Times New Roman" w:cs="Times New Roman"/>
          <w:sz w:val="28"/>
          <w:szCs w:val="28"/>
        </w:rPr>
        <w:t xml:space="preserve">способствовать ранней диагностике БП, т.к. </w:t>
      </w:r>
      <w:r w:rsidRPr="008A6633">
        <w:rPr>
          <w:rFonts w:ascii="Times New Roman" w:eastAsia="Times New Roman" w:hAnsi="Times New Roman" w:cs="Times New Roman"/>
          <w:sz w:val="28"/>
          <w:szCs w:val="28"/>
          <w:lang w:val="pl-PL"/>
        </w:rPr>
        <w:t>олигом</w:t>
      </w:r>
      <w:r w:rsidRPr="008A6633">
        <w:rPr>
          <w:rFonts w:ascii="Times New Roman" w:eastAsia="Times New Roman" w:hAnsi="Times New Roman" w:cs="Times New Roman"/>
          <w:sz w:val="28"/>
          <w:szCs w:val="28"/>
        </w:rPr>
        <w:t>еризация</w:t>
      </w:r>
      <w:r w:rsidRPr="008A6633">
        <w:rPr>
          <w:rFonts w:ascii="Times New Roman" w:eastAsia="Times New Roman" w:hAnsi="Times New Roman" w:cs="Times New Roman"/>
          <w:sz w:val="28"/>
          <w:szCs w:val="28"/>
          <w:lang w:val="pl-PL"/>
        </w:rPr>
        <w:t xml:space="preserve"> α-syn</w:t>
      </w:r>
      <w:r w:rsidRPr="008A6633">
        <w:rPr>
          <w:rFonts w:ascii="Times New Roman" w:eastAsia="Times New Roman" w:hAnsi="Times New Roman" w:cs="Times New Roman"/>
          <w:sz w:val="28"/>
          <w:szCs w:val="28"/>
        </w:rPr>
        <w:t xml:space="preserve"> предшествует </w:t>
      </w:r>
      <w:r w:rsidRPr="008A6633">
        <w:rPr>
          <w:rFonts w:ascii="Times New Roman" w:eastAsia="Times New Roman" w:hAnsi="Times New Roman" w:cs="Times New Roman"/>
          <w:sz w:val="28"/>
          <w:szCs w:val="28"/>
          <w:lang w:val="pl-PL"/>
        </w:rPr>
        <w:t>гибели нейронов при БП</w:t>
      </w:r>
      <w:r w:rsidRPr="008A6633">
        <w:rPr>
          <w:rFonts w:ascii="Times New Roman" w:eastAsia="Times New Roman" w:hAnsi="Times New Roman" w:cs="Times New Roman"/>
          <w:sz w:val="28"/>
          <w:szCs w:val="28"/>
        </w:rPr>
        <w:t>. Д</w:t>
      </w:r>
      <w:r w:rsidRPr="008A6633">
        <w:rPr>
          <w:rFonts w:ascii="Times New Roman" w:eastAsia="Times New Roman" w:hAnsi="Times New Roman" w:cs="Times New Roman"/>
          <w:sz w:val="28"/>
          <w:szCs w:val="28"/>
          <w:lang w:val="pl-PL"/>
        </w:rPr>
        <w:t xml:space="preserve">ля </w:t>
      </w:r>
      <w:r w:rsidRPr="008A6633">
        <w:rPr>
          <w:rFonts w:ascii="Times New Roman" w:eastAsia="Times New Roman" w:hAnsi="Times New Roman" w:cs="Times New Roman"/>
          <w:sz w:val="28"/>
          <w:szCs w:val="28"/>
        </w:rPr>
        <w:t xml:space="preserve">выявления </w:t>
      </w:r>
      <w:r w:rsidRPr="008A6633">
        <w:rPr>
          <w:rFonts w:ascii="Times New Roman" w:eastAsia="Times New Roman" w:hAnsi="Times New Roman" w:cs="Times New Roman"/>
          <w:sz w:val="28"/>
          <w:szCs w:val="28"/>
          <w:lang w:val="pl-PL"/>
        </w:rPr>
        <w:t>общего α-syn</w:t>
      </w:r>
      <w:r w:rsidRPr="008A6633">
        <w:rPr>
          <w:rFonts w:ascii="Times New Roman" w:eastAsia="Times New Roman" w:hAnsi="Times New Roman" w:cs="Times New Roman"/>
          <w:sz w:val="28"/>
          <w:szCs w:val="28"/>
        </w:rPr>
        <w:t>, е</w:t>
      </w:r>
      <w:r w:rsidRPr="008A6633">
        <w:rPr>
          <w:rFonts w:ascii="Times New Roman" w:eastAsia="Times New Roman" w:hAnsi="Times New Roman" w:cs="Times New Roman"/>
          <w:sz w:val="28"/>
          <w:szCs w:val="28"/>
          <w:lang w:val="pl-PL"/>
        </w:rPr>
        <w:t xml:space="preserve">го олигомерных и фосфорилированных патологических изоформ в </w:t>
      </w:r>
      <w:r w:rsidRPr="008A6633">
        <w:rPr>
          <w:rFonts w:ascii="Times New Roman" w:eastAsia="Times New Roman" w:hAnsi="Times New Roman" w:cs="Times New Roman"/>
          <w:sz w:val="28"/>
          <w:szCs w:val="28"/>
        </w:rPr>
        <w:t>с</w:t>
      </w:r>
      <w:r w:rsidRPr="008A6633">
        <w:rPr>
          <w:rFonts w:ascii="Times New Roman" w:eastAsia="Times New Roman" w:hAnsi="Times New Roman" w:cs="Times New Roman"/>
          <w:sz w:val="28"/>
          <w:szCs w:val="28"/>
          <w:lang w:val="pl-PL"/>
        </w:rPr>
        <w:t>пинномозгов</w:t>
      </w:r>
      <w:r w:rsidRPr="008A6633">
        <w:rPr>
          <w:rFonts w:ascii="Times New Roman" w:eastAsia="Times New Roman" w:hAnsi="Times New Roman" w:cs="Times New Roman"/>
          <w:sz w:val="28"/>
          <w:szCs w:val="28"/>
        </w:rPr>
        <w:t>ой</w:t>
      </w:r>
      <w:r w:rsidRPr="008A6633">
        <w:rPr>
          <w:rFonts w:ascii="Times New Roman" w:eastAsia="Times New Roman" w:hAnsi="Times New Roman" w:cs="Times New Roman"/>
          <w:sz w:val="28"/>
          <w:szCs w:val="28"/>
          <w:lang w:val="pl-PL"/>
        </w:rPr>
        <w:t xml:space="preserve"> жидкост</w:t>
      </w:r>
      <w:r w:rsidRPr="008A6633">
        <w:rPr>
          <w:rFonts w:ascii="Times New Roman" w:eastAsia="Times New Roman" w:hAnsi="Times New Roman" w:cs="Times New Roman"/>
          <w:sz w:val="28"/>
          <w:szCs w:val="28"/>
        </w:rPr>
        <w:t>и</w:t>
      </w:r>
      <w:r w:rsidRPr="008A6633">
        <w:rPr>
          <w:rFonts w:ascii="Times New Roman" w:eastAsia="Times New Roman" w:hAnsi="Times New Roman" w:cs="Times New Roman"/>
          <w:sz w:val="28"/>
          <w:szCs w:val="28"/>
          <w:lang w:val="pl-PL"/>
        </w:rPr>
        <w:t xml:space="preserve"> (С</w:t>
      </w:r>
      <w:r w:rsidRPr="008A6633">
        <w:rPr>
          <w:rFonts w:ascii="Times New Roman" w:eastAsia="Times New Roman" w:hAnsi="Times New Roman" w:cs="Times New Roman"/>
          <w:sz w:val="28"/>
          <w:szCs w:val="28"/>
        </w:rPr>
        <w:t>М</w:t>
      </w:r>
      <w:r w:rsidRPr="008A6633">
        <w:rPr>
          <w:rFonts w:ascii="Times New Roman" w:eastAsia="Times New Roman" w:hAnsi="Times New Roman" w:cs="Times New Roman"/>
          <w:sz w:val="28"/>
          <w:szCs w:val="28"/>
          <w:lang w:val="pl-PL"/>
        </w:rPr>
        <w:t>Ж), плазм</w:t>
      </w:r>
      <w:r w:rsidRPr="008A6633">
        <w:rPr>
          <w:rFonts w:ascii="Times New Roman" w:eastAsia="Times New Roman" w:hAnsi="Times New Roman" w:cs="Times New Roman"/>
          <w:sz w:val="28"/>
          <w:szCs w:val="28"/>
        </w:rPr>
        <w:t>е</w:t>
      </w:r>
      <w:r w:rsidRPr="008A6633">
        <w:rPr>
          <w:rFonts w:ascii="Times New Roman" w:eastAsia="Times New Roman" w:hAnsi="Times New Roman" w:cs="Times New Roman"/>
          <w:sz w:val="28"/>
          <w:szCs w:val="28"/>
          <w:lang w:val="pl-PL"/>
        </w:rPr>
        <w:t xml:space="preserve"> и слюн</w:t>
      </w:r>
      <w:r w:rsidRPr="008A6633">
        <w:rPr>
          <w:rFonts w:ascii="Times New Roman" w:eastAsia="Times New Roman" w:hAnsi="Times New Roman" w:cs="Times New Roman"/>
          <w:sz w:val="28"/>
          <w:szCs w:val="28"/>
        </w:rPr>
        <w:t>е используются мет</w:t>
      </w:r>
      <w:r w:rsidRPr="008A6633">
        <w:rPr>
          <w:rFonts w:ascii="Times New Roman" w:eastAsia="Times New Roman" w:hAnsi="Times New Roman" w:cs="Times New Roman"/>
          <w:sz w:val="28"/>
          <w:szCs w:val="28"/>
          <w:lang w:val="pl-PL"/>
        </w:rPr>
        <w:t>оды иммуноферментн</w:t>
      </w:r>
      <w:r w:rsidRPr="008A6633">
        <w:rPr>
          <w:rFonts w:ascii="Times New Roman" w:eastAsia="Times New Roman" w:hAnsi="Times New Roman" w:cs="Times New Roman"/>
          <w:sz w:val="28"/>
          <w:szCs w:val="28"/>
        </w:rPr>
        <w:t>ого</w:t>
      </w:r>
      <w:r w:rsidRPr="008A6633">
        <w:rPr>
          <w:rFonts w:ascii="Times New Roman" w:eastAsia="Times New Roman" w:hAnsi="Times New Roman" w:cs="Times New Roman"/>
          <w:sz w:val="28"/>
          <w:szCs w:val="28"/>
          <w:lang w:val="pl-PL"/>
        </w:rPr>
        <w:t xml:space="preserve"> анализ</w:t>
      </w:r>
      <w:r w:rsidRPr="008A6633">
        <w:rPr>
          <w:rFonts w:ascii="Times New Roman" w:eastAsia="Times New Roman" w:hAnsi="Times New Roman" w:cs="Times New Roman"/>
          <w:sz w:val="28"/>
          <w:szCs w:val="28"/>
        </w:rPr>
        <w:t>а</w:t>
      </w:r>
      <w:r w:rsidRPr="008A6633">
        <w:rPr>
          <w:rFonts w:ascii="Times New Roman" w:eastAsia="Times New Roman" w:hAnsi="Times New Roman" w:cs="Times New Roman"/>
          <w:sz w:val="28"/>
          <w:szCs w:val="28"/>
          <w:lang w:val="pl-PL"/>
        </w:rPr>
        <w:t xml:space="preserve"> (ИФА), вестерн-блот, масс-спектрометрия или анализ Luminex</w:t>
      </w:r>
      <w:r w:rsidRPr="008A6633">
        <w:rPr>
          <w:rFonts w:ascii="Times New Roman" w:eastAsia="Times New Roman" w:hAnsi="Times New Roman" w:cs="Times New Roman"/>
          <w:sz w:val="28"/>
          <w:szCs w:val="28"/>
        </w:rPr>
        <w:t xml:space="preserve"> </w:t>
      </w:r>
      <w:r w:rsidRPr="008A6633">
        <w:rPr>
          <w:rFonts w:ascii="Times New Roman" w:eastAsia="Times New Roman" w:hAnsi="Times New Roman" w:cs="Times New Roman"/>
          <w:noProof/>
          <w:sz w:val="28"/>
          <w:szCs w:val="28"/>
          <w:lang w:val="pl-PL"/>
        </w:rPr>
        <w:t>[168]</w:t>
      </w:r>
      <w:r w:rsidRPr="008A6633">
        <w:rPr>
          <w:rFonts w:ascii="Times New Roman" w:eastAsia="Times New Roman" w:hAnsi="Times New Roman" w:cs="Times New Roman"/>
          <w:sz w:val="28"/>
          <w:szCs w:val="28"/>
          <w:lang w:val="pl-PL"/>
        </w:rPr>
        <w:t xml:space="preserve">. </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rPr>
        <w:t>Результаты многочисленных исследований выявили,</w:t>
      </w:r>
      <w:r w:rsidRPr="008A6633">
        <w:rPr>
          <w:rFonts w:ascii="Times New Roman" w:eastAsia="Times New Roman" w:hAnsi="Times New Roman" w:cs="Times New Roman"/>
          <w:sz w:val="28"/>
          <w:szCs w:val="28"/>
          <w:lang w:val="pl-PL"/>
        </w:rPr>
        <w:t xml:space="preserve"> что α-syn может откладываться в периферических</w:t>
      </w:r>
      <w:r w:rsidRPr="008A6633">
        <w:rPr>
          <w:rFonts w:ascii="Times New Roman" w:eastAsia="Times New Roman" w:hAnsi="Times New Roman" w:cs="Times New Roman"/>
          <w:sz w:val="28"/>
          <w:szCs w:val="28"/>
        </w:rPr>
        <w:t xml:space="preserve"> тканях</w:t>
      </w:r>
      <w:r w:rsidRPr="008A6633">
        <w:rPr>
          <w:rFonts w:ascii="Times New Roman" w:eastAsia="Times New Roman" w:hAnsi="Times New Roman" w:cs="Times New Roman"/>
          <w:sz w:val="28"/>
          <w:szCs w:val="28"/>
          <w:lang w:val="pl-PL"/>
        </w:rPr>
        <w:t xml:space="preserve"> до или одновременно с</w:t>
      </w:r>
      <w:r w:rsidRPr="008A6633">
        <w:rPr>
          <w:rFonts w:ascii="Times New Roman" w:eastAsia="Times New Roman" w:hAnsi="Times New Roman" w:cs="Times New Roman"/>
          <w:sz w:val="28"/>
          <w:szCs w:val="28"/>
        </w:rPr>
        <w:t xml:space="preserve"> его накоплением в головном мозге. В последующем это послужило основанием для проведения новых </w:t>
      </w:r>
      <w:r w:rsidRPr="008A6633">
        <w:rPr>
          <w:rFonts w:ascii="Times New Roman" w:eastAsia="Times New Roman" w:hAnsi="Times New Roman" w:cs="Times New Roman"/>
          <w:sz w:val="28"/>
          <w:szCs w:val="28"/>
          <w:lang w:val="pl-PL"/>
        </w:rPr>
        <w:t>исследований, направленных на выявление агрегат</w:t>
      </w:r>
      <w:r w:rsidRPr="008A6633">
        <w:rPr>
          <w:rFonts w:ascii="Times New Roman" w:eastAsia="Times New Roman" w:hAnsi="Times New Roman" w:cs="Times New Roman"/>
          <w:sz w:val="28"/>
          <w:szCs w:val="28"/>
        </w:rPr>
        <w:t>ов</w:t>
      </w:r>
      <w:r w:rsidRPr="008A6633">
        <w:rPr>
          <w:rFonts w:ascii="Times New Roman" w:eastAsia="Times New Roman" w:hAnsi="Times New Roman" w:cs="Times New Roman"/>
          <w:sz w:val="28"/>
          <w:szCs w:val="28"/>
          <w:lang w:val="pl-PL"/>
        </w:rPr>
        <w:t xml:space="preserve"> α-syn в периферических тканях,</w:t>
      </w:r>
      <w:r w:rsidRPr="008A6633">
        <w:rPr>
          <w:rFonts w:ascii="Times New Roman" w:eastAsia="Times New Roman" w:hAnsi="Times New Roman" w:cs="Times New Roman"/>
          <w:sz w:val="28"/>
          <w:szCs w:val="28"/>
        </w:rPr>
        <w:t xml:space="preserve"> наиболее удобных </w:t>
      </w:r>
      <w:r w:rsidRPr="008A6633">
        <w:rPr>
          <w:rFonts w:ascii="Times New Roman" w:eastAsia="Times New Roman" w:hAnsi="Times New Roman" w:cs="Times New Roman"/>
          <w:sz w:val="28"/>
          <w:szCs w:val="28"/>
          <w:lang w:val="pl-PL"/>
        </w:rPr>
        <w:t>для биопсии в рутинных клинических условиях.</w:t>
      </w:r>
      <w:r w:rsidRPr="008A6633">
        <w:rPr>
          <w:rFonts w:ascii="Times New Roman" w:eastAsia="Times New Roman" w:hAnsi="Times New Roman" w:cs="Times New Roman"/>
          <w:sz w:val="28"/>
          <w:szCs w:val="28"/>
        </w:rPr>
        <w:t xml:space="preserve"> Белок α-Syn может быть обнаружен в СМЖ, в связи с этим количественная оценка α-syn в СМЖ стала широко используемым методом  в исследовании биомаркеров БП. В иссследовании проведенном </w:t>
      </w:r>
      <w:r w:rsidRPr="008A6633">
        <w:rPr>
          <w:rFonts w:ascii="Times New Roman" w:eastAsia="Times New Roman" w:hAnsi="Times New Roman" w:cs="Times New Roman"/>
          <w:sz w:val="28"/>
          <w:szCs w:val="28"/>
          <w:lang w:val="en-US"/>
        </w:rPr>
        <w:t>Shahnawaz</w:t>
      </w:r>
      <w:r w:rsidRPr="008A6633">
        <w:rPr>
          <w:rFonts w:ascii="Times New Roman" w:eastAsia="Times New Roman" w:hAnsi="Times New Roman" w:cs="Times New Roman"/>
          <w:sz w:val="28"/>
          <w:szCs w:val="28"/>
        </w:rPr>
        <w:t xml:space="preserve"> </w:t>
      </w:r>
      <w:r w:rsidRPr="008A6633">
        <w:rPr>
          <w:rFonts w:ascii="Times New Roman" w:eastAsia="Times New Roman" w:hAnsi="Times New Roman" w:cs="Times New Roman"/>
          <w:sz w:val="28"/>
          <w:szCs w:val="28"/>
          <w:lang w:val="kk-KZ"/>
        </w:rPr>
        <w:t xml:space="preserve">с соавторами были опубликованы результаты </w:t>
      </w:r>
      <w:r w:rsidRPr="008A6633">
        <w:rPr>
          <w:rFonts w:ascii="Times New Roman" w:eastAsia="Times New Roman" w:hAnsi="Times New Roman" w:cs="Times New Roman"/>
          <w:sz w:val="28"/>
          <w:szCs w:val="28"/>
        </w:rPr>
        <w:t>иммунохимических методов измерения общего α-syn в СМЖ, где авторы подчеркнули важность  использования</w:t>
      </w:r>
      <w:r>
        <w:rPr>
          <w:rFonts w:ascii="Times New Roman" w:eastAsia="Times New Roman" w:hAnsi="Times New Roman" w:cs="Times New Roman"/>
          <w:sz w:val="28"/>
          <w:szCs w:val="28"/>
        </w:rPr>
        <w:t xml:space="preserve"> </w:t>
      </w:r>
      <w:r w:rsidRPr="008A6633">
        <w:rPr>
          <w:rFonts w:ascii="Times New Roman" w:eastAsia="Times New Roman" w:hAnsi="Times New Roman" w:cs="Times New Roman"/>
          <w:sz w:val="28"/>
          <w:szCs w:val="28"/>
        </w:rPr>
        <w:t xml:space="preserve">общих эталонных образцов СМЖ для минимизации расхождений и стандартизации результатов </w:t>
      </w:r>
      <w:r w:rsidRPr="008A6633">
        <w:rPr>
          <w:rFonts w:ascii="Times New Roman" w:eastAsia="Times New Roman" w:hAnsi="Times New Roman" w:cs="Times New Roman"/>
          <w:noProof/>
          <w:sz w:val="28"/>
          <w:szCs w:val="28"/>
        </w:rPr>
        <w:t xml:space="preserve">[165,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rPr>
        <w:t>168</w:t>
      </w:r>
      <w:r w:rsidRPr="008A6633">
        <w:rPr>
          <w:rFonts w:ascii="Times New Roman" w:eastAsia="Times New Roman" w:hAnsi="Times New Roman" w:cs="Times New Roman"/>
          <w:noProof/>
          <w:sz w:val="28"/>
          <w:szCs w:val="28"/>
        </w:rPr>
        <w:t>; 169, 170]</w:t>
      </w:r>
      <w:r w:rsidRPr="008A6633">
        <w:rPr>
          <w:rFonts w:ascii="Times New Roman" w:eastAsia="Times New Roman" w:hAnsi="Times New Roman" w:cs="Times New Roman"/>
          <w:sz w:val="28"/>
          <w:szCs w:val="28"/>
        </w:rPr>
        <w:t xml:space="preserve">. Исследования СМЖ для определения α-syn в дальнейшем были расширены изучением различных вариантов α-syn в ликворе. В ходе исследований были выявлены различия между пациентами с БП и здоровыми лицами в уровнях фосфорилированного α-syn, в </w:t>
      </w:r>
      <w:r w:rsidRPr="008A6633">
        <w:rPr>
          <w:rFonts w:ascii="Times New Roman" w:eastAsia="Times New Roman" w:hAnsi="Times New Roman" w:cs="Times New Roman"/>
          <w:sz w:val="28"/>
          <w:szCs w:val="28"/>
        </w:rPr>
        <w:lastRenderedPageBreak/>
        <w:t xml:space="preserve">то время как не было обнаружено разницы уровня мономеров α-syn. Обнаружение различных форм α-syn, таких как pS129 α-syn (фосфорилированный на серине 129) имеют важную роль для чувствительности и специфичности диагностики БП. При этом обнаружена отрицательная коррелляционная связь между содержанием </w:t>
      </w:r>
      <w:r w:rsidRPr="008A6633">
        <w:rPr>
          <w:rFonts w:ascii="Times New Roman" w:eastAsia="Times New Roman" w:hAnsi="Times New Roman" w:cs="Times New Roman"/>
          <w:sz w:val="28"/>
          <w:szCs w:val="28"/>
          <w:lang w:val="en-US"/>
        </w:rPr>
        <w:t>t</w:t>
      </w:r>
      <w:r w:rsidRPr="008A6633">
        <w:rPr>
          <w:rFonts w:ascii="Times New Roman" w:eastAsia="Times New Roman" w:hAnsi="Times New Roman" w:cs="Times New Roman"/>
          <w:sz w:val="28"/>
          <w:szCs w:val="28"/>
        </w:rPr>
        <w:t xml:space="preserve"> α-syn (</w:t>
      </w:r>
      <w:r w:rsidRPr="008A6633">
        <w:rPr>
          <w:rFonts w:ascii="Times New Roman" w:eastAsia="Times New Roman" w:hAnsi="Times New Roman" w:cs="Times New Roman"/>
          <w:sz w:val="28"/>
          <w:szCs w:val="28"/>
          <w:lang w:val="en-US"/>
        </w:rPr>
        <w:t>total</w:t>
      </w:r>
      <w:r w:rsidRPr="008A6633">
        <w:rPr>
          <w:rFonts w:ascii="Times New Roman" w:eastAsia="Times New Roman" w:hAnsi="Times New Roman" w:cs="Times New Roman"/>
          <w:sz w:val="28"/>
          <w:szCs w:val="28"/>
        </w:rPr>
        <w:t xml:space="preserve">-общий) и когнитивных функций в то время как pS129 α-syn положительно коррелировал с тяжестью заболевания, однако ряд исследователей не выявили существенных корреляций </w:t>
      </w:r>
      <w:r w:rsidRPr="008A6633">
        <w:rPr>
          <w:rFonts w:ascii="Times New Roman" w:eastAsia="Times New Roman" w:hAnsi="Times New Roman" w:cs="Times New Roman"/>
          <w:noProof/>
          <w:sz w:val="28"/>
          <w:szCs w:val="28"/>
        </w:rPr>
        <w:t>[171, 172]</w:t>
      </w:r>
      <w:r w:rsidRPr="008A6633">
        <w:rPr>
          <w:rFonts w:ascii="Times New Roman" w:eastAsia="Times New Roman" w:hAnsi="Times New Roman" w:cs="Times New Roman"/>
          <w:sz w:val="28"/>
          <w:szCs w:val="28"/>
        </w:rPr>
        <w:t xml:space="preserve">. </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rPr>
        <w:t xml:space="preserve">Вышеизложенные исследования показали что оценка различных форм α-syn в ликворе может рассматриваться как метод помогающий в идентификации биомаркеров БП. Результаты многочисленных исследований выявили значительные различия в измеренных уровнях α-syn, это может объясняться несколькими факторами, включая технические причины, такие как обработка образцов ликвора, а также случайное загрязнение крови в ликворе во время люмбальной пункции. Учитывая высокую концентрацию α-syn в крови, это может привести к завышению измеренных уровней α-syn в ликворе. Кроме того, различные методы количественной оценки α-syn могут быть причиной различий между исследованиями </w:t>
      </w:r>
      <w:r w:rsidRPr="008A6633">
        <w:rPr>
          <w:rFonts w:ascii="Times New Roman" w:eastAsia="Times New Roman" w:hAnsi="Times New Roman" w:cs="Times New Roman"/>
          <w:noProof/>
          <w:sz w:val="28"/>
          <w:szCs w:val="28"/>
        </w:rPr>
        <w:t>[173]</w:t>
      </w:r>
      <w:r w:rsidRPr="008A6633">
        <w:rPr>
          <w:rFonts w:ascii="Times New Roman" w:eastAsia="Times New Roman" w:hAnsi="Times New Roman" w:cs="Times New Roman"/>
          <w:sz w:val="28"/>
          <w:szCs w:val="28"/>
        </w:rPr>
        <w:t xml:space="preserve">. </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rPr>
        <w:t xml:space="preserve">В настоящее время разработаны новые методы обнаружения белковых агрегатов в биологических жидкостях, такие как </w:t>
      </w:r>
      <w:r w:rsidRPr="008A6633">
        <w:rPr>
          <w:rFonts w:ascii="Times New Roman" w:eastAsia="Times New Roman" w:hAnsi="Times New Roman" w:cs="Times New Roman"/>
          <w:sz w:val="28"/>
          <w:szCs w:val="28"/>
          <w:lang w:val="pl-PL"/>
        </w:rPr>
        <w:t xml:space="preserve">индуцированная вибрацией конверсия в режиме реального </w:t>
      </w:r>
      <w:r w:rsidRPr="008A6633">
        <w:rPr>
          <w:rFonts w:ascii="Times New Roman" w:eastAsia="Times New Roman" w:hAnsi="Times New Roman" w:cs="Times New Roman"/>
          <w:sz w:val="28"/>
          <w:szCs w:val="28"/>
        </w:rPr>
        <w:t xml:space="preserve">времени (RT-QuIC) и циклическая амплификация неправильного свертывания белка (PMCA). Эти методы направлены на обнаружение различных белковых агрегатов и основываются на способности амилоидного посева неправильно свернутых фибрилл индуцировать рекомбинантный нативный α-syn агрегироваться в сигнал. В первоначальном исследовании RT-QuIC использовалась для определения агрегации α-syn в ликворе больных БП и здоровых лиц и продемонстрировали высокую чувствительность (90%) и специфичность почти в 100%, в последующих исследованиях время анализа RT-QuIC было сокращено и чувствительность диагностики возросла до 93% при исследовании пациентов с БП и здоровых лиц </w:t>
      </w:r>
      <w:r w:rsidRPr="008A6633">
        <w:rPr>
          <w:rFonts w:ascii="Times New Roman" w:eastAsia="Times New Roman" w:hAnsi="Times New Roman" w:cs="Times New Roman"/>
          <w:noProof/>
          <w:sz w:val="28"/>
          <w:szCs w:val="28"/>
        </w:rPr>
        <w:t xml:space="preserve">[68,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rPr>
        <w:t xml:space="preserve">8; </w:t>
      </w:r>
      <w:r w:rsidRPr="008A6633">
        <w:rPr>
          <w:rFonts w:ascii="Times New Roman" w:eastAsia="Times New Roman" w:hAnsi="Times New Roman" w:cs="Times New Roman"/>
          <w:noProof/>
          <w:sz w:val="28"/>
          <w:szCs w:val="28"/>
        </w:rPr>
        <w:t xml:space="preserve">174]. </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rPr>
        <w:t xml:space="preserve">Shahnawaz и соавторы использовали PMCA для измерения посевной активности α-syn в ликворе пациентов с БП и контрольной группы, состоящей из пациентов с болезнью Альцгеймера и другими нейродегенеративными заболеваниями или неврологическими расстройствами, исключая ДТЛ и МСА. Анализ показал чувствительность 88% и специфичность 94% и выявил отрицательную корреляцию со стадией Хен-Яра у пациентов с БП, что указывает на связь данного потенциального диагностического биомаркера с прогрессированием заболевания и фенотипической тяжестью </w:t>
      </w:r>
      <w:r w:rsidRPr="008A6633">
        <w:rPr>
          <w:rFonts w:ascii="Times New Roman" w:eastAsia="Times New Roman" w:hAnsi="Times New Roman" w:cs="Times New Roman"/>
          <w:noProof/>
          <w:sz w:val="28"/>
          <w:szCs w:val="28"/>
        </w:rPr>
        <w:t xml:space="preserve">[165,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rPr>
        <w:t>166</w:t>
      </w:r>
      <w:r w:rsidRPr="008A6633">
        <w:rPr>
          <w:rFonts w:ascii="Times New Roman" w:eastAsia="Times New Roman" w:hAnsi="Times New Roman" w:cs="Times New Roman"/>
          <w:noProof/>
          <w:sz w:val="28"/>
          <w:szCs w:val="28"/>
        </w:rPr>
        <w:t>]</w:t>
      </w:r>
      <w:r w:rsidRPr="008A6633">
        <w:rPr>
          <w:rFonts w:ascii="Times New Roman" w:eastAsia="Times New Roman" w:hAnsi="Times New Roman" w:cs="Times New Roman"/>
          <w:sz w:val="28"/>
          <w:szCs w:val="28"/>
        </w:rPr>
        <w:t xml:space="preserve">. </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rPr>
        <w:t xml:space="preserve">В своем исследовании Mollenhauer и соавторы </w:t>
      </w:r>
      <w:r w:rsidRPr="008A6633">
        <w:rPr>
          <w:rFonts w:ascii="Times New Roman" w:eastAsia="Times New Roman" w:hAnsi="Times New Roman" w:cs="Times New Roman"/>
          <w:sz w:val="28"/>
          <w:szCs w:val="28"/>
          <w:lang w:val="kk-KZ"/>
        </w:rPr>
        <w:t>п</w:t>
      </w:r>
      <w:r w:rsidRPr="008A6633">
        <w:rPr>
          <w:rFonts w:ascii="Times New Roman" w:eastAsia="Times New Roman" w:hAnsi="Times New Roman" w:cs="Times New Roman"/>
          <w:sz w:val="28"/>
          <w:szCs w:val="28"/>
        </w:rPr>
        <w:t xml:space="preserve">ровели лонгитюдное исследование когорты пациентов с болезнью Паркинсона De Novo (DeNoPa), состоящей из пациентов с БП, не принимавших лекарства и здоровых людей соответствующего возраста. Используя две различные системы ИФА, авторы выявили значительное снижение α-syn в СМЖ у пациентов с БП de novo по </w:t>
      </w:r>
      <w:r w:rsidRPr="008A6633">
        <w:rPr>
          <w:rFonts w:ascii="Times New Roman" w:eastAsia="Times New Roman" w:hAnsi="Times New Roman" w:cs="Times New Roman"/>
          <w:sz w:val="28"/>
          <w:szCs w:val="28"/>
        </w:rPr>
        <w:lastRenderedPageBreak/>
        <w:t>сравнению со здоровыми контрольными группами. Другая группа оценивала уровень α-syn в ликворе у пациентов с ранней стадией БП не принимавших дофаминергическую терапию и здоровых контрольных групп из когорты Parkinson's Progression Markers Initiative (PPMI), демонстрируя значительное снижение α-syn в ликворе у пациентов с БП по сравнению со здоровыми контрольными группами. Многофакторный регрессионный анализ показал корреляцию снижения уровня α-syn в ликворе с увеличением двигательной тяжести.</w:t>
      </w:r>
      <w:r>
        <w:rPr>
          <w:rFonts w:ascii="Times New Roman" w:eastAsia="Times New Roman" w:hAnsi="Times New Roman" w:cs="Times New Roman"/>
          <w:sz w:val="28"/>
          <w:szCs w:val="28"/>
        </w:rPr>
        <w:t xml:space="preserve"> </w:t>
      </w:r>
      <w:r w:rsidRPr="008A6633">
        <w:rPr>
          <w:rFonts w:ascii="Times New Roman" w:eastAsia="Times New Roman" w:hAnsi="Times New Roman" w:cs="Times New Roman"/>
          <w:sz w:val="28"/>
          <w:szCs w:val="28"/>
        </w:rPr>
        <w:t xml:space="preserve">Данное исследование подтвердило два посевных анализа: RT-QuIC и PMCA для измерения олигомерного α-syn в ликворе пациентов с БП и здоровых контрольных групп </w:t>
      </w:r>
      <w:r w:rsidRPr="008A6633">
        <w:rPr>
          <w:rFonts w:ascii="Times New Roman" w:eastAsia="Times New Roman" w:hAnsi="Times New Roman" w:cs="Times New Roman"/>
          <w:sz w:val="28"/>
          <w:szCs w:val="28"/>
          <w:lang w:val="kk-KZ"/>
        </w:rPr>
        <w:t xml:space="preserve">и </w:t>
      </w:r>
      <w:r w:rsidRPr="008A6633">
        <w:rPr>
          <w:rFonts w:ascii="Times New Roman" w:eastAsia="Times New Roman" w:hAnsi="Times New Roman" w:cs="Times New Roman"/>
          <w:noProof/>
          <w:sz w:val="28"/>
          <w:szCs w:val="28"/>
        </w:rPr>
        <w:t xml:space="preserve">свидетельствовало о </w:t>
      </w:r>
      <w:r w:rsidRPr="008A6633">
        <w:rPr>
          <w:rFonts w:ascii="Times New Roman" w:eastAsia="Times New Roman" w:hAnsi="Times New Roman" w:cs="Times New Roman"/>
          <w:sz w:val="28"/>
          <w:szCs w:val="28"/>
        </w:rPr>
        <w:t xml:space="preserve">надежности, воспроизводимости данных методов исследования для получения высокоточных результатов при диагностике БП </w:t>
      </w:r>
      <w:r w:rsidRPr="008A6633">
        <w:rPr>
          <w:rFonts w:ascii="Times New Roman" w:eastAsia="Times New Roman" w:hAnsi="Times New Roman" w:cs="Times New Roman"/>
          <w:noProof/>
          <w:sz w:val="28"/>
          <w:szCs w:val="28"/>
          <w:lang w:val="kk-KZ"/>
        </w:rPr>
        <w:t xml:space="preserve">[172,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lang w:eastAsia="ru-RU"/>
        </w:rPr>
        <w:t>132</w:t>
      </w:r>
      <w:r w:rsidRPr="008A6633">
        <w:rPr>
          <w:rFonts w:ascii="Times New Roman" w:eastAsia="Times New Roman" w:hAnsi="Times New Roman" w:cs="Times New Roman"/>
          <w:noProof/>
          <w:sz w:val="28"/>
          <w:szCs w:val="28"/>
          <w:lang w:val="kk-KZ"/>
        </w:rPr>
        <w:t>]</w:t>
      </w:r>
      <w:r w:rsidRPr="008A6633">
        <w:rPr>
          <w:rFonts w:ascii="Times New Roman" w:eastAsia="Times New Roman" w:hAnsi="Times New Roman" w:cs="Times New Roman"/>
          <w:sz w:val="28"/>
          <w:szCs w:val="28"/>
        </w:rPr>
        <w:t xml:space="preserve">. </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rPr>
        <w:t xml:space="preserve">В целом эти исследования демонстрируют многообещающий потенциал двух анализов агрегации посевов для революционной диагностики БП. Помимо поперечных исследований было проведено несколько лонгитюдных исследований на различных когортах для оценки способности α-syn в СМЖ использоваться в качестве маркера прогрессирования БП. Маркеры прогрессирования особенно важны, учитывая значительную вариабельность прогрессирования заболевания у отдельных пациентов и важность установления тяжести функционального снижения. Снижение α-syn в ликворе отражает либо увеличение внутриклеточной агрегации α-syn, дегенерацию нейронов, высвобождающих α-syn либо снижение скорости экспрессии гена SNCA в ответ на снижение экзоцитоза α-syn, вызванного БП-ассоциированной клеточной сигнализацией. Полученные результаты продемонстрировали, что α-syn в ликворе как единое лабораторное значение может служить информативным диагностическим и прогностическим маркером БП </w:t>
      </w:r>
      <w:r w:rsidRPr="008A6633">
        <w:rPr>
          <w:rFonts w:ascii="Times New Roman" w:eastAsia="Times New Roman" w:hAnsi="Times New Roman" w:cs="Times New Roman"/>
          <w:noProof/>
          <w:sz w:val="28"/>
          <w:szCs w:val="28"/>
        </w:rPr>
        <w:t>[175]</w:t>
      </w:r>
      <w:r w:rsidRPr="008A6633">
        <w:rPr>
          <w:rFonts w:ascii="Times New Roman" w:eastAsia="Times New Roman" w:hAnsi="Times New Roman" w:cs="Times New Roman"/>
          <w:sz w:val="28"/>
          <w:szCs w:val="28"/>
        </w:rPr>
        <w:t xml:space="preserve">. </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rPr>
        <w:t>В нескольких исследованиях использовалась когорта из исследования DATATOP (Deprenyl and tocopherol antioxidative therapy of parkinsonism), которое представляет собой плацебо-контролируемое клиническое исследование с участием пациентов с ранним БП. В данном исследовании пациенты, не получающие медикаментозное лечение с ранней стадией БП были включены в исследование и рандомизированы для лечения: 1) активным депренилом</w:t>
      </w:r>
      <w:r>
        <w:rPr>
          <w:rFonts w:ascii="Times New Roman" w:eastAsia="Times New Roman" w:hAnsi="Times New Roman" w:cs="Times New Roman"/>
          <w:sz w:val="28"/>
          <w:szCs w:val="28"/>
        </w:rPr>
        <w:t>;</w:t>
      </w:r>
      <w:r w:rsidRPr="008A6633">
        <w:rPr>
          <w:rFonts w:ascii="Times New Roman" w:eastAsia="Times New Roman" w:hAnsi="Times New Roman" w:cs="Times New Roman"/>
          <w:sz w:val="28"/>
          <w:szCs w:val="28"/>
        </w:rPr>
        <w:t xml:space="preserve"> 2) активным токоферолом</w:t>
      </w:r>
      <w:r>
        <w:rPr>
          <w:rFonts w:ascii="Times New Roman" w:eastAsia="Times New Roman" w:hAnsi="Times New Roman" w:cs="Times New Roman"/>
          <w:sz w:val="28"/>
          <w:szCs w:val="28"/>
        </w:rPr>
        <w:t>;</w:t>
      </w:r>
      <w:r w:rsidRPr="008A6633">
        <w:rPr>
          <w:rFonts w:ascii="Times New Roman" w:eastAsia="Times New Roman" w:hAnsi="Times New Roman" w:cs="Times New Roman"/>
          <w:sz w:val="28"/>
          <w:szCs w:val="28"/>
        </w:rPr>
        <w:t xml:space="preserve"> 3) активными депренилом и токоферолом или 4) плацебо. Были получены исходные данные, после чего пациенты были экстенсивно охарактеризованы с регулярными интервалами в течение 2 лет до конечной точки, отмеченной необходимостью заместительной терапии дофамином </w:t>
      </w:r>
      <w:r w:rsidRPr="008A6633">
        <w:rPr>
          <w:rFonts w:ascii="Times New Roman" w:eastAsia="Times New Roman" w:hAnsi="Times New Roman" w:cs="Times New Roman"/>
          <w:noProof/>
          <w:sz w:val="28"/>
          <w:szCs w:val="28"/>
        </w:rPr>
        <w:t xml:space="preserve">[79,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rPr>
        <w:t>10</w:t>
      </w:r>
      <w:r w:rsidRPr="008A6633">
        <w:rPr>
          <w:rFonts w:ascii="Times New Roman" w:eastAsia="Times New Roman" w:hAnsi="Times New Roman" w:cs="Times New Roman"/>
          <w:noProof/>
          <w:sz w:val="28"/>
          <w:szCs w:val="28"/>
        </w:rPr>
        <w:t>]</w:t>
      </w:r>
      <w:r w:rsidRPr="008A6633">
        <w:rPr>
          <w:rFonts w:ascii="Times New Roman" w:eastAsia="Times New Roman" w:hAnsi="Times New Roman" w:cs="Times New Roman"/>
          <w:sz w:val="28"/>
          <w:szCs w:val="28"/>
        </w:rPr>
        <w:t xml:space="preserve">. </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rPr>
        <w:t xml:space="preserve">В одном исследовании связь между тяжестью и прогрессированием заболевания α-syn и БП оценивалась путем обследования более 300 пациентов из когорты DATATOP и наблюдения за ними в течение восьми лет. Дизайн исследования состоял из двух фаз: 1-ая фаза охватывала продолжительность от начала и до конца исследования; 2-ая фаза составила период от начала терапии леводопой и до конца исследования. Уровень α-syn в ликворе значительно прогнозировал прогрессирование когнитивных симптомов в течение 2-ой фазы, </w:t>
      </w:r>
      <w:r w:rsidRPr="008A6633">
        <w:rPr>
          <w:rFonts w:ascii="Times New Roman" w:eastAsia="Times New Roman" w:hAnsi="Times New Roman" w:cs="Times New Roman"/>
          <w:sz w:val="28"/>
          <w:szCs w:val="28"/>
        </w:rPr>
        <w:lastRenderedPageBreak/>
        <w:t xml:space="preserve">но не в течение 1-ой фазы. При этом было отмечено значительное снижение уровня α-syn в течение двух лет наблюдения у пациентов с БП. Majbour и соавторы (2016) изучили содержание различных форм α-syn, таких как олигомерный, pS129 и общий α-syn в ликворе пациентов из когорты DATATOP. Интересно, что в течение двух лет наблюдения в исследовании DATATOP наблюдалось значительное увеличение олигомерного и общего уровней α-syn. Однако наблюдалось продольное снижение уровней pS129-α-syn. Данные результаты свидетельствуют о том, что оценка специфических форм α-syn относительно общего α-syn может быть полезна в качестве биомаркера прогрессирования БП </w:t>
      </w:r>
      <w:r w:rsidRPr="008A6633">
        <w:rPr>
          <w:rFonts w:ascii="Times New Roman" w:eastAsia="Times New Roman" w:hAnsi="Times New Roman" w:cs="Times New Roman"/>
          <w:noProof/>
          <w:sz w:val="28"/>
          <w:szCs w:val="28"/>
        </w:rPr>
        <w:t xml:space="preserve">[175,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rPr>
        <w:t>1537</w:t>
      </w:r>
      <w:r w:rsidRPr="008A6633">
        <w:rPr>
          <w:rFonts w:ascii="Times New Roman" w:eastAsia="Times New Roman" w:hAnsi="Times New Roman" w:cs="Times New Roman"/>
          <w:noProof/>
          <w:sz w:val="28"/>
          <w:szCs w:val="28"/>
        </w:rPr>
        <w:t>]</w:t>
      </w:r>
      <w:r w:rsidRPr="008A6633">
        <w:rPr>
          <w:rFonts w:ascii="Times New Roman" w:eastAsia="Times New Roman" w:hAnsi="Times New Roman" w:cs="Times New Roman"/>
          <w:sz w:val="28"/>
          <w:szCs w:val="28"/>
        </w:rPr>
        <w:t xml:space="preserve">. </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rPr>
        <w:t xml:space="preserve">Несмотря на преимущества биомаркеров СМЖ, основным недостатком является то, что ликвор не так легко доступен в большинстве клинических условий, в то время как сбор крови считается менее инвазивным и, следовательно, предпочтительным для рутинного мониторинга. Несколько достижений произошло в изучении уровней α-syn в крови, концептуально включая сыворотку, плазму или клеточные компартменты. В большом количестве исследований оценивались уровни общего α-syn в сыворотке и плазме крови в качестве потенциального биомаркера БП. В первоначальном исследовании сообщалось о повышении уровня α-syn в плазме крови пациентов с БП по сравнению со здоровыми контрольными группами. Однако последующие исследования показали, что уровни общего α-syn либо увеличиваются, либо снижаются, либо существенно не отличаются между сравниваемыми группами </w:t>
      </w:r>
      <w:r w:rsidRPr="008A6633">
        <w:rPr>
          <w:rFonts w:ascii="Times New Roman" w:eastAsia="Times New Roman" w:hAnsi="Times New Roman" w:cs="Times New Roman"/>
          <w:noProof/>
          <w:sz w:val="28"/>
          <w:szCs w:val="28"/>
        </w:rPr>
        <w:t xml:space="preserve">[173,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rPr>
        <w:t>577</w:t>
      </w:r>
      <w:r w:rsidRPr="008A6633">
        <w:rPr>
          <w:rFonts w:ascii="Times New Roman" w:eastAsia="Times New Roman" w:hAnsi="Times New Roman" w:cs="Times New Roman"/>
          <w:noProof/>
          <w:sz w:val="28"/>
          <w:szCs w:val="28"/>
        </w:rPr>
        <w:t>]</w:t>
      </w:r>
      <w:r w:rsidRPr="008A6633">
        <w:rPr>
          <w:rFonts w:ascii="Times New Roman" w:eastAsia="Times New Roman" w:hAnsi="Times New Roman" w:cs="Times New Roman"/>
          <w:sz w:val="28"/>
          <w:szCs w:val="28"/>
        </w:rPr>
        <w:t xml:space="preserve">. </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rPr>
        <w:t xml:space="preserve">С целью дифференциальной диагностики БП от других видов синуклеинопатий, ряд зарубежных ученых независимо друг от друга начали исследовать периферические ткани, такие как слюнные железы, слизистая оболочка кишечника на наличие альфа-синукленина. В результате данных исследований аналогичных тканей были получены неоднородные результаты. Возможно это связано с различиями в подготовке образцов, методе анализа, в связи с этим необходимы унифицированные подходы и стандартизация диагностики. При выполнении этих условий возрастет воспроизводимость исследований в независимых лабораториях </w:t>
      </w:r>
      <w:r w:rsidRPr="008A6633">
        <w:rPr>
          <w:rFonts w:ascii="Times New Roman" w:eastAsia="Times New Roman" w:hAnsi="Times New Roman" w:cs="Times New Roman"/>
          <w:noProof/>
          <w:sz w:val="28"/>
          <w:szCs w:val="28"/>
        </w:rPr>
        <w:t xml:space="preserve">[91,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rPr>
        <w:t>1568</w:t>
      </w:r>
      <w:r w:rsidRPr="008A6633">
        <w:rPr>
          <w:rFonts w:ascii="Times New Roman" w:eastAsia="Times New Roman" w:hAnsi="Times New Roman" w:cs="Times New Roman"/>
          <w:noProof/>
          <w:sz w:val="28"/>
          <w:szCs w:val="28"/>
        </w:rPr>
        <w:t xml:space="preserve">; 103,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rPr>
        <w:t>198</w:t>
      </w:r>
      <w:r w:rsidRPr="008A6633">
        <w:rPr>
          <w:rFonts w:ascii="Times New Roman" w:eastAsia="Times New Roman" w:hAnsi="Times New Roman" w:cs="Times New Roman"/>
          <w:noProof/>
          <w:sz w:val="28"/>
          <w:szCs w:val="28"/>
        </w:rPr>
        <w:t>; 176, 177]</w:t>
      </w:r>
      <w:r w:rsidRPr="008A6633">
        <w:rPr>
          <w:rFonts w:ascii="Times New Roman" w:eastAsia="Times New Roman" w:hAnsi="Times New Roman" w:cs="Times New Roman"/>
          <w:sz w:val="28"/>
          <w:szCs w:val="28"/>
        </w:rPr>
        <w:t xml:space="preserve">. </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noProof/>
          <w:sz w:val="28"/>
          <w:szCs w:val="28"/>
        </w:rPr>
      </w:pPr>
      <w:r w:rsidRPr="008A6633">
        <w:rPr>
          <w:rFonts w:ascii="Times New Roman" w:eastAsia="Times New Roman" w:hAnsi="Times New Roman" w:cs="Times New Roman"/>
          <w:sz w:val="28"/>
          <w:szCs w:val="28"/>
        </w:rPr>
        <w:t xml:space="preserve">В настоящее время учеными разных стран активно исследуются иммуногистохимические методы исследований биоптатов из сигмовидной кишки, кожи, подчелюстных слюнных желез для выявления </w:t>
      </w:r>
      <w:r w:rsidRPr="008A6633">
        <w:rPr>
          <w:rFonts w:ascii="Times New Roman" w:eastAsia="Times New Roman" w:hAnsi="Times New Roman" w:cs="Times New Roman"/>
          <w:sz w:val="28"/>
          <w:szCs w:val="28"/>
          <w:lang w:val="pl-PL"/>
        </w:rPr>
        <w:t>α-syn</w:t>
      </w:r>
      <w:r w:rsidRPr="008A6633">
        <w:rPr>
          <w:rFonts w:ascii="Times New Roman" w:eastAsia="Times New Roman" w:hAnsi="Times New Roman" w:cs="Times New Roman"/>
          <w:sz w:val="28"/>
          <w:szCs w:val="28"/>
        </w:rPr>
        <w:t xml:space="preserve"> для прижизненной диагностики БП. Выявленный в результате многочисленных исследований альфа-синуклеин может достоверно рассматриваться в качестве биологического маркера заболеваний. Вызывает определенные сложности гистологическая дифференцировка патологического и нормального периферического </w:t>
      </w:r>
      <w:r w:rsidRPr="008A6633">
        <w:rPr>
          <w:rFonts w:ascii="Times New Roman" w:eastAsia="Times New Roman" w:hAnsi="Times New Roman" w:cs="Times New Roman"/>
          <w:sz w:val="28"/>
          <w:szCs w:val="28"/>
          <w:lang w:val="pl-PL"/>
        </w:rPr>
        <w:t>α-syn</w:t>
      </w:r>
      <w:r w:rsidRPr="008A6633">
        <w:rPr>
          <w:rFonts w:ascii="Times New Roman" w:eastAsia="Times New Roman" w:hAnsi="Times New Roman" w:cs="Times New Roman"/>
          <w:sz w:val="28"/>
          <w:szCs w:val="28"/>
        </w:rPr>
        <w:t xml:space="preserve"> в биоптатах. Эти трудности возможно обусловлены различными методологиями исследований (вид исследования, критерии включения и исключения), различная локализация места и глубины биопсии, среды для хранения материала, применение неспецифических антител, а также </w:t>
      </w:r>
      <w:r w:rsidRPr="008A6633">
        <w:rPr>
          <w:rFonts w:ascii="Times New Roman" w:eastAsia="Times New Roman" w:hAnsi="Times New Roman" w:cs="Times New Roman"/>
          <w:sz w:val="28"/>
          <w:szCs w:val="28"/>
        </w:rPr>
        <w:lastRenderedPageBreak/>
        <w:t xml:space="preserve">игнорирование методов слепой репликации в независимых лабораторий </w:t>
      </w:r>
      <w:r w:rsidRPr="008A6633">
        <w:rPr>
          <w:rFonts w:ascii="Times New Roman" w:eastAsia="Times New Roman" w:hAnsi="Times New Roman" w:cs="Times New Roman"/>
          <w:noProof/>
          <w:sz w:val="28"/>
          <w:szCs w:val="28"/>
        </w:rPr>
        <w:t xml:space="preserve">[178, 179]. </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NewRoman" w:hAnsi="Times New Roman" w:cs="Times New Roman"/>
          <w:sz w:val="28"/>
          <w:szCs w:val="28"/>
        </w:rPr>
        <w:t xml:space="preserve">При поддержке Фонда Майкла Джей Фокса Fox Foundation for Parkinson's Research с 2013 года по настоящее время продолжается крупное мультицентровое исследование по выявлению </w:t>
      </w:r>
      <w:r w:rsidRPr="008A6633">
        <w:rPr>
          <w:rFonts w:ascii="Times New Roman" w:eastAsia="Times New Roman" w:hAnsi="Times New Roman" w:cs="Times New Roman"/>
          <w:sz w:val="28"/>
          <w:szCs w:val="28"/>
        </w:rPr>
        <w:t>αSyn</w:t>
      </w:r>
      <w:r w:rsidRPr="008A6633">
        <w:rPr>
          <w:rFonts w:ascii="Times New Roman" w:eastAsia="TimesNewRoman" w:hAnsi="Times New Roman" w:cs="Times New Roman"/>
          <w:sz w:val="28"/>
          <w:szCs w:val="28"/>
        </w:rPr>
        <w:t xml:space="preserve"> в периферических тканях для дальнейшей разработки унифицированных методов выявления альфа-синуклеина в периферических тканях </w:t>
      </w:r>
      <w:r w:rsidRPr="008A6633">
        <w:rPr>
          <w:rFonts w:ascii="Times New Roman" w:eastAsia="TimesNewRoman" w:hAnsi="Times New Roman" w:cs="Times New Roman"/>
          <w:noProof/>
          <w:sz w:val="28"/>
          <w:szCs w:val="28"/>
        </w:rPr>
        <w:t xml:space="preserve">[5,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rPr>
        <w:t>225</w:t>
      </w:r>
      <w:r w:rsidRPr="008A6633">
        <w:rPr>
          <w:rFonts w:ascii="Times New Roman" w:eastAsia="TimesNewRoman" w:hAnsi="Times New Roman" w:cs="Times New Roman"/>
          <w:noProof/>
          <w:sz w:val="28"/>
          <w:szCs w:val="28"/>
        </w:rPr>
        <w:t>]</w:t>
      </w:r>
      <w:r w:rsidRPr="008A6633">
        <w:rPr>
          <w:rFonts w:ascii="Times New Roman" w:eastAsia="Times New Roman" w:hAnsi="Times New Roman" w:cs="Times New Roman"/>
          <w:sz w:val="28"/>
          <w:szCs w:val="28"/>
        </w:rPr>
        <w:t>.</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rPr>
        <w:t xml:space="preserve">Основывающиеся на гипотезе Браака исследования были проведены Beach с соавторами, которые провели иммуногистохимический анализ образцов обонятельных луковиц от умерших пациентов с БП с использованием антител против pS129-α-syn. У 55 пациентов из 58 образцы показали положительное окрашивание с 95%-ной чувствительностью и 91%-ной специфичностью </w:t>
      </w:r>
      <w:r w:rsidRPr="008A6633">
        <w:rPr>
          <w:rFonts w:ascii="Times New Roman" w:eastAsia="Times New Roman" w:hAnsi="Times New Roman" w:cs="Times New Roman"/>
          <w:sz w:val="28"/>
          <w:szCs w:val="28"/>
          <w:lang w:val="kk-KZ"/>
        </w:rPr>
        <w:t xml:space="preserve">по </w:t>
      </w:r>
      <w:r w:rsidRPr="008A6633">
        <w:rPr>
          <w:rFonts w:ascii="Times New Roman" w:eastAsia="TimesNewRoman" w:hAnsi="Times New Roman" w:cs="Times New Roman"/>
          <w:sz w:val="28"/>
          <w:szCs w:val="28"/>
        </w:rPr>
        <w:t>сравнению с соответствующими возрасту умершими контрольными группами без БП в 55 случаях из 58. При проведении иммуногистохимического анализа</w:t>
      </w:r>
      <w:r w:rsidRPr="008A6633">
        <w:rPr>
          <w:rFonts w:ascii="Times New Roman" w:eastAsia="Times New Roman" w:hAnsi="Times New Roman" w:cs="Times New Roman"/>
          <w:sz w:val="28"/>
          <w:szCs w:val="28"/>
        </w:rPr>
        <w:t xml:space="preserve"> общего α-syn в образцах обонятельного эпителия пациентов с БП, пациентов без БП с гипосмией, пациентов без БП с аносмией и здоровых лиц показал практически одинаковый уровень экспрессии α-syn и распределение по различным группам. По результатам исследования окрашивание pS129-α-syn было выявлено зарегистрировано в обонятельном эпителии шести из восьми пациентов с БП и не было выявлено у здоровых лиц в контрольной группе </w:t>
      </w:r>
      <w:r w:rsidRPr="008A6633">
        <w:rPr>
          <w:rFonts w:ascii="Times New Roman" w:eastAsia="TimesNewRoman" w:hAnsi="Times New Roman" w:cs="Times New Roman"/>
          <w:sz w:val="28"/>
          <w:szCs w:val="28"/>
        </w:rPr>
        <w:t xml:space="preserve">Данный факт позволяет предположить, что pS129-α-syn в обонятельной луковице может служить средством диагностики БП </w:t>
      </w:r>
      <w:r w:rsidRPr="008A6633">
        <w:rPr>
          <w:rFonts w:ascii="Times New Roman" w:eastAsia="Times New Roman" w:hAnsi="Times New Roman" w:cs="Times New Roman"/>
          <w:noProof/>
          <w:sz w:val="28"/>
          <w:szCs w:val="28"/>
        </w:rPr>
        <w:t xml:space="preserve">[177,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lang w:eastAsia="ru-RU"/>
        </w:rPr>
        <w:t>133</w:t>
      </w:r>
      <w:r w:rsidRPr="008A6633">
        <w:rPr>
          <w:rFonts w:ascii="Times New Roman" w:eastAsia="Times New Roman" w:hAnsi="Times New Roman" w:cs="Times New Roman"/>
          <w:noProof/>
          <w:sz w:val="28"/>
          <w:szCs w:val="28"/>
        </w:rPr>
        <w:t>]</w:t>
      </w:r>
      <w:r w:rsidRPr="008A6633">
        <w:rPr>
          <w:rFonts w:ascii="Times New Roman" w:eastAsia="Times New Roman" w:hAnsi="Times New Roman" w:cs="Times New Roman"/>
          <w:sz w:val="28"/>
          <w:szCs w:val="28"/>
        </w:rPr>
        <w:t xml:space="preserve">. </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rPr>
        <w:t xml:space="preserve">В пилотном исследовании изучалось наличие патологического α-syn в биоптатах слюнных желез пациентов с БП по сравнению со здоровыми контрольными группами, сопоставимыми по возрасту.  Иммуногистохимический анализ показал наличие общего α-syn у двух из трех пациентов с БП. У здоровых исследуемых из контрольной группы альфа-синуклеин в биоптате слюнных желез не был  выявлен. Таким образом, обнаружение pS129-α-syn в обонятельной слизистой оболочке, по-видимому, является более точным биомаркером для БП, чем общая экспрессия α-syn. </w:t>
      </w:r>
      <w:r w:rsidRPr="008A6633">
        <w:rPr>
          <w:rFonts w:ascii="Times New Roman" w:eastAsia="TimesNewRoman" w:hAnsi="Times New Roman" w:cs="Times New Roman"/>
          <w:sz w:val="28"/>
          <w:szCs w:val="28"/>
        </w:rPr>
        <w:t>Слюнотечение и гипосаливация наблюдается на ранних стадиях БП, что позволяет предположить вовлеченнность</w:t>
      </w:r>
      <w:r w:rsidRPr="008A6633">
        <w:rPr>
          <w:rFonts w:ascii="Times New Roman" w:eastAsia="Times New Roman" w:hAnsi="Times New Roman" w:cs="Times New Roman"/>
          <w:sz w:val="28"/>
          <w:szCs w:val="28"/>
        </w:rPr>
        <w:t xml:space="preserve"> вегетативных волокон в развитие патологии α-син в слюнных железах </w:t>
      </w:r>
      <w:r w:rsidRPr="008A6633">
        <w:rPr>
          <w:rFonts w:ascii="Times New Roman" w:eastAsia="Times New Roman" w:hAnsi="Times New Roman" w:cs="Times New Roman"/>
          <w:noProof/>
          <w:sz w:val="28"/>
          <w:szCs w:val="28"/>
        </w:rPr>
        <w:t xml:space="preserve">[106,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lang w:eastAsia="ru-RU"/>
        </w:rPr>
        <w:t>710</w:t>
      </w:r>
      <w:r w:rsidRPr="008A6633">
        <w:rPr>
          <w:rFonts w:ascii="Times New Roman" w:eastAsia="Times New Roman" w:hAnsi="Times New Roman" w:cs="Times New Roman"/>
          <w:noProof/>
          <w:sz w:val="28"/>
          <w:szCs w:val="28"/>
        </w:rPr>
        <w:t>]</w:t>
      </w:r>
      <w:r w:rsidRPr="008A6633">
        <w:rPr>
          <w:rFonts w:ascii="Times New Roman" w:eastAsia="Times New Roman" w:hAnsi="Times New Roman" w:cs="Times New Roman"/>
          <w:sz w:val="28"/>
          <w:szCs w:val="28"/>
        </w:rPr>
        <w:t xml:space="preserve">. </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rPr>
        <w:t xml:space="preserve">Ретроспективное аутопсийное исследование поднижнечелюстной железы, проведенное у пациентов с БП по сравнению с контрольными лицами без БП, показало наличие α-syn у 100% пациентов с БП и его отсутствие у контрольных лиц.  Аналогично, иммуногистохимический анализ pS129-α-syn у пациентов с БП по сравнению со здоровыми исследуемыми из группы контроля, сопоставимым по возрасту выявил наличие α-syn у всех пациентов с БП, но не в контроле </w:t>
      </w:r>
      <w:r w:rsidRPr="008A6633">
        <w:rPr>
          <w:rFonts w:ascii="Times New Roman" w:eastAsia="Times New Roman" w:hAnsi="Times New Roman" w:cs="Times New Roman"/>
          <w:noProof/>
          <w:sz w:val="28"/>
          <w:szCs w:val="28"/>
        </w:rPr>
        <w:t xml:space="preserve">[71,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 65</w:t>
      </w:r>
      <w:r w:rsidRPr="008A6633">
        <w:rPr>
          <w:rFonts w:ascii="Times New Roman" w:eastAsia="Times New Roman" w:hAnsi="Times New Roman" w:cs="Times New Roman"/>
          <w:noProof/>
          <w:sz w:val="28"/>
          <w:szCs w:val="28"/>
        </w:rPr>
        <w:t xml:space="preserve">; 177,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lang w:eastAsia="ru-RU"/>
        </w:rPr>
        <w:t>135</w:t>
      </w:r>
      <w:r w:rsidRPr="008A6633">
        <w:rPr>
          <w:rFonts w:ascii="Times New Roman" w:eastAsia="Times New Roman" w:hAnsi="Times New Roman" w:cs="Times New Roman"/>
          <w:noProof/>
          <w:sz w:val="28"/>
          <w:szCs w:val="28"/>
        </w:rPr>
        <w:t>]</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rPr>
        <w:t xml:space="preserve">В недавнем пилотном исследовании была проанализирована иммунореактивность pS129-α-syn в нервных волокнах, полученных из биопсии слюнных желез пациентов с БП и здоровых контрольных групп pS129-α-syn наблюдался у пяти из семи пациентов с БП, </w:t>
      </w:r>
      <w:r w:rsidRPr="008A6633">
        <w:rPr>
          <w:rFonts w:ascii="Times New Roman" w:eastAsia="Times New Roman" w:hAnsi="Times New Roman" w:cs="Times New Roman"/>
          <w:sz w:val="28"/>
          <w:szCs w:val="28"/>
          <w:lang w:val="kk-KZ"/>
        </w:rPr>
        <w:t xml:space="preserve">у контрольной </w:t>
      </w:r>
      <w:r w:rsidRPr="008A6633">
        <w:rPr>
          <w:rFonts w:ascii="Times New Roman" w:eastAsia="TimesNewRoman" w:hAnsi="Times New Roman" w:cs="Times New Roman"/>
          <w:sz w:val="28"/>
          <w:szCs w:val="28"/>
        </w:rPr>
        <w:t xml:space="preserve">группы pS129-α-syn </w:t>
      </w:r>
      <w:r w:rsidRPr="008A6633">
        <w:rPr>
          <w:rFonts w:ascii="Times New Roman" w:eastAsia="TimesNewRoman" w:hAnsi="Times New Roman" w:cs="Times New Roman"/>
          <w:sz w:val="28"/>
          <w:szCs w:val="28"/>
        </w:rPr>
        <w:lastRenderedPageBreak/>
        <w:t xml:space="preserve">выявлен не был. Данные результаты исследования позволяют рекомендовать данный тест по выявлению α-syn вбиоптатах подчелюстных желез в качестве диагностического исследования БП </w:t>
      </w:r>
      <w:r w:rsidRPr="008A6633">
        <w:rPr>
          <w:rFonts w:ascii="Times New Roman" w:eastAsia="TimesNewRoman" w:hAnsi="Times New Roman" w:cs="Times New Roman"/>
          <w:noProof/>
          <w:sz w:val="28"/>
          <w:szCs w:val="28"/>
        </w:rPr>
        <w:t xml:space="preserve">[69,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 xml:space="preserve">. 4; </w:t>
      </w:r>
      <w:r w:rsidRPr="008A6633">
        <w:rPr>
          <w:rFonts w:ascii="Times New Roman" w:eastAsia="TimesNewRoman" w:hAnsi="Times New Roman" w:cs="Times New Roman"/>
          <w:noProof/>
          <w:sz w:val="28"/>
          <w:szCs w:val="28"/>
        </w:rPr>
        <w:t xml:space="preserve">178,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 189</w:t>
      </w:r>
      <w:r w:rsidRPr="008A6633">
        <w:rPr>
          <w:rFonts w:ascii="Times New Roman" w:eastAsia="TimesNewRoman" w:hAnsi="Times New Roman" w:cs="Times New Roman"/>
          <w:noProof/>
          <w:sz w:val="28"/>
          <w:szCs w:val="28"/>
        </w:rPr>
        <w:t>]</w:t>
      </w:r>
      <w:r w:rsidRPr="008A6633">
        <w:rPr>
          <w:rFonts w:ascii="Times New Roman" w:eastAsia="TimesNewRoman" w:hAnsi="Times New Roman" w:cs="Times New Roman"/>
          <w:sz w:val="28"/>
          <w:szCs w:val="28"/>
        </w:rPr>
        <w:t>.</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rPr>
        <w:t xml:space="preserve">Наличие запора у 60% пациентов с БП подтолкнуло исследователей к пониманию роли </w:t>
      </w:r>
      <w:r w:rsidRPr="008A6633">
        <w:rPr>
          <w:rFonts w:ascii="Times New Roman" w:eastAsia="TimesNewRoman" w:hAnsi="Times New Roman" w:cs="Times New Roman"/>
          <w:sz w:val="28"/>
          <w:szCs w:val="28"/>
        </w:rPr>
        <w:t>изучения роли энтерической нервной системы в развитии БП с помощью биопсии</w:t>
      </w:r>
      <w:r w:rsidRPr="008A6633">
        <w:rPr>
          <w:rFonts w:ascii="Times New Roman" w:eastAsia="Times New Roman" w:hAnsi="Times New Roman" w:cs="Times New Roman"/>
          <w:sz w:val="28"/>
          <w:szCs w:val="28"/>
        </w:rPr>
        <w:t xml:space="preserve"> толстой кишки</w:t>
      </w:r>
      <w:r w:rsidRPr="008A6633">
        <w:rPr>
          <w:rFonts w:ascii="Times New Roman" w:eastAsia="Times New Roman" w:hAnsi="Times New Roman" w:cs="Times New Roman"/>
          <w:noProof/>
          <w:sz w:val="28"/>
          <w:szCs w:val="28"/>
        </w:rPr>
        <w:t xml:space="preserve">. </w:t>
      </w:r>
      <w:r w:rsidRPr="008A6633">
        <w:rPr>
          <w:rFonts w:ascii="Times New Roman" w:eastAsia="Times New Roman" w:hAnsi="Times New Roman" w:cs="Times New Roman"/>
          <w:sz w:val="28"/>
          <w:szCs w:val="28"/>
        </w:rPr>
        <w:t xml:space="preserve">Французскими учеными </w:t>
      </w:r>
      <w:r w:rsidRPr="008A6633">
        <w:rPr>
          <w:rFonts w:ascii="Times New Roman" w:eastAsia="Times New Roman" w:hAnsi="Times New Roman" w:cs="Times New Roman"/>
          <w:sz w:val="28"/>
          <w:szCs w:val="28"/>
          <w:lang w:val="en-US"/>
        </w:rPr>
        <w:t>Derkinderen</w:t>
      </w:r>
      <w:r w:rsidRPr="008A6633">
        <w:rPr>
          <w:rFonts w:ascii="Times New Roman" w:eastAsia="Times New Roman" w:hAnsi="Times New Roman" w:cs="Times New Roman"/>
          <w:sz w:val="28"/>
          <w:szCs w:val="28"/>
          <w:lang w:val="kk-KZ"/>
        </w:rPr>
        <w:t xml:space="preserve"> и соавторами были впервые проведены </w:t>
      </w:r>
      <w:r w:rsidRPr="008A6633">
        <w:rPr>
          <w:rFonts w:ascii="Times New Roman" w:eastAsia="Times New Roman" w:hAnsi="Times New Roman" w:cs="Times New Roman"/>
          <w:sz w:val="28"/>
          <w:szCs w:val="28"/>
        </w:rPr>
        <w:t xml:space="preserve">прижизненные </w:t>
      </w:r>
      <w:r w:rsidRPr="008A6633">
        <w:rPr>
          <w:rFonts w:ascii="Times New Roman" w:eastAsia="Times New Roman" w:hAnsi="Times New Roman" w:cs="Times New Roman"/>
          <w:sz w:val="28"/>
          <w:szCs w:val="28"/>
          <w:lang w:val="kk-KZ"/>
        </w:rPr>
        <w:t xml:space="preserve">исследования для </w:t>
      </w:r>
      <w:r w:rsidRPr="008A6633">
        <w:rPr>
          <w:rFonts w:ascii="Times New Roman" w:eastAsia="Times New Roman" w:hAnsi="Times New Roman" w:cs="Times New Roman"/>
          <w:sz w:val="28"/>
          <w:szCs w:val="28"/>
        </w:rPr>
        <w:t xml:space="preserve">выявления  </w:t>
      </w:r>
      <w:r w:rsidRPr="008A6633">
        <w:rPr>
          <w:rFonts w:ascii="Times New Roman" w:eastAsia="TimesNewRoman" w:hAnsi="Times New Roman" w:cs="Times New Roman"/>
          <w:sz w:val="28"/>
          <w:szCs w:val="28"/>
        </w:rPr>
        <w:t xml:space="preserve">α-syn </w:t>
      </w:r>
      <w:r w:rsidRPr="008A6633">
        <w:rPr>
          <w:rFonts w:ascii="Times New Roman" w:eastAsia="Times New Roman" w:hAnsi="Times New Roman" w:cs="Times New Roman"/>
          <w:sz w:val="28"/>
          <w:szCs w:val="28"/>
        </w:rPr>
        <w:t xml:space="preserve">в толстом кишечнике в 2008г. </w:t>
      </w:r>
      <w:r w:rsidRPr="008A6633">
        <w:rPr>
          <w:rFonts w:ascii="Times New Roman" w:eastAsia="Times New Roman" w:hAnsi="Times New Roman" w:cs="Times New Roman"/>
          <w:sz w:val="28"/>
          <w:szCs w:val="28"/>
          <w:lang w:val="kk-KZ"/>
        </w:rPr>
        <w:t>Ими было обнаружено н</w:t>
      </w:r>
      <w:r w:rsidRPr="008A6633">
        <w:rPr>
          <w:rFonts w:ascii="Times New Roman" w:eastAsia="Times New Roman" w:hAnsi="Times New Roman" w:cs="Times New Roman"/>
          <w:sz w:val="28"/>
          <w:szCs w:val="28"/>
        </w:rPr>
        <w:t xml:space="preserve">аличие фосфорилированного </w:t>
      </w:r>
      <w:r w:rsidRPr="008A6633">
        <w:rPr>
          <w:rFonts w:ascii="Times New Roman" w:eastAsia="TimesNewRoman" w:hAnsi="Times New Roman" w:cs="Times New Roman"/>
          <w:sz w:val="28"/>
          <w:szCs w:val="28"/>
        </w:rPr>
        <w:t xml:space="preserve">α-syn </w:t>
      </w:r>
      <w:r w:rsidRPr="008A6633">
        <w:rPr>
          <w:rFonts w:ascii="Times New Roman" w:eastAsia="Times New Roman" w:hAnsi="Times New Roman" w:cs="Times New Roman"/>
          <w:sz w:val="28"/>
          <w:szCs w:val="28"/>
        </w:rPr>
        <w:t>в тирозин-гидроксилаза-положительных нейрональных волокнах расположенных в рострокаудальном направлении</w:t>
      </w:r>
      <w:r w:rsidRPr="008A6633">
        <w:rPr>
          <w:rFonts w:ascii="Times New Roman" w:eastAsia="Times New Roman" w:hAnsi="Times New Roman" w:cs="Times New Roman"/>
          <w:sz w:val="28"/>
          <w:szCs w:val="28"/>
          <w:lang w:val="kk-KZ"/>
        </w:rPr>
        <w:t xml:space="preserve"> м</w:t>
      </w:r>
      <w:r w:rsidRPr="008A6633">
        <w:rPr>
          <w:rFonts w:ascii="Times New Roman" w:eastAsia="Times New Roman" w:hAnsi="Times New Roman" w:cs="Times New Roman"/>
          <w:sz w:val="28"/>
          <w:szCs w:val="28"/>
        </w:rPr>
        <w:t xml:space="preserve">ейсснеровского сплетения. Аналогичные результаты по локализации нервных волокон были получены при аутопсии пациентов страдавших БП. При проведении статистической обработки полученных результатов </w:t>
      </w:r>
      <w:r w:rsidRPr="008A6633">
        <w:rPr>
          <w:rFonts w:ascii="Times New Roman" w:eastAsia="Times New Roman" w:hAnsi="Times New Roman" w:cs="Times New Roman"/>
          <w:sz w:val="28"/>
          <w:szCs w:val="28"/>
          <w:lang w:val="en-US"/>
        </w:rPr>
        <w:t>Derkinderen</w:t>
      </w:r>
      <w:r w:rsidRPr="008A6633">
        <w:rPr>
          <w:rFonts w:ascii="Times New Roman" w:eastAsia="Times New Roman" w:hAnsi="Times New Roman" w:cs="Times New Roman"/>
          <w:sz w:val="28"/>
          <w:szCs w:val="28"/>
        </w:rPr>
        <w:t xml:space="preserve"> и соавт. выявили сильную положительную взаимосвязь количественных показателей альфа-синуклеина и моторных проявлений по оценке шкалы </w:t>
      </w:r>
      <w:r w:rsidRPr="008A6633">
        <w:rPr>
          <w:rFonts w:ascii="Times New Roman" w:eastAsia="Times New Roman" w:hAnsi="Times New Roman" w:cs="Times New Roman"/>
          <w:sz w:val="28"/>
          <w:szCs w:val="28"/>
          <w:lang w:val="en-US"/>
        </w:rPr>
        <w:t>UPDRS</w:t>
      </w:r>
      <w:r w:rsidRPr="008A6633">
        <w:rPr>
          <w:rFonts w:ascii="Times New Roman" w:eastAsia="Times New Roman" w:hAnsi="Times New Roman" w:cs="Times New Roman"/>
          <w:sz w:val="28"/>
          <w:szCs w:val="28"/>
        </w:rPr>
        <w:t xml:space="preserve"> (</w:t>
      </w:r>
      <w:r w:rsidRPr="008A6633">
        <w:rPr>
          <w:rFonts w:ascii="Times New Roman" w:eastAsia="Times New Roman" w:hAnsi="Times New Roman" w:cs="Times New Roman"/>
          <w:sz w:val="28"/>
          <w:szCs w:val="28"/>
          <w:lang w:val="en-US"/>
        </w:rPr>
        <w:t>III</w:t>
      </w:r>
      <w:r w:rsidRPr="008A6633">
        <w:rPr>
          <w:rFonts w:ascii="Times New Roman" w:eastAsia="Times New Roman" w:hAnsi="Times New Roman" w:cs="Times New Roman"/>
          <w:sz w:val="28"/>
          <w:szCs w:val="28"/>
        </w:rPr>
        <w:t xml:space="preserve">), однако не обнаружено связи уровня содержания альфа-синуклеина с длительностью заболевания </w:t>
      </w:r>
      <w:r w:rsidRPr="008A6633">
        <w:rPr>
          <w:rFonts w:ascii="Times New Roman" w:eastAsia="Times New Roman" w:hAnsi="Times New Roman" w:cs="Times New Roman"/>
          <w:noProof/>
          <w:sz w:val="28"/>
          <w:szCs w:val="28"/>
        </w:rPr>
        <w:t>[180]</w:t>
      </w:r>
      <w:r w:rsidRPr="008A6633">
        <w:rPr>
          <w:rFonts w:ascii="Times New Roman" w:eastAsia="Times New Roman" w:hAnsi="Times New Roman" w:cs="Times New Roman"/>
          <w:sz w:val="28"/>
          <w:szCs w:val="28"/>
        </w:rPr>
        <w:t>.</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rPr>
        <w:t xml:space="preserve">Lebouvier и соавторы провели иммуногистохимический анализ восходящей и нисходящей ободочной кишки пациентов с БП по сравнению со здоровыми контрольными группами, используя антитела против pS129 α-syn. У 72% пациентов с БП </w:t>
      </w:r>
      <w:r w:rsidRPr="008A6633">
        <w:rPr>
          <w:rFonts w:ascii="Times New Roman" w:eastAsia="Times New Roman" w:hAnsi="Times New Roman" w:cs="Times New Roman"/>
          <w:sz w:val="28"/>
          <w:szCs w:val="28"/>
          <w:lang w:val="kk-KZ"/>
        </w:rPr>
        <w:t xml:space="preserve">наблюдалось </w:t>
      </w:r>
      <w:r w:rsidRPr="008A6633">
        <w:rPr>
          <w:rFonts w:ascii="Times New Roman" w:eastAsia="TimesNewRoman" w:hAnsi="Times New Roman" w:cs="Times New Roman"/>
          <w:sz w:val="28"/>
          <w:szCs w:val="28"/>
        </w:rPr>
        <w:t xml:space="preserve">положительное окрашивание на α-syn pS129 и наличие телец Леви, чего не было выявлено среди лиц контрольной группы. </w:t>
      </w:r>
      <w:r w:rsidRPr="008A6633">
        <w:rPr>
          <w:rFonts w:ascii="Times New Roman" w:eastAsia="Times New Roman" w:hAnsi="Times New Roman" w:cs="Times New Roman"/>
          <w:sz w:val="28"/>
          <w:szCs w:val="28"/>
        </w:rPr>
        <w:t xml:space="preserve">Кроме того, в пилотном исследовании был проведен иммуногистохимический анализ образцов биопсии толстой кишки, полученных от пациентов с БП за два-пять лет до начала БП, а также здоровых контрольных групп с использованием антител против α-syn. При этом, в 100% случаев БП было выявлено наличие α-syn, в то время как у лиц контрольной группы α-syn выявлен не был. Это позволяет предположить, что обнаружение α-syn в биоптате слизистой оболочки толстой кишки может быть биомаркером премоторной стадии БП </w:t>
      </w:r>
      <w:r w:rsidRPr="008A6633">
        <w:rPr>
          <w:rFonts w:ascii="Times New Roman" w:eastAsia="Times New Roman" w:hAnsi="Times New Roman" w:cs="Times New Roman"/>
          <w:noProof/>
          <w:sz w:val="28"/>
          <w:szCs w:val="28"/>
        </w:rPr>
        <w:t xml:space="preserve">[166,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lang w:eastAsia="ru-RU"/>
        </w:rPr>
        <w:t>2</w:t>
      </w:r>
      <w:r w:rsidRPr="008A6633">
        <w:rPr>
          <w:rFonts w:ascii="Times New Roman" w:eastAsia="Times New Roman" w:hAnsi="Times New Roman" w:cs="Times New Roman"/>
          <w:noProof/>
          <w:sz w:val="28"/>
          <w:szCs w:val="28"/>
        </w:rPr>
        <w:t xml:space="preserve">; 167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lang w:eastAsia="ru-RU"/>
        </w:rPr>
        <w:t>4</w:t>
      </w:r>
      <w:r w:rsidRPr="008A6633">
        <w:rPr>
          <w:rFonts w:ascii="Times New Roman" w:eastAsia="Times New Roman" w:hAnsi="Times New Roman" w:cs="Times New Roman"/>
          <w:noProof/>
          <w:sz w:val="28"/>
          <w:szCs w:val="28"/>
        </w:rPr>
        <w:t>]</w:t>
      </w:r>
      <w:r w:rsidRPr="008A6633">
        <w:rPr>
          <w:rFonts w:ascii="Times New Roman" w:eastAsia="Times New Roman" w:hAnsi="Times New Roman" w:cs="Times New Roman"/>
          <w:sz w:val="28"/>
          <w:szCs w:val="28"/>
        </w:rPr>
        <w:t xml:space="preserve">. </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rPr>
        <w:t xml:space="preserve">Однако более поздние исследования дали противоречивые результаты. </w:t>
      </w:r>
      <w:r w:rsidRPr="008A6633">
        <w:rPr>
          <w:rFonts w:ascii="Times New Roman" w:eastAsia="TimesNewRoman" w:hAnsi="Times New Roman" w:cs="Times New Roman"/>
          <w:sz w:val="28"/>
          <w:szCs w:val="28"/>
        </w:rPr>
        <w:t xml:space="preserve">Antunes и соавт. продемонстрировали отсутствие разницы в окрашивании α-syn биоптатов правой и левой толстой </w:t>
      </w:r>
      <w:r w:rsidRPr="008A6633">
        <w:rPr>
          <w:rFonts w:ascii="Times New Roman" w:eastAsia="Times New Roman" w:hAnsi="Times New Roman" w:cs="Times New Roman"/>
          <w:sz w:val="28"/>
          <w:szCs w:val="28"/>
        </w:rPr>
        <w:t xml:space="preserve">кишки пациентов с идиопатическим БП и здоровых контрольных групп </w:t>
      </w:r>
      <w:r w:rsidRPr="008A6633">
        <w:rPr>
          <w:rFonts w:ascii="Times New Roman" w:eastAsia="Times New Roman" w:hAnsi="Times New Roman" w:cs="Times New Roman"/>
          <w:noProof/>
          <w:sz w:val="28"/>
          <w:szCs w:val="28"/>
        </w:rPr>
        <w:t xml:space="preserve">[91,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lang w:eastAsia="ru-RU"/>
        </w:rPr>
        <w:t>1569</w:t>
      </w:r>
      <w:r w:rsidRPr="008A6633">
        <w:rPr>
          <w:rFonts w:ascii="Times New Roman" w:eastAsia="Times New Roman" w:hAnsi="Times New Roman" w:cs="Times New Roman"/>
          <w:noProof/>
          <w:sz w:val="28"/>
          <w:szCs w:val="28"/>
        </w:rPr>
        <w:t>]</w:t>
      </w:r>
      <w:r w:rsidRPr="008A6633">
        <w:rPr>
          <w:rFonts w:ascii="Times New Roman" w:eastAsia="Times New Roman" w:hAnsi="Times New Roman" w:cs="Times New Roman"/>
          <w:sz w:val="28"/>
          <w:szCs w:val="28"/>
        </w:rPr>
        <w:t xml:space="preserve">. Аналогично, Chungи соавт. не наблюдали различий в иммунореактивности α-syn в тканях слизистой оболочки желудка и толстой кишки, полученных от пациентов с БП и здоровых контрольных групп </w:t>
      </w:r>
      <w:r w:rsidRPr="008A6633">
        <w:rPr>
          <w:rFonts w:ascii="Times New Roman" w:eastAsia="Times New Roman" w:hAnsi="Times New Roman" w:cs="Times New Roman"/>
          <w:noProof/>
          <w:sz w:val="28"/>
          <w:szCs w:val="28"/>
        </w:rPr>
        <w:t xml:space="preserve">[179,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lang w:eastAsia="ru-RU"/>
        </w:rPr>
        <w:t>243</w:t>
      </w:r>
      <w:r w:rsidRPr="008A6633">
        <w:rPr>
          <w:rFonts w:ascii="Times New Roman" w:eastAsia="Times New Roman" w:hAnsi="Times New Roman" w:cs="Times New Roman"/>
          <w:noProof/>
          <w:sz w:val="28"/>
          <w:szCs w:val="28"/>
        </w:rPr>
        <w:t>]</w:t>
      </w:r>
      <w:r w:rsidRPr="008A6633">
        <w:rPr>
          <w:rFonts w:ascii="Times New Roman" w:eastAsia="Times New Roman" w:hAnsi="Times New Roman" w:cs="Times New Roman"/>
          <w:sz w:val="28"/>
          <w:szCs w:val="28"/>
        </w:rPr>
        <w:t xml:space="preserve">. </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rPr>
        <w:t xml:space="preserve">При проведении биопсии сигмовидной кишки у пациентов с ранними немоторными проявлениями БП Shannon и соавт выявили похожие результаты с  детекцией альфа-синуклеина. Различные показатели количественного содержания альфа-синуклеина у независимых исследователей </w:t>
      </w:r>
      <w:r w:rsidRPr="008A6633">
        <w:rPr>
          <w:rFonts w:ascii="Times New Roman" w:eastAsia="TimesNewRoman" w:hAnsi="Times New Roman" w:cs="Times New Roman"/>
          <w:sz w:val="28"/>
          <w:szCs w:val="28"/>
        </w:rPr>
        <w:t xml:space="preserve">может объясняться неспецифичными антителами для патологических </w:t>
      </w:r>
      <w:r w:rsidRPr="008A6633">
        <w:rPr>
          <w:rFonts w:ascii="Times New Roman" w:eastAsia="Times New Roman" w:hAnsi="Times New Roman" w:cs="Times New Roman"/>
          <w:sz w:val="28"/>
          <w:szCs w:val="28"/>
        </w:rPr>
        <w:t xml:space="preserve">форм белка альфа-синуклеина </w:t>
      </w:r>
      <w:r w:rsidRPr="008A6633">
        <w:rPr>
          <w:rFonts w:ascii="Times New Roman" w:eastAsia="Times New Roman" w:hAnsi="Times New Roman" w:cs="Times New Roman"/>
          <w:noProof/>
          <w:sz w:val="28"/>
          <w:szCs w:val="28"/>
        </w:rPr>
        <w:t xml:space="preserve">[166,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lang w:eastAsia="ru-RU"/>
        </w:rPr>
        <w:t>3</w:t>
      </w:r>
      <w:r w:rsidRPr="008A6633">
        <w:rPr>
          <w:rFonts w:ascii="Times New Roman" w:eastAsia="Times New Roman" w:hAnsi="Times New Roman" w:cs="Times New Roman"/>
          <w:noProof/>
          <w:sz w:val="28"/>
          <w:szCs w:val="28"/>
        </w:rPr>
        <w:t>]</w:t>
      </w:r>
      <w:r w:rsidRPr="008A6633">
        <w:rPr>
          <w:rFonts w:ascii="Times New Roman" w:eastAsia="Times New Roman" w:hAnsi="Times New Roman" w:cs="Times New Roman"/>
          <w:sz w:val="28"/>
          <w:szCs w:val="28"/>
        </w:rPr>
        <w:t xml:space="preserve">. </w:t>
      </w:r>
    </w:p>
    <w:p w:rsidR="00106677" w:rsidRPr="008A6633" w:rsidRDefault="00106677" w:rsidP="00106677">
      <w:pPr>
        <w:spacing w:after="0" w:line="240" w:lineRule="auto"/>
        <w:ind w:firstLine="709"/>
        <w:jc w:val="both"/>
        <w:rPr>
          <w:rFonts w:ascii="Times New Roman" w:eastAsia="Times New Roman" w:hAnsi="Times New Roman" w:cs="Times New Roman"/>
          <w:sz w:val="28"/>
          <w:szCs w:val="28"/>
          <w:lang w:val="pl-PL"/>
        </w:rPr>
      </w:pPr>
      <w:r w:rsidRPr="008A6633">
        <w:rPr>
          <w:rFonts w:ascii="Times New Roman" w:eastAsia="Times New Roman" w:hAnsi="Times New Roman" w:cs="Times New Roman"/>
          <w:sz w:val="28"/>
          <w:szCs w:val="28"/>
          <w:lang w:val="pl-PL"/>
        </w:rPr>
        <w:lastRenderedPageBreak/>
        <w:t xml:space="preserve">Dabby </w:t>
      </w:r>
      <w:r w:rsidRPr="008A6633">
        <w:rPr>
          <w:rFonts w:ascii="Times New Roman" w:eastAsia="Times New Roman" w:hAnsi="Times New Roman" w:cs="Times New Roman"/>
          <w:sz w:val="28"/>
          <w:szCs w:val="28"/>
        </w:rPr>
        <w:t xml:space="preserve">с соавт. </w:t>
      </w:r>
      <w:r w:rsidRPr="008A6633">
        <w:rPr>
          <w:rFonts w:ascii="Times New Roman" w:eastAsia="Times New Roman" w:hAnsi="Times New Roman" w:cs="Times New Roman"/>
          <w:sz w:val="28"/>
          <w:szCs w:val="28"/>
          <w:lang w:val="pl-PL"/>
        </w:rPr>
        <w:t xml:space="preserve">в 2006 году </w:t>
      </w:r>
      <w:r w:rsidRPr="008A6633">
        <w:rPr>
          <w:rFonts w:ascii="Times New Roman" w:eastAsia="Times New Roman" w:hAnsi="Times New Roman" w:cs="Times New Roman"/>
          <w:sz w:val="28"/>
          <w:szCs w:val="28"/>
        </w:rPr>
        <w:t>проводили н</w:t>
      </w:r>
      <w:r w:rsidRPr="008A6633">
        <w:rPr>
          <w:rFonts w:ascii="Times New Roman" w:eastAsia="Times New Roman" w:hAnsi="Times New Roman" w:cs="Times New Roman"/>
          <w:sz w:val="28"/>
          <w:szCs w:val="28"/>
          <w:lang w:val="pl-PL"/>
        </w:rPr>
        <w:t>аучное исследование с изучением состояния автономных нервных волокон при БП</w:t>
      </w:r>
      <w:r w:rsidRPr="008A6633">
        <w:rPr>
          <w:rFonts w:ascii="Times New Roman" w:eastAsia="Times New Roman" w:hAnsi="Times New Roman" w:cs="Times New Roman"/>
          <w:sz w:val="28"/>
          <w:szCs w:val="28"/>
        </w:rPr>
        <w:t xml:space="preserve"> и </w:t>
      </w:r>
      <w:r w:rsidRPr="008A6633">
        <w:rPr>
          <w:rFonts w:ascii="Times New Roman" w:eastAsia="Times New Roman" w:hAnsi="Times New Roman" w:cs="Times New Roman"/>
          <w:sz w:val="28"/>
          <w:szCs w:val="28"/>
          <w:lang w:val="pl-PL"/>
        </w:rPr>
        <w:t>и</w:t>
      </w:r>
      <w:r w:rsidRPr="008A6633">
        <w:rPr>
          <w:rFonts w:ascii="Times New Roman" w:eastAsia="Times New Roman" w:hAnsi="Times New Roman" w:cs="Times New Roman"/>
          <w:sz w:val="28"/>
          <w:szCs w:val="28"/>
        </w:rPr>
        <w:t xml:space="preserve">зучали </w:t>
      </w:r>
      <w:r w:rsidRPr="008A6633">
        <w:rPr>
          <w:rFonts w:ascii="Times New Roman" w:eastAsia="Times New Roman" w:hAnsi="Times New Roman" w:cs="Times New Roman"/>
          <w:sz w:val="28"/>
          <w:szCs w:val="28"/>
          <w:lang w:val="pl-PL"/>
        </w:rPr>
        <w:t>биоп</w:t>
      </w:r>
      <w:r w:rsidRPr="008A6633">
        <w:rPr>
          <w:rFonts w:ascii="Times New Roman" w:eastAsia="Times New Roman" w:hAnsi="Times New Roman" w:cs="Times New Roman"/>
          <w:sz w:val="28"/>
          <w:szCs w:val="28"/>
        </w:rPr>
        <w:t xml:space="preserve">таты </w:t>
      </w:r>
      <w:r w:rsidRPr="008A6633">
        <w:rPr>
          <w:rFonts w:ascii="Times New Roman" w:eastAsia="Times New Roman" w:hAnsi="Times New Roman" w:cs="Times New Roman"/>
          <w:sz w:val="28"/>
          <w:szCs w:val="28"/>
          <w:lang w:val="pl-PL"/>
        </w:rPr>
        <w:t xml:space="preserve">кожи 22 пациентов с БП и 19 здоровых людей из контрольной группы. </w:t>
      </w:r>
      <w:r w:rsidRPr="008A6633">
        <w:rPr>
          <w:rFonts w:ascii="Times New Roman" w:eastAsia="Times New Roman" w:hAnsi="Times New Roman" w:cs="Times New Roman"/>
          <w:sz w:val="28"/>
          <w:szCs w:val="28"/>
        </w:rPr>
        <w:t xml:space="preserve">В данном случае кожная биопсия проводилась </w:t>
      </w:r>
      <w:r w:rsidRPr="008A6633">
        <w:rPr>
          <w:rFonts w:ascii="Times New Roman" w:eastAsia="Times New Roman" w:hAnsi="Times New Roman" w:cs="Times New Roman"/>
          <w:sz w:val="28"/>
          <w:szCs w:val="28"/>
          <w:lang w:val="pl-PL"/>
        </w:rPr>
        <w:t>на уровне выше 10 см от латеральной лодыжки. Для изучения поврежденных нервных волокон использовался панаксональный маркер PGP 9.5. В результате этого исследования у 20 (90,9%) пациентов с БП была выявлена потеря автономных нервных волокон</w:t>
      </w:r>
      <w:r w:rsidRPr="008A6633">
        <w:rPr>
          <w:rFonts w:ascii="Times New Roman" w:eastAsia="Times New Roman" w:hAnsi="Times New Roman" w:cs="Times New Roman"/>
          <w:sz w:val="28"/>
          <w:szCs w:val="28"/>
        </w:rPr>
        <w:t xml:space="preserve"> </w:t>
      </w:r>
      <w:r w:rsidRPr="008A6633">
        <w:rPr>
          <w:rFonts w:ascii="Times New Roman" w:eastAsia="Times New Roman" w:hAnsi="Times New Roman" w:cs="Times New Roman"/>
          <w:noProof/>
          <w:sz w:val="28"/>
          <w:szCs w:val="28"/>
          <w:lang w:val="pl-PL"/>
        </w:rPr>
        <w:t>[181]</w:t>
      </w:r>
      <w:r w:rsidRPr="008A6633">
        <w:rPr>
          <w:rFonts w:ascii="Times New Roman" w:eastAsia="Times New Roman" w:hAnsi="Times New Roman" w:cs="Times New Roman"/>
          <w:sz w:val="28"/>
          <w:szCs w:val="28"/>
          <w:lang w:val="pl-PL"/>
        </w:rPr>
        <w:t xml:space="preserve">. </w:t>
      </w:r>
    </w:p>
    <w:p w:rsidR="00106677" w:rsidRPr="008A6633" w:rsidRDefault="00106677" w:rsidP="00106677">
      <w:pPr>
        <w:spacing w:after="0" w:line="240" w:lineRule="auto"/>
        <w:ind w:firstLine="709"/>
        <w:jc w:val="both"/>
        <w:rPr>
          <w:rFonts w:ascii="Times New Roman" w:eastAsia="Times New Roman" w:hAnsi="Times New Roman" w:cs="Times New Roman"/>
          <w:sz w:val="28"/>
          <w:szCs w:val="28"/>
          <w:lang w:val="pl-PL"/>
        </w:rPr>
      </w:pPr>
      <w:r w:rsidRPr="008A6633">
        <w:rPr>
          <w:rFonts w:ascii="Times New Roman" w:eastAsia="Times New Roman" w:hAnsi="Times New Roman" w:cs="Times New Roman"/>
          <w:sz w:val="28"/>
          <w:szCs w:val="28"/>
        </w:rPr>
        <w:t xml:space="preserve">Группа </w:t>
      </w:r>
      <w:r w:rsidRPr="008A6633">
        <w:rPr>
          <w:rFonts w:ascii="Times New Roman" w:eastAsia="Times New Roman" w:hAnsi="Times New Roman" w:cs="Times New Roman"/>
          <w:sz w:val="28"/>
          <w:szCs w:val="28"/>
          <w:lang w:val="pl-PL"/>
        </w:rPr>
        <w:t>итальянски</w:t>
      </w:r>
      <w:r w:rsidRPr="008A6633">
        <w:rPr>
          <w:rFonts w:ascii="Times New Roman" w:eastAsia="Times New Roman" w:hAnsi="Times New Roman" w:cs="Times New Roman"/>
          <w:sz w:val="28"/>
          <w:szCs w:val="28"/>
        </w:rPr>
        <w:t>х</w:t>
      </w:r>
      <w:r w:rsidRPr="008A6633">
        <w:rPr>
          <w:rFonts w:ascii="Times New Roman" w:eastAsia="Times New Roman" w:hAnsi="Times New Roman" w:cs="Times New Roman"/>
          <w:sz w:val="28"/>
          <w:szCs w:val="28"/>
          <w:lang w:val="pl-PL"/>
        </w:rPr>
        <w:t xml:space="preserve"> учены</w:t>
      </w:r>
      <w:r w:rsidRPr="008A6633">
        <w:rPr>
          <w:rFonts w:ascii="Times New Roman" w:eastAsia="Times New Roman" w:hAnsi="Times New Roman" w:cs="Times New Roman"/>
          <w:sz w:val="28"/>
          <w:szCs w:val="28"/>
        </w:rPr>
        <w:t>х</w:t>
      </w:r>
      <w:r w:rsidRPr="008A6633">
        <w:rPr>
          <w:rFonts w:ascii="Times New Roman" w:eastAsia="Times New Roman" w:hAnsi="Times New Roman" w:cs="Times New Roman"/>
          <w:sz w:val="28"/>
          <w:szCs w:val="28"/>
          <w:lang w:val="pl-PL"/>
        </w:rPr>
        <w:t xml:space="preserve"> под руководством Nolano</w:t>
      </w:r>
      <w:r w:rsidRPr="008A6633">
        <w:rPr>
          <w:rFonts w:ascii="Times New Roman" w:eastAsia="Times New Roman" w:hAnsi="Times New Roman" w:cs="Times New Roman"/>
          <w:sz w:val="28"/>
          <w:szCs w:val="28"/>
        </w:rPr>
        <w:t xml:space="preserve"> в 2008 году </w:t>
      </w:r>
      <w:r w:rsidRPr="008A6633">
        <w:rPr>
          <w:rFonts w:ascii="Times New Roman" w:eastAsia="Times New Roman" w:hAnsi="Times New Roman" w:cs="Times New Roman"/>
          <w:sz w:val="28"/>
          <w:szCs w:val="28"/>
          <w:lang w:val="pl-PL"/>
        </w:rPr>
        <w:t xml:space="preserve">исследовали биоптаты кожи </w:t>
      </w:r>
      <w:r w:rsidRPr="008A6633">
        <w:rPr>
          <w:rFonts w:ascii="Times New Roman" w:eastAsia="Times New Roman" w:hAnsi="Times New Roman" w:cs="Times New Roman"/>
          <w:sz w:val="28"/>
          <w:szCs w:val="28"/>
        </w:rPr>
        <w:t xml:space="preserve">из </w:t>
      </w:r>
      <w:r w:rsidRPr="008A6633">
        <w:rPr>
          <w:rFonts w:ascii="Times New Roman" w:eastAsia="Times New Roman" w:hAnsi="Times New Roman" w:cs="Times New Roman"/>
          <w:sz w:val="28"/>
          <w:szCs w:val="28"/>
          <w:lang w:val="pl-PL"/>
        </w:rPr>
        <w:t>кончиков пальцев, бедра и дистальных частей ног 18 пациентов с БП и 30 здоровых людей</w:t>
      </w:r>
      <w:r w:rsidRPr="008A6633">
        <w:rPr>
          <w:rFonts w:ascii="Times New Roman" w:eastAsia="Times New Roman" w:hAnsi="Times New Roman" w:cs="Times New Roman"/>
          <w:sz w:val="28"/>
          <w:szCs w:val="28"/>
        </w:rPr>
        <w:t xml:space="preserve"> с о</w:t>
      </w:r>
      <w:r w:rsidRPr="008A6633">
        <w:rPr>
          <w:rFonts w:ascii="Times New Roman" w:eastAsia="Times New Roman" w:hAnsi="Times New Roman" w:cs="Times New Roman"/>
          <w:sz w:val="28"/>
          <w:szCs w:val="28"/>
          <w:lang w:val="pl-PL"/>
        </w:rPr>
        <w:t>предел</w:t>
      </w:r>
      <w:r w:rsidRPr="008A6633">
        <w:rPr>
          <w:rFonts w:ascii="Times New Roman" w:eastAsia="Times New Roman" w:hAnsi="Times New Roman" w:cs="Times New Roman"/>
          <w:sz w:val="28"/>
          <w:szCs w:val="28"/>
        </w:rPr>
        <w:t xml:space="preserve">ением </w:t>
      </w:r>
      <w:r w:rsidRPr="008A6633">
        <w:rPr>
          <w:rFonts w:ascii="Times New Roman" w:eastAsia="Times New Roman" w:hAnsi="Times New Roman" w:cs="Times New Roman"/>
          <w:sz w:val="28"/>
          <w:szCs w:val="28"/>
          <w:lang w:val="pl-PL"/>
        </w:rPr>
        <w:t>периферических сенсорных нервов.</w:t>
      </w:r>
      <w:r w:rsidRPr="008A6633">
        <w:rPr>
          <w:rFonts w:ascii="Times New Roman" w:eastAsia="Times New Roman" w:hAnsi="Times New Roman" w:cs="Times New Roman"/>
          <w:sz w:val="28"/>
          <w:szCs w:val="28"/>
        </w:rPr>
        <w:t xml:space="preserve"> Результаты исследования во всех случаях БП</w:t>
      </w:r>
      <w:r w:rsidRPr="008A6633">
        <w:rPr>
          <w:rFonts w:ascii="Times New Roman" w:eastAsia="Times New Roman" w:hAnsi="Times New Roman" w:cs="Times New Roman"/>
          <w:sz w:val="28"/>
          <w:szCs w:val="28"/>
          <w:lang w:val="pl-PL"/>
        </w:rPr>
        <w:t xml:space="preserve"> выяв</w:t>
      </w:r>
      <w:r w:rsidRPr="008A6633">
        <w:rPr>
          <w:rFonts w:ascii="Times New Roman" w:eastAsia="Times New Roman" w:hAnsi="Times New Roman" w:cs="Times New Roman"/>
          <w:sz w:val="28"/>
          <w:szCs w:val="28"/>
        </w:rPr>
        <w:t>или</w:t>
      </w:r>
      <w:r w:rsidRPr="008A6633">
        <w:rPr>
          <w:rFonts w:ascii="Times New Roman" w:eastAsia="Times New Roman" w:hAnsi="Times New Roman" w:cs="Times New Roman"/>
          <w:sz w:val="28"/>
          <w:szCs w:val="28"/>
          <w:lang w:val="pl-PL"/>
        </w:rPr>
        <w:t xml:space="preserve"> потер</w:t>
      </w:r>
      <w:r w:rsidRPr="008A6633">
        <w:rPr>
          <w:rFonts w:ascii="Times New Roman" w:eastAsia="Times New Roman" w:hAnsi="Times New Roman" w:cs="Times New Roman"/>
          <w:sz w:val="28"/>
          <w:szCs w:val="28"/>
        </w:rPr>
        <w:t>ю</w:t>
      </w:r>
      <w:r w:rsidRPr="008A6633">
        <w:rPr>
          <w:rFonts w:ascii="Times New Roman" w:eastAsia="Times New Roman" w:hAnsi="Times New Roman" w:cs="Times New Roman"/>
          <w:sz w:val="28"/>
          <w:szCs w:val="28"/>
          <w:lang w:val="pl-PL"/>
        </w:rPr>
        <w:t xml:space="preserve"> свободных и инкапсулированных нервных окончаний</w:t>
      </w:r>
      <w:r w:rsidRPr="008A6633">
        <w:rPr>
          <w:rFonts w:ascii="Times New Roman" w:eastAsia="Times New Roman" w:hAnsi="Times New Roman" w:cs="Times New Roman"/>
          <w:sz w:val="28"/>
          <w:szCs w:val="28"/>
        </w:rPr>
        <w:t xml:space="preserve"> </w:t>
      </w:r>
      <w:r w:rsidRPr="008A6633">
        <w:rPr>
          <w:rFonts w:ascii="Times New Roman" w:eastAsia="Times New Roman" w:hAnsi="Times New Roman" w:cs="Times New Roman"/>
          <w:noProof/>
          <w:sz w:val="28"/>
          <w:szCs w:val="28"/>
          <w:lang w:val="pl-PL"/>
        </w:rPr>
        <w:t>[182]</w:t>
      </w:r>
      <w:r w:rsidRPr="008A6633">
        <w:rPr>
          <w:rFonts w:ascii="Times New Roman" w:eastAsia="Times New Roman" w:hAnsi="Times New Roman" w:cs="Times New Roman"/>
          <w:sz w:val="28"/>
          <w:szCs w:val="28"/>
          <w:lang w:val="pl-PL"/>
        </w:rPr>
        <w:t xml:space="preserve">. </w:t>
      </w:r>
    </w:p>
    <w:p w:rsidR="00106677" w:rsidRPr="008A6633" w:rsidRDefault="00106677" w:rsidP="00106677">
      <w:pPr>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lang w:val="pl-PL"/>
        </w:rPr>
        <w:t>Последующие исследования были расширены за счет изучения денервации нервных волокон при БП,</w:t>
      </w:r>
      <w:r w:rsidRPr="008A6633">
        <w:rPr>
          <w:rFonts w:ascii="Times New Roman" w:eastAsia="Times New Roman" w:hAnsi="Times New Roman" w:cs="Times New Roman"/>
          <w:sz w:val="28"/>
          <w:szCs w:val="28"/>
        </w:rPr>
        <w:t xml:space="preserve"> а также и</w:t>
      </w:r>
      <w:r w:rsidRPr="008A6633">
        <w:rPr>
          <w:rFonts w:ascii="Times New Roman" w:eastAsia="Times New Roman" w:hAnsi="Times New Roman" w:cs="Times New Roman"/>
          <w:sz w:val="28"/>
          <w:szCs w:val="28"/>
          <w:lang w:val="pl-PL"/>
        </w:rPr>
        <w:t xml:space="preserve"> за счет исследования биоптата кожи на предмет </w:t>
      </w:r>
      <w:r w:rsidRPr="008A6633">
        <w:rPr>
          <w:rFonts w:ascii="Times New Roman" w:eastAsia="Times New Roman" w:hAnsi="Times New Roman" w:cs="Times New Roman"/>
          <w:sz w:val="28"/>
          <w:szCs w:val="28"/>
        </w:rPr>
        <w:t xml:space="preserve">наличия </w:t>
      </w:r>
      <w:r w:rsidRPr="008A6633">
        <w:rPr>
          <w:rFonts w:ascii="Times New Roman" w:eastAsia="Times New Roman" w:hAnsi="Times New Roman" w:cs="Times New Roman"/>
          <w:sz w:val="28"/>
          <w:szCs w:val="28"/>
          <w:lang w:val="pl-PL"/>
        </w:rPr>
        <w:t xml:space="preserve">патологического </w:t>
      </w:r>
      <w:r w:rsidRPr="008A6633">
        <w:rPr>
          <w:rFonts w:ascii="Times New Roman" w:eastAsia="Times New Roman" w:hAnsi="Times New Roman" w:cs="Times New Roman"/>
          <w:sz w:val="28"/>
          <w:szCs w:val="28"/>
        </w:rPr>
        <w:t xml:space="preserve">белка </w:t>
      </w:r>
      <w:r w:rsidRPr="008A6633">
        <w:rPr>
          <w:rFonts w:ascii="Times New Roman" w:eastAsia="Times New Roman" w:hAnsi="Times New Roman" w:cs="Times New Roman"/>
          <w:sz w:val="28"/>
          <w:szCs w:val="28"/>
          <w:lang w:val="pl-PL"/>
        </w:rPr>
        <w:t>альфа-синуклеина. Так, японски</w:t>
      </w:r>
      <w:r w:rsidRPr="008A6633">
        <w:rPr>
          <w:rFonts w:ascii="Times New Roman" w:eastAsia="Times New Roman" w:hAnsi="Times New Roman" w:cs="Times New Roman"/>
          <w:sz w:val="28"/>
          <w:szCs w:val="28"/>
        </w:rPr>
        <w:t>е</w:t>
      </w:r>
      <w:r w:rsidRPr="008A6633">
        <w:rPr>
          <w:rFonts w:ascii="Times New Roman" w:eastAsia="Times New Roman" w:hAnsi="Times New Roman" w:cs="Times New Roman"/>
          <w:sz w:val="28"/>
          <w:szCs w:val="28"/>
          <w:lang w:val="pl-PL"/>
        </w:rPr>
        <w:t xml:space="preserve"> учены</w:t>
      </w:r>
      <w:r w:rsidRPr="008A6633">
        <w:rPr>
          <w:rFonts w:ascii="Times New Roman" w:eastAsia="Times New Roman" w:hAnsi="Times New Roman" w:cs="Times New Roman"/>
          <w:sz w:val="28"/>
          <w:szCs w:val="28"/>
        </w:rPr>
        <w:t>е</w:t>
      </w:r>
      <w:r w:rsidRPr="008A6633">
        <w:rPr>
          <w:rFonts w:ascii="Times New Roman" w:eastAsia="Times New Roman" w:hAnsi="Times New Roman" w:cs="Times New Roman"/>
          <w:sz w:val="28"/>
          <w:szCs w:val="28"/>
          <w:lang w:val="pl-PL"/>
        </w:rPr>
        <w:t xml:space="preserve"> под руководством Miki</w:t>
      </w:r>
      <w:r w:rsidRPr="008A6633">
        <w:rPr>
          <w:rFonts w:ascii="Times New Roman" w:eastAsia="Times New Roman" w:hAnsi="Times New Roman" w:cs="Times New Roman"/>
          <w:sz w:val="28"/>
          <w:szCs w:val="28"/>
        </w:rPr>
        <w:t xml:space="preserve"> (2010 год) одними из первых представили результаты исследования, </w:t>
      </w:r>
      <w:r w:rsidRPr="008A6633">
        <w:rPr>
          <w:rFonts w:ascii="Times New Roman" w:eastAsia="Times New Roman" w:hAnsi="Times New Roman" w:cs="Times New Roman"/>
          <w:sz w:val="28"/>
          <w:szCs w:val="28"/>
          <w:lang w:val="pl-PL"/>
        </w:rPr>
        <w:t>посвященн</w:t>
      </w:r>
      <w:r w:rsidRPr="008A6633">
        <w:rPr>
          <w:rFonts w:ascii="Times New Roman" w:eastAsia="Times New Roman" w:hAnsi="Times New Roman" w:cs="Times New Roman"/>
          <w:sz w:val="28"/>
          <w:szCs w:val="28"/>
        </w:rPr>
        <w:t xml:space="preserve">ого выявлению </w:t>
      </w:r>
      <w:r w:rsidRPr="008A6633">
        <w:rPr>
          <w:rFonts w:ascii="Times New Roman" w:eastAsia="Times New Roman" w:hAnsi="Times New Roman" w:cs="Times New Roman"/>
          <w:sz w:val="28"/>
          <w:szCs w:val="28"/>
          <w:lang w:val="pl-PL"/>
        </w:rPr>
        <w:t>альфа-синуклеина в коже</w:t>
      </w:r>
      <w:r w:rsidRPr="008A6633">
        <w:rPr>
          <w:rFonts w:ascii="Times New Roman" w:eastAsia="Times New Roman" w:hAnsi="Times New Roman" w:cs="Times New Roman"/>
          <w:sz w:val="28"/>
          <w:szCs w:val="28"/>
        </w:rPr>
        <w:t xml:space="preserve"> </w:t>
      </w:r>
      <w:r w:rsidRPr="008A6633">
        <w:rPr>
          <w:rFonts w:ascii="Times New Roman" w:eastAsia="Times New Roman" w:hAnsi="Times New Roman" w:cs="Times New Roman"/>
          <w:sz w:val="28"/>
          <w:szCs w:val="28"/>
          <w:lang w:val="pl-PL"/>
        </w:rPr>
        <w:t xml:space="preserve">пациентов. </w:t>
      </w:r>
      <w:r w:rsidRPr="008A6633">
        <w:rPr>
          <w:rFonts w:ascii="Times New Roman" w:eastAsia="Times New Roman" w:hAnsi="Times New Roman" w:cs="Times New Roman"/>
          <w:sz w:val="28"/>
          <w:szCs w:val="28"/>
        </w:rPr>
        <w:t>Данные научные ра</w:t>
      </w:r>
      <w:r w:rsidRPr="008A6633">
        <w:rPr>
          <w:rFonts w:ascii="Times New Roman" w:eastAsia="Times New Roman" w:hAnsi="Times New Roman" w:cs="Times New Roman"/>
          <w:sz w:val="28"/>
          <w:szCs w:val="28"/>
          <w:lang w:val="pl-PL"/>
        </w:rPr>
        <w:t>боты были начаты после впечатляющих результатов ИГ</w:t>
      </w:r>
      <w:r w:rsidRPr="008A6633">
        <w:rPr>
          <w:rFonts w:ascii="Times New Roman" w:eastAsia="Times New Roman" w:hAnsi="Times New Roman" w:cs="Times New Roman"/>
          <w:sz w:val="28"/>
          <w:szCs w:val="28"/>
        </w:rPr>
        <w:t>Х</w:t>
      </w:r>
      <w:r w:rsidRPr="008A6633">
        <w:rPr>
          <w:rFonts w:ascii="Times New Roman" w:eastAsia="Times New Roman" w:hAnsi="Times New Roman" w:cs="Times New Roman"/>
          <w:sz w:val="28"/>
          <w:szCs w:val="28"/>
          <w:lang w:val="pl-PL"/>
        </w:rPr>
        <w:t>-исследований, направленных на</w:t>
      </w:r>
      <w:r w:rsidRPr="008A6633">
        <w:rPr>
          <w:rFonts w:ascii="Times New Roman" w:eastAsia="Times New Roman" w:hAnsi="Times New Roman" w:cs="Times New Roman"/>
          <w:sz w:val="28"/>
          <w:szCs w:val="28"/>
        </w:rPr>
        <w:t xml:space="preserve"> выявление патологического белка </w:t>
      </w:r>
      <w:r w:rsidRPr="008A6633">
        <w:rPr>
          <w:rFonts w:ascii="Times New Roman" w:eastAsia="Times New Roman" w:hAnsi="Times New Roman" w:cs="Times New Roman"/>
          <w:sz w:val="28"/>
          <w:szCs w:val="28"/>
          <w:lang w:val="pl-PL"/>
        </w:rPr>
        <w:t xml:space="preserve">альфа-синуклеина в аутопсийном материале кожи пациентов с БП, проведенных Ikemura </w:t>
      </w:r>
      <w:r w:rsidRPr="008A6633">
        <w:rPr>
          <w:rFonts w:ascii="Times New Roman" w:eastAsia="Times New Roman" w:hAnsi="Times New Roman" w:cs="Times New Roman"/>
          <w:sz w:val="28"/>
          <w:szCs w:val="28"/>
        </w:rPr>
        <w:t>с соавт.</w:t>
      </w:r>
      <w:r w:rsidRPr="008A6633">
        <w:rPr>
          <w:rFonts w:ascii="Times New Roman" w:eastAsia="Times New Roman" w:hAnsi="Times New Roman" w:cs="Times New Roman"/>
          <w:sz w:val="28"/>
          <w:szCs w:val="28"/>
          <w:lang w:val="pl-PL"/>
        </w:rPr>
        <w:t xml:space="preserve"> В своей работе Miki</w:t>
      </w:r>
      <w:r w:rsidRPr="008A6633">
        <w:rPr>
          <w:rFonts w:ascii="Times New Roman" w:eastAsia="Times New Roman" w:hAnsi="Times New Roman" w:cs="Times New Roman"/>
          <w:sz w:val="28"/>
          <w:szCs w:val="28"/>
        </w:rPr>
        <w:t xml:space="preserve"> с соавт. </w:t>
      </w:r>
      <w:r w:rsidRPr="008A6633">
        <w:rPr>
          <w:rFonts w:ascii="Times New Roman" w:eastAsia="Times New Roman" w:hAnsi="Times New Roman" w:cs="Times New Roman"/>
          <w:sz w:val="28"/>
          <w:szCs w:val="28"/>
          <w:lang w:val="pl-PL"/>
        </w:rPr>
        <w:t>исследовали кожу 20 пациентов с БП</w:t>
      </w:r>
      <w:r w:rsidRPr="008A6633">
        <w:rPr>
          <w:rFonts w:ascii="Times New Roman" w:eastAsia="Times New Roman" w:hAnsi="Times New Roman" w:cs="Times New Roman"/>
          <w:sz w:val="28"/>
          <w:szCs w:val="28"/>
        </w:rPr>
        <w:t>, при этом б</w:t>
      </w:r>
      <w:r w:rsidRPr="008A6633">
        <w:rPr>
          <w:rFonts w:ascii="Times New Roman" w:eastAsia="Times New Roman" w:hAnsi="Times New Roman" w:cs="Times New Roman"/>
          <w:sz w:val="28"/>
          <w:szCs w:val="28"/>
          <w:lang w:val="pl-PL"/>
        </w:rPr>
        <w:t xml:space="preserve">иоптаты кожи были </w:t>
      </w:r>
      <w:r w:rsidRPr="008A6633">
        <w:rPr>
          <w:rFonts w:ascii="Times New Roman" w:eastAsia="Times New Roman" w:hAnsi="Times New Roman" w:cs="Times New Roman"/>
          <w:sz w:val="28"/>
          <w:szCs w:val="28"/>
        </w:rPr>
        <w:t xml:space="preserve">взяты </w:t>
      </w:r>
      <w:r w:rsidRPr="008A6633">
        <w:rPr>
          <w:rFonts w:ascii="Times New Roman" w:eastAsia="Times New Roman" w:hAnsi="Times New Roman" w:cs="Times New Roman"/>
          <w:sz w:val="28"/>
          <w:szCs w:val="28"/>
          <w:lang w:val="pl-PL"/>
        </w:rPr>
        <w:t>из</w:t>
      </w:r>
      <w:r w:rsidRPr="008A6633">
        <w:rPr>
          <w:rFonts w:ascii="Times New Roman" w:eastAsia="Times New Roman" w:hAnsi="Times New Roman" w:cs="Times New Roman"/>
          <w:sz w:val="28"/>
          <w:szCs w:val="28"/>
        </w:rPr>
        <w:t xml:space="preserve"> кожи</w:t>
      </w:r>
      <w:r w:rsidRPr="008A6633">
        <w:rPr>
          <w:rFonts w:ascii="Times New Roman" w:eastAsia="Times New Roman" w:hAnsi="Times New Roman" w:cs="Times New Roman"/>
          <w:sz w:val="28"/>
          <w:szCs w:val="28"/>
          <w:lang w:val="pl-PL"/>
        </w:rPr>
        <w:t xml:space="preserve"> груди и</w:t>
      </w:r>
      <w:r w:rsidRPr="008A6633">
        <w:rPr>
          <w:rFonts w:ascii="Times New Roman" w:eastAsia="Times New Roman" w:hAnsi="Times New Roman" w:cs="Times New Roman"/>
          <w:sz w:val="28"/>
          <w:szCs w:val="28"/>
        </w:rPr>
        <w:t xml:space="preserve"> кожи</w:t>
      </w:r>
      <w:r w:rsidRPr="008A6633">
        <w:rPr>
          <w:rFonts w:ascii="Times New Roman" w:eastAsia="Times New Roman" w:hAnsi="Times New Roman" w:cs="Times New Roman"/>
          <w:sz w:val="28"/>
          <w:szCs w:val="28"/>
          <w:lang w:val="pl-PL"/>
        </w:rPr>
        <w:t xml:space="preserve"> дистального отдела н</w:t>
      </w:r>
      <w:r w:rsidRPr="008A6633">
        <w:rPr>
          <w:rFonts w:ascii="Times New Roman" w:eastAsia="Times New Roman" w:hAnsi="Times New Roman" w:cs="Times New Roman"/>
          <w:sz w:val="28"/>
          <w:szCs w:val="28"/>
        </w:rPr>
        <w:t>ижней конечности. Кожная б</w:t>
      </w:r>
      <w:r w:rsidRPr="008A6633">
        <w:rPr>
          <w:rFonts w:ascii="Times New Roman" w:eastAsia="Times New Roman" w:hAnsi="Times New Roman" w:cs="Times New Roman"/>
          <w:sz w:val="28"/>
          <w:szCs w:val="28"/>
          <w:lang w:val="pl-PL"/>
        </w:rPr>
        <w:t xml:space="preserve">иопсия </w:t>
      </w:r>
      <w:r w:rsidRPr="008A6633">
        <w:rPr>
          <w:rFonts w:ascii="Times New Roman" w:eastAsia="Times New Roman" w:hAnsi="Times New Roman" w:cs="Times New Roman"/>
          <w:sz w:val="28"/>
          <w:szCs w:val="28"/>
        </w:rPr>
        <w:t xml:space="preserve">проводилась в стерильных условиях с использованием </w:t>
      </w:r>
      <w:r w:rsidRPr="008A6633">
        <w:rPr>
          <w:rFonts w:ascii="Times New Roman" w:eastAsia="Times New Roman" w:hAnsi="Times New Roman" w:cs="Times New Roman"/>
          <w:sz w:val="28"/>
          <w:szCs w:val="28"/>
          <w:lang w:val="pl-PL"/>
        </w:rPr>
        <w:t>одноразов</w:t>
      </w:r>
      <w:r w:rsidRPr="008A6633">
        <w:rPr>
          <w:rFonts w:ascii="Times New Roman" w:eastAsia="Times New Roman" w:hAnsi="Times New Roman" w:cs="Times New Roman"/>
          <w:sz w:val="28"/>
          <w:szCs w:val="28"/>
        </w:rPr>
        <w:t xml:space="preserve">ого </w:t>
      </w:r>
      <w:r w:rsidRPr="008A6633">
        <w:rPr>
          <w:rFonts w:ascii="Times New Roman" w:eastAsia="Times New Roman" w:hAnsi="Times New Roman" w:cs="Times New Roman"/>
          <w:sz w:val="28"/>
          <w:szCs w:val="28"/>
          <w:lang w:val="pl-PL"/>
        </w:rPr>
        <w:t>перфоратор</w:t>
      </w:r>
      <w:r w:rsidRPr="008A6633">
        <w:rPr>
          <w:rFonts w:ascii="Times New Roman" w:eastAsia="Times New Roman" w:hAnsi="Times New Roman" w:cs="Times New Roman"/>
          <w:sz w:val="28"/>
          <w:szCs w:val="28"/>
        </w:rPr>
        <w:t xml:space="preserve">а - дермопанча, </w:t>
      </w:r>
      <w:r w:rsidRPr="008A6633">
        <w:rPr>
          <w:rFonts w:ascii="Times New Roman" w:eastAsia="Times New Roman" w:hAnsi="Times New Roman" w:cs="Times New Roman"/>
          <w:sz w:val="28"/>
          <w:szCs w:val="28"/>
          <w:lang w:val="pl-PL"/>
        </w:rPr>
        <w:t>диаметр</w:t>
      </w:r>
      <w:r w:rsidRPr="008A6633">
        <w:rPr>
          <w:rFonts w:ascii="Times New Roman" w:eastAsia="Times New Roman" w:hAnsi="Times New Roman" w:cs="Times New Roman"/>
          <w:sz w:val="28"/>
          <w:szCs w:val="28"/>
        </w:rPr>
        <w:t xml:space="preserve"> которого составлял</w:t>
      </w:r>
      <w:r w:rsidRPr="008A6633">
        <w:rPr>
          <w:rFonts w:ascii="Times New Roman" w:eastAsia="Times New Roman" w:hAnsi="Times New Roman" w:cs="Times New Roman"/>
          <w:sz w:val="28"/>
          <w:szCs w:val="28"/>
          <w:lang w:val="pl-PL"/>
        </w:rPr>
        <w:t xml:space="preserve"> 3 мм</w:t>
      </w:r>
      <w:r w:rsidRPr="008A6633">
        <w:rPr>
          <w:rFonts w:ascii="Times New Roman" w:eastAsia="Times New Roman" w:hAnsi="Times New Roman" w:cs="Times New Roman"/>
          <w:sz w:val="28"/>
          <w:szCs w:val="28"/>
        </w:rPr>
        <w:t xml:space="preserve">. При проведении биопсии </w:t>
      </w:r>
      <w:r w:rsidRPr="008A6633">
        <w:rPr>
          <w:rFonts w:ascii="Times New Roman" w:eastAsia="Times New Roman" w:hAnsi="Times New Roman" w:cs="Times New Roman"/>
          <w:sz w:val="28"/>
          <w:szCs w:val="28"/>
          <w:lang w:val="pl-PL"/>
        </w:rPr>
        <w:t>соблюд</w:t>
      </w:r>
      <w:r w:rsidRPr="008A6633">
        <w:rPr>
          <w:rFonts w:ascii="Times New Roman" w:eastAsia="Times New Roman" w:hAnsi="Times New Roman" w:cs="Times New Roman"/>
          <w:sz w:val="28"/>
          <w:szCs w:val="28"/>
        </w:rPr>
        <w:t>ались правила асептики и антисептики. Метод анестезии – местная. По окончании биопсии н</w:t>
      </w:r>
      <w:r w:rsidRPr="008A6633">
        <w:rPr>
          <w:rFonts w:ascii="Times New Roman" w:eastAsia="Times New Roman" w:hAnsi="Times New Roman" w:cs="Times New Roman"/>
          <w:sz w:val="28"/>
          <w:szCs w:val="28"/>
          <w:lang w:val="pl-PL"/>
        </w:rPr>
        <w:t>аложени</w:t>
      </w:r>
      <w:r w:rsidRPr="008A6633">
        <w:rPr>
          <w:rFonts w:ascii="Times New Roman" w:eastAsia="Times New Roman" w:hAnsi="Times New Roman" w:cs="Times New Roman"/>
          <w:sz w:val="28"/>
          <w:szCs w:val="28"/>
        </w:rPr>
        <w:t>я</w:t>
      </w:r>
      <w:r w:rsidRPr="008A6633">
        <w:rPr>
          <w:rFonts w:ascii="Times New Roman" w:eastAsia="Times New Roman" w:hAnsi="Times New Roman" w:cs="Times New Roman"/>
          <w:sz w:val="28"/>
          <w:szCs w:val="28"/>
          <w:lang w:val="pl-PL"/>
        </w:rPr>
        <w:t xml:space="preserve"> шва не треб</w:t>
      </w:r>
      <w:r w:rsidRPr="008A6633">
        <w:rPr>
          <w:rFonts w:ascii="Times New Roman" w:eastAsia="Times New Roman" w:hAnsi="Times New Roman" w:cs="Times New Roman"/>
          <w:sz w:val="28"/>
          <w:szCs w:val="28"/>
        </w:rPr>
        <w:t xml:space="preserve">овалось, </w:t>
      </w:r>
      <w:r w:rsidRPr="008A6633">
        <w:rPr>
          <w:rFonts w:ascii="Times New Roman" w:eastAsia="Times New Roman" w:hAnsi="Times New Roman" w:cs="Times New Roman"/>
          <w:sz w:val="28"/>
          <w:szCs w:val="28"/>
          <w:lang w:val="pl-PL"/>
        </w:rPr>
        <w:t>Заживление</w:t>
      </w:r>
      <w:r w:rsidRPr="008A6633">
        <w:rPr>
          <w:rFonts w:ascii="Times New Roman" w:eastAsia="Times New Roman" w:hAnsi="Times New Roman" w:cs="Times New Roman"/>
          <w:sz w:val="28"/>
          <w:szCs w:val="28"/>
        </w:rPr>
        <w:t xml:space="preserve"> места биопсии</w:t>
      </w:r>
      <w:r w:rsidRPr="008A6633">
        <w:rPr>
          <w:rFonts w:ascii="Times New Roman" w:eastAsia="Times New Roman" w:hAnsi="Times New Roman" w:cs="Times New Roman"/>
          <w:sz w:val="28"/>
          <w:szCs w:val="28"/>
          <w:lang w:val="pl-PL"/>
        </w:rPr>
        <w:t xml:space="preserve"> обычно происходи</w:t>
      </w:r>
      <w:r w:rsidRPr="008A6633">
        <w:rPr>
          <w:rFonts w:ascii="Times New Roman" w:eastAsia="Times New Roman" w:hAnsi="Times New Roman" w:cs="Times New Roman"/>
          <w:sz w:val="28"/>
          <w:szCs w:val="28"/>
        </w:rPr>
        <w:t>ло</w:t>
      </w:r>
      <w:r w:rsidRPr="008A6633">
        <w:rPr>
          <w:rFonts w:ascii="Times New Roman" w:eastAsia="Times New Roman" w:hAnsi="Times New Roman" w:cs="Times New Roman"/>
          <w:sz w:val="28"/>
          <w:szCs w:val="28"/>
          <w:lang w:val="pl-PL"/>
        </w:rPr>
        <w:t xml:space="preserve"> в течение недели</w:t>
      </w:r>
      <w:r w:rsidRPr="008A6633">
        <w:rPr>
          <w:rFonts w:ascii="Times New Roman" w:eastAsia="Times New Roman" w:hAnsi="Times New Roman" w:cs="Times New Roman"/>
          <w:sz w:val="28"/>
          <w:szCs w:val="28"/>
        </w:rPr>
        <w:t xml:space="preserve"> с формированием </w:t>
      </w:r>
      <w:r w:rsidRPr="008A6633">
        <w:rPr>
          <w:rFonts w:ascii="Times New Roman" w:eastAsia="Times New Roman" w:hAnsi="Times New Roman" w:cs="Times New Roman"/>
          <w:sz w:val="28"/>
          <w:szCs w:val="28"/>
          <w:lang w:val="pl-PL"/>
        </w:rPr>
        <w:t>едва заметн</w:t>
      </w:r>
      <w:r w:rsidRPr="008A6633">
        <w:rPr>
          <w:rFonts w:ascii="Times New Roman" w:eastAsia="Times New Roman" w:hAnsi="Times New Roman" w:cs="Times New Roman"/>
          <w:sz w:val="28"/>
          <w:szCs w:val="28"/>
        </w:rPr>
        <w:t>ого</w:t>
      </w:r>
      <w:r w:rsidRPr="008A6633">
        <w:rPr>
          <w:rFonts w:ascii="Times New Roman" w:eastAsia="Times New Roman" w:hAnsi="Times New Roman" w:cs="Times New Roman"/>
          <w:sz w:val="28"/>
          <w:szCs w:val="28"/>
          <w:lang w:val="pl-PL"/>
        </w:rPr>
        <w:t xml:space="preserve"> рубц</w:t>
      </w:r>
      <w:r w:rsidRPr="008A6633">
        <w:rPr>
          <w:rFonts w:ascii="Times New Roman" w:eastAsia="Times New Roman" w:hAnsi="Times New Roman" w:cs="Times New Roman"/>
          <w:sz w:val="28"/>
          <w:szCs w:val="28"/>
        </w:rPr>
        <w:t>а</w:t>
      </w:r>
      <w:r w:rsidRPr="008A6633">
        <w:rPr>
          <w:rFonts w:ascii="Times New Roman" w:eastAsia="Times New Roman" w:hAnsi="Times New Roman" w:cs="Times New Roman"/>
          <w:sz w:val="28"/>
          <w:szCs w:val="28"/>
          <w:lang w:val="pl-PL"/>
        </w:rPr>
        <w:t xml:space="preserve">. </w:t>
      </w:r>
      <w:r w:rsidRPr="008A6633">
        <w:rPr>
          <w:rFonts w:ascii="Times New Roman" w:eastAsia="Times New Roman" w:hAnsi="Times New Roman" w:cs="Times New Roman"/>
          <w:sz w:val="28"/>
          <w:szCs w:val="28"/>
        </w:rPr>
        <w:t>В аналогичных исследованиях б</w:t>
      </w:r>
      <w:r w:rsidRPr="008A6633">
        <w:rPr>
          <w:rFonts w:ascii="Times New Roman" w:eastAsia="Times New Roman" w:hAnsi="Times New Roman" w:cs="Times New Roman"/>
          <w:sz w:val="28"/>
          <w:szCs w:val="28"/>
          <w:lang w:val="pl-PL"/>
        </w:rPr>
        <w:t>иопсия</w:t>
      </w:r>
      <w:r w:rsidRPr="008A6633">
        <w:rPr>
          <w:rFonts w:ascii="Times New Roman" w:eastAsia="Times New Roman" w:hAnsi="Times New Roman" w:cs="Times New Roman"/>
          <w:sz w:val="28"/>
          <w:szCs w:val="28"/>
        </w:rPr>
        <w:t xml:space="preserve"> кожи включала в себя </w:t>
      </w:r>
      <w:r w:rsidRPr="008A6633">
        <w:rPr>
          <w:rFonts w:ascii="Times New Roman" w:eastAsia="Times New Roman" w:hAnsi="Times New Roman" w:cs="Times New Roman"/>
          <w:sz w:val="28"/>
          <w:szCs w:val="28"/>
          <w:lang w:val="pl-PL"/>
        </w:rPr>
        <w:t xml:space="preserve">эпидермис подслизистого слоя дермы </w:t>
      </w:r>
      <w:r w:rsidRPr="008A6633">
        <w:rPr>
          <w:rFonts w:ascii="Times New Roman" w:eastAsia="Times New Roman" w:hAnsi="Times New Roman" w:cs="Times New Roman"/>
          <w:sz w:val="28"/>
          <w:szCs w:val="28"/>
        </w:rPr>
        <w:t xml:space="preserve">выбранной анатомической </w:t>
      </w:r>
      <w:r w:rsidRPr="008A6633">
        <w:rPr>
          <w:rFonts w:ascii="Times New Roman" w:eastAsia="Times New Roman" w:hAnsi="Times New Roman" w:cs="Times New Roman"/>
          <w:sz w:val="28"/>
          <w:szCs w:val="28"/>
          <w:lang w:val="pl-PL"/>
        </w:rPr>
        <w:t>области. Впервые эта методика была разработана в Институте штата Каролина и была стандартизирована в Университете Миннесоты и Университете Джона Хопкинса</w:t>
      </w:r>
      <w:r w:rsidRPr="008A6633">
        <w:rPr>
          <w:rFonts w:ascii="Times New Roman" w:eastAsia="Times New Roman" w:hAnsi="Times New Roman" w:cs="Times New Roman"/>
          <w:sz w:val="28"/>
          <w:szCs w:val="28"/>
        </w:rPr>
        <w:t xml:space="preserve">. </w:t>
      </w:r>
      <w:r w:rsidRPr="008A6633">
        <w:rPr>
          <w:rFonts w:ascii="Times New Roman" w:eastAsia="Times New Roman" w:hAnsi="Times New Roman" w:cs="Times New Roman"/>
          <w:sz w:val="28"/>
          <w:szCs w:val="28"/>
          <w:lang w:val="pl-PL"/>
        </w:rPr>
        <w:t>Важным преимуществом</w:t>
      </w:r>
      <w:r w:rsidRPr="008A6633">
        <w:rPr>
          <w:rFonts w:ascii="Times New Roman" w:eastAsia="Times New Roman" w:hAnsi="Times New Roman" w:cs="Times New Roman"/>
          <w:sz w:val="28"/>
          <w:szCs w:val="28"/>
        </w:rPr>
        <w:t xml:space="preserve"> </w:t>
      </w:r>
      <w:r w:rsidRPr="008A6633">
        <w:rPr>
          <w:rFonts w:ascii="Times New Roman" w:eastAsia="Times New Roman" w:hAnsi="Times New Roman" w:cs="Times New Roman"/>
          <w:sz w:val="28"/>
          <w:szCs w:val="28"/>
          <w:lang w:val="pl-PL"/>
        </w:rPr>
        <w:t xml:space="preserve">является то, что </w:t>
      </w:r>
      <w:r w:rsidRPr="008A6633">
        <w:rPr>
          <w:rFonts w:ascii="Times New Roman" w:eastAsia="Times New Roman" w:hAnsi="Times New Roman" w:cs="Times New Roman"/>
          <w:sz w:val="28"/>
          <w:szCs w:val="28"/>
        </w:rPr>
        <w:t xml:space="preserve">кожная </w:t>
      </w:r>
      <w:r w:rsidRPr="008A6633">
        <w:rPr>
          <w:rFonts w:ascii="Times New Roman" w:eastAsia="Times New Roman" w:hAnsi="Times New Roman" w:cs="Times New Roman"/>
          <w:sz w:val="28"/>
          <w:szCs w:val="28"/>
          <w:lang w:val="pl-PL"/>
        </w:rPr>
        <w:t>биопсия может выполн</w:t>
      </w:r>
      <w:r w:rsidRPr="008A6633">
        <w:rPr>
          <w:rFonts w:ascii="Times New Roman" w:eastAsia="Times New Roman" w:hAnsi="Times New Roman" w:cs="Times New Roman"/>
          <w:sz w:val="28"/>
          <w:szCs w:val="28"/>
        </w:rPr>
        <w:t>яться в</w:t>
      </w:r>
      <w:r w:rsidRPr="008A6633">
        <w:rPr>
          <w:rFonts w:ascii="Times New Roman" w:eastAsia="Times New Roman" w:hAnsi="Times New Roman" w:cs="Times New Roman"/>
          <w:sz w:val="28"/>
          <w:szCs w:val="28"/>
          <w:lang w:val="pl-PL"/>
        </w:rPr>
        <w:t xml:space="preserve"> любой области тела человека с учетом клинической картины  </w:t>
      </w:r>
    </w:p>
    <w:p w:rsidR="00106677" w:rsidRPr="008A6633" w:rsidRDefault="00106677" w:rsidP="00106677">
      <w:pPr>
        <w:spacing w:after="0" w:line="240" w:lineRule="auto"/>
        <w:ind w:firstLine="709"/>
        <w:jc w:val="both"/>
        <w:rPr>
          <w:rFonts w:ascii="Times New Roman" w:eastAsia="Times New Roman" w:hAnsi="Times New Roman" w:cs="Times New Roman"/>
          <w:sz w:val="28"/>
          <w:szCs w:val="28"/>
          <w:lang w:val="pl-PL"/>
        </w:rPr>
      </w:pPr>
      <w:r w:rsidRPr="008A6633">
        <w:rPr>
          <w:rFonts w:ascii="Times New Roman" w:eastAsia="Times New Roman" w:hAnsi="Times New Roman" w:cs="Times New Roman"/>
          <w:sz w:val="28"/>
          <w:szCs w:val="28"/>
        </w:rPr>
        <w:t>В результате ф</w:t>
      </w:r>
      <w:r w:rsidRPr="008A6633">
        <w:rPr>
          <w:rFonts w:ascii="Times New Roman" w:eastAsia="Times New Roman" w:hAnsi="Times New Roman" w:cs="Times New Roman"/>
          <w:sz w:val="28"/>
          <w:szCs w:val="28"/>
          <w:lang w:val="pl-PL"/>
        </w:rPr>
        <w:t xml:space="preserve">осфорилированный альфа-синуклеин был обнаружен только </w:t>
      </w:r>
      <w:r w:rsidRPr="008A6633">
        <w:rPr>
          <w:rFonts w:ascii="Times New Roman" w:eastAsia="Times New Roman" w:hAnsi="Times New Roman" w:cs="Times New Roman"/>
          <w:sz w:val="28"/>
          <w:szCs w:val="28"/>
        </w:rPr>
        <w:t>у</w:t>
      </w:r>
      <w:r w:rsidRPr="008A6633">
        <w:rPr>
          <w:rFonts w:ascii="Times New Roman" w:eastAsia="Times New Roman" w:hAnsi="Times New Roman" w:cs="Times New Roman"/>
          <w:sz w:val="28"/>
          <w:szCs w:val="28"/>
          <w:lang w:val="pl-PL"/>
        </w:rPr>
        <w:t xml:space="preserve"> 2 из 20 пациентов. В работе Ikemura были ретроспективно исследованы аутопсийные образцы кожи брюшной полости 142 пациентов с БП, </w:t>
      </w:r>
      <w:r w:rsidRPr="008A6633">
        <w:rPr>
          <w:rFonts w:ascii="Times New Roman" w:eastAsia="Times New Roman" w:hAnsi="Times New Roman" w:cs="Times New Roman"/>
          <w:sz w:val="28"/>
          <w:szCs w:val="28"/>
        </w:rPr>
        <w:t xml:space="preserve">при этом </w:t>
      </w:r>
      <w:r w:rsidRPr="008A6633">
        <w:rPr>
          <w:rFonts w:ascii="Times New Roman" w:eastAsia="Times New Roman" w:hAnsi="Times New Roman" w:cs="Times New Roman"/>
          <w:sz w:val="28"/>
          <w:szCs w:val="28"/>
          <w:lang w:val="pl-PL"/>
        </w:rPr>
        <w:t>альфа-синуклеин</w:t>
      </w:r>
      <w:r w:rsidRPr="008A6633">
        <w:rPr>
          <w:rFonts w:ascii="Times New Roman" w:eastAsia="Times New Roman" w:hAnsi="Times New Roman" w:cs="Times New Roman"/>
          <w:sz w:val="28"/>
          <w:szCs w:val="28"/>
        </w:rPr>
        <w:t xml:space="preserve"> н</w:t>
      </w:r>
      <w:r w:rsidRPr="008A6633">
        <w:rPr>
          <w:rFonts w:ascii="Times New Roman" w:eastAsia="Times New Roman" w:hAnsi="Times New Roman" w:cs="Times New Roman"/>
          <w:sz w:val="28"/>
          <w:szCs w:val="28"/>
          <w:lang w:val="pl-PL"/>
        </w:rPr>
        <w:t>ак</w:t>
      </w:r>
      <w:r w:rsidRPr="008A6633">
        <w:rPr>
          <w:rFonts w:ascii="Times New Roman" w:eastAsia="Times New Roman" w:hAnsi="Times New Roman" w:cs="Times New Roman"/>
          <w:sz w:val="28"/>
          <w:szCs w:val="28"/>
        </w:rPr>
        <w:t xml:space="preserve">апливался </w:t>
      </w:r>
      <w:r w:rsidRPr="008A6633">
        <w:rPr>
          <w:rFonts w:ascii="Times New Roman" w:eastAsia="Times New Roman" w:hAnsi="Times New Roman" w:cs="Times New Roman"/>
          <w:sz w:val="28"/>
          <w:szCs w:val="28"/>
          <w:lang w:val="pl-PL"/>
        </w:rPr>
        <w:t xml:space="preserve">в 70% случаев. Столь значительная разница между аутопсией и биопсией объяснялась различиями в местах взятия образцов тканей, размерах исследуемого биоптата кожи и количестве исследованных срезов. </w:t>
      </w:r>
      <w:r w:rsidRPr="008A6633">
        <w:rPr>
          <w:rFonts w:ascii="Times New Roman" w:eastAsia="Times New Roman" w:hAnsi="Times New Roman" w:cs="Times New Roman"/>
          <w:sz w:val="28"/>
          <w:szCs w:val="28"/>
        </w:rPr>
        <w:t>Также</w:t>
      </w:r>
      <w:r w:rsidRPr="008A6633">
        <w:rPr>
          <w:rFonts w:ascii="Times New Roman" w:eastAsia="Times New Roman" w:hAnsi="Times New Roman" w:cs="Times New Roman"/>
          <w:sz w:val="28"/>
          <w:szCs w:val="28"/>
          <w:lang w:val="pl-PL"/>
        </w:rPr>
        <w:t xml:space="preserve">, низкий процент выявляемости альфа-синуклеина в биопсийных образцах может быть связан с денервацией периферических вегетативных нервов в коже пациентов с БП </w:t>
      </w:r>
      <w:r w:rsidRPr="008A6633">
        <w:rPr>
          <w:rFonts w:ascii="Times New Roman" w:eastAsia="Times New Roman" w:hAnsi="Times New Roman" w:cs="Times New Roman"/>
          <w:noProof/>
          <w:sz w:val="28"/>
          <w:szCs w:val="28"/>
          <w:lang w:val="pl-PL"/>
        </w:rPr>
        <w:t>[183]</w:t>
      </w:r>
      <w:r w:rsidRPr="008A6633">
        <w:rPr>
          <w:rFonts w:ascii="Times New Roman" w:eastAsia="Times New Roman" w:hAnsi="Times New Roman" w:cs="Times New Roman"/>
          <w:sz w:val="28"/>
          <w:szCs w:val="28"/>
          <w:lang w:val="pl-PL"/>
        </w:rPr>
        <w:t xml:space="preserve">. </w:t>
      </w:r>
    </w:p>
    <w:p w:rsidR="00106677" w:rsidRPr="008A6633" w:rsidRDefault="00106677" w:rsidP="00106677">
      <w:pPr>
        <w:spacing w:after="0" w:line="240" w:lineRule="auto"/>
        <w:ind w:firstLine="709"/>
        <w:jc w:val="both"/>
        <w:rPr>
          <w:rFonts w:ascii="Times New Roman" w:eastAsia="Times New Roman" w:hAnsi="Times New Roman" w:cs="Times New Roman"/>
          <w:sz w:val="28"/>
          <w:szCs w:val="28"/>
          <w:lang w:val="pl-PL"/>
        </w:rPr>
      </w:pPr>
      <w:r w:rsidRPr="008A6633">
        <w:rPr>
          <w:rFonts w:ascii="Times New Roman" w:eastAsia="Times New Roman" w:hAnsi="Times New Roman" w:cs="Times New Roman"/>
          <w:sz w:val="28"/>
          <w:szCs w:val="28"/>
        </w:rPr>
        <w:lastRenderedPageBreak/>
        <w:t>Г</w:t>
      </w:r>
      <w:r w:rsidRPr="008A6633">
        <w:rPr>
          <w:rFonts w:ascii="Times New Roman" w:eastAsia="Times New Roman" w:hAnsi="Times New Roman" w:cs="Times New Roman"/>
          <w:sz w:val="28"/>
          <w:szCs w:val="28"/>
          <w:lang w:val="pl-PL"/>
        </w:rPr>
        <w:t>арвардски</w:t>
      </w:r>
      <w:r w:rsidRPr="008A6633">
        <w:rPr>
          <w:rFonts w:ascii="Times New Roman" w:eastAsia="Times New Roman" w:hAnsi="Times New Roman" w:cs="Times New Roman"/>
          <w:sz w:val="28"/>
          <w:szCs w:val="28"/>
        </w:rPr>
        <w:t>е</w:t>
      </w:r>
      <w:r w:rsidRPr="008A6633">
        <w:rPr>
          <w:rFonts w:ascii="Times New Roman" w:eastAsia="Times New Roman" w:hAnsi="Times New Roman" w:cs="Times New Roman"/>
          <w:sz w:val="28"/>
          <w:szCs w:val="28"/>
          <w:lang w:val="pl-PL"/>
        </w:rPr>
        <w:t xml:space="preserve"> учены</w:t>
      </w:r>
      <w:r w:rsidRPr="008A6633">
        <w:rPr>
          <w:rFonts w:ascii="Times New Roman" w:eastAsia="Times New Roman" w:hAnsi="Times New Roman" w:cs="Times New Roman"/>
          <w:sz w:val="28"/>
          <w:szCs w:val="28"/>
        </w:rPr>
        <w:t>е</w:t>
      </w:r>
      <w:r w:rsidRPr="008A6633">
        <w:rPr>
          <w:rFonts w:ascii="Times New Roman" w:eastAsia="Times New Roman" w:hAnsi="Times New Roman" w:cs="Times New Roman"/>
          <w:sz w:val="28"/>
          <w:szCs w:val="28"/>
          <w:lang w:val="pl-PL"/>
        </w:rPr>
        <w:t xml:space="preserve"> под руководством Wang в 2013 году исследова</w:t>
      </w:r>
      <w:r w:rsidRPr="008A6633">
        <w:rPr>
          <w:rFonts w:ascii="Times New Roman" w:eastAsia="Times New Roman" w:hAnsi="Times New Roman" w:cs="Times New Roman"/>
          <w:sz w:val="28"/>
          <w:szCs w:val="28"/>
        </w:rPr>
        <w:t>ли</w:t>
      </w:r>
      <w:r w:rsidRPr="008A6633">
        <w:rPr>
          <w:rFonts w:ascii="Times New Roman" w:eastAsia="Times New Roman" w:hAnsi="Times New Roman" w:cs="Times New Roman"/>
          <w:sz w:val="28"/>
          <w:szCs w:val="28"/>
          <w:lang w:val="pl-PL"/>
        </w:rPr>
        <w:t xml:space="preserve"> биоптаты кожи из проксимальной части бедра и дистальной части нижней конечности 20 пациентов с БП и 14 здоровых л</w:t>
      </w:r>
      <w:r w:rsidRPr="008A6633">
        <w:rPr>
          <w:rFonts w:ascii="Times New Roman" w:eastAsia="Times New Roman" w:hAnsi="Times New Roman" w:cs="Times New Roman"/>
          <w:sz w:val="28"/>
          <w:szCs w:val="28"/>
        </w:rPr>
        <w:t>иц. В результате исследования, н</w:t>
      </w:r>
      <w:r w:rsidRPr="008A6633">
        <w:rPr>
          <w:rFonts w:ascii="Times New Roman" w:eastAsia="Times New Roman" w:hAnsi="Times New Roman" w:cs="Times New Roman"/>
          <w:sz w:val="28"/>
          <w:szCs w:val="28"/>
          <w:lang w:val="pl-PL"/>
        </w:rPr>
        <w:t>акопления альфа-синулеина был</w:t>
      </w:r>
      <w:r w:rsidRPr="008A6633">
        <w:rPr>
          <w:rFonts w:ascii="Times New Roman" w:eastAsia="Times New Roman" w:hAnsi="Times New Roman" w:cs="Times New Roman"/>
          <w:sz w:val="28"/>
          <w:szCs w:val="28"/>
        </w:rPr>
        <w:t>о</w:t>
      </w:r>
      <w:r w:rsidRPr="008A6633">
        <w:rPr>
          <w:rFonts w:ascii="Times New Roman" w:eastAsia="Times New Roman" w:hAnsi="Times New Roman" w:cs="Times New Roman"/>
          <w:sz w:val="28"/>
          <w:szCs w:val="28"/>
          <w:lang w:val="pl-PL"/>
        </w:rPr>
        <w:t xml:space="preserve"> обнаружен</w:t>
      </w:r>
      <w:r w:rsidRPr="008A6633">
        <w:rPr>
          <w:rFonts w:ascii="Times New Roman" w:eastAsia="Times New Roman" w:hAnsi="Times New Roman" w:cs="Times New Roman"/>
          <w:sz w:val="28"/>
          <w:szCs w:val="28"/>
        </w:rPr>
        <w:t>о</w:t>
      </w:r>
      <w:r w:rsidRPr="008A6633">
        <w:rPr>
          <w:rFonts w:ascii="Times New Roman" w:eastAsia="Times New Roman" w:hAnsi="Times New Roman" w:cs="Times New Roman"/>
          <w:sz w:val="28"/>
          <w:szCs w:val="28"/>
          <w:lang w:val="pl-PL"/>
        </w:rPr>
        <w:t xml:space="preserve"> у всех 20 пациентов с БП. </w:t>
      </w:r>
      <w:r w:rsidRPr="008A6633">
        <w:rPr>
          <w:rFonts w:ascii="Times New Roman" w:eastAsia="Times New Roman" w:hAnsi="Times New Roman" w:cs="Times New Roman"/>
          <w:sz w:val="28"/>
          <w:szCs w:val="28"/>
        </w:rPr>
        <w:t xml:space="preserve">Локализация </w:t>
      </w:r>
      <w:r w:rsidRPr="008A6633">
        <w:rPr>
          <w:rFonts w:ascii="Times New Roman" w:eastAsia="Times New Roman" w:hAnsi="Times New Roman" w:cs="Times New Roman"/>
          <w:sz w:val="28"/>
          <w:szCs w:val="28"/>
          <w:lang w:val="pl-PL"/>
        </w:rPr>
        <w:t>отложени</w:t>
      </w:r>
      <w:r w:rsidRPr="008A6633">
        <w:rPr>
          <w:rFonts w:ascii="Times New Roman" w:eastAsia="Times New Roman" w:hAnsi="Times New Roman" w:cs="Times New Roman"/>
          <w:sz w:val="28"/>
          <w:szCs w:val="28"/>
        </w:rPr>
        <w:t>й</w:t>
      </w:r>
      <w:r w:rsidRPr="008A6633">
        <w:rPr>
          <w:rFonts w:ascii="Times New Roman" w:eastAsia="Times New Roman" w:hAnsi="Times New Roman" w:cs="Times New Roman"/>
          <w:sz w:val="28"/>
          <w:szCs w:val="28"/>
          <w:lang w:val="pl-PL"/>
        </w:rPr>
        <w:t xml:space="preserve"> альфа-синуклеина </w:t>
      </w:r>
      <w:r w:rsidRPr="008A6633">
        <w:rPr>
          <w:rFonts w:ascii="Times New Roman" w:eastAsia="Times New Roman" w:hAnsi="Times New Roman" w:cs="Times New Roman"/>
          <w:sz w:val="28"/>
          <w:szCs w:val="28"/>
        </w:rPr>
        <w:t xml:space="preserve">отмечалась </w:t>
      </w:r>
      <w:r w:rsidRPr="008A6633">
        <w:rPr>
          <w:rFonts w:ascii="Times New Roman" w:eastAsia="Times New Roman" w:hAnsi="Times New Roman" w:cs="Times New Roman"/>
          <w:sz w:val="28"/>
          <w:szCs w:val="28"/>
          <w:lang w:val="pl-PL"/>
        </w:rPr>
        <w:t>в вегетативных нервных волокнах по всему дермальному слою и не был</w:t>
      </w:r>
      <w:r w:rsidRPr="008A6633">
        <w:rPr>
          <w:rFonts w:ascii="Times New Roman" w:eastAsia="Times New Roman" w:hAnsi="Times New Roman" w:cs="Times New Roman"/>
          <w:sz w:val="28"/>
          <w:szCs w:val="28"/>
        </w:rPr>
        <w:t>а</w:t>
      </w:r>
      <w:r w:rsidRPr="008A6633">
        <w:rPr>
          <w:rFonts w:ascii="Times New Roman" w:eastAsia="Times New Roman" w:hAnsi="Times New Roman" w:cs="Times New Roman"/>
          <w:sz w:val="28"/>
          <w:szCs w:val="28"/>
          <w:lang w:val="pl-PL"/>
        </w:rPr>
        <w:t xml:space="preserve"> обнаружен</w:t>
      </w:r>
      <w:r w:rsidRPr="008A6633">
        <w:rPr>
          <w:rFonts w:ascii="Times New Roman" w:eastAsia="Times New Roman" w:hAnsi="Times New Roman" w:cs="Times New Roman"/>
          <w:sz w:val="28"/>
          <w:szCs w:val="28"/>
        </w:rPr>
        <w:t>а</w:t>
      </w:r>
      <w:r w:rsidRPr="008A6633">
        <w:rPr>
          <w:rFonts w:ascii="Times New Roman" w:eastAsia="Times New Roman" w:hAnsi="Times New Roman" w:cs="Times New Roman"/>
          <w:sz w:val="28"/>
          <w:szCs w:val="28"/>
          <w:lang w:val="pl-PL"/>
        </w:rPr>
        <w:t xml:space="preserve"> в ноцицептивных сенсорных волокнах (внутриэпидермальных волокнах). Большее отложение а</w:t>
      </w:r>
      <w:r w:rsidRPr="008A6633">
        <w:rPr>
          <w:rFonts w:ascii="Times New Roman" w:eastAsia="Times New Roman" w:hAnsi="Times New Roman" w:cs="Times New Roman"/>
          <w:sz w:val="28"/>
          <w:szCs w:val="28"/>
        </w:rPr>
        <w:t>льфа</w:t>
      </w:r>
      <w:r w:rsidRPr="008A6633">
        <w:rPr>
          <w:rFonts w:ascii="Times New Roman" w:eastAsia="Times New Roman" w:hAnsi="Times New Roman" w:cs="Times New Roman"/>
          <w:sz w:val="28"/>
          <w:szCs w:val="28"/>
          <w:lang w:val="pl-PL"/>
        </w:rPr>
        <w:t>-синуклеина и более высокие коэффициенты а</w:t>
      </w:r>
      <w:r w:rsidRPr="008A6633">
        <w:rPr>
          <w:rFonts w:ascii="Times New Roman" w:eastAsia="Times New Roman" w:hAnsi="Times New Roman" w:cs="Times New Roman"/>
          <w:sz w:val="28"/>
          <w:szCs w:val="28"/>
        </w:rPr>
        <w:t>льфа</w:t>
      </w:r>
      <w:r w:rsidRPr="008A6633">
        <w:rPr>
          <w:rFonts w:ascii="Times New Roman" w:eastAsia="Times New Roman" w:hAnsi="Times New Roman" w:cs="Times New Roman"/>
          <w:sz w:val="28"/>
          <w:szCs w:val="28"/>
          <w:lang w:val="pl-PL"/>
        </w:rPr>
        <w:t xml:space="preserve">-синуклеина присутствовали в нервных волокнах, окружающих потовые железы и иннервирующих </w:t>
      </w:r>
      <w:r w:rsidRPr="008A6633">
        <w:rPr>
          <w:rFonts w:ascii="Times New Roman" w:eastAsia="Times New Roman" w:hAnsi="Times New Roman" w:cs="Times New Roman"/>
          <w:sz w:val="28"/>
          <w:szCs w:val="28"/>
        </w:rPr>
        <w:t xml:space="preserve">мышцы, выпрямляющие волоски </w:t>
      </w:r>
      <w:r w:rsidRPr="008A6633">
        <w:rPr>
          <w:rFonts w:ascii="Times New Roman" w:eastAsia="Times New Roman" w:hAnsi="Times New Roman" w:cs="Times New Roman"/>
          <w:sz w:val="28"/>
          <w:szCs w:val="28"/>
          <w:lang w:val="pl-PL"/>
        </w:rPr>
        <w:t xml:space="preserve">пациентов с БП </w:t>
      </w:r>
      <w:r w:rsidRPr="008A6633">
        <w:rPr>
          <w:rFonts w:ascii="Times New Roman" w:eastAsia="Times New Roman" w:hAnsi="Times New Roman" w:cs="Times New Roman"/>
          <w:noProof/>
          <w:sz w:val="28"/>
          <w:szCs w:val="28"/>
          <w:lang w:val="pl-PL"/>
        </w:rPr>
        <w:t>[67</w:t>
      </w:r>
      <w:r w:rsidRPr="008A6633">
        <w:rPr>
          <w:rFonts w:ascii="Times New Roman" w:eastAsia="Times New Roman" w:hAnsi="Times New Roman" w:cs="Times New Roman"/>
          <w:noProof/>
          <w:sz w:val="28"/>
          <w:szCs w:val="28"/>
        </w:rPr>
        <w:t xml:space="preserve">,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lang w:eastAsia="ru-RU"/>
        </w:rPr>
        <w:t>122</w:t>
      </w:r>
      <w:r w:rsidRPr="008A6633">
        <w:rPr>
          <w:rFonts w:ascii="Times New Roman" w:eastAsia="Times New Roman" w:hAnsi="Times New Roman" w:cs="Times New Roman"/>
          <w:noProof/>
          <w:sz w:val="28"/>
          <w:szCs w:val="28"/>
          <w:lang w:val="pl-PL"/>
        </w:rPr>
        <w:t>]</w:t>
      </w:r>
      <w:r w:rsidRPr="008A6633">
        <w:rPr>
          <w:rFonts w:ascii="Times New Roman" w:eastAsia="Times New Roman" w:hAnsi="Times New Roman" w:cs="Times New Roman"/>
          <w:sz w:val="28"/>
          <w:szCs w:val="28"/>
          <w:lang w:val="pl-PL"/>
        </w:rPr>
        <w:t xml:space="preserve">. </w:t>
      </w:r>
    </w:p>
    <w:p w:rsidR="00106677" w:rsidRPr="008A6633" w:rsidRDefault="00106677" w:rsidP="00106677">
      <w:pPr>
        <w:spacing w:after="0" w:line="240" w:lineRule="auto"/>
        <w:ind w:firstLine="709"/>
        <w:jc w:val="both"/>
        <w:rPr>
          <w:rFonts w:ascii="Times New Roman" w:eastAsia="TimesNewRoman" w:hAnsi="Times New Roman" w:cs="Times New Roman"/>
          <w:sz w:val="28"/>
          <w:szCs w:val="28"/>
          <w:lang w:val="kk-KZ"/>
        </w:rPr>
      </w:pPr>
      <w:r w:rsidRPr="008A6633">
        <w:rPr>
          <w:rFonts w:ascii="Times New Roman" w:eastAsia="Times New Roman" w:hAnsi="Times New Roman" w:cs="Times New Roman"/>
          <w:sz w:val="28"/>
          <w:szCs w:val="28"/>
          <w:lang w:eastAsia="ru-RU"/>
        </w:rPr>
        <w:t xml:space="preserve">Под руководством </w:t>
      </w:r>
      <w:r w:rsidRPr="008A6633">
        <w:rPr>
          <w:rFonts w:ascii="Times New Roman" w:eastAsia="Times New Roman" w:hAnsi="Times New Roman" w:cs="Times New Roman"/>
          <w:sz w:val="28"/>
          <w:szCs w:val="28"/>
          <w:lang w:val="en-US" w:eastAsia="ru-RU"/>
        </w:rPr>
        <w:t>R</w:t>
      </w:r>
      <w:r w:rsidRPr="008A6633">
        <w:rPr>
          <w:rFonts w:ascii="Times New Roman" w:eastAsia="Times New Roman" w:hAnsi="Times New Roman" w:cs="Times New Roman"/>
          <w:sz w:val="28"/>
          <w:szCs w:val="28"/>
          <w:lang w:eastAsia="ru-RU"/>
        </w:rPr>
        <w:t xml:space="preserve">. </w:t>
      </w:r>
      <w:r w:rsidRPr="008A6633">
        <w:rPr>
          <w:rFonts w:ascii="Times New Roman" w:eastAsia="Times New Roman" w:hAnsi="Times New Roman" w:cs="Times New Roman"/>
          <w:sz w:val="28"/>
          <w:szCs w:val="28"/>
          <w:lang w:val="en-US" w:eastAsia="ru-RU"/>
        </w:rPr>
        <w:t>Freeman</w:t>
      </w:r>
      <w:r w:rsidRPr="008A6633">
        <w:rPr>
          <w:rFonts w:ascii="Times New Roman" w:eastAsia="Times New Roman" w:hAnsi="Times New Roman" w:cs="Times New Roman"/>
          <w:sz w:val="28"/>
          <w:szCs w:val="28"/>
          <w:lang w:eastAsia="ru-RU"/>
        </w:rPr>
        <w:t xml:space="preserve"> были получены результаты прижизненной кожной биопсии у пациентов, страдающих БП. Ими была проведена </w:t>
      </w:r>
      <w:r w:rsidRPr="008A6633">
        <w:rPr>
          <w:rFonts w:ascii="Times New Roman" w:eastAsia="Times New Roman" w:hAnsi="Times New Roman" w:cs="Times New Roman"/>
          <w:sz w:val="28"/>
          <w:szCs w:val="28"/>
          <w:lang w:val="pl-PL" w:eastAsia="ru-RU"/>
        </w:rPr>
        <w:t xml:space="preserve">биопсия кожи латеральных поверхностей </w:t>
      </w:r>
      <w:r w:rsidRPr="008A6633">
        <w:rPr>
          <w:rFonts w:ascii="Times New Roman" w:eastAsia="Times New Roman" w:hAnsi="Times New Roman" w:cs="Times New Roman"/>
          <w:sz w:val="28"/>
          <w:szCs w:val="28"/>
          <w:lang w:eastAsia="ru-RU"/>
        </w:rPr>
        <w:t xml:space="preserve">верхней и </w:t>
      </w:r>
      <w:r w:rsidRPr="008A6633">
        <w:rPr>
          <w:rFonts w:ascii="Times New Roman" w:eastAsia="Times New Roman" w:hAnsi="Times New Roman" w:cs="Times New Roman"/>
          <w:sz w:val="28"/>
          <w:szCs w:val="28"/>
          <w:lang w:val="pl-PL" w:eastAsia="ru-RU"/>
        </w:rPr>
        <w:t>нижней конечности</w:t>
      </w:r>
      <w:r w:rsidRPr="008A6633">
        <w:rPr>
          <w:rFonts w:ascii="Times New Roman" w:eastAsia="Times New Roman" w:hAnsi="Times New Roman" w:cs="Times New Roman"/>
          <w:sz w:val="28"/>
          <w:szCs w:val="28"/>
          <w:lang w:eastAsia="ru-RU"/>
        </w:rPr>
        <w:t xml:space="preserve">. </w:t>
      </w:r>
      <w:r w:rsidRPr="008A6633">
        <w:rPr>
          <w:rFonts w:ascii="Times New Roman" w:eastAsia="TimesNewRoman" w:hAnsi="Times New Roman" w:cs="Times New Roman"/>
          <w:sz w:val="28"/>
          <w:szCs w:val="28"/>
        </w:rPr>
        <w:t xml:space="preserve">По итогам исследования патологический белок </w:t>
      </w:r>
      <w:r w:rsidRPr="008A6633">
        <w:rPr>
          <w:rFonts w:ascii="Times New Roman" w:eastAsia="Times New Roman" w:hAnsi="Times New Roman" w:cs="Times New Roman"/>
          <w:sz w:val="28"/>
          <w:szCs w:val="28"/>
        </w:rPr>
        <w:t>αSyn</w:t>
      </w:r>
      <w:r w:rsidRPr="008A6633">
        <w:rPr>
          <w:rFonts w:ascii="Times New Roman" w:eastAsia="TimesNewRoman" w:hAnsi="Times New Roman" w:cs="Times New Roman"/>
          <w:sz w:val="28"/>
          <w:szCs w:val="28"/>
        </w:rPr>
        <w:t xml:space="preserve"> был выявлен более чем в 90% случаев в отличие от контрольной группы. При этом, кожная биопсия по выявлению </w:t>
      </w:r>
      <w:r w:rsidRPr="008A6633">
        <w:rPr>
          <w:rFonts w:ascii="Times New Roman" w:eastAsia="Times New Roman" w:hAnsi="Times New Roman" w:cs="Times New Roman"/>
          <w:sz w:val="28"/>
          <w:szCs w:val="28"/>
        </w:rPr>
        <w:t>αSyn</w:t>
      </w:r>
      <w:r w:rsidRPr="008A6633">
        <w:rPr>
          <w:rFonts w:ascii="Times New Roman" w:eastAsia="TimesNewRoman" w:hAnsi="Times New Roman" w:cs="Times New Roman"/>
          <w:sz w:val="28"/>
          <w:szCs w:val="28"/>
        </w:rPr>
        <w:t xml:space="preserve"> из области задней поверхности шеи, груди, живота и спины показали неоднородные результаты: в ряде случаев </w:t>
      </w:r>
      <w:r w:rsidRPr="008A6633">
        <w:rPr>
          <w:rFonts w:ascii="Times New Roman" w:eastAsia="Times New Roman" w:hAnsi="Times New Roman" w:cs="Times New Roman"/>
          <w:sz w:val="28"/>
          <w:szCs w:val="28"/>
        </w:rPr>
        <w:t xml:space="preserve">αSyn был выявлен, в других – отсутствовал. По мнению авторов, подобные </w:t>
      </w:r>
      <w:r w:rsidRPr="008A6633">
        <w:rPr>
          <w:rFonts w:ascii="Times New Roman" w:eastAsia="TimesNewRoman" w:hAnsi="Times New Roman" w:cs="Times New Roman"/>
          <w:sz w:val="28"/>
          <w:szCs w:val="28"/>
        </w:rPr>
        <w:t xml:space="preserve">результаты можно объяснить неравномерной утратой кожных вегетативных нервов, накапливающих в себе </w:t>
      </w:r>
      <w:r w:rsidRPr="008A6633">
        <w:rPr>
          <w:rFonts w:ascii="Times New Roman" w:eastAsia="Times New Roman" w:hAnsi="Times New Roman" w:cs="Times New Roman"/>
          <w:sz w:val="28"/>
          <w:szCs w:val="28"/>
        </w:rPr>
        <w:t>αSyn. В связи с тем, что пациенты с БП страдают вегетативной дисфункцией в виде повышенного или пониженного потоотделения, возможно данные симптомы отражают патологические изменения в кожных нерва</w:t>
      </w:r>
      <w:r w:rsidRPr="008A6633">
        <w:rPr>
          <w:rFonts w:ascii="Times New Roman" w:eastAsia="Times New Roman" w:hAnsi="Times New Roman" w:cs="Times New Roman"/>
          <w:sz w:val="28"/>
          <w:szCs w:val="28"/>
          <w:lang w:val="kk-KZ"/>
        </w:rPr>
        <w:t xml:space="preserve">х </w:t>
      </w:r>
      <w:r w:rsidRPr="008A6633">
        <w:rPr>
          <w:rFonts w:ascii="Times New Roman" w:eastAsia="Times New Roman" w:hAnsi="Times New Roman" w:cs="Times New Roman"/>
          <w:noProof/>
          <w:sz w:val="28"/>
          <w:szCs w:val="28"/>
          <w:lang w:val="kk-KZ"/>
        </w:rPr>
        <w:t>[184].</w:t>
      </w:r>
    </w:p>
    <w:p w:rsidR="00106677" w:rsidRPr="008A6633" w:rsidRDefault="00106677" w:rsidP="00106677">
      <w:pPr>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lang w:val="kk-KZ"/>
        </w:rPr>
        <w:t>Группа и</w:t>
      </w:r>
      <w:r w:rsidRPr="008A6633">
        <w:rPr>
          <w:rFonts w:ascii="Times New Roman" w:eastAsia="Times New Roman" w:hAnsi="Times New Roman" w:cs="Times New Roman"/>
          <w:sz w:val="28"/>
          <w:szCs w:val="28"/>
          <w:lang w:val="pl-PL"/>
        </w:rPr>
        <w:t>тальянск</w:t>
      </w:r>
      <w:r w:rsidRPr="008A6633">
        <w:rPr>
          <w:rFonts w:ascii="Times New Roman" w:eastAsia="Times New Roman" w:hAnsi="Times New Roman" w:cs="Times New Roman"/>
          <w:sz w:val="28"/>
          <w:szCs w:val="28"/>
          <w:lang w:val="kk-KZ"/>
        </w:rPr>
        <w:t>их</w:t>
      </w:r>
      <w:r w:rsidRPr="008A6633">
        <w:rPr>
          <w:rFonts w:ascii="Times New Roman" w:eastAsia="Times New Roman" w:hAnsi="Times New Roman" w:cs="Times New Roman"/>
          <w:sz w:val="28"/>
          <w:szCs w:val="28"/>
          <w:lang w:val="pl-PL"/>
        </w:rPr>
        <w:t xml:space="preserve"> учены</w:t>
      </w:r>
      <w:r w:rsidRPr="008A6633">
        <w:rPr>
          <w:rFonts w:ascii="Times New Roman" w:eastAsia="Times New Roman" w:hAnsi="Times New Roman" w:cs="Times New Roman"/>
          <w:sz w:val="28"/>
          <w:szCs w:val="28"/>
          <w:lang w:val="kk-KZ"/>
        </w:rPr>
        <w:t>х</w:t>
      </w:r>
      <w:r w:rsidRPr="008A6633">
        <w:rPr>
          <w:rFonts w:ascii="Times New Roman" w:eastAsia="Times New Roman" w:hAnsi="Times New Roman" w:cs="Times New Roman"/>
          <w:sz w:val="28"/>
          <w:szCs w:val="28"/>
          <w:lang w:val="pl-PL"/>
        </w:rPr>
        <w:t xml:space="preserve"> под руководством Donadio</w:t>
      </w:r>
      <w:r w:rsidRPr="008A6633">
        <w:rPr>
          <w:rFonts w:ascii="Times New Roman" w:eastAsia="Times New Roman" w:hAnsi="Times New Roman" w:cs="Times New Roman"/>
          <w:sz w:val="28"/>
          <w:szCs w:val="28"/>
        </w:rPr>
        <w:t xml:space="preserve"> </w:t>
      </w:r>
      <w:r w:rsidRPr="008A6633">
        <w:rPr>
          <w:rFonts w:ascii="Times New Roman" w:eastAsia="Times New Roman" w:hAnsi="Times New Roman" w:cs="Times New Roman"/>
          <w:sz w:val="28"/>
          <w:szCs w:val="28"/>
          <w:lang w:val="pl-PL"/>
        </w:rPr>
        <w:t>в 2014 году опубликовал</w:t>
      </w:r>
      <w:r w:rsidRPr="008A6633">
        <w:rPr>
          <w:rFonts w:ascii="Times New Roman" w:eastAsia="Times New Roman" w:hAnsi="Times New Roman" w:cs="Times New Roman"/>
          <w:sz w:val="28"/>
          <w:szCs w:val="28"/>
          <w:lang w:val="kk-KZ"/>
        </w:rPr>
        <w:t>а</w:t>
      </w:r>
      <w:r w:rsidRPr="008A6633">
        <w:rPr>
          <w:rFonts w:ascii="Times New Roman" w:eastAsia="Times New Roman" w:hAnsi="Times New Roman" w:cs="Times New Roman"/>
          <w:sz w:val="28"/>
          <w:szCs w:val="28"/>
          <w:lang w:val="pl-PL"/>
        </w:rPr>
        <w:t xml:space="preserve"> результаты исследований с участием 21 пациента с БП, 20 пациентов с атипичным паркинсонизмом и 30 здоровых </w:t>
      </w:r>
      <w:r w:rsidRPr="008A6633">
        <w:rPr>
          <w:rFonts w:ascii="Times New Roman" w:eastAsia="Times New Roman" w:hAnsi="Times New Roman" w:cs="Times New Roman"/>
          <w:sz w:val="28"/>
          <w:szCs w:val="28"/>
        </w:rPr>
        <w:t>лиц без нейродегенеративных заболеваний</w:t>
      </w:r>
      <w:r w:rsidRPr="008A6633">
        <w:rPr>
          <w:rFonts w:ascii="Times New Roman" w:eastAsia="Times New Roman" w:hAnsi="Times New Roman" w:cs="Times New Roman"/>
          <w:sz w:val="28"/>
          <w:szCs w:val="28"/>
          <w:lang w:val="pl-PL"/>
        </w:rPr>
        <w:t xml:space="preserve">. </w:t>
      </w:r>
      <w:r w:rsidRPr="008A6633">
        <w:rPr>
          <w:rFonts w:ascii="Times New Roman" w:eastAsia="Times New Roman" w:hAnsi="Times New Roman" w:cs="Times New Roman"/>
          <w:sz w:val="28"/>
          <w:szCs w:val="28"/>
          <w:lang w:val="kk-KZ"/>
        </w:rPr>
        <w:t>В данном исследовании б</w:t>
      </w:r>
      <w:r w:rsidRPr="008A6633">
        <w:rPr>
          <w:rFonts w:ascii="Times New Roman" w:eastAsia="Times New Roman" w:hAnsi="Times New Roman" w:cs="Times New Roman"/>
          <w:sz w:val="28"/>
          <w:szCs w:val="28"/>
          <w:lang w:val="pl-PL"/>
        </w:rPr>
        <w:t xml:space="preserve">иоптаты кожи были получены из паравертебральной области на уровне </w:t>
      </w:r>
      <w:r w:rsidRPr="008A6633">
        <w:rPr>
          <w:rFonts w:ascii="Times New Roman" w:eastAsia="Times New Roman" w:hAnsi="Times New Roman" w:cs="Times New Roman"/>
          <w:sz w:val="28"/>
          <w:szCs w:val="28"/>
          <w:lang w:val="kk-KZ"/>
        </w:rPr>
        <w:t xml:space="preserve">8-го </w:t>
      </w:r>
      <w:r w:rsidRPr="008A6633">
        <w:rPr>
          <w:rFonts w:ascii="Times New Roman" w:eastAsia="Times New Roman" w:hAnsi="Times New Roman" w:cs="Times New Roman"/>
          <w:sz w:val="28"/>
          <w:szCs w:val="28"/>
          <w:lang w:val="pl-PL"/>
        </w:rPr>
        <w:t xml:space="preserve">шейного позвонка, бедра и дистальной части нижней конечности. </w:t>
      </w:r>
      <w:r w:rsidRPr="008A6633">
        <w:rPr>
          <w:rFonts w:ascii="Times New Roman" w:eastAsia="Times New Roman" w:hAnsi="Times New Roman" w:cs="Times New Roman"/>
          <w:sz w:val="28"/>
          <w:szCs w:val="28"/>
          <w:lang w:val="kk-KZ"/>
        </w:rPr>
        <w:t>Отложения а</w:t>
      </w:r>
      <w:r w:rsidRPr="008A6633">
        <w:rPr>
          <w:rFonts w:ascii="Times New Roman" w:eastAsia="Times New Roman" w:hAnsi="Times New Roman" w:cs="Times New Roman"/>
          <w:sz w:val="28"/>
          <w:szCs w:val="28"/>
          <w:lang w:val="pl-PL"/>
        </w:rPr>
        <w:t>льфа-синуклеин</w:t>
      </w:r>
      <w:r w:rsidRPr="008A6633">
        <w:rPr>
          <w:rFonts w:ascii="Times New Roman" w:eastAsia="Times New Roman" w:hAnsi="Times New Roman" w:cs="Times New Roman"/>
          <w:sz w:val="28"/>
          <w:szCs w:val="28"/>
          <w:lang w:val="kk-KZ"/>
        </w:rPr>
        <w:t>а</w:t>
      </w:r>
      <w:r w:rsidRPr="008A6633">
        <w:rPr>
          <w:rFonts w:ascii="Times New Roman" w:eastAsia="Times New Roman" w:hAnsi="Times New Roman" w:cs="Times New Roman"/>
          <w:sz w:val="28"/>
          <w:szCs w:val="28"/>
          <w:lang w:val="pl-PL"/>
        </w:rPr>
        <w:t xml:space="preserve"> был</w:t>
      </w:r>
      <w:r w:rsidRPr="008A6633">
        <w:rPr>
          <w:rFonts w:ascii="Times New Roman" w:eastAsia="Times New Roman" w:hAnsi="Times New Roman" w:cs="Times New Roman"/>
          <w:sz w:val="28"/>
          <w:szCs w:val="28"/>
          <w:lang w:val="kk-KZ"/>
        </w:rPr>
        <w:t>о</w:t>
      </w:r>
      <w:r w:rsidRPr="008A6633">
        <w:rPr>
          <w:rFonts w:ascii="Times New Roman" w:eastAsia="Times New Roman" w:hAnsi="Times New Roman" w:cs="Times New Roman"/>
          <w:sz w:val="28"/>
          <w:szCs w:val="28"/>
          <w:lang w:val="pl-PL"/>
        </w:rPr>
        <w:t xml:space="preserve"> обнаружен</w:t>
      </w:r>
      <w:r w:rsidRPr="008A6633">
        <w:rPr>
          <w:rFonts w:ascii="Times New Roman" w:eastAsia="Times New Roman" w:hAnsi="Times New Roman" w:cs="Times New Roman"/>
          <w:sz w:val="28"/>
          <w:szCs w:val="28"/>
          <w:lang w:val="kk-KZ"/>
        </w:rPr>
        <w:t>о в</w:t>
      </w:r>
      <w:r w:rsidRPr="008A6633">
        <w:rPr>
          <w:rFonts w:ascii="Times New Roman" w:eastAsia="Times New Roman" w:hAnsi="Times New Roman" w:cs="Times New Roman"/>
          <w:sz w:val="28"/>
          <w:szCs w:val="28"/>
          <w:lang w:val="pl-PL"/>
        </w:rPr>
        <w:t xml:space="preserve"> 100%</w:t>
      </w:r>
      <w:r w:rsidRPr="008A6633">
        <w:rPr>
          <w:rFonts w:ascii="Times New Roman" w:eastAsia="Times New Roman" w:hAnsi="Times New Roman" w:cs="Times New Roman"/>
          <w:sz w:val="28"/>
          <w:szCs w:val="28"/>
          <w:lang w:val="kk-KZ"/>
        </w:rPr>
        <w:t xml:space="preserve"> случаях </w:t>
      </w:r>
      <w:r w:rsidRPr="008A6633">
        <w:rPr>
          <w:rFonts w:ascii="Times New Roman" w:eastAsia="Times New Roman" w:hAnsi="Times New Roman" w:cs="Times New Roman"/>
          <w:sz w:val="28"/>
          <w:szCs w:val="28"/>
          <w:lang w:val="pl-PL"/>
        </w:rPr>
        <w:t xml:space="preserve">БП в образцах кожи, полученных из </w:t>
      </w:r>
      <w:r w:rsidRPr="008A6633">
        <w:rPr>
          <w:rFonts w:ascii="Times New Roman" w:eastAsia="Times New Roman" w:hAnsi="Times New Roman" w:cs="Times New Roman"/>
          <w:sz w:val="28"/>
          <w:szCs w:val="28"/>
          <w:lang w:val="kk-KZ"/>
        </w:rPr>
        <w:t xml:space="preserve">области шеи. В биоптатах кожи из области </w:t>
      </w:r>
      <w:r w:rsidRPr="008A6633">
        <w:rPr>
          <w:rFonts w:ascii="Times New Roman" w:eastAsia="Times New Roman" w:hAnsi="Times New Roman" w:cs="Times New Roman"/>
          <w:sz w:val="28"/>
          <w:szCs w:val="28"/>
          <w:lang w:val="pl-PL"/>
        </w:rPr>
        <w:t>бедра и дистальной части н</w:t>
      </w:r>
      <w:r w:rsidRPr="008A6633">
        <w:rPr>
          <w:rFonts w:ascii="Times New Roman" w:eastAsia="Times New Roman" w:hAnsi="Times New Roman" w:cs="Times New Roman"/>
          <w:sz w:val="28"/>
          <w:szCs w:val="28"/>
          <w:lang w:val="kk-KZ"/>
        </w:rPr>
        <w:t xml:space="preserve">ижней конечности альфа-синуклеин был обнаружен </w:t>
      </w:r>
      <w:r w:rsidRPr="008A6633">
        <w:rPr>
          <w:rFonts w:ascii="Times New Roman" w:eastAsia="Times New Roman" w:hAnsi="Times New Roman" w:cs="Times New Roman"/>
          <w:sz w:val="28"/>
          <w:szCs w:val="28"/>
          <w:lang w:val="pl-PL"/>
        </w:rPr>
        <w:t>в 52 и 24% случа</w:t>
      </w:r>
      <w:r w:rsidRPr="008A6633">
        <w:rPr>
          <w:rFonts w:ascii="Times New Roman" w:eastAsia="Times New Roman" w:hAnsi="Times New Roman" w:cs="Times New Roman"/>
          <w:sz w:val="28"/>
          <w:szCs w:val="28"/>
          <w:lang w:val="kk-KZ"/>
        </w:rPr>
        <w:t>ях соответственно. У</w:t>
      </w:r>
      <w:r w:rsidRPr="008A6633">
        <w:rPr>
          <w:rFonts w:ascii="Times New Roman" w:eastAsia="Times New Roman" w:hAnsi="Times New Roman" w:cs="Times New Roman"/>
          <w:sz w:val="28"/>
          <w:szCs w:val="28"/>
          <w:lang w:val="pl-PL"/>
        </w:rPr>
        <w:t xml:space="preserve"> пациентов с атипичным паркинсонизмом и у здоровых людей скоплени</w:t>
      </w:r>
      <w:r w:rsidRPr="008A6633">
        <w:rPr>
          <w:rFonts w:ascii="Times New Roman" w:eastAsia="Times New Roman" w:hAnsi="Times New Roman" w:cs="Times New Roman"/>
          <w:sz w:val="28"/>
          <w:szCs w:val="28"/>
          <w:lang w:val="kk-KZ"/>
        </w:rPr>
        <w:t>й</w:t>
      </w:r>
      <w:r w:rsidRPr="008A6633">
        <w:rPr>
          <w:rFonts w:ascii="Times New Roman" w:eastAsia="Times New Roman" w:hAnsi="Times New Roman" w:cs="Times New Roman"/>
          <w:sz w:val="28"/>
          <w:szCs w:val="28"/>
          <w:lang w:val="pl-PL"/>
        </w:rPr>
        <w:t xml:space="preserve"> альфа-синуклеина</w:t>
      </w:r>
      <w:r w:rsidRPr="008A6633">
        <w:rPr>
          <w:rFonts w:ascii="Times New Roman" w:eastAsia="Times New Roman" w:hAnsi="Times New Roman" w:cs="Times New Roman"/>
          <w:sz w:val="28"/>
          <w:szCs w:val="28"/>
          <w:lang w:val="kk-KZ"/>
        </w:rPr>
        <w:t xml:space="preserve"> выявлено</w:t>
      </w:r>
      <w:r w:rsidRPr="008A6633">
        <w:rPr>
          <w:rFonts w:ascii="Times New Roman" w:eastAsia="Times New Roman" w:hAnsi="Times New Roman" w:cs="Times New Roman"/>
          <w:sz w:val="28"/>
          <w:szCs w:val="28"/>
          <w:lang w:val="pl-PL"/>
        </w:rPr>
        <w:t xml:space="preserve"> не был</w:t>
      </w:r>
      <w:r w:rsidRPr="008A6633">
        <w:rPr>
          <w:rFonts w:ascii="Times New Roman" w:eastAsia="Times New Roman" w:hAnsi="Times New Roman" w:cs="Times New Roman"/>
          <w:sz w:val="28"/>
          <w:szCs w:val="28"/>
          <w:lang w:val="kk-KZ"/>
        </w:rPr>
        <w:t>о н</w:t>
      </w:r>
      <w:r w:rsidRPr="008A6633">
        <w:rPr>
          <w:rFonts w:ascii="Times New Roman" w:eastAsia="Times New Roman" w:hAnsi="Times New Roman" w:cs="Times New Roman"/>
          <w:sz w:val="28"/>
          <w:szCs w:val="28"/>
          <w:lang w:val="pl-PL"/>
        </w:rPr>
        <w:t xml:space="preserve">и </w:t>
      </w:r>
      <w:r w:rsidRPr="008A6633">
        <w:rPr>
          <w:rFonts w:ascii="Times New Roman" w:eastAsia="Times New Roman" w:hAnsi="Times New Roman" w:cs="Times New Roman"/>
          <w:sz w:val="28"/>
          <w:szCs w:val="28"/>
          <w:lang w:val="kk-KZ"/>
        </w:rPr>
        <w:t>в одном случае. А</w:t>
      </w:r>
      <w:r w:rsidRPr="008A6633">
        <w:rPr>
          <w:rFonts w:ascii="Times New Roman" w:eastAsia="Times New Roman" w:hAnsi="Times New Roman" w:cs="Times New Roman"/>
          <w:sz w:val="28"/>
          <w:szCs w:val="28"/>
          <w:lang w:val="pl-PL"/>
        </w:rPr>
        <w:t xml:space="preserve">льфа-синуклеин был обнаружен в субэпидермальном сплетении или вокруг волосяных фолликулов, </w:t>
      </w:r>
      <w:r w:rsidRPr="008A6633">
        <w:rPr>
          <w:rFonts w:ascii="Times New Roman" w:eastAsia="Times New Roman" w:hAnsi="Times New Roman" w:cs="Times New Roman"/>
          <w:sz w:val="28"/>
          <w:szCs w:val="28"/>
          <w:lang w:val="kk-KZ"/>
        </w:rPr>
        <w:t xml:space="preserve">напротив </w:t>
      </w:r>
      <w:r w:rsidRPr="008A6633">
        <w:rPr>
          <w:rFonts w:ascii="Times New Roman" w:eastAsia="Times New Roman" w:hAnsi="Times New Roman" w:cs="Times New Roman"/>
          <w:sz w:val="28"/>
          <w:szCs w:val="28"/>
          <w:lang w:val="pl-PL"/>
        </w:rPr>
        <w:t xml:space="preserve">в эпидермальных нервных волокнах аномальных отложений </w:t>
      </w:r>
      <w:r w:rsidRPr="008A6633">
        <w:rPr>
          <w:rFonts w:ascii="Times New Roman" w:eastAsia="Times New Roman" w:hAnsi="Times New Roman" w:cs="Times New Roman"/>
          <w:sz w:val="28"/>
          <w:szCs w:val="28"/>
          <w:lang w:val="kk-KZ"/>
        </w:rPr>
        <w:t xml:space="preserve">выявлено </w:t>
      </w:r>
      <w:r w:rsidRPr="008A6633">
        <w:rPr>
          <w:rFonts w:ascii="Times New Roman" w:eastAsia="Times New Roman" w:hAnsi="Times New Roman" w:cs="Times New Roman"/>
          <w:sz w:val="28"/>
          <w:szCs w:val="28"/>
          <w:lang w:val="pl-PL"/>
        </w:rPr>
        <w:t>не было</w:t>
      </w:r>
      <w:r w:rsidRPr="008A6633">
        <w:rPr>
          <w:rFonts w:ascii="Times New Roman" w:eastAsia="Times New Roman" w:hAnsi="Times New Roman" w:cs="Times New Roman"/>
          <w:sz w:val="28"/>
          <w:szCs w:val="28"/>
        </w:rPr>
        <w:t xml:space="preserve"> </w:t>
      </w:r>
      <w:r w:rsidRPr="008A6633">
        <w:rPr>
          <w:rFonts w:ascii="Times New Roman" w:eastAsia="Times New Roman" w:hAnsi="Times New Roman" w:cs="Times New Roman"/>
          <w:noProof/>
          <w:sz w:val="28"/>
          <w:szCs w:val="28"/>
          <w:lang w:val="pl-PL"/>
        </w:rPr>
        <w:t>[6</w:t>
      </w:r>
      <w:r w:rsidRPr="008A6633">
        <w:rPr>
          <w:rFonts w:ascii="Times New Roman" w:eastAsia="Times New Roman" w:hAnsi="Times New Roman" w:cs="Times New Roman"/>
          <w:noProof/>
          <w:sz w:val="28"/>
          <w:szCs w:val="28"/>
        </w:rPr>
        <w:t xml:space="preserve">,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lang w:eastAsia="ru-RU"/>
        </w:rPr>
        <w:t>727</w:t>
      </w:r>
      <w:r w:rsidRPr="008A6633">
        <w:rPr>
          <w:rFonts w:ascii="Times New Roman" w:eastAsia="Times New Roman" w:hAnsi="Times New Roman" w:cs="Times New Roman"/>
          <w:noProof/>
          <w:sz w:val="28"/>
          <w:szCs w:val="28"/>
          <w:lang w:val="pl-PL"/>
        </w:rPr>
        <w:t>]</w:t>
      </w:r>
      <w:r w:rsidRPr="008A6633">
        <w:rPr>
          <w:rFonts w:ascii="Times New Roman" w:eastAsia="Times New Roman" w:hAnsi="Times New Roman" w:cs="Times New Roman"/>
          <w:sz w:val="28"/>
          <w:szCs w:val="28"/>
          <w:lang w:val="pl-PL"/>
        </w:rPr>
        <w:t xml:space="preserve">.  </w:t>
      </w:r>
    </w:p>
    <w:p w:rsidR="00106677" w:rsidRPr="008A6633" w:rsidRDefault="00106677" w:rsidP="00106677">
      <w:pPr>
        <w:spacing w:after="0" w:line="240" w:lineRule="auto"/>
        <w:ind w:firstLine="709"/>
        <w:jc w:val="both"/>
        <w:rPr>
          <w:rFonts w:ascii="Times New Roman" w:eastAsia="Times New Roman" w:hAnsi="Times New Roman" w:cs="Times New Roman"/>
          <w:sz w:val="28"/>
          <w:szCs w:val="28"/>
          <w:lang w:val="pl-PL"/>
        </w:rPr>
      </w:pPr>
      <w:r w:rsidRPr="008A6633">
        <w:rPr>
          <w:rFonts w:ascii="Times New Roman" w:eastAsia="Times New Roman" w:hAnsi="Times New Roman" w:cs="Times New Roman"/>
          <w:sz w:val="28"/>
          <w:szCs w:val="28"/>
          <w:lang w:val="pl-PL"/>
        </w:rPr>
        <w:t xml:space="preserve">В 2016 году были опубликованы результаты дальнейших исследований Donadio </w:t>
      </w:r>
      <w:r w:rsidRPr="008A6633">
        <w:rPr>
          <w:rFonts w:ascii="Times New Roman" w:eastAsia="Times New Roman" w:hAnsi="Times New Roman" w:cs="Times New Roman"/>
          <w:sz w:val="28"/>
          <w:szCs w:val="28"/>
        </w:rPr>
        <w:t xml:space="preserve">и соавт. </w:t>
      </w:r>
      <w:r w:rsidRPr="008A6633">
        <w:rPr>
          <w:rFonts w:ascii="Times New Roman" w:eastAsia="Times New Roman" w:hAnsi="Times New Roman" w:cs="Times New Roman"/>
          <w:sz w:val="28"/>
          <w:szCs w:val="28"/>
          <w:lang w:val="pl-PL"/>
        </w:rPr>
        <w:t xml:space="preserve">с участием 16 пациентов с БП, 14 пациентов с синдромом ортостатической гипотензии и 15 здоровых лиц. </w:t>
      </w:r>
      <w:r w:rsidRPr="008A6633">
        <w:rPr>
          <w:rFonts w:ascii="Times New Roman" w:eastAsia="Times New Roman" w:hAnsi="Times New Roman" w:cs="Times New Roman"/>
          <w:sz w:val="28"/>
          <w:szCs w:val="28"/>
        </w:rPr>
        <w:t>Локализация</w:t>
      </w:r>
      <w:r w:rsidRPr="008A6633">
        <w:rPr>
          <w:rFonts w:ascii="Times New Roman" w:eastAsia="Times New Roman" w:hAnsi="Times New Roman" w:cs="Times New Roman"/>
          <w:sz w:val="28"/>
          <w:szCs w:val="28"/>
          <w:lang w:val="pl-PL"/>
        </w:rPr>
        <w:t xml:space="preserve"> биопсии был</w:t>
      </w:r>
      <w:r w:rsidRPr="008A6633">
        <w:rPr>
          <w:rFonts w:ascii="Times New Roman" w:eastAsia="Times New Roman" w:hAnsi="Times New Roman" w:cs="Times New Roman"/>
          <w:sz w:val="28"/>
          <w:szCs w:val="28"/>
        </w:rPr>
        <w:t>а подобной и</w:t>
      </w:r>
      <w:r w:rsidRPr="008A6633">
        <w:rPr>
          <w:rFonts w:ascii="Times New Roman" w:eastAsia="Times New Roman" w:hAnsi="Times New Roman" w:cs="Times New Roman"/>
          <w:sz w:val="28"/>
          <w:szCs w:val="28"/>
          <w:lang w:val="pl-PL"/>
        </w:rPr>
        <w:t>сследовани</w:t>
      </w:r>
      <w:r w:rsidRPr="008A6633">
        <w:rPr>
          <w:rFonts w:ascii="Times New Roman" w:eastAsia="Times New Roman" w:hAnsi="Times New Roman" w:cs="Times New Roman"/>
          <w:sz w:val="28"/>
          <w:szCs w:val="28"/>
        </w:rPr>
        <w:t>ю</w:t>
      </w:r>
      <w:r w:rsidRPr="008A6633">
        <w:rPr>
          <w:rFonts w:ascii="Times New Roman" w:eastAsia="Times New Roman" w:hAnsi="Times New Roman" w:cs="Times New Roman"/>
          <w:sz w:val="28"/>
          <w:szCs w:val="28"/>
          <w:lang w:val="pl-PL"/>
        </w:rPr>
        <w:t xml:space="preserve"> 2014 года. У пациентов с БП наблюдался значительный проксимально-дистальный градиент</w:t>
      </w:r>
      <w:r w:rsidRPr="008A6633">
        <w:rPr>
          <w:rFonts w:ascii="Times New Roman" w:eastAsia="Times New Roman" w:hAnsi="Times New Roman" w:cs="Times New Roman"/>
          <w:sz w:val="28"/>
          <w:szCs w:val="28"/>
        </w:rPr>
        <w:t xml:space="preserve"> в виде </w:t>
      </w:r>
      <w:r w:rsidRPr="008A6633">
        <w:rPr>
          <w:rFonts w:ascii="Times New Roman" w:eastAsia="Times New Roman" w:hAnsi="Times New Roman" w:cs="Times New Roman"/>
          <w:sz w:val="28"/>
          <w:szCs w:val="28"/>
          <w:lang w:val="pl-PL"/>
        </w:rPr>
        <w:t>снижени</w:t>
      </w:r>
      <w:r w:rsidRPr="008A6633">
        <w:rPr>
          <w:rFonts w:ascii="Times New Roman" w:eastAsia="Times New Roman" w:hAnsi="Times New Roman" w:cs="Times New Roman"/>
          <w:sz w:val="28"/>
          <w:szCs w:val="28"/>
        </w:rPr>
        <w:t>я</w:t>
      </w:r>
      <w:r w:rsidRPr="008A6633">
        <w:rPr>
          <w:rFonts w:ascii="Times New Roman" w:eastAsia="Times New Roman" w:hAnsi="Times New Roman" w:cs="Times New Roman"/>
          <w:sz w:val="28"/>
          <w:szCs w:val="28"/>
          <w:lang w:val="pl-PL"/>
        </w:rPr>
        <w:t xml:space="preserve"> накопления альфа-синуклеина</w:t>
      </w:r>
      <w:r w:rsidRPr="008A6633">
        <w:rPr>
          <w:rFonts w:ascii="Times New Roman" w:eastAsia="Times New Roman" w:hAnsi="Times New Roman" w:cs="Times New Roman"/>
          <w:sz w:val="28"/>
          <w:szCs w:val="28"/>
        </w:rPr>
        <w:t xml:space="preserve"> по направлению</w:t>
      </w:r>
      <w:r w:rsidRPr="008A6633">
        <w:rPr>
          <w:rFonts w:ascii="Times New Roman" w:eastAsia="Times New Roman" w:hAnsi="Times New Roman" w:cs="Times New Roman"/>
          <w:sz w:val="28"/>
          <w:szCs w:val="28"/>
          <w:lang w:val="pl-PL"/>
        </w:rPr>
        <w:t xml:space="preserve"> от проксимальных сегментов</w:t>
      </w:r>
      <w:r w:rsidRPr="008A6633">
        <w:rPr>
          <w:rFonts w:ascii="Times New Roman" w:eastAsia="Times New Roman" w:hAnsi="Times New Roman" w:cs="Times New Roman"/>
          <w:sz w:val="28"/>
          <w:szCs w:val="28"/>
        </w:rPr>
        <w:t xml:space="preserve"> тела</w:t>
      </w:r>
      <w:r w:rsidRPr="008A6633">
        <w:rPr>
          <w:rFonts w:ascii="Times New Roman" w:eastAsia="Times New Roman" w:hAnsi="Times New Roman" w:cs="Times New Roman"/>
          <w:sz w:val="28"/>
          <w:szCs w:val="28"/>
          <w:lang w:val="pl-PL"/>
        </w:rPr>
        <w:t xml:space="preserve"> к дистальным участкам. Биоптаты кожи из шейного отдела позвоночника </w:t>
      </w:r>
      <w:r w:rsidRPr="008A6633">
        <w:rPr>
          <w:rFonts w:ascii="Times New Roman" w:eastAsia="Times New Roman" w:hAnsi="Times New Roman" w:cs="Times New Roman"/>
          <w:sz w:val="28"/>
          <w:szCs w:val="28"/>
        </w:rPr>
        <w:t xml:space="preserve">продемонстрировали </w:t>
      </w:r>
      <w:r w:rsidRPr="008A6633">
        <w:rPr>
          <w:rFonts w:ascii="Times New Roman" w:eastAsia="Times New Roman" w:hAnsi="Times New Roman" w:cs="Times New Roman"/>
          <w:sz w:val="28"/>
          <w:szCs w:val="28"/>
          <w:lang w:val="pl-PL"/>
        </w:rPr>
        <w:t>больш</w:t>
      </w:r>
      <w:r w:rsidRPr="008A6633">
        <w:rPr>
          <w:rFonts w:ascii="Times New Roman" w:eastAsia="Times New Roman" w:hAnsi="Times New Roman" w:cs="Times New Roman"/>
          <w:sz w:val="28"/>
          <w:szCs w:val="28"/>
        </w:rPr>
        <w:t xml:space="preserve">ую выраженность накопления </w:t>
      </w:r>
      <w:r w:rsidRPr="008A6633">
        <w:rPr>
          <w:rFonts w:ascii="Times New Roman" w:eastAsia="Times New Roman" w:hAnsi="Times New Roman" w:cs="Times New Roman"/>
          <w:sz w:val="28"/>
          <w:szCs w:val="28"/>
          <w:lang w:val="pl-PL"/>
        </w:rPr>
        <w:t xml:space="preserve">альфа-синуклеина по сравнению с </w:t>
      </w:r>
      <w:r w:rsidRPr="008A6633">
        <w:rPr>
          <w:rFonts w:ascii="Times New Roman" w:eastAsia="Times New Roman" w:hAnsi="Times New Roman" w:cs="Times New Roman"/>
          <w:sz w:val="28"/>
          <w:szCs w:val="28"/>
          <w:lang w:val="pl-PL"/>
        </w:rPr>
        <w:lastRenderedPageBreak/>
        <w:t>образцами кожи, взятыми из бедра и дистальных отделов н</w:t>
      </w:r>
      <w:r w:rsidRPr="008A6633">
        <w:rPr>
          <w:rFonts w:ascii="Times New Roman" w:eastAsia="Times New Roman" w:hAnsi="Times New Roman" w:cs="Times New Roman"/>
          <w:sz w:val="28"/>
          <w:szCs w:val="28"/>
        </w:rPr>
        <w:t>ижней конечности</w:t>
      </w:r>
      <w:r w:rsidRPr="008A6633">
        <w:rPr>
          <w:rFonts w:ascii="Times New Roman" w:eastAsia="Times New Roman" w:hAnsi="Times New Roman" w:cs="Times New Roman"/>
          <w:sz w:val="28"/>
          <w:szCs w:val="28"/>
          <w:lang w:val="pl-PL"/>
        </w:rPr>
        <w:t>. Однако у пациентов с синдромом ортостатической гипотензии наблюдались равномерные отложения</w:t>
      </w:r>
      <w:r w:rsidRPr="008A6633">
        <w:rPr>
          <w:rFonts w:ascii="Times New Roman" w:eastAsia="Times New Roman" w:hAnsi="Times New Roman" w:cs="Times New Roman"/>
          <w:sz w:val="28"/>
          <w:szCs w:val="28"/>
        </w:rPr>
        <w:t xml:space="preserve"> альфа-синуклеина</w:t>
      </w:r>
      <w:r w:rsidRPr="008A6633">
        <w:rPr>
          <w:rFonts w:ascii="Times New Roman" w:eastAsia="Times New Roman" w:hAnsi="Times New Roman" w:cs="Times New Roman"/>
          <w:sz w:val="28"/>
          <w:szCs w:val="28"/>
          <w:lang w:val="pl-PL"/>
        </w:rPr>
        <w:t>,</w:t>
      </w:r>
      <w:r w:rsidRPr="008A6633">
        <w:rPr>
          <w:rFonts w:ascii="Times New Roman" w:eastAsia="Times New Roman" w:hAnsi="Times New Roman" w:cs="Times New Roman"/>
          <w:sz w:val="28"/>
          <w:szCs w:val="28"/>
        </w:rPr>
        <w:t xml:space="preserve"> вне зависимости </w:t>
      </w:r>
      <w:r w:rsidRPr="008A6633">
        <w:rPr>
          <w:rFonts w:ascii="Times New Roman" w:eastAsia="Times New Roman" w:hAnsi="Times New Roman" w:cs="Times New Roman"/>
          <w:sz w:val="28"/>
          <w:szCs w:val="28"/>
          <w:lang w:val="pl-PL"/>
        </w:rPr>
        <w:t>от</w:t>
      </w:r>
      <w:r w:rsidRPr="008A6633">
        <w:rPr>
          <w:rFonts w:ascii="Times New Roman" w:eastAsia="Times New Roman" w:hAnsi="Times New Roman" w:cs="Times New Roman"/>
          <w:sz w:val="28"/>
          <w:szCs w:val="28"/>
        </w:rPr>
        <w:t xml:space="preserve"> локализации кожной </w:t>
      </w:r>
      <w:r w:rsidRPr="008A6633">
        <w:rPr>
          <w:rFonts w:ascii="Times New Roman" w:eastAsia="Times New Roman" w:hAnsi="Times New Roman" w:cs="Times New Roman"/>
          <w:sz w:val="28"/>
          <w:szCs w:val="28"/>
          <w:lang w:val="pl-PL"/>
        </w:rPr>
        <w:t>биопси</w:t>
      </w:r>
      <w:r w:rsidRPr="008A6633">
        <w:rPr>
          <w:rFonts w:ascii="Times New Roman" w:eastAsia="Times New Roman" w:hAnsi="Times New Roman" w:cs="Times New Roman"/>
          <w:sz w:val="28"/>
          <w:szCs w:val="28"/>
        </w:rPr>
        <w:t xml:space="preserve">и </w:t>
      </w:r>
      <w:r w:rsidRPr="008A6633">
        <w:rPr>
          <w:rFonts w:ascii="Times New Roman" w:eastAsia="Times New Roman" w:hAnsi="Times New Roman" w:cs="Times New Roman"/>
          <w:noProof/>
          <w:sz w:val="28"/>
          <w:szCs w:val="28"/>
        </w:rPr>
        <w:t xml:space="preserve">[6,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lang w:eastAsia="ru-RU"/>
        </w:rPr>
        <w:t>725</w:t>
      </w:r>
      <w:r w:rsidRPr="008A6633">
        <w:rPr>
          <w:rFonts w:ascii="Times New Roman" w:eastAsia="Times New Roman" w:hAnsi="Times New Roman" w:cs="Times New Roman"/>
          <w:noProof/>
          <w:sz w:val="28"/>
          <w:szCs w:val="28"/>
        </w:rPr>
        <w:t>; 185]</w:t>
      </w:r>
      <w:r w:rsidRPr="008A6633">
        <w:rPr>
          <w:rFonts w:ascii="Times New Roman" w:eastAsia="Times New Roman" w:hAnsi="Times New Roman" w:cs="Times New Roman"/>
          <w:sz w:val="28"/>
          <w:szCs w:val="28"/>
          <w:lang w:val="pl-PL"/>
        </w:rPr>
        <w:t xml:space="preserve">. </w:t>
      </w:r>
    </w:p>
    <w:p w:rsidR="00106677" w:rsidRPr="008A6633" w:rsidRDefault="00106677" w:rsidP="00106677">
      <w:pPr>
        <w:spacing w:after="0" w:line="240" w:lineRule="auto"/>
        <w:ind w:firstLine="709"/>
        <w:jc w:val="both"/>
        <w:rPr>
          <w:rFonts w:ascii="Times New Roman" w:eastAsia="Times New Roman" w:hAnsi="Times New Roman" w:cs="Times New Roman"/>
          <w:b/>
          <w:i/>
          <w:sz w:val="28"/>
          <w:szCs w:val="28"/>
          <w:u w:val="single"/>
        </w:rPr>
      </w:pPr>
      <w:r w:rsidRPr="008A6633">
        <w:rPr>
          <w:rFonts w:ascii="Times New Roman" w:eastAsia="Times New Roman" w:hAnsi="Times New Roman" w:cs="Times New Roman"/>
          <w:sz w:val="28"/>
          <w:szCs w:val="28"/>
        </w:rPr>
        <w:t>Группа н</w:t>
      </w:r>
      <w:r w:rsidRPr="008A6633">
        <w:rPr>
          <w:rFonts w:ascii="Times New Roman" w:eastAsia="Times New Roman" w:hAnsi="Times New Roman" w:cs="Times New Roman"/>
          <w:sz w:val="28"/>
          <w:szCs w:val="28"/>
          <w:lang w:val="pl-PL"/>
        </w:rPr>
        <w:t>емецки</w:t>
      </w:r>
      <w:r w:rsidRPr="008A6633">
        <w:rPr>
          <w:rFonts w:ascii="Times New Roman" w:eastAsia="Times New Roman" w:hAnsi="Times New Roman" w:cs="Times New Roman"/>
          <w:sz w:val="28"/>
          <w:szCs w:val="28"/>
        </w:rPr>
        <w:t>х</w:t>
      </w:r>
      <w:r w:rsidRPr="008A6633">
        <w:rPr>
          <w:rFonts w:ascii="Times New Roman" w:eastAsia="Times New Roman" w:hAnsi="Times New Roman" w:cs="Times New Roman"/>
          <w:sz w:val="28"/>
          <w:szCs w:val="28"/>
          <w:lang w:val="pl-PL"/>
        </w:rPr>
        <w:t xml:space="preserve"> учены</w:t>
      </w:r>
      <w:r w:rsidRPr="008A6633">
        <w:rPr>
          <w:rFonts w:ascii="Times New Roman" w:eastAsia="Times New Roman" w:hAnsi="Times New Roman" w:cs="Times New Roman"/>
          <w:sz w:val="28"/>
          <w:szCs w:val="28"/>
        </w:rPr>
        <w:t>х</w:t>
      </w:r>
      <w:r w:rsidRPr="008A6633">
        <w:rPr>
          <w:rFonts w:ascii="Times New Roman" w:eastAsia="Times New Roman" w:hAnsi="Times New Roman" w:cs="Times New Roman"/>
          <w:sz w:val="28"/>
          <w:szCs w:val="28"/>
          <w:lang w:val="pl-PL"/>
        </w:rPr>
        <w:t xml:space="preserve"> под руководством Doppler провели ряд исследований с разными выборками пациентов. </w:t>
      </w:r>
      <w:r w:rsidRPr="008A6633">
        <w:rPr>
          <w:rFonts w:ascii="Times New Roman" w:eastAsia="Times New Roman" w:hAnsi="Times New Roman" w:cs="Times New Roman"/>
          <w:sz w:val="28"/>
          <w:szCs w:val="28"/>
        </w:rPr>
        <w:t>В</w:t>
      </w:r>
      <w:r w:rsidRPr="008A6633">
        <w:rPr>
          <w:rFonts w:ascii="Times New Roman" w:eastAsia="Times New Roman" w:hAnsi="Times New Roman" w:cs="Times New Roman"/>
          <w:sz w:val="28"/>
          <w:szCs w:val="28"/>
          <w:lang w:val="pl-PL"/>
        </w:rPr>
        <w:t xml:space="preserve"> 2014 году </w:t>
      </w:r>
      <w:r w:rsidRPr="008A6633">
        <w:rPr>
          <w:rFonts w:ascii="Times New Roman" w:eastAsia="Times New Roman" w:hAnsi="Times New Roman" w:cs="Times New Roman"/>
          <w:sz w:val="28"/>
          <w:szCs w:val="28"/>
        </w:rPr>
        <w:t>авторами</w:t>
      </w:r>
      <w:r w:rsidRPr="008A6633">
        <w:rPr>
          <w:rFonts w:ascii="Times New Roman" w:eastAsia="Times New Roman" w:hAnsi="Times New Roman" w:cs="Times New Roman"/>
          <w:sz w:val="28"/>
          <w:szCs w:val="28"/>
          <w:lang w:val="pl-PL"/>
        </w:rPr>
        <w:t xml:space="preserve"> был</w:t>
      </w:r>
      <w:r w:rsidRPr="008A6633">
        <w:rPr>
          <w:rFonts w:ascii="Times New Roman" w:eastAsia="Times New Roman" w:hAnsi="Times New Roman" w:cs="Times New Roman"/>
          <w:sz w:val="28"/>
          <w:szCs w:val="28"/>
        </w:rPr>
        <w:t>и</w:t>
      </w:r>
      <w:r w:rsidRPr="008A6633">
        <w:rPr>
          <w:rFonts w:ascii="Times New Roman" w:eastAsia="Times New Roman" w:hAnsi="Times New Roman" w:cs="Times New Roman"/>
          <w:sz w:val="28"/>
          <w:szCs w:val="28"/>
          <w:lang w:val="pl-PL"/>
        </w:rPr>
        <w:t xml:space="preserve"> опубликован</w:t>
      </w:r>
      <w:r w:rsidRPr="008A6633">
        <w:rPr>
          <w:rFonts w:ascii="Times New Roman" w:eastAsia="Times New Roman" w:hAnsi="Times New Roman" w:cs="Times New Roman"/>
          <w:sz w:val="28"/>
          <w:szCs w:val="28"/>
        </w:rPr>
        <w:t>ы результаты</w:t>
      </w:r>
      <w:r w:rsidRPr="008A6633">
        <w:rPr>
          <w:rFonts w:ascii="Times New Roman" w:eastAsia="Times New Roman" w:hAnsi="Times New Roman" w:cs="Times New Roman"/>
          <w:sz w:val="28"/>
          <w:szCs w:val="28"/>
          <w:lang w:val="pl-PL"/>
        </w:rPr>
        <w:t xml:space="preserve"> исследовани</w:t>
      </w:r>
      <w:r w:rsidRPr="008A6633">
        <w:rPr>
          <w:rFonts w:ascii="Times New Roman" w:eastAsia="Times New Roman" w:hAnsi="Times New Roman" w:cs="Times New Roman"/>
          <w:sz w:val="28"/>
          <w:szCs w:val="28"/>
        </w:rPr>
        <w:t xml:space="preserve">я с участием </w:t>
      </w:r>
      <w:r w:rsidRPr="008A6633">
        <w:rPr>
          <w:rFonts w:ascii="Times New Roman" w:eastAsia="Times New Roman" w:hAnsi="Times New Roman" w:cs="Times New Roman"/>
          <w:sz w:val="28"/>
          <w:szCs w:val="28"/>
          <w:lang w:val="pl-PL"/>
        </w:rPr>
        <w:t>31 пациента с БП и 35 здоровых лиц. Биоп</w:t>
      </w:r>
      <w:r w:rsidRPr="008A6633">
        <w:rPr>
          <w:rFonts w:ascii="Times New Roman" w:eastAsia="Times New Roman" w:hAnsi="Times New Roman" w:cs="Times New Roman"/>
          <w:sz w:val="28"/>
          <w:szCs w:val="28"/>
        </w:rPr>
        <w:t xml:space="preserve">сия кожи проводилась в </w:t>
      </w:r>
      <w:r w:rsidRPr="008A6633">
        <w:rPr>
          <w:rFonts w:ascii="Times New Roman" w:eastAsia="Times New Roman" w:hAnsi="Times New Roman" w:cs="Times New Roman"/>
          <w:sz w:val="28"/>
          <w:szCs w:val="28"/>
          <w:lang w:val="pl-PL"/>
        </w:rPr>
        <w:t xml:space="preserve">паравертебральной области </w:t>
      </w:r>
      <w:r w:rsidRPr="008A6633">
        <w:rPr>
          <w:rFonts w:ascii="Times New Roman" w:eastAsia="Times New Roman" w:hAnsi="Times New Roman" w:cs="Times New Roman"/>
          <w:sz w:val="28"/>
          <w:szCs w:val="28"/>
        </w:rPr>
        <w:t>12-го грудного позвонка</w:t>
      </w:r>
      <w:r w:rsidRPr="008A6633">
        <w:rPr>
          <w:rFonts w:ascii="Times New Roman" w:eastAsia="Times New Roman" w:hAnsi="Times New Roman" w:cs="Times New Roman"/>
          <w:sz w:val="28"/>
          <w:szCs w:val="28"/>
          <w:lang w:val="pl-PL"/>
        </w:rPr>
        <w:t>, проксимальной и дистальной части н</w:t>
      </w:r>
      <w:r w:rsidRPr="008A6633">
        <w:rPr>
          <w:rFonts w:ascii="Times New Roman" w:eastAsia="Times New Roman" w:hAnsi="Times New Roman" w:cs="Times New Roman"/>
          <w:sz w:val="28"/>
          <w:szCs w:val="28"/>
        </w:rPr>
        <w:t xml:space="preserve">ижней конечности </w:t>
      </w:r>
      <w:r w:rsidRPr="008A6633">
        <w:rPr>
          <w:rFonts w:ascii="Times New Roman" w:eastAsia="Times New Roman" w:hAnsi="Times New Roman" w:cs="Times New Roman"/>
          <w:sz w:val="28"/>
          <w:szCs w:val="28"/>
          <w:lang w:val="pl-PL"/>
        </w:rPr>
        <w:t xml:space="preserve">и указательного пальца. </w:t>
      </w:r>
      <w:r w:rsidRPr="008A6633">
        <w:rPr>
          <w:rFonts w:ascii="Times New Roman" w:eastAsia="Times New Roman" w:hAnsi="Times New Roman" w:cs="Times New Roman"/>
          <w:sz w:val="28"/>
          <w:szCs w:val="28"/>
        </w:rPr>
        <w:t>При этом, на</w:t>
      </w:r>
      <w:r w:rsidRPr="008A6633">
        <w:rPr>
          <w:rFonts w:ascii="Times New Roman" w:eastAsia="Times New Roman" w:hAnsi="Times New Roman" w:cs="Times New Roman"/>
          <w:sz w:val="28"/>
          <w:szCs w:val="28"/>
          <w:lang w:val="pl-PL"/>
        </w:rPr>
        <w:t xml:space="preserve">копления альфа-синуклеина были обнаружены </w:t>
      </w:r>
      <w:r w:rsidRPr="008A6633">
        <w:rPr>
          <w:rFonts w:ascii="Times New Roman" w:eastAsia="Times New Roman" w:hAnsi="Times New Roman" w:cs="Times New Roman"/>
          <w:sz w:val="28"/>
          <w:szCs w:val="28"/>
        </w:rPr>
        <w:t>в 51,6% случаев; среди лиц контрольной группы отложений альфа-синуклеина выявлено не было. Локализация отложений альфа-синуклеина выглядела следующим образом: б</w:t>
      </w:r>
      <w:r w:rsidRPr="008A6633">
        <w:rPr>
          <w:rFonts w:ascii="Times New Roman" w:eastAsia="Times New Roman" w:hAnsi="Times New Roman" w:cs="Times New Roman"/>
          <w:sz w:val="28"/>
          <w:szCs w:val="28"/>
          <w:lang w:val="pl-PL"/>
        </w:rPr>
        <w:t>ольшинство отложений было</w:t>
      </w:r>
      <w:r w:rsidRPr="008A6633">
        <w:rPr>
          <w:rFonts w:ascii="Times New Roman" w:eastAsia="Times New Roman" w:hAnsi="Times New Roman" w:cs="Times New Roman"/>
          <w:sz w:val="28"/>
          <w:szCs w:val="28"/>
        </w:rPr>
        <w:t xml:space="preserve"> локализовано </w:t>
      </w:r>
      <w:r w:rsidRPr="008A6633">
        <w:rPr>
          <w:rFonts w:ascii="Times New Roman" w:eastAsia="Times New Roman" w:hAnsi="Times New Roman" w:cs="Times New Roman"/>
          <w:sz w:val="28"/>
          <w:szCs w:val="28"/>
          <w:lang w:val="pl-PL"/>
        </w:rPr>
        <w:t>в</w:t>
      </w:r>
      <w:r w:rsidRPr="008A6633">
        <w:rPr>
          <w:rFonts w:ascii="Times New Roman" w:eastAsia="Times New Roman" w:hAnsi="Times New Roman" w:cs="Times New Roman"/>
          <w:sz w:val="28"/>
          <w:szCs w:val="28"/>
        </w:rPr>
        <w:t xml:space="preserve"> мелких</w:t>
      </w:r>
      <w:r w:rsidRPr="008A6633">
        <w:rPr>
          <w:rFonts w:ascii="Times New Roman" w:eastAsia="Times New Roman" w:hAnsi="Times New Roman" w:cs="Times New Roman"/>
          <w:sz w:val="28"/>
          <w:szCs w:val="28"/>
          <w:lang w:val="pl-PL"/>
        </w:rPr>
        <w:t xml:space="preserve"> вегетативных волокнах, иннервирующих кровеносные сосуды (n=8), потовые железы (n=4) и мышцы</w:t>
      </w:r>
      <w:r w:rsidRPr="008A6633">
        <w:rPr>
          <w:rFonts w:ascii="Times New Roman" w:eastAsia="Times New Roman" w:hAnsi="Times New Roman" w:cs="Times New Roman"/>
          <w:sz w:val="28"/>
          <w:szCs w:val="28"/>
        </w:rPr>
        <w:t xml:space="preserve">, выпрямляющие волоски </w:t>
      </w:r>
      <w:r w:rsidRPr="008A6633">
        <w:rPr>
          <w:rFonts w:ascii="Times New Roman" w:eastAsia="Times New Roman" w:hAnsi="Times New Roman" w:cs="Times New Roman"/>
          <w:sz w:val="28"/>
          <w:szCs w:val="28"/>
          <w:lang w:val="pl-PL"/>
        </w:rPr>
        <w:t>(n=4)</w:t>
      </w:r>
      <w:r w:rsidRPr="008A6633">
        <w:rPr>
          <w:rFonts w:ascii="Times New Roman" w:eastAsia="Times New Roman" w:hAnsi="Times New Roman" w:cs="Times New Roman"/>
          <w:sz w:val="28"/>
          <w:szCs w:val="28"/>
        </w:rPr>
        <w:t>. Также о</w:t>
      </w:r>
      <w:r w:rsidRPr="008A6633">
        <w:rPr>
          <w:rFonts w:ascii="Times New Roman" w:eastAsia="Times New Roman" w:hAnsi="Times New Roman" w:cs="Times New Roman"/>
          <w:sz w:val="28"/>
          <w:szCs w:val="28"/>
          <w:lang w:val="pl-PL"/>
        </w:rPr>
        <w:t>тложения</w:t>
      </w:r>
      <w:r w:rsidRPr="008A6633">
        <w:rPr>
          <w:rFonts w:ascii="Times New Roman" w:eastAsia="Times New Roman" w:hAnsi="Times New Roman" w:cs="Times New Roman"/>
          <w:sz w:val="28"/>
          <w:szCs w:val="28"/>
        </w:rPr>
        <w:t xml:space="preserve"> альфа-синуклеина были выявлены </w:t>
      </w:r>
      <w:r w:rsidRPr="008A6633">
        <w:rPr>
          <w:rFonts w:ascii="Times New Roman" w:eastAsia="Times New Roman" w:hAnsi="Times New Roman" w:cs="Times New Roman"/>
          <w:sz w:val="28"/>
          <w:szCs w:val="28"/>
          <w:lang w:val="pl-PL"/>
        </w:rPr>
        <w:t>в пучках кожных нервов (n=2)</w:t>
      </w:r>
      <w:r w:rsidRPr="008A6633">
        <w:rPr>
          <w:rFonts w:ascii="Times New Roman" w:eastAsia="Times New Roman" w:hAnsi="Times New Roman" w:cs="Times New Roman"/>
          <w:sz w:val="28"/>
          <w:szCs w:val="28"/>
        </w:rPr>
        <w:t xml:space="preserve">, </w:t>
      </w:r>
      <w:r w:rsidRPr="008A6633">
        <w:rPr>
          <w:rFonts w:ascii="Times New Roman" w:eastAsia="Times New Roman" w:hAnsi="Times New Roman" w:cs="Times New Roman"/>
          <w:sz w:val="28"/>
          <w:szCs w:val="28"/>
          <w:lang w:val="pl-PL"/>
        </w:rPr>
        <w:t xml:space="preserve">соматосенсорных волокнах субэпидермального сплетения и дермальных сосочков (n=4), во внутриэпидермальных нервных волокнах (n=2). </w:t>
      </w:r>
      <w:r w:rsidRPr="008A6633">
        <w:rPr>
          <w:rFonts w:ascii="Times New Roman" w:eastAsia="Times New Roman" w:hAnsi="Times New Roman" w:cs="Times New Roman"/>
          <w:sz w:val="28"/>
          <w:szCs w:val="28"/>
        </w:rPr>
        <w:t>В</w:t>
      </w:r>
      <w:r w:rsidRPr="008A6633">
        <w:rPr>
          <w:rFonts w:ascii="Times New Roman" w:eastAsia="Times New Roman" w:hAnsi="Times New Roman" w:cs="Times New Roman"/>
          <w:sz w:val="28"/>
          <w:szCs w:val="28"/>
          <w:lang w:val="pl-PL"/>
        </w:rPr>
        <w:t xml:space="preserve"> миелиновых волокнах отложени</w:t>
      </w:r>
      <w:r w:rsidRPr="008A6633">
        <w:rPr>
          <w:rFonts w:ascii="Times New Roman" w:eastAsia="Times New Roman" w:hAnsi="Times New Roman" w:cs="Times New Roman"/>
          <w:sz w:val="28"/>
          <w:szCs w:val="28"/>
        </w:rPr>
        <w:t>й</w:t>
      </w:r>
      <w:r w:rsidRPr="008A6633">
        <w:rPr>
          <w:rFonts w:ascii="Times New Roman" w:eastAsia="Times New Roman" w:hAnsi="Times New Roman" w:cs="Times New Roman"/>
          <w:sz w:val="28"/>
          <w:szCs w:val="28"/>
          <w:lang w:val="pl-PL"/>
        </w:rPr>
        <w:t xml:space="preserve"> фосфорилированного альфа-синуклеина не </w:t>
      </w:r>
      <w:r w:rsidRPr="008A6633">
        <w:rPr>
          <w:rFonts w:ascii="Times New Roman" w:eastAsia="Times New Roman" w:hAnsi="Times New Roman" w:cs="Times New Roman"/>
          <w:sz w:val="28"/>
          <w:szCs w:val="28"/>
        </w:rPr>
        <w:t>отмечалось</w:t>
      </w:r>
      <w:r w:rsidRPr="008A6633">
        <w:rPr>
          <w:rFonts w:ascii="Times New Roman" w:eastAsia="Times New Roman" w:hAnsi="Times New Roman" w:cs="Times New Roman"/>
          <w:sz w:val="28"/>
          <w:szCs w:val="28"/>
          <w:lang w:val="pl-PL"/>
        </w:rPr>
        <w:t xml:space="preserve">. </w:t>
      </w:r>
      <w:r w:rsidRPr="008A6633">
        <w:rPr>
          <w:rFonts w:ascii="Times New Roman" w:eastAsia="Times New Roman" w:hAnsi="Times New Roman" w:cs="Times New Roman"/>
          <w:sz w:val="28"/>
          <w:szCs w:val="28"/>
        </w:rPr>
        <w:t>В</w:t>
      </w:r>
      <w:r w:rsidRPr="008A6633">
        <w:rPr>
          <w:rFonts w:ascii="Times New Roman" w:eastAsia="Times New Roman" w:hAnsi="Times New Roman" w:cs="Times New Roman"/>
          <w:sz w:val="28"/>
          <w:szCs w:val="28"/>
          <w:lang w:val="pl-PL"/>
        </w:rPr>
        <w:t xml:space="preserve"> вегетативных волокнах отложени</w:t>
      </w:r>
      <w:r w:rsidRPr="008A6633">
        <w:rPr>
          <w:rFonts w:ascii="Times New Roman" w:eastAsia="Times New Roman" w:hAnsi="Times New Roman" w:cs="Times New Roman"/>
          <w:sz w:val="28"/>
          <w:szCs w:val="28"/>
        </w:rPr>
        <w:t>я</w:t>
      </w:r>
      <w:r w:rsidRPr="008A6633">
        <w:rPr>
          <w:rFonts w:ascii="Times New Roman" w:eastAsia="Times New Roman" w:hAnsi="Times New Roman" w:cs="Times New Roman"/>
          <w:sz w:val="28"/>
          <w:szCs w:val="28"/>
          <w:lang w:val="pl-PL"/>
        </w:rPr>
        <w:t xml:space="preserve"> фосфорилированного альфа-синуклеина были обнаружены у пациентов на всех стадиях заболевания, в то время как четыре пациента с поражением соматосенсорных волокон находились на более поздних стадиях заболевания (3</w:t>
      </w:r>
      <w:r w:rsidRPr="008A6633">
        <w:rPr>
          <w:rFonts w:ascii="Times New Roman" w:eastAsia="Times New Roman" w:hAnsi="Times New Roman" w:cs="Times New Roman"/>
          <w:sz w:val="28"/>
          <w:szCs w:val="28"/>
        </w:rPr>
        <w:t>-я</w:t>
      </w:r>
      <w:r w:rsidRPr="008A6633">
        <w:rPr>
          <w:rFonts w:ascii="Times New Roman" w:eastAsia="Times New Roman" w:hAnsi="Times New Roman" w:cs="Times New Roman"/>
          <w:sz w:val="28"/>
          <w:szCs w:val="28"/>
          <w:lang w:val="pl-PL"/>
        </w:rPr>
        <w:t xml:space="preserve"> и 4</w:t>
      </w:r>
      <w:r w:rsidRPr="008A6633">
        <w:rPr>
          <w:rFonts w:ascii="Times New Roman" w:eastAsia="Times New Roman" w:hAnsi="Times New Roman" w:cs="Times New Roman"/>
          <w:sz w:val="28"/>
          <w:szCs w:val="28"/>
        </w:rPr>
        <w:t xml:space="preserve">-я стадии </w:t>
      </w:r>
      <w:r w:rsidRPr="008A6633">
        <w:rPr>
          <w:rFonts w:ascii="Times New Roman" w:eastAsia="Times New Roman" w:hAnsi="Times New Roman" w:cs="Times New Roman"/>
          <w:sz w:val="28"/>
          <w:szCs w:val="28"/>
          <w:lang w:val="pl-PL"/>
        </w:rPr>
        <w:t xml:space="preserve">по </w:t>
      </w:r>
      <w:r w:rsidRPr="008A6633">
        <w:rPr>
          <w:rFonts w:ascii="Times New Roman" w:eastAsia="Times New Roman" w:hAnsi="Times New Roman" w:cs="Times New Roman"/>
          <w:sz w:val="28"/>
          <w:szCs w:val="28"/>
          <w:lang w:val="kk-KZ"/>
        </w:rPr>
        <w:t>шкале Хен-Яра</w:t>
      </w:r>
      <w:r w:rsidRPr="008A6633">
        <w:rPr>
          <w:rFonts w:ascii="Times New Roman" w:eastAsia="Times New Roman" w:hAnsi="Times New Roman" w:cs="Times New Roman"/>
          <w:sz w:val="28"/>
          <w:szCs w:val="28"/>
          <w:lang w:val="pl-PL"/>
        </w:rPr>
        <w:t>)</w:t>
      </w:r>
      <w:r w:rsidRPr="008A6633">
        <w:rPr>
          <w:rFonts w:ascii="Times New Roman" w:eastAsia="Times New Roman" w:hAnsi="Times New Roman" w:cs="Times New Roman"/>
          <w:sz w:val="28"/>
          <w:szCs w:val="28"/>
        </w:rPr>
        <w:t xml:space="preserve"> </w:t>
      </w:r>
      <w:r w:rsidRPr="008A6633">
        <w:rPr>
          <w:rFonts w:ascii="Times New Roman" w:eastAsia="Times New Roman" w:hAnsi="Times New Roman" w:cs="Times New Roman"/>
          <w:noProof/>
          <w:sz w:val="28"/>
          <w:szCs w:val="28"/>
          <w:lang w:val="pl-PL"/>
        </w:rPr>
        <w:t>[64</w:t>
      </w:r>
      <w:r w:rsidRPr="008A6633">
        <w:rPr>
          <w:rFonts w:ascii="Times New Roman" w:eastAsia="Times New Roman" w:hAnsi="Times New Roman" w:cs="Times New Roman"/>
          <w:noProof/>
          <w:sz w:val="28"/>
          <w:szCs w:val="28"/>
        </w:rPr>
        <w:t xml:space="preserve">,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lang w:eastAsia="ru-RU"/>
        </w:rPr>
        <w:t>1689</w:t>
      </w:r>
      <w:r w:rsidRPr="008A6633">
        <w:rPr>
          <w:rFonts w:ascii="Times New Roman" w:eastAsia="Times New Roman" w:hAnsi="Times New Roman" w:cs="Times New Roman"/>
          <w:noProof/>
          <w:sz w:val="28"/>
          <w:szCs w:val="28"/>
          <w:lang w:val="pl-PL"/>
        </w:rPr>
        <w:t>]</w:t>
      </w:r>
      <w:r w:rsidRPr="008A6633">
        <w:rPr>
          <w:rFonts w:ascii="Times New Roman" w:eastAsia="Times New Roman" w:hAnsi="Times New Roman" w:cs="Times New Roman"/>
          <w:sz w:val="28"/>
          <w:szCs w:val="28"/>
        </w:rPr>
        <w:t>.</w:t>
      </w:r>
    </w:p>
    <w:p w:rsidR="00106677" w:rsidRPr="008A6633" w:rsidRDefault="00106677" w:rsidP="00106677">
      <w:pPr>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lang w:val="pl-PL"/>
        </w:rPr>
        <w:t xml:space="preserve">В 2015 году было опубликовано исследование Doppler </w:t>
      </w:r>
      <w:r w:rsidRPr="008A6633">
        <w:rPr>
          <w:rFonts w:ascii="Times New Roman" w:eastAsia="Times New Roman" w:hAnsi="Times New Roman" w:cs="Times New Roman"/>
          <w:sz w:val="28"/>
          <w:szCs w:val="28"/>
        </w:rPr>
        <w:t xml:space="preserve">с соавт., где участвовало </w:t>
      </w:r>
      <w:r w:rsidRPr="008A6633">
        <w:rPr>
          <w:rFonts w:ascii="Times New Roman" w:eastAsia="Times New Roman" w:hAnsi="Times New Roman" w:cs="Times New Roman"/>
          <w:sz w:val="28"/>
          <w:szCs w:val="28"/>
          <w:lang w:val="pl-PL"/>
        </w:rPr>
        <w:t>30 пациентов с БП, 15 пациентов с различными таупатиями, 12 пациентов с мультисистемной атрофией и 39 здоровых лиц</w:t>
      </w:r>
      <w:r w:rsidRPr="008A6633">
        <w:rPr>
          <w:rFonts w:ascii="Times New Roman" w:eastAsia="Times New Roman" w:hAnsi="Times New Roman" w:cs="Times New Roman"/>
          <w:sz w:val="28"/>
          <w:szCs w:val="28"/>
        </w:rPr>
        <w:t xml:space="preserve">, составивших </w:t>
      </w:r>
      <w:r w:rsidRPr="008A6633">
        <w:rPr>
          <w:rFonts w:ascii="Times New Roman" w:eastAsia="Times New Roman" w:hAnsi="Times New Roman" w:cs="Times New Roman"/>
          <w:sz w:val="28"/>
          <w:szCs w:val="28"/>
          <w:lang w:val="pl-PL"/>
        </w:rPr>
        <w:t>контрольн</w:t>
      </w:r>
      <w:r w:rsidRPr="008A6633">
        <w:rPr>
          <w:rFonts w:ascii="Times New Roman" w:eastAsia="Times New Roman" w:hAnsi="Times New Roman" w:cs="Times New Roman"/>
          <w:sz w:val="28"/>
          <w:szCs w:val="28"/>
        </w:rPr>
        <w:t>ую</w:t>
      </w:r>
      <w:r w:rsidRPr="008A6633">
        <w:rPr>
          <w:rFonts w:ascii="Times New Roman" w:eastAsia="Times New Roman" w:hAnsi="Times New Roman" w:cs="Times New Roman"/>
          <w:sz w:val="28"/>
          <w:szCs w:val="28"/>
          <w:lang w:val="pl-PL"/>
        </w:rPr>
        <w:t xml:space="preserve"> групп</w:t>
      </w:r>
      <w:r w:rsidRPr="008A6633">
        <w:rPr>
          <w:rFonts w:ascii="Times New Roman" w:eastAsia="Times New Roman" w:hAnsi="Times New Roman" w:cs="Times New Roman"/>
          <w:sz w:val="28"/>
          <w:szCs w:val="28"/>
        </w:rPr>
        <w:t>у</w:t>
      </w:r>
      <w:r w:rsidRPr="008A6633">
        <w:rPr>
          <w:rFonts w:ascii="Times New Roman" w:eastAsia="Times New Roman" w:hAnsi="Times New Roman" w:cs="Times New Roman"/>
          <w:sz w:val="28"/>
          <w:szCs w:val="28"/>
          <w:lang w:val="pl-PL"/>
        </w:rPr>
        <w:t xml:space="preserve">. Кожные биоптаты были получены из паравертебральной области </w:t>
      </w:r>
      <w:r w:rsidRPr="008A6633">
        <w:rPr>
          <w:rFonts w:ascii="Times New Roman" w:eastAsia="Times New Roman" w:hAnsi="Times New Roman" w:cs="Times New Roman"/>
          <w:sz w:val="28"/>
          <w:szCs w:val="28"/>
        </w:rPr>
        <w:t>в области 12-го грудного позвонка</w:t>
      </w:r>
      <w:r w:rsidRPr="008A6633">
        <w:rPr>
          <w:rFonts w:ascii="Times New Roman" w:eastAsia="Times New Roman" w:hAnsi="Times New Roman" w:cs="Times New Roman"/>
          <w:sz w:val="28"/>
          <w:szCs w:val="28"/>
          <w:lang w:val="pl-PL"/>
        </w:rPr>
        <w:t xml:space="preserve">, проксимальной и дистальной </w:t>
      </w:r>
      <w:r w:rsidRPr="008A6633">
        <w:rPr>
          <w:rFonts w:ascii="Times New Roman" w:eastAsia="Times New Roman" w:hAnsi="Times New Roman" w:cs="Times New Roman"/>
          <w:sz w:val="28"/>
          <w:szCs w:val="28"/>
        </w:rPr>
        <w:t>части нижней конечности</w:t>
      </w:r>
      <w:r w:rsidRPr="008A6633">
        <w:rPr>
          <w:rFonts w:ascii="Times New Roman" w:eastAsia="Times New Roman" w:hAnsi="Times New Roman" w:cs="Times New Roman"/>
          <w:sz w:val="28"/>
          <w:szCs w:val="28"/>
          <w:lang w:val="pl-PL"/>
        </w:rPr>
        <w:t xml:space="preserve">, </w:t>
      </w:r>
      <w:r w:rsidRPr="008A6633">
        <w:rPr>
          <w:rFonts w:ascii="Times New Roman" w:eastAsia="Times New Roman" w:hAnsi="Times New Roman" w:cs="Times New Roman"/>
          <w:sz w:val="28"/>
          <w:szCs w:val="28"/>
        </w:rPr>
        <w:t xml:space="preserve">однако </w:t>
      </w:r>
      <w:r w:rsidRPr="008A6633">
        <w:rPr>
          <w:rFonts w:ascii="Times New Roman" w:eastAsia="Times New Roman" w:hAnsi="Times New Roman" w:cs="Times New Roman"/>
          <w:sz w:val="28"/>
          <w:szCs w:val="28"/>
          <w:lang w:val="pl-PL"/>
        </w:rPr>
        <w:t xml:space="preserve">размер биоптата </w:t>
      </w:r>
      <w:r w:rsidRPr="008A6633">
        <w:rPr>
          <w:rFonts w:ascii="Times New Roman" w:eastAsia="Times New Roman" w:hAnsi="Times New Roman" w:cs="Times New Roman"/>
          <w:sz w:val="28"/>
          <w:szCs w:val="28"/>
        </w:rPr>
        <w:t xml:space="preserve">составил </w:t>
      </w:r>
      <w:r w:rsidRPr="008A6633">
        <w:rPr>
          <w:rFonts w:ascii="Times New Roman" w:eastAsia="Times New Roman" w:hAnsi="Times New Roman" w:cs="Times New Roman"/>
          <w:sz w:val="28"/>
          <w:szCs w:val="28"/>
          <w:lang w:val="pl-PL"/>
        </w:rPr>
        <w:t xml:space="preserve">5 мм </w:t>
      </w:r>
      <w:r w:rsidRPr="008A6633">
        <w:rPr>
          <w:rFonts w:ascii="Times New Roman" w:eastAsia="Times New Roman" w:hAnsi="Times New Roman" w:cs="Times New Roman"/>
          <w:sz w:val="28"/>
          <w:szCs w:val="28"/>
        </w:rPr>
        <w:t xml:space="preserve">в отличие от </w:t>
      </w:r>
      <w:r w:rsidRPr="008A6633">
        <w:rPr>
          <w:rFonts w:ascii="Times New Roman" w:eastAsia="Times New Roman" w:hAnsi="Times New Roman" w:cs="Times New Roman"/>
          <w:sz w:val="28"/>
          <w:szCs w:val="28"/>
          <w:lang w:val="pl-PL"/>
        </w:rPr>
        <w:t>3 мм</w:t>
      </w:r>
      <w:r w:rsidRPr="008A6633">
        <w:rPr>
          <w:rFonts w:ascii="Times New Roman" w:eastAsia="Times New Roman" w:hAnsi="Times New Roman" w:cs="Times New Roman"/>
          <w:sz w:val="28"/>
          <w:szCs w:val="28"/>
        </w:rPr>
        <w:t xml:space="preserve"> в предыдущем исследовании</w:t>
      </w:r>
      <w:r w:rsidRPr="008A6633">
        <w:rPr>
          <w:rFonts w:ascii="Times New Roman" w:eastAsia="Times New Roman" w:hAnsi="Times New Roman" w:cs="Times New Roman"/>
          <w:sz w:val="28"/>
          <w:szCs w:val="28"/>
          <w:lang w:val="pl-PL"/>
        </w:rPr>
        <w:t>.</w:t>
      </w:r>
      <w:r w:rsidRPr="008A6633">
        <w:rPr>
          <w:rFonts w:ascii="Times New Roman" w:eastAsia="Times New Roman" w:hAnsi="Times New Roman" w:cs="Times New Roman"/>
          <w:sz w:val="28"/>
          <w:szCs w:val="28"/>
        </w:rPr>
        <w:t xml:space="preserve"> При этом, а</w:t>
      </w:r>
      <w:r w:rsidRPr="008A6633">
        <w:rPr>
          <w:rFonts w:ascii="Times New Roman" w:eastAsia="Times New Roman" w:hAnsi="Times New Roman" w:cs="Times New Roman"/>
          <w:sz w:val="28"/>
          <w:szCs w:val="28"/>
          <w:lang w:val="pl-PL"/>
        </w:rPr>
        <w:t xml:space="preserve">льфа-синуклеин был обнаружен </w:t>
      </w:r>
      <w:r w:rsidRPr="008A6633">
        <w:rPr>
          <w:rFonts w:ascii="Times New Roman" w:eastAsia="Times New Roman" w:hAnsi="Times New Roman" w:cs="Times New Roman"/>
          <w:sz w:val="28"/>
          <w:szCs w:val="28"/>
        </w:rPr>
        <w:t>в</w:t>
      </w:r>
      <w:r w:rsidRPr="008A6633">
        <w:rPr>
          <w:rFonts w:ascii="Times New Roman" w:eastAsia="Times New Roman" w:hAnsi="Times New Roman" w:cs="Times New Roman"/>
          <w:sz w:val="28"/>
          <w:szCs w:val="28"/>
          <w:lang w:val="pl-PL"/>
        </w:rPr>
        <w:t xml:space="preserve"> 67%</w:t>
      </w:r>
      <w:r w:rsidRPr="008A6633">
        <w:rPr>
          <w:rFonts w:ascii="Times New Roman" w:eastAsia="Times New Roman" w:hAnsi="Times New Roman" w:cs="Times New Roman"/>
          <w:sz w:val="28"/>
          <w:szCs w:val="28"/>
        </w:rPr>
        <w:t xml:space="preserve"> случаях </w:t>
      </w:r>
      <w:r w:rsidRPr="008A6633">
        <w:rPr>
          <w:rFonts w:ascii="Times New Roman" w:eastAsia="Times New Roman" w:hAnsi="Times New Roman" w:cs="Times New Roman"/>
          <w:sz w:val="28"/>
          <w:szCs w:val="28"/>
          <w:lang w:val="pl-PL"/>
        </w:rPr>
        <w:t xml:space="preserve">с МСА и </w:t>
      </w:r>
      <w:r w:rsidRPr="008A6633">
        <w:rPr>
          <w:rFonts w:ascii="Times New Roman" w:eastAsia="Times New Roman" w:hAnsi="Times New Roman" w:cs="Times New Roman"/>
          <w:sz w:val="28"/>
          <w:szCs w:val="28"/>
        </w:rPr>
        <w:t xml:space="preserve">БП. В случаях </w:t>
      </w:r>
      <w:r w:rsidRPr="008A6633">
        <w:rPr>
          <w:rFonts w:ascii="Times New Roman" w:eastAsia="Times New Roman" w:hAnsi="Times New Roman" w:cs="Times New Roman"/>
          <w:sz w:val="28"/>
          <w:szCs w:val="28"/>
          <w:lang w:val="pl-PL"/>
        </w:rPr>
        <w:t>таупати</w:t>
      </w:r>
      <w:r w:rsidRPr="008A6633">
        <w:rPr>
          <w:rFonts w:ascii="Times New Roman" w:eastAsia="Times New Roman" w:hAnsi="Times New Roman" w:cs="Times New Roman"/>
          <w:sz w:val="28"/>
          <w:szCs w:val="28"/>
        </w:rPr>
        <w:t>й и в к</w:t>
      </w:r>
      <w:r w:rsidRPr="008A6633">
        <w:rPr>
          <w:rFonts w:ascii="Times New Roman" w:eastAsia="Times New Roman" w:hAnsi="Times New Roman" w:cs="Times New Roman"/>
          <w:sz w:val="28"/>
          <w:szCs w:val="28"/>
          <w:lang w:val="pl-PL"/>
        </w:rPr>
        <w:t>онтрольной групп</w:t>
      </w:r>
      <w:r w:rsidRPr="008A6633">
        <w:rPr>
          <w:rFonts w:ascii="Times New Roman" w:eastAsia="Times New Roman" w:hAnsi="Times New Roman" w:cs="Times New Roman"/>
          <w:sz w:val="28"/>
          <w:szCs w:val="28"/>
        </w:rPr>
        <w:t xml:space="preserve">е альфа-синуклеин выявлен не был. Отмечается, что </w:t>
      </w:r>
      <w:r w:rsidRPr="008A6633">
        <w:rPr>
          <w:rFonts w:ascii="Times New Roman" w:eastAsia="Times New Roman" w:hAnsi="Times New Roman" w:cs="Times New Roman"/>
          <w:sz w:val="28"/>
          <w:szCs w:val="28"/>
          <w:lang w:val="pl-PL"/>
        </w:rPr>
        <w:t xml:space="preserve">у пациентов с БП </w:t>
      </w:r>
      <w:r w:rsidRPr="008A6633">
        <w:rPr>
          <w:rFonts w:ascii="Times New Roman" w:eastAsia="Times New Roman" w:hAnsi="Times New Roman" w:cs="Times New Roman"/>
          <w:sz w:val="28"/>
          <w:szCs w:val="28"/>
        </w:rPr>
        <w:t>а</w:t>
      </w:r>
      <w:r w:rsidRPr="008A6633">
        <w:rPr>
          <w:rFonts w:ascii="Times New Roman" w:eastAsia="Times New Roman" w:hAnsi="Times New Roman" w:cs="Times New Roman"/>
          <w:sz w:val="28"/>
          <w:szCs w:val="28"/>
          <w:lang w:val="pl-PL"/>
        </w:rPr>
        <w:t xml:space="preserve">льфа-синуклеин был наиболее сконцентрирован в вегетативных волокнах, тогда как при МСА </w:t>
      </w:r>
      <w:r w:rsidRPr="008A6633">
        <w:rPr>
          <w:rFonts w:ascii="Times New Roman" w:eastAsia="Times New Roman" w:hAnsi="Times New Roman" w:cs="Times New Roman"/>
          <w:sz w:val="28"/>
          <w:szCs w:val="28"/>
        </w:rPr>
        <w:t>- в</w:t>
      </w:r>
      <w:r w:rsidRPr="008A6633">
        <w:rPr>
          <w:rFonts w:ascii="Times New Roman" w:eastAsia="Times New Roman" w:hAnsi="Times New Roman" w:cs="Times New Roman"/>
          <w:sz w:val="28"/>
          <w:szCs w:val="28"/>
          <w:lang w:val="pl-PL"/>
        </w:rPr>
        <w:t xml:space="preserve"> немиелинизированных соматосенсорных волокнах </w:t>
      </w:r>
      <w:r w:rsidRPr="008A6633">
        <w:rPr>
          <w:rFonts w:ascii="Times New Roman" w:eastAsia="Times New Roman" w:hAnsi="Times New Roman" w:cs="Times New Roman"/>
          <w:noProof/>
          <w:sz w:val="28"/>
          <w:szCs w:val="28"/>
          <w:lang w:val="pl-PL"/>
        </w:rPr>
        <w:t>[186]</w:t>
      </w:r>
      <w:r w:rsidRPr="008A6633">
        <w:rPr>
          <w:rFonts w:ascii="Times New Roman" w:eastAsia="Times New Roman" w:hAnsi="Times New Roman" w:cs="Times New Roman"/>
          <w:sz w:val="28"/>
          <w:szCs w:val="28"/>
          <w:lang w:val="pl-PL"/>
        </w:rPr>
        <w:t xml:space="preserve">. </w:t>
      </w:r>
    </w:p>
    <w:p w:rsidR="00106677" w:rsidRPr="008A6633" w:rsidRDefault="00106677" w:rsidP="00106677">
      <w:pPr>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lang w:val="pl-PL"/>
        </w:rPr>
        <w:t>В 2017 году был</w:t>
      </w:r>
      <w:r w:rsidRPr="008A6633">
        <w:rPr>
          <w:rFonts w:ascii="Times New Roman" w:eastAsia="Times New Roman" w:hAnsi="Times New Roman" w:cs="Times New Roman"/>
          <w:sz w:val="28"/>
          <w:szCs w:val="28"/>
        </w:rPr>
        <w:t>и</w:t>
      </w:r>
      <w:r w:rsidRPr="008A6633">
        <w:rPr>
          <w:rFonts w:ascii="Times New Roman" w:eastAsia="Times New Roman" w:hAnsi="Times New Roman" w:cs="Times New Roman"/>
          <w:sz w:val="28"/>
          <w:szCs w:val="28"/>
          <w:lang w:val="pl-PL"/>
        </w:rPr>
        <w:t xml:space="preserve"> опубликован</w:t>
      </w:r>
      <w:r w:rsidRPr="008A6633">
        <w:rPr>
          <w:rFonts w:ascii="Times New Roman" w:eastAsia="Times New Roman" w:hAnsi="Times New Roman" w:cs="Times New Roman"/>
          <w:sz w:val="28"/>
          <w:szCs w:val="28"/>
        </w:rPr>
        <w:t xml:space="preserve">ы результаты </w:t>
      </w:r>
      <w:r w:rsidRPr="008A6633">
        <w:rPr>
          <w:rFonts w:ascii="Times New Roman" w:eastAsia="Times New Roman" w:hAnsi="Times New Roman" w:cs="Times New Roman"/>
          <w:sz w:val="28"/>
          <w:szCs w:val="28"/>
          <w:lang w:val="pl-PL"/>
        </w:rPr>
        <w:t>исследовани</w:t>
      </w:r>
      <w:r w:rsidRPr="008A6633">
        <w:rPr>
          <w:rFonts w:ascii="Times New Roman" w:eastAsia="Times New Roman" w:hAnsi="Times New Roman" w:cs="Times New Roman"/>
          <w:sz w:val="28"/>
          <w:szCs w:val="28"/>
        </w:rPr>
        <w:t>я</w:t>
      </w:r>
      <w:r w:rsidRPr="008A6633">
        <w:rPr>
          <w:rFonts w:ascii="Times New Roman" w:eastAsia="Times New Roman" w:hAnsi="Times New Roman" w:cs="Times New Roman"/>
          <w:sz w:val="28"/>
          <w:szCs w:val="28"/>
          <w:lang w:val="pl-PL"/>
        </w:rPr>
        <w:t xml:space="preserve"> под руководством Doppler</w:t>
      </w:r>
      <w:r w:rsidRPr="008A6633">
        <w:rPr>
          <w:rFonts w:ascii="Times New Roman" w:eastAsia="Times New Roman" w:hAnsi="Times New Roman" w:cs="Times New Roman"/>
          <w:sz w:val="28"/>
          <w:szCs w:val="28"/>
        </w:rPr>
        <w:t xml:space="preserve">, где </w:t>
      </w:r>
      <w:r w:rsidRPr="008A6633">
        <w:rPr>
          <w:rFonts w:ascii="Times New Roman" w:eastAsia="Times New Roman" w:hAnsi="Times New Roman" w:cs="Times New Roman"/>
          <w:sz w:val="28"/>
          <w:szCs w:val="28"/>
          <w:lang w:val="pl-PL"/>
        </w:rPr>
        <w:t>приняли участие 18 пациентов с расстройство</w:t>
      </w:r>
      <w:r w:rsidRPr="008A6633">
        <w:rPr>
          <w:rFonts w:ascii="Times New Roman" w:eastAsia="Times New Roman" w:hAnsi="Times New Roman" w:cs="Times New Roman"/>
          <w:sz w:val="28"/>
          <w:szCs w:val="28"/>
        </w:rPr>
        <w:t>м</w:t>
      </w:r>
      <w:r w:rsidRPr="008A6633">
        <w:rPr>
          <w:rFonts w:ascii="Times New Roman" w:eastAsia="Times New Roman" w:hAnsi="Times New Roman" w:cs="Times New Roman"/>
          <w:sz w:val="28"/>
          <w:szCs w:val="28"/>
          <w:lang w:val="pl-PL"/>
        </w:rPr>
        <w:t xml:space="preserve"> поведения в фазе REM-сна – rapid</w:t>
      </w:r>
      <w:r w:rsidRPr="008A6633">
        <w:rPr>
          <w:rFonts w:ascii="Times New Roman" w:eastAsia="Times New Roman" w:hAnsi="Times New Roman" w:cs="Times New Roman"/>
          <w:sz w:val="28"/>
          <w:szCs w:val="28"/>
        </w:rPr>
        <w:t xml:space="preserve"> </w:t>
      </w:r>
      <w:r w:rsidRPr="008A6633">
        <w:rPr>
          <w:rFonts w:ascii="Times New Roman" w:eastAsia="Times New Roman" w:hAnsi="Times New Roman" w:cs="Times New Roman"/>
          <w:sz w:val="28"/>
          <w:szCs w:val="28"/>
          <w:lang w:val="pl-PL"/>
        </w:rPr>
        <w:t>eye</w:t>
      </w:r>
      <w:r w:rsidRPr="008A6633">
        <w:rPr>
          <w:rFonts w:ascii="Times New Roman" w:eastAsia="Times New Roman" w:hAnsi="Times New Roman" w:cs="Times New Roman"/>
          <w:sz w:val="28"/>
          <w:szCs w:val="28"/>
        </w:rPr>
        <w:t xml:space="preserve"> </w:t>
      </w:r>
      <w:r w:rsidRPr="008A6633">
        <w:rPr>
          <w:rFonts w:ascii="Times New Roman" w:eastAsia="Times New Roman" w:hAnsi="Times New Roman" w:cs="Times New Roman"/>
          <w:sz w:val="28"/>
          <w:szCs w:val="28"/>
          <w:lang w:val="pl-PL"/>
        </w:rPr>
        <w:t>movement, 25 пациентов с ранней стадией БП</w:t>
      </w:r>
      <w:r w:rsidRPr="008A6633">
        <w:rPr>
          <w:rFonts w:ascii="Times New Roman" w:eastAsia="Times New Roman" w:hAnsi="Times New Roman" w:cs="Times New Roman"/>
          <w:sz w:val="28"/>
          <w:szCs w:val="28"/>
        </w:rPr>
        <w:t>. Контрольную группу составили 2</w:t>
      </w:r>
      <w:r w:rsidRPr="008A6633">
        <w:rPr>
          <w:rFonts w:ascii="Times New Roman" w:eastAsia="Times New Roman" w:hAnsi="Times New Roman" w:cs="Times New Roman"/>
          <w:sz w:val="28"/>
          <w:szCs w:val="28"/>
          <w:lang w:val="pl-PL"/>
        </w:rPr>
        <w:t>0</w:t>
      </w:r>
      <w:r w:rsidRPr="008A6633">
        <w:rPr>
          <w:rFonts w:ascii="Times New Roman" w:eastAsia="Times New Roman" w:hAnsi="Times New Roman" w:cs="Times New Roman"/>
          <w:sz w:val="28"/>
          <w:szCs w:val="28"/>
        </w:rPr>
        <w:t xml:space="preserve"> здоровых </w:t>
      </w:r>
      <w:r w:rsidRPr="008A6633">
        <w:rPr>
          <w:rFonts w:ascii="Times New Roman" w:eastAsia="Times New Roman" w:hAnsi="Times New Roman" w:cs="Times New Roman"/>
          <w:sz w:val="28"/>
          <w:szCs w:val="28"/>
          <w:lang w:val="pl-PL"/>
        </w:rPr>
        <w:t>лиц. Биоп</w:t>
      </w:r>
      <w:r w:rsidRPr="008A6633">
        <w:rPr>
          <w:rFonts w:ascii="Times New Roman" w:eastAsia="Times New Roman" w:hAnsi="Times New Roman" w:cs="Times New Roman"/>
          <w:sz w:val="28"/>
          <w:szCs w:val="28"/>
        </w:rPr>
        <w:t xml:space="preserve">сия </w:t>
      </w:r>
      <w:r w:rsidRPr="008A6633">
        <w:rPr>
          <w:rFonts w:ascii="Times New Roman" w:eastAsia="Times New Roman" w:hAnsi="Times New Roman" w:cs="Times New Roman"/>
          <w:sz w:val="28"/>
          <w:szCs w:val="28"/>
          <w:lang w:val="pl-PL"/>
        </w:rPr>
        <w:t>кожи</w:t>
      </w:r>
      <w:r w:rsidRPr="008A6633">
        <w:rPr>
          <w:rFonts w:ascii="Times New Roman" w:eastAsia="Times New Roman" w:hAnsi="Times New Roman" w:cs="Times New Roman"/>
          <w:sz w:val="28"/>
          <w:szCs w:val="28"/>
        </w:rPr>
        <w:t xml:space="preserve"> проводилась в</w:t>
      </w:r>
      <w:r w:rsidRPr="008A6633">
        <w:rPr>
          <w:rFonts w:ascii="Times New Roman" w:eastAsia="Times New Roman" w:hAnsi="Times New Roman" w:cs="Times New Roman"/>
          <w:sz w:val="28"/>
          <w:szCs w:val="28"/>
          <w:lang w:val="pl-PL"/>
        </w:rPr>
        <w:t xml:space="preserve"> паравертебральн</w:t>
      </w:r>
      <w:r w:rsidRPr="008A6633">
        <w:rPr>
          <w:rFonts w:ascii="Times New Roman" w:eastAsia="Times New Roman" w:hAnsi="Times New Roman" w:cs="Times New Roman"/>
          <w:sz w:val="28"/>
          <w:szCs w:val="28"/>
        </w:rPr>
        <w:t xml:space="preserve">ых зонах в области 7-го шейного и 12-го грудного позвонков, </w:t>
      </w:r>
      <w:r w:rsidRPr="008A6633">
        <w:rPr>
          <w:rFonts w:ascii="Times New Roman" w:eastAsia="Times New Roman" w:hAnsi="Times New Roman" w:cs="Times New Roman"/>
          <w:sz w:val="28"/>
          <w:szCs w:val="28"/>
          <w:lang w:val="pl-PL"/>
        </w:rPr>
        <w:t>проксимальных и дистальных отделов нижней конечности</w:t>
      </w:r>
      <w:r w:rsidRPr="008A6633">
        <w:rPr>
          <w:rFonts w:ascii="Times New Roman" w:eastAsia="Times New Roman" w:hAnsi="Times New Roman" w:cs="Times New Roman"/>
          <w:sz w:val="28"/>
          <w:szCs w:val="28"/>
        </w:rPr>
        <w:t>. Т</w:t>
      </w:r>
      <w:r w:rsidRPr="008A6633">
        <w:rPr>
          <w:rFonts w:ascii="Times New Roman" w:eastAsia="Times New Roman" w:hAnsi="Times New Roman" w:cs="Times New Roman"/>
          <w:sz w:val="28"/>
          <w:szCs w:val="28"/>
          <w:lang w:val="pl-PL"/>
        </w:rPr>
        <w:t>аким образом, было получено 4 образца кожи</w:t>
      </w:r>
      <w:r w:rsidRPr="008A6633">
        <w:rPr>
          <w:rFonts w:ascii="Times New Roman" w:eastAsia="Times New Roman" w:hAnsi="Times New Roman" w:cs="Times New Roman"/>
          <w:sz w:val="28"/>
          <w:szCs w:val="28"/>
        </w:rPr>
        <w:t xml:space="preserve"> от одного исследованного</w:t>
      </w:r>
      <w:r w:rsidRPr="008A6633">
        <w:rPr>
          <w:rFonts w:ascii="Times New Roman" w:eastAsia="Times New Roman" w:hAnsi="Times New Roman" w:cs="Times New Roman"/>
          <w:sz w:val="28"/>
          <w:szCs w:val="28"/>
          <w:lang w:val="pl-PL"/>
        </w:rPr>
        <w:t xml:space="preserve">. Альфа-синуклеин был </w:t>
      </w:r>
      <w:r w:rsidRPr="008A6633">
        <w:rPr>
          <w:rFonts w:ascii="Times New Roman" w:eastAsia="Times New Roman" w:hAnsi="Times New Roman" w:cs="Times New Roman"/>
          <w:sz w:val="28"/>
          <w:szCs w:val="28"/>
        </w:rPr>
        <w:t xml:space="preserve">выявлен </w:t>
      </w:r>
      <w:r w:rsidRPr="008A6633">
        <w:rPr>
          <w:rFonts w:ascii="Times New Roman" w:eastAsia="Times New Roman" w:hAnsi="Times New Roman" w:cs="Times New Roman"/>
          <w:sz w:val="28"/>
          <w:szCs w:val="28"/>
          <w:lang w:val="pl-PL"/>
        </w:rPr>
        <w:t xml:space="preserve">в кожных нервных волокнах </w:t>
      </w:r>
      <w:r w:rsidRPr="008A6633">
        <w:rPr>
          <w:rFonts w:ascii="Times New Roman" w:eastAsia="Times New Roman" w:hAnsi="Times New Roman" w:cs="Times New Roman"/>
          <w:sz w:val="28"/>
          <w:szCs w:val="28"/>
        </w:rPr>
        <w:t xml:space="preserve">в </w:t>
      </w:r>
      <w:r w:rsidRPr="008A6633">
        <w:rPr>
          <w:rFonts w:ascii="Times New Roman" w:eastAsia="Times New Roman" w:hAnsi="Times New Roman" w:cs="Times New Roman"/>
          <w:sz w:val="28"/>
          <w:szCs w:val="28"/>
          <w:lang w:val="pl-PL"/>
        </w:rPr>
        <w:t>55,6%</w:t>
      </w:r>
      <w:r w:rsidRPr="008A6633">
        <w:rPr>
          <w:rFonts w:ascii="Times New Roman" w:eastAsia="Times New Roman" w:hAnsi="Times New Roman" w:cs="Times New Roman"/>
          <w:sz w:val="28"/>
          <w:szCs w:val="28"/>
        </w:rPr>
        <w:t xml:space="preserve"> случаях</w:t>
      </w:r>
      <w:r w:rsidRPr="008A6633">
        <w:rPr>
          <w:rFonts w:ascii="Times New Roman" w:eastAsia="Times New Roman" w:hAnsi="Times New Roman" w:cs="Times New Roman"/>
          <w:sz w:val="28"/>
          <w:szCs w:val="28"/>
          <w:lang w:val="pl-PL"/>
        </w:rPr>
        <w:t xml:space="preserve"> с расстройство</w:t>
      </w:r>
      <w:r w:rsidRPr="008A6633">
        <w:rPr>
          <w:rFonts w:ascii="Times New Roman" w:eastAsia="Times New Roman" w:hAnsi="Times New Roman" w:cs="Times New Roman"/>
          <w:sz w:val="28"/>
          <w:szCs w:val="28"/>
        </w:rPr>
        <w:t>м</w:t>
      </w:r>
      <w:r w:rsidRPr="008A6633">
        <w:rPr>
          <w:rFonts w:ascii="Times New Roman" w:eastAsia="Times New Roman" w:hAnsi="Times New Roman" w:cs="Times New Roman"/>
          <w:sz w:val="28"/>
          <w:szCs w:val="28"/>
          <w:lang w:val="pl-PL"/>
        </w:rPr>
        <w:t xml:space="preserve"> поведения в фазе REM-сна</w:t>
      </w:r>
      <w:r w:rsidRPr="008A6633">
        <w:rPr>
          <w:rFonts w:ascii="Times New Roman" w:eastAsia="Times New Roman" w:hAnsi="Times New Roman" w:cs="Times New Roman"/>
          <w:sz w:val="28"/>
          <w:szCs w:val="28"/>
        </w:rPr>
        <w:t xml:space="preserve">;в 69,2% в группе </w:t>
      </w:r>
      <w:r w:rsidRPr="008A6633">
        <w:rPr>
          <w:rFonts w:ascii="Times New Roman" w:eastAsia="Times New Roman" w:hAnsi="Times New Roman" w:cs="Times New Roman"/>
          <w:sz w:val="28"/>
          <w:szCs w:val="28"/>
          <w:lang w:val="pl-PL"/>
        </w:rPr>
        <w:t>пациентов с БП</w:t>
      </w:r>
      <w:r w:rsidRPr="008A6633">
        <w:rPr>
          <w:rFonts w:ascii="Times New Roman" w:eastAsia="Times New Roman" w:hAnsi="Times New Roman" w:cs="Times New Roman"/>
          <w:sz w:val="28"/>
          <w:szCs w:val="28"/>
        </w:rPr>
        <w:t xml:space="preserve">; в </w:t>
      </w:r>
      <w:r w:rsidRPr="008A6633">
        <w:rPr>
          <w:rFonts w:ascii="Times New Roman" w:eastAsia="Times New Roman" w:hAnsi="Times New Roman" w:cs="Times New Roman"/>
          <w:sz w:val="28"/>
          <w:szCs w:val="28"/>
        </w:rPr>
        <w:lastRenderedPageBreak/>
        <w:t xml:space="preserve">91,7% случаев </w:t>
      </w:r>
      <w:r w:rsidRPr="008A6633">
        <w:rPr>
          <w:rFonts w:ascii="Times New Roman" w:eastAsia="Times New Roman" w:hAnsi="Times New Roman" w:cs="Times New Roman"/>
          <w:sz w:val="28"/>
          <w:szCs w:val="28"/>
          <w:lang w:val="pl-PL"/>
        </w:rPr>
        <w:t>БП 2 стади</w:t>
      </w:r>
      <w:r w:rsidRPr="008A6633">
        <w:rPr>
          <w:rFonts w:ascii="Times New Roman" w:eastAsia="Times New Roman" w:hAnsi="Times New Roman" w:cs="Times New Roman"/>
          <w:sz w:val="28"/>
          <w:szCs w:val="28"/>
        </w:rPr>
        <w:t xml:space="preserve">и. У лиц контрольной группы отложений альфа-синуклеина не было выялено ни в </w:t>
      </w:r>
      <w:r w:rsidRPr="008A6633">
        <w:rPr>
          <w:rFonts w:ascii="Times New Roman" w:eastAsia="Times New Roman" w:hAnsi="Times New Roman" w:cs="Times New Roman"/>
          <w:sz w:val="28"/>
          <w:szCs w:val="28"/>
          <w:lang w:val="pl-PL"/>
        </w:rPr>
        <w:t>одном из 20 образцов</w:t>
      </w:r>
      <w:r w:rsidRPr="008A6633">
        <w:rPr>
          <w:rFonts w:ascii="Times New Roman" w:eastAsia="Times New Roman" w:hAnsi="Times New Roman" w:cs="Times New Roman"/>
          <w:sz w:val="28"/>
          <w:szCs w:val="28"/>
        </w:rPr>
        <w:t xml:space="preserve">. </w:t>
      </w:r>
      <w:r w:rsidRPr="008A6633">
        <w:rPr>
          <w:rFonts w:ascii="Times New Roman" w:eastAsia="Times New Roman" w:hAnsi="Times New Roman" w:cs="Times New Roman"/>
          <w:sz w:val="28"/>
          <w:szCs w:val="28"/>
          <w:lang w:val="pl-PL"/>
        </w:rPr>
        <w:t>Большинство альфа-синуклеин-позитивных кожных нервных волокон были вегетативными волокнами вокруг кровеносных сосудов (6 пациентов с расстройство</w:t>
      </w:r>
      <w:r w:rsidRPr="008A6633">
        <w:rPr>
          <w:rFonts w:ascii="Times New Roman" w:eastAsia="Times New Roman" w:hAnsi="Times New Roman" w:cs="Times New Roman"/>
          <w:sz w:val="28"/>
          <w:szCs w:val="28"/>
        </w:rPr>
        <w:t>м</w:t>
      </w:r>
      <w:r w:rsidRPr="008A6633">
        <w:rPr>
          <w:rFonts w:ascii="Times New Roman" w:eastAsia="Times New Roman" w:hAnsi="Times New Roman" w:cs="Times New Roman"/>
          <w:sz w:val="28"/>
          <w:szCs w:val="28"/>
          <w:lang w:val="pl-PL"/>
        </w:rPr>
        <w:t xml:space="preserve"> поведения в фазе REM-сна, 18 пациентов с БП)</w:t>
      </w:r>
      <w:r w:rsidRPr="008A6633">
        <w:rPr>
          <w:rFonts w:ascii="Times New Roman" w:eastAsia="Times New Roman" w:hAnsi="Times New Roman" w:cs="Times New Roman"/>
          <w:sz w:val="28"/>
          <w:szCs w:val="28"/>
        </w:rPr>
        <w:t>;</w:t>
      </w:r>
      <w:r w:rsidRPr="008A6633">
        <w:rPr>
          <w:rFonts w:ascii="Times New Roman" w:eastAsia="Times New Roman" w:hAnsi="Times New Roman" w:cs="Times New Roman"/>
          <w:sz w:val="28"/>
          <w:szCs w:val="28"/>
          <w:lang w:val="pl-PL"/>
        </w:rPr>
        <w:t xml:space="preserve"> мышц</w:t>
      </w:r>
      <w:r w:rsidRPr="008A6633">
        <w:rPr>
          <w:rFonts w:ascii="Times New Roman" w:eastAsia="Times New Roman" w:hAnsi="Times New Roman" w:cs="Times New Roman"/>
          <w:sz w:val="28"/>
          <w:szCs w:val="28"/>
        </w:rPr>
        <w:t>,выпрямляющих волоски</w:t>
      </w:r>
      <w:r w:rsidRPr="008A6633">
        <w:rPr>
          <w:rFonts w:ascii="Times New Roman" w:eastAsia="Times New Roman" w:hAnsi="Times New Roman" w:cs="Times New Roman"/>
          <w:sz w:val="28"/>
          <w:szCs w:val="28"/>
          <w:lang w:val="pl-PL"/>
        </w:rPr>
        <w:t xml:space="preserve"> (1 пациент с расстройство</w:t>
      </w:r>
      <w:r w:rsidRPr="008A6633">
        <w:rPr>
          <w:rFonts w:ascii="Times New Roman" w:eastAsia="Times New Roman" w:hAnsi="Times New Roman" w:cs="Times New Roman"/>
          <w:sz w:val="28"/>
          <w:szCs w:val="28"/>
        </w:rPr>
        <w:t>м</w:t>
      </w:r>
      <w:r w:rsidRPr="008A6633">
        <w:rPr>
          <w:rFonts w:ascii="Times New Roman" w:eastAsia="Times New Roman" w:hAnsi="Times New Roman" w:cs="Times New Roman"/>
          <w:sz w:val="28"/>
          <w:szCs w:val="28"/>
          <w:lang w:val="pl-PL"/>
        </w:rPr>
        <w:t xml:space="preserve"> поведения в фазе REM-сна, 4 пациента с БП) и потовых желез (2 пациента с расстройство</w:t>
      </w:r>
      <w:r w:rsidRPr="008A6633">
        <w:rPr>
          <w:rFonts w:ascii="Times New Roman" w:eastAsia="Times New Roman" w:hAnsi="Times New Roman" w:cs="Times New Roman"/>
          <w:sz w:val="28"/>
          <w:szCs w:val="28"/>
        </w:rPr>
        <w:t>м</w:t>
      </w:r>
      <w:r w:rsidRPr="008A6633">
        <w:rPr>
          <w:rFonts w:ascii="Times New Roman" w:eastAsia="Times New Roman" w:hAnsi="Times New Roman" w:cs="Times New Roman"/>
          <w:sz w:val="28"/>
          <w:szCs w:val="28"/>
          <w:lang w:val="pl-PL"/>
        </w:rPr>
        <w:t xml:space="preserve"> поведения в фазе REM-сна, 6 пациентов с БП)</w:t>
      </w:r>
      <w:r w:rsidRPr="008A6633">
        <w:rPr>
          <w:rFonts w:ascii="Times New Roman" w:eastAsia="Times New Roman" w:hAnsi="Times New Roman" w:cs="Times New Roman"/>
          <w:sz w:val="28"/>
          <w:szCs w:val="28"/>
        </w:rPr>
        <w:t xml:space="preserve"> </w:t>
      </w:r>
      <w:r w:rsidRPr="008A6633">
        <w:rPr>
          <w:rFonts w:ascii="Times New Roman" w:eastAsia="Times New Roman" w:hAnsi="Times New Roman" w:cs="Times New Roman"/>
          <w:noProof/>
          <w:sz w:val="28"/>
          <w:szCs w:val="28"/>
        </w:rPr>
        <w:t>[187]</w:t>
      </w:r>
      <w:r w:rsidRPr="008A6633">
        <w:rPr>
          <w:rFonts w:ascii="Times New Roman" w:eastAsia="Times New Roman" w:hAnsi="Times New Roman" w:cs="Times New Roman"/>
          <w:sz w:val="28"/>
          <w:szCs w:val="28"/>
          <w:lang w:val="pl-PL"/>
        </w:rPr>
        <w:t xml:space="preserve">. </w:t>
      </w:r>
    </w:p>
    <w:p w:rsidR="00106677" w:rsidRPr="008A6633" w:rsidRDefault="00106677" w:rsidP="00106677">
      <w:pPr>
        <w:spacing w:after="0" w:line="240" w:lineRule="auto"/>
        <w:ind w:firstLine="709"/>
        <w:jc w:val="both"/>
        <w:rPr>
          <w:rFonts w:ascii="Times New Roman" w:eastAsia="Times New Roman" w:hAnsi="Times New Roman" w:cs="Times New Roman"/>
          <w:sz w:val="28"/>
          <w:szCs w:val="28"/>
          <w:lang w:val="pl-PL"/>
        </w:rPr>
      </w:pPr>
      <w:r w:rsidRPr="008A6633">
        <w:rPr>
          <w:rFonts w:ascii="Times New Roman" w:eastAsia="Times New Roman" w:hAnsi="Times New Roman" w:cs="Times New Roman"/>
          <w:sz w:val="28"/>
          <w:szCs w:val="28"/>
          <w:lang w:val="pl-PL"/>
        </w:rPr>
        <w:t>Продолжением работы немецких ученых стало исследование, проведенное Zange</w:t>
      </w:r>
      <w:r w:rsidRPr="008A6633">
        <w:rPr>
          <w:rFonts w:ascii="Times New Roman" w:eastAsia="Times New Roman" w:hAnsi="Times New Roman" w:cs="Times New Roman"/>
          <w:sz w:val="28"/>
          <w:szCs w:val="28"/>
        </w:rPr>
        <w:t>, ц</w:t>
      </w:r>
      <w:r w:rsidRPr="008A6633">
        <w:rPr>
          <w:rFonts w:ascii="Times New Roman" w:eastAsia="Times New Roman" w:hAnsi="Times New Roman" w:cs="Times New Roman"/>
          <w:sz w:val="28"/>
          <w:szCs w:val="28"/>
          <w:lang w:val="pl-PL"/>
        </w:rPr>
        <w:t>елью</w:t>
      </w:r>
      <w:r w:rsidRPr="008A6633">
        <w:rPr>
          <w:rFonts w:ascii="Times New Roman" w:eastAsia="Times New Roman" w:hAnsi="Times New Roman" w:cs="Times New Roman"/>
          <w:sz w:val="28"/>
          <w:szCs w:val="28"/>
        </w:rPr>
        <w:t xml:space="preserve"> которого </w:t>
      </w:r>
      <w:r w:rsidRPr="008A6633">
        <w:rPr>
          <w:rFonts w:ascii="Times New Roman" w:eastAsia="Times New Roman" w:hAnsi="Times New Roman" w:cs="Times New Roman"/>
          <w:sz w:val="28"/>
          <w:szCs w:val="28"/>
          <w:lang w:val="pl-PL"/>
        </w:rPr>
        <w:t>было</w:t>
      </w:r>
      <w:r w:rsidRPr="008A6633">
        <w:rPr>
          <w:rFonts w:ascii="Times New Roman" w:eastAsia="Times New Roman" w:hAnsi="Times New Roman" w:cs="Times New Roman"/>
          <w:sz w:val="28"/>
          <w:szCs w:val="28"/>
        </w:rPr>
        <w:t xml:space="preserve"> исследование</w:t>
      </w:r>
      <w:r w:rsidRPr="008A6633">
        <w:rPr>
          <w:rFonts w:ascii="Times New Roman" w:eastAsia="Times New Roman" w:hAnsi="Times New Roman" w:cs="Times New Roman"/>
          <w:sz w:val="28"/>
          <w:szCs w:val="28"/>
          <w:lang w:val="pl-PL"/>
        </w:rPr>
        <w:t xml:space="preserve"> дифференци</w:t>
      </w:r>
      <w:r w:rsidRPr="008A6633">
        <w:rPr>
          <w:rFonts w:ascii="Times New Roman" w:eastAsia="Times New Roman" w:hAnsi="Times New Roman" w:cs="Times New Roman"/>
          <w:sz w:val="28"/>
          <w:szCs w:val="28"/>
        </w:rPr>
        <w:t xml:space="preserve">ации БП от МСА </w:t>
      </w:r>
      <w:r w:rsidRPr="008A6633">
        <w:rPr>
          <w:rFonts w:ascii="Times New Roman" w:eastAsia="Times New Roman" w:hAnsi="Times New Roman" w:cs="Times New Roman"/>
          <w:sz w:val="28"/>
          <w:szCs w:val="28"/>
          <w:lang w:val="pl-PL"/>
        </w:rPr>
        <w:t>на</w:t>
      </w:r>
      <w:r w:rsidRPr="008A6633">
        <w:rPr>
          <w:rFonts w:ascii="Times New Roman" w:eastAsia="Times New Roman" w:hAnsi="Times New Roman" w:cs="Times New Roman"/>
          <w:sz w:val="28"/>
          <w:szCs w:val="28"/>
        </w:rPr>
        <w:t xml:space="preserve"> основании результатов и</w:t>
      </w:r>
      <w:r w:rsidRPr="008A6633">
        <w:rPr>
          <w:rFonts w:ascii="Times New Roman" w:eastAsia="Times New Roman" w:hAnsi="Times New Roman" w:cs="Times New Roman"/>
          <w:sz w:val="28"/>
          <w:szCs w:val="28"/>
          <w:lang w:val="pl-PL"/>
        </w:rPr>
        <w:t>ммуногистохимического анализа биоптатов кожи ис</w:t>
      </w:r>
      <w:r w:rsidRPr="008A6633">
        <w:rPr>
          <w:rFonts w:ascii="Times New Roman" w:eastAsia="Times New Roman" w:hAnsi="Times New Roman" w:cs="Times New Roman"/>
          <w:sz w:val="28"/>
          <w:szCs w:val="28"/>
        </w:rPr>
        <w:t xml:space="preserve">следованных лиц. </w:t>
      </w:r>
      <w:r w:rsidRPr="008A6633">
        <w:rPr>
          <w:rFonts w:ascii="Times New Roman" w:eastAsia="Times New Roman" w:hAnsi="Times New Roman" w:cs="Times New Roman"/>
          <w:sz w:val="28"/>
          <w:szCs w:val="28"/>
          <w:lang w:val="pl-PL"/>
        </w:rPr>
        <w:t>В</w:t>
      </w:r>
      <w:r w:rsidRPr="008A6633">
        <w:rPr>
          <w:rFonts w:ascii="Times New Roman" w:eastAsia="Times New Roman" w:hAnsi="Times New Roman" w:cs="Times New Roman"/>
          <w:sz w:val="28"/>
          <w:szCs w:val="28"/>
        </w:rPr>
        <w:t xml:space="preserve"> данное</w:t>
      </w:r>
      <w:r w:rsidRPr="008A6633">
        <w:rPr>
          <w:rFonts w:ascii="Times New Roman" w:eastAsia="Times New Roman" w:hAnsi="Times New Roman" w:cs="Times New Roman"/>
          <w:sz w:val="28"/>
          <w:szCs w:val="28"/>
          <w:lang w:val="pl-PL"/>
        </w:rPr>
        <w:t xml:space="preserve"> исследовани</w:t>
      </w:r>
      <w:r w:rsidRPr="008A6633">
        <w:rPr>
          <w:rFonts w:ascii="Times New Roman" w:eastAsia="Times New Roman" w:hAnsi="Times New Roman" w:cs="Times New Roman"/>
          <w:sz w:val="28"/>
          <w:szCs w:val="28"/>
        </w:rPr>
        <w:t xml:space="preserve">е были включены </w:t>
      </w:r>
      <w:r w:rsidRPr="008A6633">
        <w:rPr>
          <w:rFonts w:ascii="Times New Roman" w:eastAsia="Times New Roman" w:hAnsi="Times New Roman" w:cs="Times New Roman"/>
          <w:sz w:val="28"/>
          <w:szCs w:val="28"/>
          <w:lang w:val="pl-PL"/>
        </w:rPr>
        <w:t xml:space="preserve">10 пациентов с БП, 10 пациентов с МСА и 6 пациентов с </w:t>
      </w:r>
      <w:r w:rsidRPr="008A6633">
        <w:rPr>
          <w:rFonts w:ascii="Times New Roman" w:eastAsia="Times New Roman" w:hAnsi="Times New Roman" w:cs="Times New Roman"/>
          <w:sz w:val="28"/>
          <w:szCs w:val="28"/>
        </w:rPr>
        <w:t>ЭТ</w:t>
      </w:r>
      <w:r w:rsidRPr="008A6633">
        <w:rPr>
          <w:rFonts w:ascii="Times New Roman" w:eastAsia="Times New Roman" w:hAnsi="Times New Roman" w:cs="Times New Roman"/>
          <w:sz w:val="28"/>
          <w:szCs w:val="28"/>
          <w:lang w:val="pl-PL"/>
        </w:rPr>
        <w:t xml:space="preserve">. Биоптат был получен из кожи с вентральной поверхности предплечья. </w:t>
      </w:r>
      <w:r w:rsidRPr="008A6633">
        <w:rPr>
          <w:rFonts w:ascii="Times New Roman" w:eastAsia="Times New Roman" w:hAnsi="Times New Roman" w:cs="Times New Roman"/>
          <w:sz w:val="28"/>
          <w:szCs w:val="28"/>
        </w:rPr>
        <w:t xml:space="preserve">При этом было выявлено, что в группе пациентов с БП </w:t>
      </w:r>
      <w:r w:rsidRPr="008A6633">
        <w:rPr>
          <w:rFonts w:ascii="Times New Roman" w:eastAsia="Times New Roman" w:hAnsi="Times New Roman" w:cs="Times New Roman"/>
          <w:sz w:val="28"/>
          <w:szCs w:val="28"/>
          <w:lang w:val="pl-PL"/>
        </w:rPr>
        <w:t>фосфорилированн</w:t>
      </w:r>
      <w:r w:rsidRPr="008A6633">
        <w:rPr>
          <w:rFonts w:ascii="Times New Roman" w:eastAsia="Times New Roman" w:hAnsi="Times New Roman" w:cs="Times New Roman"/>
          <w:sz w:val="28"/>
          <w:szCs w:val="28"/>
        </w:rPr>
        <w:t xml:space="preserve">ый альфа-синуклеин накапливался </w:t>
      </w:r>
      <w:r w:rsidRPr="008A6633">
        <w:rPr>
          <w:rFonts w:ascii="Times New Roman" w:eastAsia="Times New Roman" w:hAnsi="Times New Roman" w:cs="Times New Roman"/>
          <w:sz w:val="28"/>
          <w:szCs w:val="28"/>
          <w:lang w:val="pl-PL"/>
        </w:rPr>
        <w:t>в нервных волокнах, иннервирующих вегетативные структуры кожи</w:t>
      </w:r>
      <w:r w:rsidRPr="008A6633">
        <w:rPr>
          <w:rFonts w:ascii="Times New Roman" w:eastAsia="Times New Roman" w:hAnsi="Times New Roman" w:cs="Times New Roman"/>
          <w:sz w:val="28"/>
          <w:szCs w:val="28"/>
        </w:rPr>
        <w:t xml:space="preserve">: </w:t>
      </w:r>
      <w:r w:rsidRPr="008A6633">
        <w:rPr>
          <w:rFonts w:ascii="Times New Roman" w:eastAsia="Times New Roman" w:hAnsi="Times New Roman" w:cs="Times New Roman"/>
          <w:sz w:val="28"/>
          <w:szCs w:val="28"/>
          <w:lang w:val="pl-PL"/>
        </w:rPr>
        <w:t xml:space="preserve">потовые железы </w:t>
      </w:r>
      <w:r w:rsidRPr="008A6633">
        <w:rPr>
          <w:rFonts w:ascii="Times New Roman" w:eastAsia="Times New Roman" w:hAnsi="Times New Roman" w:cs="Times New Roman"/>
          <w:sz w:val="28"/>
          <w:szCs w:val="28"/>
        </w:rPr>
        <w:t>(</w:t>
      </w:r>
      <w:r w:rsidRPr="008A6633">
        <w:rPr>
          <w:rFonts w:ascii="Times New Roman" w:eastAsia="Times New Roman" w:hAnsi="Times New Roman" w:cs="Times New Roman"/>
          <w:sz w:val="28"/>
          <w:szCs w:val="28"/>
          <w:lang w:val="en-US"/>
        </w:rPr>
        <w:t>n</w:t>
      </w:r>
      <w:r w:rsidRPr="008A6633">
        <w:rPr>
          <w:rFonts w:ascii="Times New Roman" w:eastAsia="Times New Roman" w:hAnsi="Times New Roman" w:cs="Times New Roman"/>
          <w:sz w:val="28"/>
          <w:szCs w:val="28"/>
        </w:rPr>
        <w:t>=</w:t>
      </w:r>
      <w:r w:rsidRPr="008A6633">
        <w:rPr>
          <w:rFonts w:ascii="Times New Roman" w:eastAsia="Times New Roman" w:hAnsi="Times New Roman" w:cs="Times New Roman"/>
          <w:sz w:val="28"/>
          <w:szCs w:val="28"/>
          <w:lang w:val="pl-PL"/>
        </w:rPr>
        <w:t>7</w:t>
      </w:r>
      <w:r w:rsidRPr="008A6633">
        <w:rPr>
          <w:rFonts w:ascii="Times New Roman" w:eastAsia="Times New Roman" w:hAnsi="Times New Roman" w:cs="Times New Roman"/>
          <w:sz w:val="28"/>
          <w:szCs w:val="28"/>
        </w:rPr>
        <w:t>)</w:t>
      </w:r>
      <w:r w:rsidRPr="008A6633">
        <w:rPr>
          <w:rFonts w:ascii="Times New Roman" w:eastAsia="Times New Roman" w:hAnsi="Times New Roman" w:cs="Times New Roman"/>
          <w:sz w:val="28"/>
          <w:szCs w:val="28"/>
          <w:lang w:val="pl-PL"/>
        </w:rPr>
        <w:t xml:space="preserve">, мышцы </w:t>
      </w:r>
      <w:r w:rsidRPr="008A6633">
        <w:rPr>
          <w:rFonts w:ascii="Times New Roman" w:eastAsia="Times New Roman" w:hAnsi="Times New Roman" w:cs="Times New Roman"/>
          <w:sz w:val="28"/>
          <w:szCs w:val="28"/>
        </w:rPr>
        <w:t>выпрямляющие волоски (</w:t>
      </w:r>
      <w:r w:rsidRPr="008A6633">
        <w:rPr>
          <w:rFonts w:ascii="Times New Roman" w:eastAsia="Times New Roman" w:hAnsi="Times New Roman" w:cs="Times New Roman"/>
          <w:sz w:val="28"/>
          <w:szCs w:val="28"/>
          <w:lang w:val="en-US"/>
        </w:rPr>
        <w:t>n</w:t>
      </w:r>
      <w:r w:rsidRPr="008A6633">
        <w:rPr>
          <w:rFonts w:ascii="Times New Roman" w:eastAsia="Times New Roman" w:hAnsi="Times New Roman" w:cs="Times New Roman"/>
          <w:sz w:val="28"/>
          <w:szCs w:val="28"/>
        </w:rPr>
        <w:t>=</w:t>
      </w:r>
      <w:r w:rsidRPr="008A6633">
        <w:rPr>
          <w:rFonts w:ascii="Times New Roman" w:eastAsia="Times New Roman" w:hAnsi="Times New Roman" w:cs="Times New Roman"/>
          <w:sz w:val="28"/>
          <w:szCs w:val="28"/>
          <w:lang w:val="pl-PL"/>
        </w:rPr>
        <w:t>8</w:t>
      </w:r>
      <w:r w:rsidRPr="008A6633">
        <w:rPr>
          <w:rFonts w:ascii="Times New Roman" w:eastAsia="Times New Roman" w:hAnsi="Times New Roman" w:cs="Times New Roman"/>
          <w:sz w:val="28"/>
          <w:szCs w:val="28"/>
        </w:rPr>
        <w:t>)</w:t>
      </w:r>
      <w:r w:rsidRPr="008A6633">
        <w:rPr>
          <w:rFonts w:ascii="Times New Roman" w:eastAsia="Times New Roman" w:hAnsi="Times New Roman" w:cs="Times New Roman"/>
          <w:sz w:val="28"/>
          <w:szCs w:val="28"/>
          <w:lang w:val="pl-PL"/>
        </w:rPr>
        <w:t>, артериальные сосуды. В то же время кожные нервные волокна пациентов с</w:t>
      </w:r>
      <w:r w:rsidRPr="008A6633">
        <w:rPr>
          <w:rFonts w:ascii="Times New Roman" w:eastAsia="Times New Roman" w:hAnsi="Times New Roman" w:cs="Times New Roman"/>
          <w:sz w:val="28"/>
          <w:szCs w:val="28"/>
        </w:rPr>
        <w:t xml:space="preserve"> МСА </w:t>
      </w:r>
      <w:r w:rsidRPr="008A6633">
        <w:rPr>
          <w:rFonts w:ascii="Times New Roman" w:eastAsia="Times New Roman" w:hAnsi="Times New Roman" w:cs="Times New Roman"/>
          <w:sz w:val="28"/>
          <w:szCs w:val="28"/>
          <w:lang w:val="pl-PL"/>
        </w:rPr>
        <w:t xml:space="preserve">не содержали альфа-синуклеин </w:t>
      </w:r>
      <w:r w:rsidRPr="008A6633">
        <w:rPr>
          <w:rFonts w:ascii="Times New Roman" w:eastAsia="Times New Roman" w:hAnsi="Times New Roman" w:cs="Times New Roman"/>
          <w:noProof/>
          <w:sz w:val="28"/>
          <w:szCs w:val="28"/>
          <w:lang w:val="pl-PL"/>
        </w:rPr>
        <w:t>[76</w:t>
      </w:r>
      <w:r w:rsidRPr="008A6633">
        <w:rPr>
          <w:rFonts w:ascii="Times New Roman" w:eastAsia="Times New Roman" w:hAnsi="Times New Roman" w:cs="Times New Roman"/>
          <w:noProof/>
          <w:sz w:val="28"/>
          <w:szCs w:val="28"/>
        </w:rPr>
        <w:t xml:space="preserve">,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lang w:eastAsia="ru-RU"/>
        </w:rPr>
        <w:t>10</w:t>
      </w:r>
      <w:r w:rsidRPr="008A6633">
        <w:rPr>
          <w:rFonts w:ascii="Times New Roman" w:eastAsia="Times New Roman" w:hAnsi="Times New Roman" w:cs="Times New Roman"/>
          <w:noProof/>
          <w:sz w:val="28"/>
          <w:szCs w:val="28"/>
          <w:lang w:val="pl-PL"/>
        </w:rPr>
        <w:t>]</w:t>
      </w:r>
      <w:r w:rsidRPr="008A6633">
        <w:rPr>
          <w:rFonts w:ascii="Times New Roman" w:eastAsia="Times New Roman" w:hAnsi="Times New Roman" w:cs="Times New Roman"/>
          <w:sz w:val="28"/>
          <w:szCs w:val="28"/>
          <w:lang w:val="pl-PL"/>
        </w:rPr>
        <w:t xml:space="preserve">. </w:t>
      </w:r>
    </w:p>
    <w:p w:rsidR="00106677" w:rsidRPr="008A6633" w:rsidRDefault="00106677" w:rsidP="00106677">
      <w:pPr>
        <w:spacing w:after="0" w:line="240" w:lineRule="auto"/>
        <w:ind w:firstLine="709"/>
        <w:jc w:val="both"/>
        <w:rPr>
          <w:rFonts w:ascii="Times New Roman" w:eastAsia="Times New Roman" w:hAnsi="Times New Roman" w:cs="Times New Roman"/>
          <w:sz w:val="28"/>
          <w:szCs w:val="28"/>
          <w:lang w:val="pl-PL"/>
        </w:rPr>
      </w:pPr>
      <w:r w:rsidRPr="008A6633">
        <w:rPr>
          <w:rFonts w:ascii="Times New Roman" w:eastAsia="Times New Roman" w:hAnsi="Times New Roman" w:cs="Times New Roman"/>
          <w:sz w:val="28"/>
          <w:szCs w:val="28"/>
          <w:lang w:val="pl-PL"/>
        </w:rPr>
        <w:t xml:space="preserve">Наименьшую выборку пациентов исследовали испанские ученые под руководством </w:t>
      </w:r>
      <w:r w:rsidRPr="008A6633">
        <w:rPr>
          <w:rFonts w:ascii="Times New Roman" w:eastAsia="Times New Roman" w:hAnsi="Times New Roman" w:cs="Times New Roman"/>
          <w:sz w:val="28"/>
          <w:szCs w:val="28"/>
          <w:lang w:val="en-US"/>
        </w:rPr>
        <w:t>Navarro</w:t>
      </w:r>
      <w:r w:rsidRPr="008A6633">
        <w:rPr>
          <w:rFonts w:ascii="Times New Roman" w:eastAsia="Times New Roman" w:hAnsi="Times New Roman" w:cs="Times New Roman"/>
          <w:sz w:val="28"/>
          <w:szCs w:val="28"/>
        </w:rPr>
        <w:t>-</w:t>
      </w:r>
      <w:r w:rsidRPr="008A6633">
        <w:rPr>
          <w:rFonts w:ascii="Times New Roman" w:eastAsia="Times New Roman" w:hAnsi="Times New Roman" w:cs="Times New Roman"/>
          <w:sz w:val="28"/>
          <w:szCs w:val="28"/>
          <w:lang w:val="en-US"/>
        </w:rPr>
        <w:t>Otano</w:t>
      </w:r>
      <w:r w:rsidRPr="008A6633">
        <w:rPr>
          <w:rFonts w:ascii="Times New Roman" w:eastAsia="Times New Roman" w:hAnsi="Times New Roman" w:cs="Times New Roman"/>
          <w:sz w:val="28"/>
          <w:szCs w:val="28"/>
        </w:rPr>
        <w:t xml:space="preserve">: </w:t>
      </w:r>
      <w:r w:rsidRPr="008A6633">
        <w:rPr>
          <w:rFonts w:ascii="Times New Roman" w:eastAsia="Times New Roman" w:hAnsi="Times New Roman" w:cs="Times New Roman"/>
          <w:sz w:val="28"/>
          <w:szCs w:val="28"/>
          <w:lang w:val="pl-PL"/>
        </w:rPr>
        <w:t>6 пациентов с БП и 6 здоровых л</w:t>
      </w:r>
      <w:r w:rsidRPr="008A6633">
        <w:rPr>
          <w:rFonts w:ascii="Times New Roman" w:eastAsia="Times New Roman" w:hAnsi="Times New Roman" w:cs="Times New Roman"/>
          <w:sz w:val="28"/>
          <w:szCs w:val="28"/>
        </w:rPr>
        <w:t>иц.</w:t>
      </w:r>
      <w:r w:rsidRPr="008A6633">
        <w:rPr>
          <w:rFonts w:ascii="Times New Roman" w:eastAsia="Times New Roman" w:hAnsi="Times New Roman" w:cs="Times New Roman"/>
          <w:sz w:val="28"/>
          <w:szCs w:val="28"/>
          <w:lang w:val="pl-PL"/>
        </w:rPr>
        <w:t xml:space="preserve"> Биопсия кожи </w:t>
      </w:r>
      <w:r w:rsidRPr="008A6633">
        <w:rPr>
          <w:rFonts w:ascii="Times New Roman" w:eastAsia="Times New Roman" w:hAnsi="Times New Roman" w:cs="Times New Roman"/>
          <w:sz w:val="28"/>
          <w:szCs w:val="28"/>
        </w:rPr>
        <w:t xml:space="preserve">проводилась в области </w:t>
      </w:r>
      <w:r w:rsidRPr="008A6633">
        <w:rPr>
          <w:rFonts w:ascii="Times New Roman" w:eastAsia="Times New Roman" w:hAnsi="Times New Roman" w:cs="Times New Roman"/>
          <w:sz w:val="28"/>
          <w:szCs w:val="28"/>
          <w:lang w:val="pl-PL"/>
        </w:rPr>
        <w:t xml:space="preserve">проксимальных </w:t>
      </w:r>
      <w:r w:rsidRPr="008A6633">
        <w:rPr>
          <w:rFonts w:ascii="Times New Roman" w:eastAsia="Times New Roman" w:hAnsi="Times New Roman" w:cs="Times New Roman"/>
          <w:sz w:val="28"/>
          <w:szCs w:val="28"/>
        </w:rPr>
        <w:t>отделов нижней конечности</w:t>
      </w:r>
      <w:r w:rsidRPr="008A6633">
        <w:rPr>
          <w:rFonts w:ascii="Times New Roman" w:eastAsia="Times New Roman" w:hAnsi="Times New Roman" w:cs="Times New Roman"/>
          <w:sz w:val="28"/>
          <w:szCs w:val="28"/>
          <w:lang w:val="pl-PL"/>
        </w:rPr>
        <w:t>.</w:t>
      </w:r>
      <w:r w:rsidRPr="008A6633">
        <w:rPr>
          <w:rFonts w:ascii="Times New Roman" w:eastAsia="Times New Roman" w:hAnsi="Times New Roman" w:cs="Times New Roman"/>
          <w:sz w:val="28"/>
          <w:szCs w:val="28"/>
        </w:rPr>
        <w:t xml:space="preserve"> При этом отложений </w:t>
      </w:r>
      <w:r w:rsidRPr="008A6633">
        <w:rPr>
          <w:rFonts w:ascii="Times New Roman" w:eastAsia="Times New Roman" w:hAnsi="Times New Roman" w:cs="Times New Roman"/>
          <w:sz w:val="28"/>
          <w:szCs w:val="28"/>
          <w:lang w:val="pl-PL"/>
        </w:rPr>
        <w:t>альфа-синуклеин</w:t>
      </w:r>
      <w:r w:rsidRPr="008A6633">
        <w:rPr>
          <w:rFonts w:ascii="Times New Roman" w:eastAsia="Times New Roman" w:hAnsi="Times New Roman" w:cs="Times New Roman"/>
          <w:sz w:val="28"/>
          <w:szCs w:val="28"/>
        </w:rPr>
        <w:t>а</w:t>
      </w:r>
      <w:r w:rsidRPr="008A6633">
        <w:rPr>
          <w:rFonts w:ascii="Times New Roman" w:eastAsia="Times New Roman" w:hAnsi="Times New Roman" w:cs="Times New Roman"/>
          <w:sz w:val="28"/>
          <w:szCs w:val="28"/>
          <w:lang w:val="pl-PL"/>
        </w:rPr>
        <w:t xml:space="preserve"> не удалось обнаружить ни </w:t>
      </w:r>
      <w:r w:rsidRPr="008A6633">
        <w:rPr>
          <w:rFonts w:ascii="Times New Roman" w:eastAsia="Times New Roman" w:hAnsi="Times New Roman" w:cs="Times New Roman"/>
          <w:sz w:val="28"/>
          <w:szCs w:val="28"/>
        </w:rPr>
        <w:t xml:space="preserve">в одном случае </w:t>
      </w:r>
      <w:r w:rsidRPr="008A6633">
        <w:rPr>
          <w:rFonts w:ascii="Times New Roman" w:eastAsia="Times New Roman" w:hAnsi="Times New Roman" w:cs="Times New Roman"/>
          <w:sz w:val="28"/>
          <w:szCs w:val="28"/>
          <w:lang w:val="pl-PL"/>
        </w:rPr>
        <w:t xml:space="preserve">основной и контрольной групп. Результаты </w:t>
      </w:r>
      <w:r w:rsidRPr="008A6633">
        <w:rPr>
          <w:rFonts w:ascii="Times New Roman" w:eastAsia="Times New Roman" w:hAnsi="Times New Roman" w:cs="Times New Roman"/>
          <w:sz w:val="28"/>
          <w:szCs w:val="28"/>
        </w:rPr>
        <w:t>данного</w:t>
      </w:r>
      <w:r w:rsidRPr="008A6633">
        <w:rPr>
          <w:rFonts w:ascii="Times New Roman" w:eastAsia="Times New Roman" w:hAnsi="Times New Roman" w:cs="Times New Roman"/>
          <w:sz w:val="28"/>
          <w:szCs w:val="28"/>
          <w:lang w:val="pl-PL"/>
        </w:rPr>
        <w:t xml:space="preserve"> исследования позволяют предположить, что вегетативная иннервация кожи у пациентов с БП снижена </w:t>
      </w:r>
      <w:r w:rsidRPr="008A6633">
        <w:rPr>
          <w:rFonts w:ascii="Times New Roman" w:eastAsia="Times New Roman" w:hAnsi="Times New Roman" w:cs="Times New Roman"/>
          <w:noProof/>
          <w:sz w:val="28"/>
          <w:szCs w:val="28"/>
          <w:lang w:val="pl-PL"/>
        </w:rPr>
        <w:t>[188]</w:t>
      </w:r>
      <w:r w:rsidRPr="008A6633">
        <w:rPr>
          <w:rFonts w:ascii="Times New Roman" w:eastAsia="Times New Roman" w:hAnsi="Times New Roman" w:cs="Times New Roman"/>
          <w:sz w:val="28"/>
          <w:szCs w:val="28"/>
          <w:lang w:val="pl-PL"/>
        </w:rPr>
        <w:t>.</w:t>
      </w:r>
    </w:p>
    <w:p w:rsidR="00106677" w:rsidRPr="008A6633" w:rsidRDefault="00106677" w:rsidP="00106677">
      <w:pPr>
        <w:spacing w:after="0" w:line="240" w:lineRule="auto"/>
        <w:ind w:firstLine="709"/>
        <w:jc w:val="both"/>
        <w:rPr>
          <w:rFonts w:ascii="Times New Roman" w:eastAsia="Times New Roman" w:hAnsi="Times New Roman" w:cs="Times New Roman"/>
          <w:sz w:val="28"/>
          <w:szCs w:val="28"/>
          <w:lang w:val="pl-PL"/>
        </w:rPr>
      </w:pPr>
      <w:r w:rsidRPr="008A6633">
        <w:rPr>
          <w:rFonts w:ascii="Times New Roman" w:eastAsia="Times New Roman" w:hAnsi="Times New Roman" w:cs="Times New Roman"/>
          <w:sz w:val="28"/>
          <w:szCs w:val="28"/>
          <w:lang w:val="pl-PL"/>
        </w:rPr>
        <w:t>В 2018 году были опубликованы результаты исследования швейцарских ученых под руководством Melli</w:t>
      </w:r>
      <w:r w:rsidRPr="008A6633">
        <w:rPr>
          <w:rFonts w:ascii="Times New Roman" w:eastAsia="Times New Roman" w:hAnsi="Times New Roman" w:cs="Times New Roman"/>
          <w:sz w:val="28"/>
          <w:szCs w:val="28"/>
        </w:rPr>
        <w:t>, где б</w:t>
      </w:r>
      <w:r w:rsidRPr="008A6633">
        <w:rPr>
          <w:rFonts w:ascii="Times New Roman" w:eastAsia="Times New Roman" w:hAnsi="Times New Roman" w:cs="Times New Roman"/>
          <w:sz w:val="28"/>
          <w:szCs w:val="28"/>
          <w:lang w:val="pl-PL"/>
        </w:rPr>
        <w:t>ыли и</w:t>
      </w:r>
      <w:r w:rsidRPr="008A6633">
        <w:rPr>
          <w:rFonts w:ascii="Times New Roman" w:eastAsia="Times New Roman" w:hAnsi="Times New Roman" w:cs="Times New Roman"/>
          <w:sz w:val="28"/>
          <w:szCs w:val="28"/>
        </w:rPr>
        <w:t xml:space="preserve">сследованы </w:t>
      </w:r>
      <w:r w:rsidRPr="008A6633">
        <w:rPr>
          <w:rFonts w:ascii="Times New Roman" w:eastAsia="Times New Roman" w:hAnsi="Times New Roman" w:cs="Times New Roman"/>
          <w:sz w:val="28"/>
          <w:szCs w:val="28"/>
          <w:lang w:val="pl-PL"/>
        </w:rPr>
        <w:t>19 пациентов с БП, 13 пациентов с атипичным паркинсонизмом и 17 здоровых лиц из контрольной группы. Биоп</w:t>
      </w:r>
      <w:r w:rsidRPr="008A6633">
        <w:rPr>
          <w:rFonts w:ascii="Times New Roman" w:eastAsia="Times New Roman" w:hAnsi="Times New Roman" w:cs="Times New Roman"/>
          <w:sz w:val="28"/>
          <w:szCs w:val="28"/>
        </w:rPr>
        <w:t xml:space="preserve">таты </w:t>
      </w:r>
      <w:r w:rsidRPr="008A6633">
        <w:rPr>
          <w:rFonts w:ascii="Times New Roman" w:eastAsia="Times New Roman" w:hAnsi="Times New Roman" w:cs="Times New Roman"/>
          <w:sz w:val="28"/>
          <w:szCs w:val="28"/>
          <w:lang w:val="pl-PL"/>
        </w:rPr>
        <w:t>кожи был</w:t>
      </w:r>
      <w:r w:rsidRPr="008A6633">
        <w:rPr>
          <w:rFonts w:ascii="Times New Roman" w:eastAsia="Times New Roman" w:hAnsi="Times New Roman" w:cs="Times New Roman"/>
          <w:sz w:val="28"/>
          <w:szCs w:val="28"/>
        </w:rPr>
        <w:t>и</w:t>
      </w:r>
      <w:r w:rsidRPr="008A6633">
        <w:rPr>
          <w:rFonts w:ascii="Times New Roman" w:eastAsia="Times New Roman" w:hAnsi="Times New Roman" w:cs="Times New Roman"/>
          <w:sz w:val="28"/>
          <w:szCs w:val="28"/>
          <w:lang w:val="pl-PL"/>
        </w:rPr>
        <w:t xml:space="preserve"> получен из паравертебральной области </w:t>
      </w:r>
      <w:r w:rsidRPr="008A6633">
        <w:rPr>
          <w:rFonts w:ascii="Times New Roman" w:eastAsia="Times New Roman" w:hAnsi="Times New Roman" w:cs="Times New Roman"/>
          <w:sz w:val="28"/>
          <w:szCs w:val="28"/>
        </w:rPr>
        <w:t>8-го шейного позвонка</w:t>
      </w:r>
      <w:r w:rsidRPr="008A6633">
        <w:rPr>
          <w:rFonts w:ascii="Times New Roman" w:eastAsia="Times New Roman" w:hAnsi="Times New Roman" w:cs="Times New Roman"/>
          <w:sz w:val="28"/>
          <w:szCs w:val="28"/>
          <w:lang w:val="pl-PL"/>
        </w:rPr>
        <w:t>, бедра и дистально</w:t>
      </w:r>
      <w:r w:rsidRPr="008A6633">
        <w:rPr>
          <w:rFonts w:ascii="Times New Roman" w:eastAsia="Times New Roman" w:hAnsi="Times New Roman" w:cs="Times New Roman"/>
          <w:sz w:val="28"/>
          <w:szCs w:val="28"/>
        </w:rPr>
        <w:t>го отдела нижней конечности</w:t>
      </w:r>
      <w:r w:rsidRPr="008A6633">
        <w:rPr>
          <w:rFonts w:ascii="Times New Roman" w:eastAsia="Times New Roman" w:hAnsi="Times New Roman" w:cs="Times New Roman"/>
          <w:sz w:val="28"/>
          <w:szCs w:val="28"/>
          <w:lang w:val="pl-PL"/>
        </w:rPr>
        <w:t xml:space="preserve">. Из каждого участка биопсии было </w:t>
      </w:r>
      <w:r w:rsidRPr="008A6633">
        <w:rPr>
          <w:rFonts w:ascii="Times New Roman" w:eastAsia="Times New Roman" w:hAnsi="Times New Roman" w:cs="Times New Roman"/>
          <w:sz w:val="28"/>
          <w:szCs w:val="28"/>
        </w:rPr>
        <w:t>получено</w:t>
      </w:r>
      <w:r w:rsidRPr="008A6633">
        <w:rPr>
          <w:rFonts w:ascii="Times New Roman" w:eastAsia="Times New Roman" w:hAnsi="Times New Roman" w:cs="Times New Roman"/>
          <w:sz w:val="28"/>
          <w:szCs w:val="28"/>
          <w:lang w:val="pl-PL"/>
        </w:rPr>
        <w:t xml:space="preserve"> по 2 образца. </w:t>
      </w:r>
      <w:r w:rsidRPr="008A6633">
        <w:rPr>
          <w:rFonts w:ascii="Times New Roman" w:eastAsia="Times New Roman" w:hAnsi="Times New Roman" w:cs="Times New Roman"/>
          <w:sz w:val="28"/>
          <w:szCs w:val="28"/>
        </w:rPr>
        <w:t>Результаты и</w:t>
      </w:r>
      <w:r w:rsidRPr="008A6633">
        <w:rPr>
          <w:rFonts w:ascii="Times New Roman" w:eastAsia="Times New Roman" w:hAnsi="Times New Roman" w:cs="Times New Roman"/>
          <w:sz w:val="28"/>
          <w:szCs w:val="28"/>
          <w:lang w:val="pl-PL"/>
        </w:rPr>
        <w:t>ммуногистохимическ</w:t>
      </w:r>
      <w:r w:rsidRPr="008A6633">
        <w:rPr>
          <w:rFonts w:ascii="Times New Roman" w:eastAsia="Times New Roman" w:hAnsi="Times New Roman" w:cs="Times New Roman"/>
          <w:sz w:val="28"/>
          <w:szCs w:val="28"/>
        </w:rPr>
        <w:t xml:space="preserve">ого </w:t>
      </w:r>
      <w:r w:rsidRPr="008A6633">
        <w:rPr>
          <w:rFonts w:ascii="Times New Roman" w:eastAsia="Times New Roman" w:hAnsi="Times New Roman" w:cs="Times New Roman"/>
          <w:sz w:val="28"/>
          <w:szCs w:val="28"/>
          <w:lang w:val="pl-PL"/>
        </w:rPr>
        <w:t>анализ</w:t>
      </w:r>
      <w:r w:rsidRPr="008A6633">
        <w:rPr>
          <w:rFonts w:ascii="Times New Roman" w:eastAsia="Times New Roman" w:hAnsi="Times New Roman" w:cs="Times New Roman"/>
          <w:sz w:val="28"/>
          <w:szCs w:val="28"/>
        </w:rPr>
        <w:t>а</w:t>
      </w:r>
      <w:r w:rsidRPr="008A6633">
        <w:rPr>
          <w:rFonts w:ascii="Times New Roman" w:eastAsia="Times New Roman" w:hAnsi="Times New Roman" w:cs="Times New Roman"/>
          <w:sz w:val="28"/>
          <w:szCs w:val="28"/>
          <w:lang w:val="pl-PL"/>
        </w:rPr>
        <w:t xml:space="preserve"> на выявление альфа-синуклеина </w:t>
      </w:r>
      <w:r w:rsidRPr="008A6633">
        <w:rPr>
          <w:rFonts w:ascii="Times New Roman" w:eastAsia="Times New Roman" w:hAnsi="Times New Roman" w:cs="Times New Roman"/>
          <w:sz w:val="28"/>
          <w:szCs w:val="28"/>
        </w:rPr>
        <w:t>продемонстрировали</w:t>
      </w:r>
      <w:r w:rsidRPr="008A6633">
        <w:rPr>
          <w:rFonts w:ascii="Times New Roman" w:eastAsia="Times New Roman" w:hAnsi="Times New Roman" w:cs="Times New Roman"/>
          <w:sz w:val="28"/>
          <w:szCs w:val="28"/>
          <w:lang w:val="pl-PL"/>
        </w:rPr>
        <w:t xml:space="preserve"> 56% чувствительност</w:t>
      </w:r>
      <w:r w:rsidRPr="008A6633">
        <w:rPr>
          <w:rFonts w:ascii="Times New Roman" w:eastAsia="Times New Roman" w:hAnsi="Times New Roman" w:cs="Times New Roman"/>
          <w:sz w:val="28"/>
          <w:szCs w:val="28"/>
        </w:rPr>
        <w:t>и</w:t>
      </w:r>
      <w:r w:rsidRPr="008A6633">
        <w:rPr>
          <w:rFonts w:ascii="Times New Roman" w:eastAsia="Times New Roman" w:hAnsi="Times New Roman" w:cs="Times New Roman"/>
          <w:sz w:val="28"/>
          <w:szCs w:val="28"/>
          <w:lang w:val="pl-PL"/>
        </w:rPr>
        <w:t xml:space="preserve"> и 100% специфичност</w:t>
      </w:r>
      <w:r w:rsidRPr="008A6633">
        <w:rPr>
          <w:rFonts w:ascii="Times New Roman" w:eastAsia="Times New Roman" w:hAnsi="Times New Roman" w:cs="Times New Roman"/>
          <w:sz w:val="28"/>
          <w:szCs w:val="28"/>
        </w:rPr>
        <w:t xml:space="preserve">и теста </w:t>
      </w:r>
      <w:r w:rsidRPr="008A6633">
        <w:rPr>
          <w:rFonts w:ascii="Times New Roman" w:eastAsia="Times New Roman" w:hAnsi="Times New Roman" w:cs="Times New Roman"/>
          <w:sz w:val="28"/>
          <w:szCs w:val="28"/>
          <w:lang w:val="pl-PL"/>
        </w:rPr>
        <w:t xml:space="preserve">относительно контрольной группы. </w:t>
      </w:r>
      <w:r w:rsidRPr="008A6633">
        <w:rPr>
          <w:rFonts w:ascii="Times New Roman" w:eastAsia="Times New Roman" w:hAnsi="Times New Roman" w:cs="Times New Roman"/>
          <w:sz w:val="28"/>
          <w:szCs w:val="28"/>
        </w:rPr>
        <w:t xml:space="preserve">Было выявлено, что альфа-сиинуклеин </w:t>
      </w:r>
      <w:r w:rsidRPr="008A6633">
        <w:rPr>
          <w:rFonts w:ascii="Times New Roman" w:eastAsia="Times New Roman" w:hAnsi="Times New Roman" w:cs="Times New Roman"/>
          <w:sz w:val="28"/>
          <w:szCs w:val="28"/>
          <w:lang w:val="pl-PL"/>
        </w:rPr>
        <w:t xml:space="preserve">у пациентов с БП </w:t>
      </w:r>
      <w:r w:rsidRPr="008A6633">
        <w:rPr>
          <w:rFonts w:ascii="Times New Roman" w:eastAsia="Times New Roman" w:hAnsi="Times New Roman" w:cs="Times New Roman"/>
          <w:sz w:val="28"/>
          <w:szCs w:val="28"/>
        </w:rPr>
        <w:t xml:space="preserve">накапливался </w:t>
      </w:r>
      <w:r w:rsidRPr="008A6633">
        <w:rPr>
          <w:rFonts w:ascii="Times New Roman" w:eastAsia="Times New Roman" w:hAnsi="Times New Roman" w:cs="Times New Roman"/>
          <w:sz w:val="28"/>
          <w:szCs w:val="28"/>
          <w:lang w:val="pl-PL"/>
        </w:rPr>
        <w:t>в нервных волокнах, иннервирующих вегетативные структуры кожи</w:t>
      </w:r>
      <w:r w:rsidRPr="008A6633">
        <w:rPr>
          <w:rFonts w:ascii="Times New Roman" w:eastAsia="Times New Roman" w:hAnsi="Times New Roman" w:cs="Times New Roman"/>
          <w:sz w:val="28"/>
          <w:szCs w:val="28"/>
        </w:rPr>
        <w:t>;</w:t>
      </w:r>
      <w:r w:rsidRPr="008A6633">
        <w:rPr>
          <w:rFonts w:ascii="Times New Roman" w:eastAsia="Times New Roman" w:hAnsi="Times New Roman" w:cs="Times New Roman"/>
          <w:sz w:val="28"/>
          <w:szCs w:val="28"/>
          <w:lang w:val="pl-PL"/>
        </w:rPr>
        <w:t xml:space="preserve"> потовы</w:t>
      </w:r>
      <w:r w:rsidRPr="008A6633">
        <w:rPr>
          <w:rFonts w:ascii="Times New Roman" w:eastAsia="Times New Roman" w:hAnsi="Times New Roman" w:cs="Times New Roman"/>
          <w:sz w:val="28"/>
          <w:szCs w:val="28"/>
        </w:rPr>
        <w:t>х</w:t>
      </w:r>
      <w:r w:rsidRPr="008A6633">
        <w:rPr>
          <w:rFonts w:ascii="Times New Roman" w:eastAsia="Times New Roman" w:hAnsi="Times New Roman" w:cs="Times New Roman"/>
          <w:sz w:val="28"/>
          <w:szCs w:val="28"/>
          <w:lang w:val="pl-PL"/>
        </w:rPr>
        <w:t xml:space="preserve"> желез</w:t>
      </w:r>
      <w:r w:rsidRPr="008A6633">
        <w:rPr>
          <w:rFonts w:ascii="Times New Roman" w:eastAsia="Times New Roman" w:hAnsi="Times New Roman" w:cs="Times New Roman"/>
          <w:sz w:val="28"/>
          <w:szCs w:val="28"/>
        </w:rPr>
        <w:t xml:space="preserve">ах; </w:t>
      </w:r>
      <w:r w:rsidRPr="008A6633">
        <w:rPr>
          <w:rFonts w:ascii="Times New Roman" w:eastAsia="Times New Roman" w:hAnsi="Times New Roman" w:cs="Times New Roman"/>
          <w:sz w:val="28"/>
          <w:szCs w:val="28"/>
          <w:lang w:val="pl-PL"/>
        </w:rPr>
        <w:t>мышц</w:t>
      </w:r>
      <w:r w:rsidRPr="008A6633">
        <w:rPr>
          <w:rFonts w:ascii="Times New Roman" w:eastAsia="Times New Roman" w:hAnsi="Times New Roman" w:cs="Times New Roman"/>
          <w:sz w:val="28"/>
          <w:szCs w:val="28"/>
        </w:rPr>
        <w:t xml:space="preserve">ах, выпрямляющих волоски; </w:t>
      </w:r>
      <w:r w:rsidRPr="008A6633">
        <w:rPr>
          <w:rFonts w:ascii="Times New Roman" w:eastAsia="Times New Roman" w:hAnsi="Times New Roman" w:cs="Times New Roman"/>
          <w:sz w:val="28"/>
          <w:szCs w:val="28"/>
          <w:lang w:val="pl-PL"/>
        </w:rPr>
        <w:t>артериальны</w:t>
      </w:r>
      <w:r w:rsidRPr="008A6633">
        <w:rPr>
          <w:rFonts w:ascii="Times New Roman" w:eastAsia="Times New Roman" w:hAnsi="Times New Roman" w:cs="Times New Roman"/>
          <w:sz w:val="28"/>
          <w:szCs w:val="28"/>
        </w:rPr>
        <w:t>х</w:t>
      </w:r>
      <w:r w:rsidRPr="008A6633">
        <w:rPr>
          <w:rFonts w:ascii="Times New Roman" w:eastAsia="Times New Roman" w:hAnsi="Times New Roman" w:cs="Times New Roman"/>
          <w:sz w:val="28"/>
          <w:szCs w:val="28"/>
          <w:lang w:val="pl-PL"/>
        </w:rPr>
        <w:t xml:space="preserve"> сосуд</w:t>
      </w:r>
      <w:r w:rsidRPr="008A6633">
        <w:rPr>
          <w:rFonts w:ascii="Times New Roman" w:eastAsia="Times New Roman" w:hAnsi="Times New Roman" w:cs="Times New Roman"/>
          <w:sz w:val="28"/>
          <w:szCs w:val="28"/>
        </w:rPr>
        <w:t xml:space="preserve">ах </w:t>
      </w:r>
      <w:r w:rsidRPr="008A6633">
        <w:rPr>
          <w:rFonts w:ascii="Times New Roman" w:eastAsia="Times New Roman" w:hAnsi="Times New Roman" w:cs="Times New Roman"/>
          <w:noProof/>
          <w:sz w:val="28"/>
          <w:szCs w:val="28"/>
        </w:rPr>
        <w:t>[189]</w:t>
      </w:r>
      <w:r w:rsidRPr="008A6633">
        <w:rPr>
          <w:rFonts w:ascii="Times New Roman" w:eastAsia="Times New Roman" w:hAnsi="Times New Roman" w:cs="Times New Roman"/>
          <w:sz w:val="28"/>
          <w:szCs w:val="28"/>
          <w:lang w:val="pl-PL"/>
        </w:rPr>
        <w:t>.</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rPr>
        <w:t xml:space="preserve">Рядом зарубежных исследователей было продолжено изучение кожных биоптатов, в исследовании </w:t>
      </w:r>
      <w:r w:rsidRPr="008A6633">
        <w:rPr>
          <w:rFonts w:ascii="Times New Roman" w:eastAsia="Times New Roman" w:hAnsi="Times New Roman" w:cs="Times New Roman"/>
          <w:sz w:val="28"/>
          <w:szCs w:val="28"/>
          <w:lang w:val="kk-KZ"/>
        </w:rPr>
        <w:t xml:space="preserve">итальянских ученых </w:t>
      </w:r>
      <w:r w:rsidRPr="008A6633">
        <w:rPr>
          <w:rFonts w:ascii="Times New Roman" w:eastAsia="Times New Roman" w:hAnsi="Times New Roman" w:cs="Times New Roman"/>
          <w:sz w:val="28"/>
          <w:szCs w:val="28"/>
          <w:lang w:val="en-US"/>
        </w:rPr>
        <w:t>Antelmi</w:t>
      </w:r>
      <w:r w:rsidRPr="008A6633">
        <w:rPr>
          <w:rFonts w:ascii="Times New Roman" w:eastAsia="Times New Roman" w:hAnsi="Times New Roman" w:cs="Times New Roman"/>
          <w:sz w:val="28"/>
          <w:szCs w:val="28"/>
        </w:rPr>
        <w:t xml:space="preserve"> и соавторов было выявлено </w:t>
      </w:r>
      <w:r w:rsidRPr="008A6633">
        <w:rPr>
          <w:rFonts w:ascii="Times New Roman" w:eastAsia="Times New Roman" w:hAnsi="Times New Roman" w:cs="Times New Roman"/>
          <w:sz w:val="28"/>
          <w:szCs w:val="28"/>
          <w:lang w:val="pl-PL"/>
        </w:rPr>
        <w:t xml:space="preserve">отложение </w:t>
      </w:r>
      <w:r w:rsidRPr="008A6633">
        <w:rPr>
          <w:rFonts w:ascii="Times New Roman" w:eastAsia="Times New Roman" w:hAnsi="Times New Roman" w:cs="Times New Roman"/>
          <w:sz w:val="28"/>
          <w:szCs w:val="28"/>
        </w:rPr>
        <w:t xml:space="preserve">патологического αSyn </w:t>
      </w:r>
      <w:r w:rsidRPr="008A6633">
        <w:rPr>
          <w:rFonts w:ascii="Times New Roman" w:eastAsia="Times New Roman" w:hAnsi="Times New Roman" w:cs="Times New Roman"/>
          <w:sz w:val="28"/>
          <w:szCs w:val="28"/>
          <w:lang w:val="pl-PL"/>
        </w:rPr>
        <w:t>в нервных окончаниях эпидермиса в 75%</w:t>
      </w:r>
      <w:r w:rsidRPr="008A6633">
        <w:rPr>
          <w:rFonts w:ascii="Times New Roman" w:eastAsia="Times New Roman" w:hAnsi="Times New Roman" w:cs="Times New Roman"/>
          <w:sz w:val="28"/>
          <w:szCs w:val="28"/>
        </w:rPr>
        <w:t xml:space="preserve"> случаев </w:t>
      </w:r>
      <w:r w:rsidRPr="008A6633">
        <w:rPr>
          <w:rFonts w:ascii="Times New Roman" w:eastAsia="Times New Roman" w:hAnsi="Times New Roman" w:cs="Times New Roman"/>
          <w:sz w:val="28"/>
          <w:szCs w:val="28"/>
          <w:lang w:val="pl-PL"/>
        </w:rPr>
        <w:t xml:space="preserve">пациентов с идиопатическим расстройством поведения REM-сна. </w:t>
      </w:r>
      <w:r w:rsidRPr="008A6633">
        <w:rPr>
          <w:rFonts w:ascii="Times New Roman" w:eastAsia="Times New Roman" w:hAnsi="Times New Roman" w:cs="Times New Roman"/>
          <w:sz w:val="28"/>
          <w:szCs w:val="28"/>
        </w:rPr>
        <w:t xml:space="preserve">Авторы сделали заключение </w:t>
      </w:r>
      <w:r w:rsidRPr="008A6633">
        <w:rPr>
          <w:rFonts w:ascii="Times New Roman" w:eastAsia="Times New Roman" w:hAnsi="Times New Roman" w:cs="Times New Roman"/>
          <w:sz w:val="28"/>
          <w:szCs w:val="28"/>
          <w:lang w:val="pl-PL"/>
        </w:rPr>
        <w:t xml:space="preserve">что биопсия кожи может </w:t>
      </w:r>
      <w:r w:rsidRPr="008A6633">
        <w:rPr>
          <w:rFonts w:ascii="Times New Roman" w:eastAsia="Times New Roman" w:hAnsi="Times New Roman" w:cs="Times New Roman"/>
          <w:sz w:val="28"/>
          <w:szCs w:val="28"/>
        </w:rPr>
        <w:t xml:space="preserve">рассматриваться в качестве относительно </w:t>
      </w:r>
      <w:r w:rsidRPr="008A6633">
        <w:rPr>
          <w:rFonts w:ascii="Times New Roman" w:eastAsia="Times New Roman" w:hAnsi="Times New Roman" w:cs="Times New Roman"/>
          <w:sz w:val="28"/>
          <w:szCs w:val="28"/>
          <w:lang w:val="pl-PL"/>
        </w:rPr>
        <w:t xml:space="preserve">безопасного и чувствительного метода </w:t>
      </w:r>
      <w:r w:rsidRPr="008A6633">
        <w:rPr>
          <w:rFonts w:ascii="Times New Roman" w:eastAsia="Times New Roman" w:hAnsi="Times New Roman" w:cs="Times New Roman"/>
          <w:sz w:val="28"/>
          <w:szCs w:val="28"/>
        </w:rPr>
        <w:t>диагностики в п</w:t>
      </w:r>
      <w:r w:rsidRPr="008A6633">
        <w:rPr>
          <w:rFonts w:ascii="Times New Roman" w:eastAsia="Times New Roman" w:hAnsi="Times New Roman" w:cs="Times New Roman"/>
          <w:sz w:val="28"/>
          <w:szCs w:val="28"/>
          <w:lang w:val="pl-PL"/>
        </w:rPr>
        <w:t xml:space="preserve">родромальной стадии </w:t>
      </w:r>
      <w:r w:rsidRPr="008A6633">
        <w:rPr>
          <w:rFonts w:ascii="Times New Roman" w:eastAsia="Times New Roman" w:hAnsi="Times New Roman" w:cs="Times New Roman"/>
          <w:sz w:val="28"/>
          <w:szCs w:val="28"/>
        </w:rPr>
        <w:t xml:space="preserve">всех видов </w:t>
      </w:r>
      <w:r w:rsidRPr="008A6633">
        <w:rPr>
          <w:rFonts w:ascii="Times New Roman" w:eastAsia="Times New Roman" w:hAnsi="Times New Roman" w:cs="Times New Roman"/>
          <w:sz w:val="28"/>
          <w:szCs w:val="28"/>
          <w:lang w:val="pl-PL"/>
        </w:rPr>
        <w:t>синуклеи</w:t>
      </w:r>
      <w:r w:rsidRPr="008A6633">
        <w:rPr>
          <w:rFonts w:ascii="Times New Roman" w:eastAsia="Times New Roman" w:hAnsi="Times New Roman" w:cs="Times New Roman"/>
          <w:sz w:val="28"/>
          <w:szCs w:val="28"/>
        </w:rPr>
        <w:t>н</w:t>
      </w:r>
      <w:r w:rsidRPr="008A6633">
        <w:rPr>
          <w:rFonts w:ascii="Times New Roman" w:eastAsia="Times New Roman" w:hAnsi="Times New Roman" w:cs="Times New Roman"/>
          <w:sz w:val="28"/>
          <w:szCs w:val="28"/>
          <w:lang w:val="pl-PL"/>
        </w:rPr>
        <w:t xml:space="preserve">опатий </w:t>
      </w:r>
      <w:r w:rsidRPr="008A6633">
        <w:rPr>
          <w:rFonts w:ascii="Times New Roman" w:eastAsia="Times New Roman" w:hAnsi="Times New Roman" w:cs="Times New Roman"/>
          <w:noProof/>
          <w:sz w:val="28"/>
          <w:szCs w:val="28"/>
          <w:lang w:val="pl-PL"/>
        </w:rPr>
        <w:t>[176</w:t>
      </w:r>
      <w:r w:rsidRPr="008A6633">
        <w:rPr>
          <w:rFonts w:ascii="Times New Roman" w:eastAsia="Times New Roman" w:hAnsi="Times New Roman" w:cs="Times New Roman"/>
          <w:noProof/>
          <w:sz w:val="28"/>
          <w:szCs w:val="28"/>
        </w:rPr>
        <w:t xml:space="preserve">,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 2129</w:t>
      </w:r>
      <w:r w:rsidRPr="008A6633">
        <w:rPr>
          <w:rFonts w:ascii="Times New Roman" w:eastAsia="Times New Roman" w:hAnsi="Times New Roman" w:cs="Times New Roman"/>
          <w:noProof/>
          <w:sz w:val="28"/>
          <w:szCs w:val="28"/>
          <w:lang w:val="pl-PL"/>
        </w:rPr>
        <w:t>]</w:t>
      </w:r>
      <w:r w:rsidRPr="008A6633">
        <w:rPr>
          <w:rFonts w:ascii="Times New Roman" w:eastAsia="Times New Roman" w:hAnsi="Times New Roman" w:cs="Times New Roman"/>
          <w:sz w:val="28"/>
          <w:szCs w:val="28"/>
        </w:rPr>
        <w:t xml:space="preserve">. </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rPr>
        <w:lastRenderedPageBreak/>
        <w:t xml:space="preserve">Michell и соавторы при проведении поперечного исследования с участием   пациентов с БП и сопоставимых по возрасту здоровых контрольных групп обнаружили общий α-syn в некоторых биоптатах кожи пациентов и лиц контрольной группы с помощью иммуноблоттинга. В результате этого исследования не были получены данные о связи наличия α-syn в биоптатах кожи со стадией или тяжестью заболевания </w:t>
      </w:r>
      <w:r w:rsidRPr="008A6633">
        <w:rPr>
          <w:rFonts w:ascii="Times New Roman" w:eastAsia="Times New Roman" w:hAnsi="Times New Roman" w:cs="Times New Roman"/>
          <w:noProof/>
          <w:sz w:val="28"/>
          <w:szCs w:val="28"/>
        </w:rPr>
        <w:t>[163,</w:t>
      </w:r>
      <w:r w:rsidRPr="008A6633">
        <w:rPr>
          <w:rFonts w:ascii="Times New Roman" w:eastAsia="Times New Roman" w:hAnsi="Times New Roman" w:cs="Times New Roman"/>
          <w:noProof/>
          <w:color w:val="FF0000"/>
          <w:sz w:val="28"/>
          <w:szCs w:val="28"/>
        </w:rPr>
        <w:t xml:space="preserve">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lang w:val="kk-KZ" w:eastAsia="ru-RU"/>
        </w:rPr>
        <w:t>163</w:t>
      </w:r>
      <w:r w:rsidRPr="008A6633">
        <w:rPr>
          <w:rFonts w:ascii="Times New Roman" w:eastAsia="Times New Roman" w:hAnsi="Times New Roman" w:cs="Times New Roman"/>
          <w:noProof/>
          <w:sz w:val="28"/>
          <w:szCs w:val="28"/>
        </w:rPr>
        <w:t>]</w:t>
      </w:r>
      <w:r w:rsidRPr="008A6633">
        <w:rPr>
          <w:rFonts w:ascii="Times New Roman" w:eastAsia="Times New Roman" w:hAnsi="Times New Roman" w:cs="Times New Roman"/>
          <w:sz w:val="28"/>
          <w:szCs w:val="28"/>
        </w:rPr>
        <w:t>.</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lang w:val="en-US"/>
        </w:rPr>
        <w:t>Doppler</w:t>
      </w:r>
      <w:r w:rsidRPr="008A6633">
        <w:rPr>
          <w:rFonts w:ascii="Times New Roman" w:eastAsia="Times New Roman" w:hAnsi="Times New Roman" w:cs="Times New Roman"/>
          <w:sz w:val="28"/>
          <w:szCs w:val="28"/>
        </w:rPr>
        <w:t xml:space="preserve"> и соавтор. было проведен</w:t>
      </w:r>
      <w:r w:rsidRPr="008A6633">
        <w:rPr>
          <w:rFonts w:ascii="Times New Roman" w:eastAsia="Times New Roman" w:hAnsi="Times New Roman" w:cs="Times New Roman"/>
          <w:sz w:val="28"/>
          <w:szCs w:val="28"/>
          <w:lang w:val="kk-KZ"/>
        </w:rPr>
        <w:t xml:space="preserve"> </w:t>
      </w:r>
      <w:r w:rsidRPr="008A6633">
        <w:rPr>
          <w:rFonts w:ascii="Times New Roman" w:eastAsia="Times New Roman" w:hAnsi="Times New Roman" w:cs="Times New Roman"/>
          <w:sz w:val="28"/>
          <w:szCs w:val="28"/>
        </w:rPr>
        <w:t>иммуногистохимический анализ</w:t>
      </w:r>
      <w:r w:rsidRPr="008A6633">
        <w:rPr>
          <w:rFonts w:ascii="Times New Roman" w:eastAsia="Times New Roman" w:hAnsi="Times New Roman" w:cs="Times New Roman"/>
          <w:sz w:val="28"/>
          <w:szCs w:val="28"/>
          <w:lang w:val="kk-KZ"/>
        </w:rPr>
        <w:t xml:space="preserve"> </w:t>
      </w:r>
      <w:r w:rsidRPr="008A6633">
        <w:rPr>
          <w:rFonts w:ascii="Times New Roman" w:eastAsia="Times New Roman" w:hAnsi="Times New Roman" w:cs="Times New Roman"/>
          <w:sz w:val="28"/>
          <w:szCs w:val="28"/>
        </w:rPr>
        <w:t>дермальных биоптатов с использованием антител против общего α-syn пациентов с БП и исследуемых контрольных групп</w:t>
      </w:r>
      <w:r w:rsidRPr="008A6633">
        <w:rPr>
          <w:rFonts w:ascii="Times New Roman" w:eastAsia="Times New Roman" w:hAnsi="Times New Roman" w:cs="Times New Roman"/>
          <w:noProof/>
          <w:sz w:val="28"/>
          <w:szCs w:val="28"/>
        </w:rPr>
        <w:t xml:space="preserve">. В результате было выявлено </w:t>
      </w:r>
      <w:r w:rsidRPr="008A6633">
        <w:rPr>
          <w:rFonts w:ascii="Times New Roman" w:eastAsia="Times New Roman" w:hAnsi="Times New Roman" w:cs="Times New Roman"/>
          <w:sz w:val="28"/>
          <w:szCs w:val="28"/>
        </w:rPr>
        <w:t>повышенное окрашивание α-syn в биоптатах у пациентов с БП по сравнению с лицами из группы контроля. При исследовании посмертных образцов кожи умерших пациентов с БП и лиц контрольной группы с выявлением общей экспрессию α-syn</w:t>
      </w:r>
      <w:r w:rsidRPr="008A6633">
        <w:rPr>
          <w:rFonts w:ascii="Times New Roman" w:eastAsia="Times New Roman" w:hAnsi="Times New Roman" w:cs="Times New Roman"/>
          <w:noProof/>
          <w:sz w:val="28"/>
          <w:szCs w:val="28"/>
        </w:rPr>
        <w:t xml:space="preserve">, было </w:t>
      </w:r>
      <w:r w:rsidRPr="008A6633">
        <w:rPr>
          <w:rFonts w:ascii="Times New Roman" w:eastAsia="Times New Roman" w:hAnsi="Times New Roman" w:cs="Times New Roman"/>
          <w:sz w:val="28"/>
          <w:szCs w:val="28"/>
        </w:rPr>
        <w:t>выявлено интенсивное  окрашивание α-syn в кожных образцах брюшной полости и скальпа пациентов с БП по сравнению с контрольной группой</w:t>
      </w:r>
      <w:r w:rsidRPr="008A6633">
        <w:rPr>
          <w:rFonts w:ascii="Times New Roman" w:eastAsia="Times New Roman" w:hAnsi="Times New Roman" w:cs="Times New Roman"/>
          <w:sz w:val="28"/>
          <w:szCs w:val="28"/>
          <w:lang w:val="kk-KZ"/>
        </w:rPr>
        <w:t xml:space="preserve"> </w:t>
      </w:r>
      <w:r w:rsidRPr="008A6633">
        <w:rPr>
          <w:rFonts w:ascii="Times New Roman" w:eastAsia="Times New Roman" w:hAnsi="Times New Roman" w:cs="Times New Roman"/>
          <w:noProof/>
          <w:sz w:val="28"/>
          <w:szCs w:val="28"/>
        </w:rPr>
        <w:t xml:space="preserve">[71,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lang w:val="kk-KZ" w:eastAsia="ru-RU"/>
        </w:rPr>
        <w:t>68</w:t>
      </w:r>
      <w:r w:rsidRPr="008A6633">
        <w:rPr>
          <w:rFonts w:ascii="Times New Roman" w:eastAsia="Times New Roman" w:hAnsi="Times New Roman" w:cs="Times New Roman"/>
          <w:noProof/>
          <w:sz w:val="28"/>
          <w:szCs w:val="28"/>
        </w:rPr>
        <w:t>]</w:t>
      </w:r>
      <w:r w:rsidRPr="008A6633">
        <w:rPr>
          <w:rFonts w:ascii="Times New Roman" w:eastAsia="Times New Roman" w:hAnsi="Times New Roman" w:cs="Times New Roman"/>
          <w:sz w:val="28"/>
          <w:szCs w:val="28"/>
        </w:rPr>
        <w:t>.</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rPr>
        <w:t xml:space="preserve">Схожие с вышеизложенными результатами исследования выводы были получены при определении pS129-α-syn в нервных окончаниях кожи пациентов с идиопатической БП и лиц контрольной группы состоящей из здоровых лиц и лиц с предполагаемой БП. Иммуногистохимическое исследование выявило наличие pS129-α-syn у всех пациентов с идиопатической БП, в то время как у пациентов с предполагаемой БП и у лиц контрольной группы не было выявлено. Однако, в при дальнейшем исследовании, этими же учеными было проведено на другой выборке пациентов с БП, отложения pS129 α-syn присутствовали у 16 пациентов из 31. У здоровых лиц pS129 α-syn не был обнаружен </w:t>
      </w:r>
      <w:r w:rsidRPr="008A6633">
        <w:rPr>
          <w:rFonts w:ascii="Times New Roman" w:eastAsia="Times New Roman" w:hAnsi="Times New Roman" w:cs="Times New Roman"/>
          <w:noProof/>
          <w:sz w:val="28"/>
          <w:szCs w:val="28"/>
        </w:rPr>
        <w:t>[190]</w:t>
      </w:r>
      <w:r w:rsidRPr="008A6633">
        <w:rPr>
          <w:rFonts w:ascii="Times New Roman" w:eastAsia="Times New Roman" w:hAnsi="Times New Roman" w:cs="Times New Roman"/>
          <w:sz w:val="28"/>
          <w:szCs w:val="28"/>
        </w:rPr>
        <w:t xml:space="preserve">. </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lang w:val="pl-PL"/>
        </w:rPr>
      </w:pPr>
      <w:r w:rsidRPr="008A6633">
        <w:rPr>
          <w:rFonts w:ascii="Times New Roman" w:eastAsia="Times New Roman" w:hAnsi="Times New Roman" w:cs="Times New Roman"/>
          <w:sz w:val="28"/>
          <w:szCs w:val="28"/>
        </w:rPr>
        <w:t xml:space="preserve">В последующем все исследования проведеные с применением иммуногистохимического анализа для выявления альфа-синуклеина в коже были были выполнены на образцах тканей, </w:t>
      </w:r>
      <w:r w:rsidRPr="008A6633">
        <w:rPr>
          <w:rFonts w:ascii="Times New Roman" w:eastAsia="Times New Roman" w:hAnsi="Times New Roman" w:cs="Times New Roman"/>
          <w:sz w:val="28"/>
          <w:szCs w:val="28"/>
          <w:lang w:val="kk-KZ"/>
        </w:rPr>
        <w:t xml:space="preserve">полностью </w:t>
      </w:r>
      <w:r w:rsidRPr="008A6633">
        <w:rPr>
          <w:rFonts w:ascii="Times New Roman" w:eastAsia="Times New Roman" w:hAnsi="Times New Roman" w:cs="Times New Roman"/>
          <w:sz w:val="28"/>
          <w:szCs w:val="28"/>
        </w:rPr>
        <w:t xml:space="preserve">фиксированных формалином и имбибированных в парафин. Данная методика фиксации и хранения биоптатов экономична и доступна в общеклинических условиях. Наряду с большими преимуществами эта методика фиксации в формалине имеет свои недостатки. Малые размеры биоптатов не пригодны для фиксации в формалине, так как они имеют меньшую чувствительность к иммуногистохимическому методу </w:t>
      </w:r>
      <w:r w:rsidRPr="008A6633">
        <w:rPr>
          <w:rFonts w:ascii="Times New Roman" w:eastAsia="Times New Roman" w:hAnsi="Times New Roman" w:cs="Times New Roman"/>
          <w:noProof/>
          <w:sz w:val="28"/>
          <w:szCs w:val="28"/>
        </w:rPr>
        <w:t xml:space="preserve">[4,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lang w:val="kk-KZ" w:eastAsia="ru-RU"/>
        </w:rPr>
        <w:t>158</w:t>
      </w:r>
      <w:r w:rsidRPr="008A6633">
        <w:rPr>
          <w:rFonts w:ascii="Times New Roman" w:eastAsia="Times New Roman" w:hAnsi="Times New Roman" w:cs="Times New Roman"/>
          <w:noProof/>
          <w:sz w:val="28"/>
          <w:szCs w:val="28"/>
        </w:rPr>
        <w:t xml:space="preserve">; 5,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lang w:val="kk-KZ" w:eastAsia="ru-RU"/>
        </w:rPr>
        <w:t>226</w:t>
      </w:r>
      <w:r w:rsidRPr="008A6633">
        <w:rPr>
          <w:rFonts w:ascii="Times New Roman" w:eastAsia="Times New Roman" w:hAnsi="Times New Roman" w:cs="Times New Roman"/>
          <w:noProof/>
          <w:sz w:val="28"/>
          <w:szCs w:val="28"/>
        </w:rPr>
        <w:t xml:space="preserve">; 176,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lang w:val="kk-KZ" w:eastAsia="ru-RU"/>
        </w:rPr>
        <w:t>2130</w:t>
      </w:r>
      <w:r w:rsidRPr="008A6633">
        <w:rPr>
          <w:rFonts w:ascii="Times New Roman" w:eastAsia="Times New Roman" w:hAnsi="Times New Roman" w:cs="Times New Roman"/>
          <w:noProof/>
          <w:sz w:val="28"/>
          <w:szCs w:val="28"/>
        </w:rPr>
        <w:t xml:space="preserve">; 183,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lang w:val="kk-KZ" w:eastAsia="ru-RU"/>
        </w:rPr>
        <w:t>358</w:t>
      </w:r>
      <w:r w:rsidRPr="008A6633">
        <w:rPr>
          <w:rFonts w:ascii="Times New Roman" w:eastAsia="Times New Roman" w:hAnsi="Times New Roman" w:cs="Times New Roman"/>
          <w:noProof/>
          <w:sz w:val="28"/>
          <w:szCs w:val="28"/>
        </w:rPr>
        <w:t xml:space="preserve">; 186,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lang w:val="kk-KZ" w:eastAsia="ru-RU"/>
        </w:rPr>
        <w:t>538</w:t>
      </w:r>
      <w:r w:rsidRPr="008A6633">
        <w:rPr>
          <w:rFonts w:ascii="Times New Roman" w:eastAsia="Times New Roman" w:hAnsi="Times New Roman" w:cs="Times New Roman"/>
          <w:noProof/>
          <w:sz w:val="28"/>
          <w:szCs w:val="28"/>
        </w:rPr>
        <w:t xml:space="preserve">; 189, </w:t>
      </w:r>
      <w:r w:rsidRPr="008A6633">
        <w:rPr>
          <w:rFonts w:ascii="Times New Roman" w:hAnsi="Times New Roman" w:cs="Times New Roman"/>
          <w:noProof/>
          <w:sz w:val="28"/>
          <w:szCs w:val="28"/>
          <w:lang w:val="en-US" w:eastAsia="ru-RU"/>
        </w:rPr>
        <w:t>p</w:t>
      </w:r>
      <w:r w:rsidRPr="008A6633">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8A6633">
        <w:rPr>
          <w:rFonts w:ascii="Times New Roman" w:hAnsi="Times New Roman" w:cs="Times New Roman"/>
          <w:noProof/>
          <w:sz w:val="28"/>
          <w:szCs w:val="28"/>
          <w:lang w:val="kk-KZ" w:eastAsia="ru-RU"/>
        </w:rPr>
        <w:t>1398</w:t>
      </w:r>
      <w:r w:rsidRPr="008A6633">
        <w:rPr>
          <w:rFonts w:ascii="Times New Roman" w:eastAsia="Times New Roman" w:hAnsi="Times New Roman" w:cs="Times New Roman"/>
          <w:noProof/>
          <w:sz w:val="28"/>
          <w:szCs w:val="28"/>
        </w:rPr>
        <w:t>]</w:t>
      </w:r>
      <w:r w:rsidRPr="008A6633">
        <w:rPr>
          <w:rFonts w:ascii="Times New Roman" w:eastAsia="Times New Roman" w:hAnsi="Times New Roman" w:cs="Times New Roman"/>
          <w:sz w:val="28"/>
          <w:szCs w:val="28"/>
        </w:rPr>
        <w:t xml:space="preserve">. </w:t>
      </w:r>
    </w:p>
    <w:p w:rsidR="00106677" w:rsidRPr="008A6633"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8A6633">
        <w:rPr>
          <w:rFonts w:ascii="Times New Roman" w:eastAsia="Times New Roman" w:hAnsi="Times New Roman" w:cs="Times New Roman"/>
          <w:sz w:val="28"/>
          <w:szCs w:val="28"/>
        </w:rPr>
        <w:t>Таким образом, подытоживая вышеизложенные исследования, можно сделать вывод о том, что все исследования направленные на выявление патологического белка α-syn в прижизненной диагностике, обобщили ряд выводов. Одним из выводов явилось то, что к</w:t>
      </w:r>
      <w:r w:rsidRPr="008A6633">
        <w:rPr>
          <w:rFonts w:ascii="Times New Roman" w:eastAsia="Times New Roman" w:hAnsi="Times New Roman" w:cs="Times New Roman"/>
          <w:sz w:val="28"/>
          <w:szCs w:val="28"/>
          <w:lang w:val="pl-PL"/>
        </w:rPr>
        <w:t xml:space="preserve">оличественный показатель  </w:t>
      </w:r>
      <w:r w:rsidRPr="008A6633">
        <w:rPr>
          <w:rFonts w:ascii="Times New Roman" w:eastAsia="Times New Roman" w:hAnsi="Times New Roman" w:cs="Times New Roman"/>
          <w:sz w:val="28"/>
          <w:szCs w:val="28"/>
        </w:rPr>
        <w:t xml:space="preserve">патологического альфа-синуклеина обнаруженный в биоптатах кожи </w:t>
      </w:r>
      <w:r w:rsidRPr="008A6633">
        <w:rPr>
          <w:rFonts w:ascii="Times New Roman" w:eastAsia="Times New Roman" w:hAnsi="Times New Roman" w:cs="Times New Roman"/>
          <w:sz w:val="28"/>
          <w:szCs w:val="28"/>
          <w:lang w:val="pl-PL"/>
        </w:rPr>
        <w:t>показал высокую специфичность и</w:t>
      </w:r>
      <w:r w:rsidRPr="008A6633">
        <w:rPr>
          <w:rFonts w:ascii="Times New Roman" w:eastAsia="Times New Roman" w:hAnsi="Times New Roman" w:cs="Times New Roman"/>
          <w:sz w:val="28"/>
          <w:szCs w:val="28"/>
          <w:lang w:val="kk-KZ"/>
        </w:rPr>
        <w:t xml:space="preserve"> </w:t>
      </w:r>
      <w:r w:rsidRPr="008A6633">
        <w:rPr>
          <w:rFonts w:ascii="Times New Roman" w:eastAsia="Times New Roman" w:hAnsi="Times New Roman" w:cs="Times New Roman"/>
          <w:sz w:val="28"/>
          <w:szCs w:val="28"/>
          <w:lang w:val="pl-PL"/>
        </w:rPr>
        <w:t xml:space="preserve">чувствительность </w:t>
      </w:r>
      <w:r w:rsidRPr="008A6633">
        <w:rPr>
          <w:rFonts w:ascii="Times New Roman" w:eastAsia="Times New Roman" w:hAnsi="Times New Roman" w:cs="Times New Roman"/>
          <w:sz w:val="28"/>
          <w:szCs w:val="28"/>
        </w:rPr>
        <w:t xml:space="preserve">в качестве диагностического </w:t>
      </w:r>
      <w:r w:rsidRPr="008A6633">
        <w:rPr>
          <w:rFonts w:ascii="Times New Roman" w:eastAsia="Times New Roman" w:hAnsi="Times New Roman" w:cs="Times New Roman"/>
          <w:sz w:val="28"/>
          <w:szCs w:val="28"/>
          <w:lang w:val="pl-PL"/>
        </w:rPr>
        <w:t xml:space="preserve">теста. </w:t>
      </w:r>
      <w:r w:rsidRPr="008A6633">
        <w:rPr>
          <w:rFonts w:ascii="Times New Roman" w:eastAsia="Times New Roman" w:hAnsi="Times New Roman" w:cs="Times New Roman"/>
          <w:sz w:val="28"/>
          <w:szCs w:val="28"/>
        </w:rPr>
        <w:t>Как известно, в</w:t>
      </w:r>
      <w:r w:rsidRPr="008A6633">
        <w:rPr>
          <w:rFonts w:ascii="Times New Roman" w:eastAsia="Times New Roman" w:hAnsi="Times New Roman" w:cs="Times New Roman"/>
          <w:sz w:val="28"/>
          <w:szCs w:val="28"/>
          <w:lang w:val="pl-PL"/>
        </w:rPr>
        <w:t xml:space="preserve">ысокая специфичность </w:t>
      </w:r>
      <w:r w:rsidRPr="008A6633">
        <w:rPr>
          <w:rFonts w:ascii="Times New Roman" w:eastAsia="Times New Roman" w:hAnsi="Times New Roman" w:cs="Times New Roman"/>
          <w:sz w:val="28"/>
          <w:szCs w:val="28"/>
        </w:rPr>
        <w:t xml:space="preserve">наиболее </w:t>
      </w:r>
      <w:r w:rsidRPr="008A6633">
        <w:rPr>
          <w:rFonts w:ascii="Times New Roman" w:eastAsia="Times New Roman" w:hAnsi="Times New Roman" w:cs="Times New Roman"/>
          <w:sz w:val="28"/>
          <w:szCs w:val="28"/>
          <w:lang w:val="pl-PL"/>
        </w:rPr>
        <w:t>важна для диагностической ценности биомаркера в особенно</w:t>
      </w:r>
      <w:r w:rsidRPr="008A6633">
        <w:rPr>
          <w:rFonts w:ascii="Times New Roman" w:eastAsia="Times New Roman" w:hAnsi="Times New Roman" w:cs="Times New Roman"/>
          <w:sz w:val="28"/>
          <w:szCs w:val="28"/>
        </w:rPr>
        <w:t xml:space="preserve">сти </w:t>
      </w:r>
      <w:r w:rsidRPr="008A6633">
        <w:rPr>
          <w:rFonts w:ascii="Times New Roman" w:eastAsia="Times New Roman" w:hAnsi="Times New Roman" w:cs="Times New Roman"/>
          <w:sz w:val="28"/>
          <w:szCs w:val="28"/>
          <w:lang w:val="pl-PL"/>
        </w:rPr>
        <w:t xml:space="preserve">на ранних стадиях заболевания, </w:t>
      </w:r>
      <w:r w:rsidRPr="008A6633">
        <w:rPr>
          <w:rFonts w:ascii="Times New Roman" w:eastAsia="Times New Roman" w:hAnsi="Times New Roman" w:cs="Times New Roman"/>
          <w:sz w:val="28"/>
          <w:szCs w:val="28"/>
        </w:rPr>
        <w:t>до манифестации двигательных симптомов БП. Таким образом, б</w:t>
      </w:r>
      <w:r w:rsidRPr="008A6633">
        <w:rPr>
          <w:rFonts w:ascii="Times New Roman" w:eastAsia="Times New Roman" w:hAnsi="Times New Roman" w:cs="Times New Roman"/>
          <w:sz w:val="28"/>
          <w:szCs w:val="28"/>
          <w:lang w:val="pl-PL"/>
        </w:rPr>
        <w:t>иопсия кожи</w:t>
      </w:r>
      <w:r w:rsidRPr="008A6633">
        <w:rPr>
          <w:rFonts w:ascii="Times New Roman" w:eastAsia="Times New Roman" w:hAnsi="Times New Roman" w:cs="Times New Roman"/>
          <w:sz w:val="28"/>
          <w:szCs w:val="28"/>
        </w:rPr>
        <w:t xml:space="preserve"> пациентов с БП для определения альфа-синуклеина</w:t>
      </w:r>
      <w:r w:rsidRPr="008A6633">
        <w:rPr>
          <w:rFonts w:ascii="Times New Roman" w:eastAsia="Times New Roman" w:hAnsi="Times New Roman" w:cs="Times New Roman"/>
          <w:sz w:val="28"/>
          <w:szCs w:val="28"/>
          <w:lang w:val="pl-PL"/>
        </w:rPr>
        <w:t xml:space="preserve">, является легким, </w:t>
      </w:r>
      <w:r w:rsidRPr="008A6633">
        <w:rPr>
          <w:rFonts w:ascii="Times New Roman" w:eastAsia="Times New Roman" w:hAnsi="Times New Roman" w:cs="Times New Roman"/>
          <w:sz w:val="28"/>
          <w:szCs w:val="28"/>
        </w:rPr>
        <w:lastRenderedPageBreak/>
        <w:t>легко</w:t>
      </w:r>
      <w:r w:rsidRPr="008A6633">
        <w:rPr>
          <w:rFonts w:ascii="Times New Roman" w:eastAsia="Times New Roman" w:hAnsi="Times New Roman" w:cs="Times New Roman"/>
          <w:sz w:val="28"/>
          <w:szCs w:val="28"/>
          <w:lang w:val="pl-PL"/>
        </w:rPr>
        <w:t xml:space="preserve">воспроизводимым и минимально инвазивным </w:t>
      </w:r>
      <w:r w:rsidRPr="008A6633">
        <w:rPr>
          <w:rFonts w:ascii="Times New Roman" w:eastAsia="Times New Roman" w:hAnsi="Times New Roman" w:cs="Times New Roman"/>
          <w:sz w:val="28"/>
          <w:szCs w:val="28"/>
        </w:rPr>
        <w:t xml:space="preserve">способом диагностики по сравнению способов </w:t>
      </w:r>
      <w:r w:rsidRPr="008A6633">
        <w:rPr>
          <w:rFonts w:ascii="Times New Roman" w:eastAsia="Times New Roman" w:hAnsi="Times New Roman" w:cs="Times New Roman"/>
          <w:sz w:val="28"/>
          <w:szCs w:val="28"/>
          <w:lang w:val="pl-PL"/>
        </w:rPr>
        <w:t>получения образцов из других</w:t>
      </w:r>
      <w:r w:rsidRPr="008A6633">
        <w:rPr>
          <w:rFonts w:ascii="Times New Roman" w:eastAsia="Times New Roman" w:hAnsi="Times New Roman" w:cs="Times New Roman"/>
          <w:sz w:val="28"/>
          <w:szCs w:val="28"/>
        </w:rPr>
        <w:t xml:space="preserve"> периферических тканей. </w:t>
      </w:r>
    </w:p>
    <w:p w:rsidR="00106677" w:rsidRPr="008A6633" w:rsidRDefault="00106677" w:rsidP="00106677">
      <w:pPr>
        <w:pStyle w:val="22"/>
        <w:tabs>
          <w:tab w:val="left" w:pos="0"/>
          <w:tab w:val="left" w:pos="426"/>
        </w:tabs>
        <w:spacing w:after="0" w:line="240" w:lineRule="auto"/>
        <w:ind w:left="0" w:firstLine="709"/>
        <w:jc w:val="both"/>
        <w:rPr>
          <w:color w:val="auto"/>
        </w:rPr>
      </w:pPr>
      <w:r w:rsidRPr="008A6633">
        <w:rPr>
          <w:color w:val="auto"/>
        </w:rPr>
        <w:t xml:space="preserve">В настоящее время вопрос изучения биомаркеров БП является актуальной проблемой современной клинической неврологии. Привлекательность альфа-синуклеина как потенциального биомаркера БП очевидна из большого количества проведенных исследований. Его патологическое накопление как вследствие цитотоксического, так и защитного (устранение поврежденных клеточных компонентов) механизмов тесно связано с дегенеративным процессом </w:t>
      </w:r>
      <w:r w:rsidRPr="008A6633">
        <w:rPr>
          <w:noProof/>
          <w:color w:val="auto"/>
        </w:rPr>
        <w:t xml:space="preserve">[68, </w:t>
      </w:r>
      <w:r w:rsidRPr="008A6633">
        <w:rPr>
          <w:noProof/>
          <w:lang w:val="en-US" w:eastAsia="ru-RU"/>
        </w:rPr>
        <w:t>p</w:t>
      </w:r>
      <w:r w:rsidRPr="008A6633">
        <w:rPr>
          <w:noProof/>
          <w:lang w:eastAsia="ru-RU"/>
        </w:rPr>
        <w:t>.</w:t>
      </w:r>
      <w:r>
        <w:rPr>
          <w:noProof/>
          <w:lang w:eastAsia="ru-RU"/>
        </w:rPr>
        <w:t xml:space="preserve"> </w:t>
      </w:r>
      <w:r w:rsidRPr="008A6633">
        <w:rPr>
          <w:noProof/>
          <w:lang w:eastAsia="ru-RU"/>
        </w:rPr>
        <w:t>4</w:t>
      </w:r>
      <w:r w:rsidRPr="008A6633">
        <w:rPr>
          <w:noProof/>
          <w:color w:val="auto"/>
        </w:rPr>
        <w:t>]</w:t>
      </w:r>
      <w:r w:rsidRPr="008A6633">
        <w:rPr>
          <w:color w:val="auto"/>
        </w:rPr>
        <w:t xml:space="preserve">. </w:t>
      </w:r>
    </w:p>
    <w:p w:rsidR="00106677" w:rsidRPr="008A6633" w:rsidRDefault="00106677" w:rsidP="00106677">
      <w:pPr>
        <w:pStyle w:val="22"/>
        <w:tabs>
          <w:tab w:val="left" w:pos="0"/>
          <w:tab w:val="left" w:pos="426"/>
        </w:tabs>
        <w:spacing w:after="0" w:line="240" w:lineRule="auto"/>
        <w:ind w:left="0" w:firstLine="709"/>
        <w:jc w:val="both"/>
        <w:rPr>
          <w:color w:val="auto"/>
        </w:rPr>
      </w:pPr>
    </w:p>
    <w:p w:rsidR="00106677" w:rsidRDefault="00106677" w:rsidP="00106677">
      <w:pPr>
        <w:pStyle w:val="22"/>
        <w:tabs>
          <w:tab w:val="left" w:pos="0"/>
          <w:tab w:val="left" w:pos="426"/>
        </w:tabs>
        <w:spacing w:after="0" w:line="240" w:lineRule="auto"/>
        <w:ind w:left="0" w:firstLine="709"/>
        <w:jc w:val="both"/>
        <w:rPr>
          <w:color w:val="auto"/>
        </w:rPr>
      </w:pPr>
    </w:p>
    <w:p w:rsidR="00106677" w:rsidRDefault="00106677" w:rsidP="00106677">
      <w:pPr>
        <w:pStyle w:val="22"/>
        <w:tabs>
          <w:tab w:val="left" w:pos="0"/>
          <w:tab w:val="left" w:pos="426"/>
        </w:tabs>
        <w:spacing w:after="0" w:line="240" w:lineRule="auto"/>
        <w:ind w:left="0" w:firstLine="709"/>
        <w:jc w:val="both"/>
        <w:rPr>
          <w:color w:val="auto"/>
        </w:rPr>
      </w:pPr>
    </w:p>
    <w:p w:rsidR="00106677" w:rsidRDefault="00106677" w:rsidP="00106677">
      <w:pPr>
        <w:pStyle w:val="22"/>
        <w:tabs>
          <w:tab w:val="left" w:pos="0"/>
          <w:tab w:val="left" w:pos="426"/>
        </w:tabs>
        <w:spacing w:after="0" w:line="240" w:lineRule="auto"/>
        <w:ind w:left="0" w:firstLine="709"/>
        <w:jc w:val="both"/>
        <w:rPr>
          <w:color w:val="auto"/>
        </w:rPr>
      </w:pPr>
    </w:p>
    <w:p w:rsidR="00106677" w:rsidRDefault="00106677" w:rsidP="00106677">
      <w:pPr>
        <w:pStyle w:val="22"/>
        <w:tabs>
          <w:tab w:val="left" w:pos="0"/>
          <w:tab w:val="left" w:pos="426"/>
        </w:tabs>
        <w:spacing w:after="0" w:line="240" w:lineRule="auto"/>
        <w:ind w:left="0" w:firstLine="709"/>
        <w:jc w:val="both"/>
        <w:rPr>
          <w:color w:val="auto"/>
        </w:rPr>
      </w:pPr>
    </w:p>
    <w:p w:rsidR="00106677" w:rsidRDefault="00106677" w:rsidP="00106677">
      <w:pPr>
        <w:pStyle w:val="22"/>
        <w:tabs>
          <w:tab w:val="left" w:pos="0"/>
          <w:tab w:val="left" w:pos="426"/>
        </w:tabs>
        <w:spacing w:after="0" w:line="240" w:lineRule="auto"/>
        <w:ind w:left="0" w:firstLine="709"/>
        <w:jc w:val="both"/>
        <w:rPr>
          <w:color w:val="auto"/>
        </w:rPr>
      </w:pPr>
    </w:p>
    <w:p w:rsidR="00106677" w:rsidRDefault="00106677" w:rsidP="00106677">
      <w:pPr>
        <w:pStyle w:val="22"/>
        <w:tabs>
          <w:tab w:val="left" w:pos="0"/>
          <w:tab w:val="left" w:pos="426"/>
        </w:tabs>
        <w:spacing w:after="0" w:line="240" w:lineRule="auto"/>
        <w:ind w:left="0" w:firstLine="709"/>
        <w:jc w:val="both"/>
        <w:rPr>
          <w:color w:val="auto"/>
        </w:rPr>
      </w:pPr>
    </w:p>
    <w:p w:rsidR="00106677" w:rsidRDefault="00106677" w:rsidP="00106677">
      <w:pPr>
        <w:pStyle w:val="22"/>
        <w:tabs>
          <w:tab w:val="left" w:pos="0"/>
          <w:tab w:val="left" w:pos="426"/>
        </w:tabs>
        <w:spacing w:after="0" w:line="240" w:lineRule="auto"/>
        <w:ind w:left="0" w:firstLine="709"/>
        <w:jc w:val="both"/>
        <w:rPr>
          <w:color w:val="auto"/>
        </w:rPr>
      </w:pPr>
    </w:p>
    <w:p w:rsidR="00106677" w:rsidRDefault="00106677" w:rsidP="00106677">
      <w:pPr>
        <w:pStyle w:val="22"/>
        <w:tabs>
          <w:tab w:val="left" w:pos="0"/>
          <w:tab w:val="left" w:pos="426"/>
        </w:tabs>
        <w:spacing w:after="0" w:line="240" w:lineRule="auto"/>
        <w:ind w:left="0" w:firstLine="709"/>
        <w:jc w:val="both"/>
        <w:rPr>
          <w:color w:val="auto"/>
        </w:rPr>
      </w:pPr>
    </w:p>
    <w:p w:rsidR="00106677" w:rsidRDefault="00106677" w:rsidP="00106677">
      <w:pPr>
        <w:pStyle w:val="22"/>
        <w:tabs>
          <w:tab w:val="left" w:pos="0"/>
          <w:tab w:val="left" w:pos="426"/>
        </w:tabs>
        <w:spacing w:after="0" w:line="240" w:lineRule="auto"/>
        <w:ind w:left="0" w:firstLine="709"/>
        <w:jc w:val="both"/>
        <w:rPr>
          <w:color w:val="auto"/>
        </w:rPr>
      </w:pPr>
    </w:p>
    <w:p w:rsidR="00106677" w:rsidRDefault="00106677" w:rsidP="00106677">
      <w:pPr>
        <w:pStyle w:val="22"/>
        <w:tabs>
          <w:tab w:val="left" w:pos="0"/>
          <w:tab w:val="left" w:pos="426"/>
        </w:tabs>
        <w:spacing w:after="0" w:line="240" w:lineRule="auto"/>
        <w:ind w:left="0" w:firstLine="709"/>
        <w:jc w:val="both"/>
        <w:rPr>
          <w:color w:val="auto"/>
        </w:rPr>
      </w:pPr>
    </w:p>
    <w:p w:rsidR="00106677" w:rsidRDefault="00106677" w:rsidP="00106677">
      <w:pPr>
        <w:pStyle w:val="22"/>
        <w:tabs>
          <w:tab w:val="left" w:pos="0"/>
          <w:tab w:val="left" w:pos="426"/>
        </w:tabs>
        <w:spacing w:after="0" w:line="240" w:lineRule="auto"/>
        <w:ind w:left="0" w:firstLine="709"/>
        <w:jc w:val="both"/>
        <w:rPr>
          <w:color w:val="auto"/>
        </w:rPr>
      </w:pPr>
    </w:p>
    <w:p w:rsidR="00106677" w:rsidRDefault="00106677" w:rsidP="00106677">
      <w:pPr>
        <w:pStyle w:val="22"/>
        <w:tabs>
          <w:tab w:val="left" w:pos="0"/>
          <w:tab w:val="left" w:pos="426"/>
        </w:tabs>
        <w:spacing w:after="0" w:line="240" w:lineRule="auto"/>
        <w:ind w:left="0" w:firstLine="709"/>
        <w:jc w:val="both"/>
        <w:rPr>
          <w:color w:val="auto"/>
        </w:rPr>
      </w:pPr>
    </w:p>
    <w:p w:rsidR="00106677" w:rsidRDefault="00106677" w:rsidP="00106677">
      <w:pPr>
        <w:pStyle w:val="22"/>
        <w:tabs>
          <w:tab w:val="left" w:pos="0"/>
          <w:tab w:val="left" w:pos="426"/>
        </w:tabs>
        <w:spacing w:after="0" w:line="240" w:lineRule="auto"/>
        <w:ind w:left="0" w:firstLine="709"/>
        <w:jc w:val="both"/>
        <w:rPr>
          <w:color w:val="auto"/>
        </w:rPr>
      </w:pPr>
    </w:p>
    <w:p w:rsidR="00106677" w:rsidRDefault="00106677" w:rsidP="00106677">
      <w:pPr>
        <w:pStyle w:val="22"/>
        <w:tabs>
          <w:tab w:val="left" w:pos="0"/>
          <w:tab w:val="left" w:pos="426"/>
        </w:tabs>
        <w:spacing w:after="0" w:line="240" w:lineRule="auto"/>
        <w:ind w:left="0" w:firstLine="709"/>
        <w:jc w:val="both"/>
        <w:rPr>
          <w:color w:val="auto"/>
        </w:rPr>
      </w:pPr>
    </w:p>
    <w:p w:rsidR="00106677" w:rsidRDefault="00106677" w:rsidP="00106677">
      <w:pPr>
        <w:pStyle w:val="22"/>
        <w:tabs>
          <w:tab w:val="left" w:pos="0"/>
          <w:tab w:val="left" w:pos="426"/>
        </w:tabs>
        <w:spacing w:after="0" w:line="240" w:lineRule="auto"/>
        <w:ind w:left="0" w:firstLine="709"/>
        <w:jc w:val="both"/>
        <w:rPr>
          <w:color w:val="auto"/>
        </w:rPr>
      </w:pPr>
    </w:p>
    <w:p w:rsidR="00106677" w:rsidRDefault="00106677" w:rsidP="00106677">
      <w:pPr>
        <w:pStyle w:val="22"/>
        <w:tabs>
          <w:tab w:val="left" w:pos="0"/>
          <w:tab w:val="left" w:pos="426"/>
        </w:tabs>
        <w:spacing w:after="0" w:line="240" w:lineRule="auto"/>
        <w:ind w:left="0" w:firstLine="709"/>
        <w:jc w:val="both"/>
        <w:rPr>
          <w:color w:val="auto"/>
        </w:rPr>
      </w:pPr>
    </w:p>
    <w:p w:rsidR="00106677" w:rsidRDefault="00106677" w:rsidP="00106677">
      <w:pPr>
        <w:pStyle w:val="22"/>
        <w:tabs>
          <w:tab w:val="left" w:pos="0"/>
          <w:tab w:val="left" w:pos="426"/>
        </w:tabs>
        <w:spacing w:after="0" w:line="240" w:lineRule="auto"/>
        <w:ind w:left="0" w:firstLine="709"/>
        <w:jc w:val="both"/>
        <w:rPr>
          <w:color w:val="auto"/>
        </w:rPr>
      </w:pPr>
    </w:p>
    <w:p w:rsidR="00106677" w:rsidRDefault="00106677" w:rsidP="00106677">
      <w:pPr>
        <w:pStyle w:val="22"/>
        <w:tabs>
          <w:tab w:val="left" w:pos="0"/>
          <w:tab w:val="left" w:pos="426"/>
        </w:tabs>
        <w:spacing w:after="0" w:line="240" w:lineRule="auto"/>
        <w:ind w:left="0" w:firstLine="709"/>
        <w:jc w:val="both"/>
        <w:rPr>
          <w:color w:val="auto"/>
        </w:rPr>
      </w:pPr>
    </w:p>
    <w:p w:rsidR="00106677" w:rsidRDefault="00106677" w:rsidP="00106677">
      <w:pPr>
        <w:pStyle w:val="22"/>
        <w:tabs>
          <w:tab w:val="left" w:pos="0"/>
          <w:tab w:val="left" w:pos="426"/>
        </w:tabs>
        <w:spacing w:after="0" w:line="240" w:lineRule="auto"/>
        <w:ind w:left="0" w:firstLine="709"/>
        <w:jc w:val="both"/>
        <w:rPr>
          <w:color w:val="auto"/>
        </w:rPr>
      </w:pPr>
    </w:p>
    <w:p w:rsidR="00106677" w:rsidRDefault="00106677" w:rsidP="00106677">
      <w:pPr>
        <w:pStyle w:val="22"/>
        <w:tabs>
          <w:tab w:val="left" w:pos="0"/>
          <w:tab w:val="left" w:pos="426"/>
        </w:tabs>
        <w:spacing w:after="0" w:line="240" w:lineRule="auto"/>
        <w:ind w:left="0" w:firstLine="709"/>
        <w:jc w:val="both"/>
        <w:rPr>
          <w:color w:val="auto"/>
        </w:rPr>
      </w:pPr>
    </w:p>
    <w:p w:rsidR="00106677" w:rsidRDefault="00106677" w:rsidP="00106677">
      <w:pPr>
        <w:pStyle w:val="22"/>
        <w:tabs>
          <w:tab w:val="left" w:pos="0"/>
          <w:tab w:val="left" w:pos="426"/>
        </w:tabs>
        <w:spacing w:after="0" w:line="240" w:lineRule="auto"/>
        <w:ind w:left="0" w:firstLine="709"/>
        <w:jc w:val="both"/>
        <w:rPr>
          <w:color w:val="auto"/>
        </w:rPr>
      </w:pPr>
    </w:p>
    <w:p w:rsidR="00106677" w:rsidRDefault="00106677" w:rsidP="00106677">
      <w:pPr>
        <w:pStyle w:val="22"/>
        <w:tabs>
          <w:tab w:val="left" w:pos="0"/>
          <w:tab w:val="left" w:pos="426"/>
        </w:tabs>
        <w:spacing w:after="0" w:line="240" w:lineRule="auto"/>
        <w:ind w:left="0" w:firstLine="709"/>
        <w:jc w:val="both"/>
        <w:rPr>
          <w:color w:val="auto"/>
        </w:rPr>
      </w:pPr>
    </w:p>
    <w:p w:rsidR="00106677" w:rsidRDefault="00106677" w:rsidP="00106677">
      <w:pPr>
        <w:pStyle w:val="22"/>
        <w:tabs>
          <w:tab w:val="left" w:pos="0"/>
          <w:tab w:val="left" w:pos="426"/>
        </w:tabs>
        <w:spacing w:after="0" w:line="240" w:lineRule="auto"/>
        <w:ind w:left="0" w:firstLine="709"/>
        <w:jc w:val="both"/>
        <w:rPr>
          <w:color w:val="auto"/>
        </w:rPr>
      </w:pPr>
    </w:p>
    <w:p w:rsidR="00106677" w:rsidRDefault="00106677" w:rsidP="00106677">
      <w:pPr>
        <w:pStyle w:val="22"/>
        <w:tabs>
          <w:tab w:val="left" w:pos="0"/>
          <w:tab w:val="left" w:pos="426"/>
        </w:tabs>
        <w:spacing w:after="0" w:line="240" w:lineRule="auto"/>
        <w:ind w:left="0" w:firstLine="709"/>
        <w:jc w:val="both"/>
        <w:rPr>
          <w:color w:val="auto"/>
        </w:rPr>
      </w:pPr>
    </w:p>
    <w:p w:rsidR="00106677" w:rsidRDefault="00106677" w:rsidP="00106677">
      <w:pPr>
        <w:pStyle w:val="22"/>
        <w:tabs>
          <w:tab w:val="left" w:pos="0"/>
          <w:tab w:val="left" w:pos="426"/>
        </w:tabs>
        <w:spacing w:after="0" w:line="240" w:lineRule="auto"/>
        <w:ind w:left="0" w:firstLine="709"/>
        <w:jc w:val="both"/>
        <w:rPr>
          <w:color w:val="auto"/>
        </w:rPr>
      </w:pPr>
    </w:p>
    <w:p w:rsidR="00106677" w:rsidRDefault="00106677" w:rsidP="00106677">
      <w:pPr>
        <w:pStyle w:val="22"/>
        <w:tabs>
          <w:tab w:val="left" w:pos="0"/>
          <w:tab w:val="left" w:pos="426"/>
        </w:tabs>
        <w:spacing w:after="0" w:line="240" w:lineRule="auto"/>
        <w:ind w:left="0" w:firstLine="709"/>
        <w:jc w:val="both"/>
        <w:rPr>
          <w:color w:val="auto"/>
        </w:rPr>
      </w:pPr>
    </w:p>
    <w:p w:rsidR="00106677" w:rsidRDefault="00106677" w:rsidP="00106677">
      <w:pPr>
        <w:pStyle w:val="22"/>
        <w:tabs>
          <w:tab w:val="left" w:pos="0"/>
          <w:tab w:val="left" w:pos="426"/>
        </w:tabs>
        <w:spacing w:after="0" w:line="240" w:lineRule="auto"/>
        <w:ind w:left="0" w:firstLine="709"/>
        <w:jc w:val="both"/>
        <w:rPr>
          <w:color w:val="auto"/>
        </w:rPr>
      </w:pPr>
    </w:p>
    <w:p w:rsidR="00106677" w:rsidRDefault="00106677" w:rsidP="00106677">
      <w:pPr>
        <w:pStyle w:val="22"/>
        <w:tabs>
          <w:tab w:val="left" w:pos="0"/>
          <w:tab w:val="left" w:pos="426"/>
        </w:tabs>
        <w:spacing w:after="0" w:line="240" w:lineRule="auto"/>
        <w:ind w:left="0" w:firstLine="709"/>
        <w:jc w:val="both"/>
        <w:rPr>
          <w:color w:val="auto"/>
        </w:rPr>
      </w:pPr>
    </w:p>
    <w:p w:rsidR="00106677" w:rsidRPr="00530424" w:rsidRDefault="00106677" w:rsidP="00106677">
      <w:pPr>
        <w:pStyle w:val="22"/>
        <w:tabs>
          <w:tab w:val="left" w:pos="0"/>
          <w:tab w:val="left" w:pos="426"/>
        </w:tabs>
        <w:spacing w:after="0" w:line="240" w:lineRule="auto"/>
        <w:ind w:left="0" w:firstLine="709"/>
        <w:jc w:val="both"/>
        <w:rPr>
          <w:color w:val="auto"/>
        </w:rPr>
      </w:pPr>
    </w:p>
    <w:p w:rsidR="00106677" w:rsidRDefault="00106677" w:rsidP="00106677">
      <w:pPr>
        <w:tabs>
          <w:tab w:val="left" w:pos="0"/>
        </w:tabs>
        <w:spacing w:after="0" w:line="240" w:lineRule="auto"/>
        <w:ind w:firstLine="709"/>
        <w:rPr>
          <w:rFonts w:ascii="Times New Roman" w:eastAsia="Times New Roman" w:hAnsi="Times New Roman" w:cs="Times New Roman"/>
          <w:b/>
          <w:sz w:val="28"/>
          <w:szCs w:val="28"/>
        </w:rPr>
      </w:pPr>
    </w:p>
    <w:p w:rsidR="00106677" w:rsidRDefault="00106677" w:rsidP="00106677">
      <w:pPr>
        <w:tabs>
          <w:tab w:val="left" w:pos="0"/>
        </w:tabs>
        <w:spacing w:after="0" w:line="240" w:lineRule="auto"/>
        <w:ind w:firstLine="709"/>
        <w:rPr>
          <w:rFonts w:ascii="Times New Roman" w:eastAsia="Times New Roman" w:hAnsi="Times New Roman" w:cs="Times New Roman"/>
          <w:b/>
          <w:sz w:val="28"/>
          <w:szCs w:val="28"/>
        </w:rPr>
      </w:pPr>
    </w:p>
    <w:p w:rsidR="00106677" w:rsidRDefault="00106677" w:rsidP="00106677">
      <w:pPr>
        <w:tabs>
          <w:tab w:val="left" w:pos="0"/>
        </w:tabs>
        <w:spacing w:after="0" w:line="240" w:lineRule="auto"/>
        <w:ind w:firstLine="709"/>
        <w:rPr>
          <w:rFonts w:ascii="Times New Roman" w:eastAsia="Times New Roman" w:hAnsi="Times New Roman" w:cs="Times New Roman"/>
          <w:b/>
          <w:sz w:val="28"/>
          <w:szCs w:val="28"/>
        </w:rPr>
      </w:pPr>
    </w:p>
    <w:p w:rsidR="00106677" w:rsidRDefault="00106677" w:rsidP="00106677">
      <w:pPr>
        <w:tabs>
          <w:tab w:val="left" w:pos="0"/>
        </w:tabs>
        <w:spacing w:after="0" w:line="240" w:lineRule="auto"/>
        <w:ind w:firstLine="709"/>
        <w:rPr>
          <w:rFonts w:ascii="Times New Roman" w:eastAsia="Times New Roman" w:hAnsi="Times New Roman" w:cs="Times New Roman"/>
          <w:b/>
          <w:sz w:val="28"/>
          <w:szCs w:val="28"/>
        </w:rPr>
      </w:pPr>
    </w:p>
    <w:p w:rsidR="00106677" w:rsidRDefault="00106677" w:rsidP="00106677">
      <w:pPr>
        <w:tabs>
          <w:tab w:val="left" w:pos="0"/>
        </w:tabs>
        <w:spacing w:after="0" w:line="240" w:lineRule="auto"/>
        <w:ind w:firstLine="709"/>
        <w:rPr>
          <w:rFonts w:ascii="Times New Roman" w:eastAsia="Times New Roman" w:hAnsi="Times New Roman" w:cs="Times New Roman"/>
          <w:b/>
          <w:sz w:val="28"/>
          <w:szCs w:val="28"/>
        </w:rPr>
      </w:pPr>
    </w:p>
    <w:p w:rsidR="00106677" w:rsidRPr="00530424" w:rsidRDefault="00106677" w:rsidP="00106677">
      <w:pPr>
        <w:tabs>
          <w:tab w:val="left" w:pos="0"/>
        </w:tabs>
        <w:spacing w:after="0" w:line="240" w:lineRule="auto"/>
        <w:ind w:firstLine="709"/>
        <w:rPr>
          <w:rFonts w:ascii="Times New Roman" w:eastAsia="Times New Roman" w:hAnsi="Times New Roman" w:cs="Times New Roman"/>
          <w:b/>
          <w:sz w:val="28"/>
          <w:szCs w:val="28"/>
        </w:rPr>
      </w:pPr>
      <w:r w:rsidRPr="00530424">
        <w:rPr>
          <w:rFonts w:ascii="Times New Roman" w:eastAsia="Times New Roman" w:hAnsi="Times New Roman" w:cs="Times New Roman"/>
          <w:b/>
          <w:sz w:val="28"/>
          <w:szCs w:val="28"/>
        </w:rPr>
        <w:lastRenderedPageBreak/>
        <w:t>2 МАТЕРИАЛЫ И МЕТОДЫ ИССЛЕДОВАНИЯ</w:t>
      </w:r>
    </w:p>
    <w:p w:rsidR="00106677" w:rsidRPr="00530424" w:rsidRDefault="00106677" w:rsidP="00106677">
      <w:pPr>
        <w:tabs>
          <w:tab w:val="left" w:pos="0"/>
        </w:tabs>
        <w:spacing w:after="0" w:line="240" w:lineRule="auto"/>
        <w:ind w:firstLine="709"/>
        <w:rPr>
          <w:rFonts w:ascii="Times New Roman" w:eastAsia="Times New Roman" w:hAnsi="Times New Roman" w:cs="Times New Roman"/>
          <w:b/>
          <w:sz w:val="28"/>
          <w:szCs w:val="28"/>
        </w:rPr>
      </w:pPr>
    </w:p>
    <w:p w:rsidR="00106677" w:rsidRPr="00530424" w:rsidRDefault="00106677" w:rsidP="00106677">
      <w:pPr>
        <w:pStyle w:val="ab"/>
        <w:numPr>
          <w:ilvl w:val="1"/>
          <w:numId w:val="4"/>
        </w:numPr>
        <w:tabs>
          <w:tab w:val="left" w:pos="0"/>
        </w:tabs>
        <w:spacing w:after="0" w:line="240" w:lineRule="auto"/>
        <w:ind w:left="0" w:firstLine="709"/>
        <w:rPr>
          <w:rFonts w:ascii="Times New Roman" w:hAnsi="Times New Roman"/>
          <w:b/>
          <w:sz w:val="28"/>
          <w:szCs w:val="28"/>
        </w:rPr>
      </w:pPr>
      <w:r w:rsidRPr="00530424">
        <w:rPr>
          <w:rFonts w:ascii="Times New Roman" w:hAnsi="Times New Roman"/>
          <w:b/>
          <w:sz w:val="28"/>
          <w:szCs w:val="28"/>
        </w:rPr>
        <w:t>Общая характеристика исследования</w:t>
      </w:r>
    </w:p>
    <w:p w:rsidR="00106677" w:rsidRPr="00530424" w:rsidRDefault="00106677" w:rsidP="00106677">
      <w:pPr>
        <w:widowControl w:val="0"/>
        <w:autoSpaceDE w:val="0"/>
        <w:autoSpaceDN w:val="0"/>
        <w:spacing w:after="0" w:line="240" w:lineRule="auto"/>
        <w:ind w:firstLine="709"/>
        <w:jc w:val="both"/>
        <w:rPr>
          <w:rFonts w:ascii="Times New Roman" w:eastAsia="Calibri" w:hAnsi="Times New Roman" w:cs="Times New Roman"/>
          <w:sz w:val="28"/>
          <w:szCs w:val="28"/>
          <w:lang w:val="kk-KZ"/>
        </w:rPr>
      </w:pPr>
      <w:r w:rsidRPr="00530424">
        <w:rPr>
          <w:rFonts w:ascii="Times New Roman" w:eastAsia="Calibri" w:hAnsi="Times New Roman" w:cs="Times New Roman"/>
          <w:sz w:val="28"/>
          <w:szCs w:val="28"/>
        </w:rPr>
        <w:t xml:space="preserve">Нами проведено простое одномоментное обсервационное описательное поперечное исследование. Данная научная работа выполнена в рамках внутривузовского финансирования научно-технического проекта </w:t>
      </w:r>
      <w:r w:rsidRPr="00530424">
        <w:rPr>
          <w:rFonts w:ascii="Times New Roman" w:eastAsia="Calibri" w:hAnsi="Times New Roman" w:cs="Times New Roman"/>
          <w:bCs/>
          <w:sz w:val="28"/>
          <w:szCs w:val="28"/>
        </w:rPr>
        <w:t>«</w:t>
      </w:r>
      <w:r w:rsidRPr="00530424">
        <w:rPr>
          <w:rFonts w:ascii="Times New Roman" w:eastAsia="Calibri" w:hAnsi="Times New Roman" w:cs="Times New Roman"/>
          <w:sz w:val="28"/>
          <w:szCs w:val="28"/>
        </w:rPr>
        <w:t>Определение содержания патологических белков в биоптате кожи пациентов с нейродегенеративными заболеваниями с целью разработки алгоритма дифференциальной диагностики с клинически схожими заболеваниями</w:t>
      </w:r>
      <w:r w:rsidRPr="00530424">
        <w:rPr>
          <w:rFonts w:ascii="Times New Roman" w:eastAsia="Calibri" w:hAnsi="Times New Roman" w:cs="Times New Roman"/>
          <w:bCs/>
          <w:sz w:val="28"/>
          <w:szCs w:val="28"/>
        </w:rPr>
        <w:t xml:space="preserve">». </w:t>
      </w:r>
      <w:r w:rsidRPr="00530424">
        <w:rPr>
          <w:rFonts w:ascii="Times New Roman" w:eastAsia="Calibri" w:hAnsi="Times New Roman" w:cs="Times New Roman"/>
          <w:sz w:val="28"/>
          <w:szCs w:val="28"/>
          <w:lang w:val="kk-KZ"/>
        </w:rPr>
        <w:t>Номер госрегистрации: 0113РКИ0244 от 29.05.2019</w:t>
      </w:r>
      <w:r>
        <w:rPr>
          <w:rFonts w:ascii="Times New Roman" w:eastAsia="Calibri" w:hAnsi="Times New Roman" w:cs="Times New Roman"/>
          <w:sz w:val="28"/>
          <w:szCs w:val="28"/>
          <w:lang w:val="kk-KZ"/>
        </w:rPr>
        <w:t xml:space="preserve"> </w:t>
      </w:r>
      <w:r w:rsidRPr="00530424">
        <w:rPr>
          <w:rFonts w:ascii="Times New Roman" w:eastAsia="Calibri" w:hAnsi="Times New Roman" w:cs="Times New Roman"/>
          <w:sz w:val="28"/>
          <w:szCs w:val="28"/>
          <w:lang w:val="kk-KZ"/>
        </w:rPr>
        <w:t>г.</w:t>
      </w:r>
    </w:p>
    <w:p w:rsidR="00106677" w:rsidRPr="00530424" w:rsidRDefault="00106677" w:rsidP="00106677">
      <w:pPr>
        <w:widowControl w:val="0"/>
        <w:autoSpaceDE w:val="0"/>
        <w:autoSpaceDN w:val="0"/>
        <w:spacing w:after="0" w:line="240" w:lineRule="auto"/>
        <w:ind w:firstLine="709"/>
        <w:jc w:val="both"/>
        <w:rPr>
          <w:rFonts w:ascii="Times New Roman" w:eastAsia="Calibri" w:hAnsi="Times New Roman" w:cs="Times New Roman"/>
          <w:bCs/>
          <w:sz w:val="28"/>
          <w:szCs w:val="28"/>
        </w:rPr>
      </w:pPr>
      <w:r w:rsidRPr="00530424">
        <w:rPr>
          <w:rFonts w:ascii="Times New Roman" w:eastAsia="Calibri" w:hAnsi="Times New Roman" w:cs="Times New Roman"/>
          <w:sz w:val="28"/>
          <w:szCs w:val="28"/>
        </w:rPr>
        <w:t>Участие пациентов в исследовании соответствовало принципам Хельсинской декларации. Было получено з</w:t>
      </w:r>
      <w:r w:rsidRPr="00530424">
        <w:rPr>
          <w:rFonts w:ascii="Times New Roman" w:eastAsia="Calibri" w:hAnsi="Times New Roman" w:cs="Times New Roman"/>
          <w:bCs/>
          <w:sz w:val="28"/>
          <w:szCs w:val="28"/>
          <w:lang w:val="kk-KZ"/>
        </w:rPr>
        <w:t>аключение локальной биоэтической комиссии Западно</w:t>
      </w:r>
      <w:r>
        <w:rPr>
          <w:rFonts w:ascii="Times New Roman" w:eastAsia="Calibri" w:hAnsi="Times New Roman" w:cs="Times New Roman"/>
          <w:bCs/>
          <w:sz w:val="28"/>
          <w:szCs w:val="28"/>
          <w:lang w:val="kk-KZ"/>
        </w:rPr>
        <w:t xml:space="preserve"> </w:t>
      </w:r>
      <w:r w:rsidRPr="00530424">
        <w:rPr>
          <w:rFonts w:ascii="Times New Roman" w:eastAsia="Calibri" w:hAnsi="Times New Roman" w:cs="Times New Roman"/>
          <w:bCs/>
          <w:sz w:val="28"/>
          <w:szCs w:val="28"/>
          <w:lang w:val="kk-KZ"/>
        </w:rPr>
        <w:t>-</w:t>
      </w:r>
      <w:r>
        <w:rPr>
          <w:rFonts w:ascii="Times New Roman" w:eastAsia="Calibri" w:hAnsi="Times New Roman" w:cs="Times New Roman"/>
          <w:bCs/>
          <w:sz w:val="28"/>
          <w:szCs w:val="28"/>
          <w:lang w:val="kk-KZ"/>
        </w:rPr>
        <w:t xml:space="preserve"> </w:t>
      </w:r>
      <w:r w:rsidRPr="00530424">
        <w:rPr>
          <w:rFonts w:ascii="Times New Roman" w:eastAsia="Calibri" w:hAnsi="Times New Roman" w:cs="Times New Roman"/>
          <w:bCs/>
          <w:sz w:val="28"/>
          <w:szCs w:val="28"/>
          <w:lang w:val="kk-KZ"/>
        </w:rPr>
        <w:t>Казахстанского Медицинского Университета имени Марата Оспанова за №6 от 20.06.2022 г.</w:t>
      </w:r>
    </w:p>
    <w:p w:rsidR="00106677" w:rsidRPr="00530424" w:rsidRDefault="00106677" w:rsidP="00106677">
      <w:pPr>
        <w:widowControl w:val="0"/>
        <w:autoSpaceDE w:val="0"/>
        <w:autoSpaceDN w:val="0"/>
        <w:spacing w:after="0" w:line="240" w:lineRule="auto"/>
        <w:ind w:firstLine="709"/>
        <w:jc w:val="both"/>
        <w:rPr>
          <w:rFonts w:ascii="Times New Roman" w:eastAsia="Calibri" w:hAnsi="Times New Roman" w:cs="Times New Roman"/>
          <w:sz w:val="28"/>
          <w:szCs w:val="28"/>
        </w:rPr>
      </w:pPr>
      <w:r w:rsidRPr="003324D1">
        <w:rPr>
          <w:rFonts w:ascii="Times New Roman" w:eastAsia="Calibri" w:hAnsi="Times New Roman" w:cs="Times New Roman"/>
          <w:bCs/>
          <w:i/>
          <w:sz w:val="28"/>
          <w:szCs w:val="28"/>
          <w:lang w:eastAsia="ru-RU"/>
        </w:rPr>
        <w:t xml:space="preserve">Критерии включения в исследование. </w:t>
      </w:r>
      <w:r w:rsidRPr="00530424">
        <w:rPr>
          <w:rFonts w:ascii="Times New Roman" w:eastAsia="Calibri" w:hAnsi="Times New Roman" w:cs="Times New Roman"/>
          <w:bCs/>
          <w:sz w:val="28"/>
          <w:szCs w:val="28"/>
          <w:lang w:eastAsia="ru-RU"/>
        </w:rPr>
        <w:t xml:space="preserve">В </w:t>
      </w:r>
      <w:r w:rsidRPr="00530424">
        <w:rPr>
          <w:rFonts w:ascii="Times New Roman" w:eastAsia="Calibri" w:hAnsi="Times New Roman" w:cs="Times New Roman"/>
          <w:sz w:val="28"/>
          <w:szCs w:val="28"/>
        </w:rPr>
        <w:t>основную группу были включены лица с болезнью Паркинсона и с синдромом паркинсонизма в возрасте старше 18 лет.</w:t>
      </w:r>
    </w:p>
    <w:p w:rsidR="00106677" w:rsidRPr="00530424" w:rsidRDefault="00106677" w:rsidP="00106677">
      <w:pPr>
        <w:widowControl w:val="0"/>
        <w:autoSpaceDE w:val="0"/>
        <w:autoSpaceDN w:val="0"/>
        <w:spacing w:after="0" w:line="240" w:lineRule="auto"/>
        <w:ind w:firstLine="709"/>
        <w:jc w:val="both"/>
        <w:rPr>
          <w:rFonts w:ascii="Times New Roman" w:eastAsia="Calibri" w:hAnsi="Times New Roman" w:cs="Times New Roman"/>
          <w:sz w:val="28"/>
          <w:szCs w:val="28"/>
        </w:rPr>
      </w:pPr>
      <w:r w:rsidRPr="003324D1">
        <w:rPr>
          <w:rFonts w:ascii="Times New Roman" w:eastAsia="Calibri" w:hAnsi="Times New Roman" w:cs="Times New Roman"/>
          <w:i/>
          <w:sz w:val="28"/>
          <w:szCs w:val="28"/>
        </w:rPr>
        <w:t xml:space="preserve">В контрольную группу </w:t>
      </w:r>
      <w:r w:rsidRPr="00530424">
        <w:rPr>
          <w:rFonts w:ascii="Times New Roman" w:eastAsia="Calibri" w:hAnsi="Times New Roman" w:cs="Times New Roman"/>
          <w:sz w:val="28"/>
          <w:szCs w:val="28"/>
        </w:rPr>
        <w:t>вошли относительно здоровые лица старше 18 лет без нейродегенеративных заболеваний в анамнезе.</w:t>
      </w:r>
    </w:p>
    <w:p w:rsidR="00106677" w:rsidRPr="00530424" w:rsidRDefault="00106677" w:rsidP="00106677">
      <w:pPr>
        <w:widowControl w:val="0"/>
        <w:autoSpaceDE w:val="0"/>
        <w:autoSpaceDN w:val="0"/>
        <w:spacing w:after="0" w:line="240" w:lineRule="auto"/>
        <w:ind w:firstLine="709"/>
        <w:jc w:val="both"/>
        <w:rPr>
          <w:rFonts w:ascii="Times New Roman" w:eastAsia="Calibri" w:hAnsi="Times New Roman" w:cs="Times New Roman"/>
          <w:sz w:val="28"/>
          <w:szCs w:val="28"/>
        </w:rPr>
      </w:pPr>
      <w:r w:rsidRPr="003324D1">
        <w:rPr>
          <w:rFonts w:ascii="Times New Roman" w:eastAsia="Calibri" w:hAnsi="Times New Roman" w:cs="Times New Roman"/>
          <w:bCs/>
          <w:i/>
          <w:sz w:val="28"/>
          <w:szCs w:val="28"/>
          <w:lang w:eastAsia="ru-RU"/>
        </w:rPr>
        <w:t>Критерии исключения из исследования</w:t>
      </w:r>
      <w:r w:rsidRPr="003324D1">
        <w:rPr>
          <w:rFonts w:ascii="Times New Roman" w:eastAsia="Calibri" w:hAnsi="Times New Roman" w:cs="Times New Roman"/>
          <w:i/>
          <w:sz w:val="28"/>
          <w:szCs w:val="28"/>
          <w:lang w:eastAsia="ru-RU"/>
        </w:rPr>
        <w:t>.</w:t>
      </w:r>
      <w:r w:rsidRPr="00530424">
        <w:rPr>
          <w:rFonts w:ascii="Times New Roman" w:eastAsia="Calibri" w:hAnsi="Times New Roman" w:cs="Times New Roman"/>
          <w:sz w:val="28"/>
          <w:szCs w:val="28"/>
          <w:lang w:eastAsia="ru-RU"/>
        </w:rPr>
        <w:t xml:space="preserve"> </w:t>
      </w:r>
      <w:r w:rsidRPr="00530424">
        <w:rPr>
          <w:rFonts w:ascii="Times New Roman" w:eastAsia="Calibri" w:hAnsi="Times New Roman" w:cs="Times New Roman"/>
          <w:sz w:val="28"/>
          <w:szCs w:val="28"/>
        </w:rPr>
        <w:t xml:space="preserve">Из основной группы исключались лица, страдающие другими неврологическими заболеваниями; с суб- и декомпенсированной соматической патологией; больные инфекционными и онкологическими заболеваниями; больные с заболеваниями крови и кроветворных органов; беременные; лица младше 18 лет. </w:t>
      </w:r>
    </w:p>
    <w:p w:rsidR="00106677" w:rsidRPr="00530424" w:rsidRDefault="00106677" w:rsidP="00106677">
      <w:pPr>
        <w:widowControl w:val="0"/>
        <w:autoSpaceDE w:val="0"/>
        <w:autoSpaceDN w:val="0"/>
        <w:spacing w:after="0" w:line="240" w:lineRule="auto"/>
        <w:ind w:firstLine="709"/>
        <w:jc w:val="both"/>
        <w:rPr>
          <w:rFonts w:ascii="Times New Roman" w:hAnsi="Times New Roman" w:cs="Times New Roman"/>
          <w:b/>
          <w:sz w:val="28"/>
          <w:szCs w:val="28"/>
        </w:rPr>
      </w:pPr>
      <w:r w:rsidRPr="003324D1">
        <w:rPr>
          <w:rFonts w:ascii="Times New Roman" w:eastAsia="Calibri" w:hAnsi="Times New Roman" w:cs="Times New Roman"/>
          <w:i/>
          <w:sz w:val="28"/>
          <w:szCs w:val="28"/>
        </w:rPr>
        <w:t>Из контрольной группы исключались</w:t>
      </w:r>
      <w:r w:rsidRPr="00530424">
        <w:rPr>
          <w:rFonts w:ascii="Times New Roman" w:eastAsia="Calibri" w:hAnsi="Times New Roman" w:cs="Times New Roman"/>
          <w:sz w:val="28"/>
          <w:szCs w:val="28"/>
        </w:rPr>
        <w:t xml:space="preserve"> лица, страдающие хроническими заболеваниями нервной системы и тяжелыми соматическими заболеваниями в стадии суб- и декомпенсации; больные инфекционными и онкологическими заболеваниями; больные с заболеваниями крови и кроветворных органов; беременные; лица младше 18 лет. </w:t>
      </w:r>
    </w:p>
    <w:p w:rsidR="00106677" w:rsidRPr="00530424" w:rsidRDefault="00106677" w:rsidP="00106677">
      <w:pPr>
        <w:widowControl w:val="0"/>
        <w:autoSpaceDE w:val="0"/>
        <w:autoSpaceDN w:val="0"/>
        <w:spacing w:after="0" w:line="240" w:lineRule="auto"/>
        <w:ind w:firstLine="709"/>
        <w:jc w:val="both"/>
        <w:rPr>
          <w:rFonts w:ascii="Times New Roman" w:eastAsia="Times New Roman" w:hAnsi="Times New Roman" w:cs="Times New Roman"/>
          <w:sz w:val="28"/>
          <w:szCs w:val="28"/>
          <w:lang w:val="pl-PL"/>
        </w:rPr>
      </w:pPr>
      <w:r w:rsidRPr="00530424">
        <w:rPr>
          <w:rFonts w:ascii="Times New Roman" w:eastAsia="Calibri" w:hAnsi="Times New Roman" w:cs="Times New Roman"/>
          <w:sz w:val="28"/>
          <w:szCs w:val="28"/>
        </w:rPr>
        <w:t>Участники исследования были осмотрены нами двухкратно. Первичный осмотр пациентов проводился на кафедре неврологии, во время которого было проведено объективное неврологическое обследование с оценкой по специфическим шкалам и опросникам. Во время второго визита была проведена биопсия кожи для определени</w:t>
      </w:r>
      <w:r w:rsidRPr="00530424">
        <w:rPr>
          <w:rFonts w:ascii="Times New Roman" w:eastAsia="Calibri" w:hAnsi="Times New Roman" w:cs="Times New Roman"/>
          <w:sz w:val="28"/>
          <w:szCs w:val="28"/>
          <w:lang w:val="kk-KZ"/>
        </w:rPr>
        <w:t xml:space="preserve">я </w:t>
      </w:r>
      <w:r w:rsidRPr="00530424">
        <w:rPr>
          <w:rFonts w:ascii="Times New Roman" w:eastAsia="Calibri" w:hAnsi="Times New Roman" w:cs="Times New Roman"/>
          <w:sz w:val="28"/>
          <w:szCs w:val="28"/>
        </w:rPr>
        <w:t xml:space="preserve">альфа-синуклеина методом иммуногистохимического анализа. </w:t>
      </w:r>
    </w:p>
    <w:p w:rsidR="00106677" w:rsidRPr="00530424" w:rsidRDefault="00106677" w:rsidP="00106677">
      <w:pPr>
        <w:tabs>
          <w:tab w:val="left" w:pos="0"/>
        </w:tabs>
        <w:spacing w:after="0" w:line="240" w:lineRule="auto"/>
        <w:ind w:firstLine="567"/>
        <w:contextualSpacing/>
        <w:jc w:val="both"/>
        <w:rPr>
          <w:rFonts w:ascii="Times New Roman" w:eastAsia="Times New Roman" w:hAnsi="Times New Roman" w:cs="Times New Roman"/>
          <w:sz w:val="28"/>
          <w:szCs w:val="28"/>
        </w:rPr>
      </w:pPr>
    </w:p>
    <w:p w:rsidR="00106677" w:rsidRPr="00530424" w:rsidRDefault="00106677" w:rsidP="00106677">
      <w:pPr>
        <w:tabs>
          <w:tab w:val="left" w:pos="0"/>
        </w:tabs>
        <w:spacing w:after="0" w:line="240" w:lineRule="auto"/>
        <w:ind w:firstLine="567"/>
        <w:contextualSpacing/>
        <w:jc w:val="both"/>
        <w:rPr>
          <w:rFonts w:ascii="Times New Roman" w:eastAsia="Times New Roman" w:hAnsi="Times New Roman" w:cs="Times New Roman"/>
          <w:sz w:val="28"/>
          <w:szCs w:val="28"/>
        </w:rPr>
      </w:pPr>
    </w:p>
    <w:p w:rsidR="00106677" w:rsidRPr="00530424" w:rsidRDefault="00106677" w:rsidP="00106677">
      <w:pPr>
        <w:tabs>
          <w:tab w:val="left" w:pos="0"/>
        </w:tabs>
        <w:spacing w:after="0" w:line="240" w:lineRule="auto"/>
        <w:ind w:firstLine="567"/>
        <w:contextualSpacing/>
        <w:jc w:val="both"/>
        <w:rPr>
          <w:rFonts w:ascii="Times New Roman" w:eastAsia="Times New Roman" w:hAnsi="Times New Roman" w:cs="Times New Roman"/>
          <w:sz w:val="28"/>
          <w:szCs w:val="28"/>
        </w:rPr>
      </w:pPr>
    </w:p>
    <w:p w:rsidR="00106677" w:rsidRPr="00530424" w:rsidRDefault="00106677" w:rsidP="00106677">
      <w:pPr>
        <w:tabs>
          <w:tab w:val="left" w:pos="0"/>
        </w:tabs>
        <w:spacing w:after="0" w:line="240" w:lineRule="auto"/>
        <w:ind w:firstLine="567"/>
        <w:contextualSpacing/>
        <w:jc w:val="both"/>
        <w:rPr>
          <w:rFonts w:ascii="Times New Roman" w:eastAsia="Times New Roman" w:hAnsi="Times New Roman" w:cs="Times New Roman"/>
          <w:sz w:val="28"/>
          <w:szCs w:val="28"/>
        </w:rPr>
      </w:pPr>
    </w:p>
    <w:p w:rsidR="00106677" w:rsidRPr="00530424" w:rsidRDefault="00106677" w:rsidP="00106677">
      <w:pPr>
        <w:tabs>
          <w:tab w:val="left" w:pos="0"/>
        </w:tabs>
        <w:spacing w:after="0" w:line="240" w:lineRule="auto"/>
        <w:ind w:firstLine="567"/>
        <w:contextualSpacing/>
        <w:jc w:val="both"/>
        <w:rPr>
          <w:rFonts w:ascii="Times New Roman" w:eastAsia="Times New Roman" w:hAnsi="Times New Roman" w:cs="Times New Roman"/>
          <w:sz w:val="28"/>
          <w:szCs w:val="28"/>
        </w:rPr>
      </w:pPr>
    </w:p>
    <w:p w:rsidR="00106677" w:rsidRPr="00530424" w:rsidRDefault="00106677" w:rsidP="00106677">
      <w:pPr>
        <w:tabs>
          <w:tab w:val="left" w:pos="0"/>
        </w:tabs>
        <w:spacing w:after="0" w:line="240" w:lineRule="auto"/>
        <w:ind w:firstLine="567"/>
        <w:contextualSpacing/>
        <w:jc w:val="both"/>
        <w:rPr>
          <w:rFonts w:ascii="Times New Roman" w:eastAsia="Times New Roman" w:hAnsi="Times New Roman" w:cs="Times New Roman"/>
          <w:sz w:val="28"/>
          <w:szCs w:val="28"/>
        </w:rPr>
      </w:pPr>
    </w:p>
    <w:p w:rsidR="00106677" w:rsidRPr="00530424" w:rsidRDefault="00106677" w:rsidP="00106677">
      <w:pPr>
        <w:tabs>
          <w:tab w:val="left" w:pos="0"/>
        </w:tabs>
        <w:spacing w:after="0" w:line="240" w:lineRule="auto"/>
        <w:ind w:firstLine="567"/>
        <w:contextualSpacing/>
        <w:jc w:val="both"/>
        <w:rPr>
          <w:rFonts w:ascii="Times New Roman" w:eastAsia="Times New Roman" w:hAnsi="Times New Roman" w:cs="Times New Roman"/>
          <w:sz w:val="28"/>
          <w:szCs w:val="28"/>
        </w:rPr>
      </w:pPr>
    </w:p>
    <w:p w:rsidR="00106677" w:rsidRPr="00530424" w:rsidRDefault="00106677" w:rsidP="00106677">
      <w:pPr>
        <w:tabs>
          <w:tab w:val="left" w:pos="0"/>
        </w:tabs>
        <w:spacing w:after="0" w:line="240" w:lineRule="auto"/>
        <w:ind w:firstLine="567"/>
        <w:contextualSpacing/>
        <w:jc w:val="both"/>
        <w:rPr>
          <w:rFonts w:ascii="Times New Roman" w:eastAsia="Times New Roman" w:hAnsi="Times New Roman" w:cs="Times New Roman"/>
          <w:sz w:val="28"/>
          <w:szCs w:val="28"/>
        </w:rPr>
      </w:pPr>
    </w:p>
    <w:p w:rsidR="00106677" w:rsidRPr="00530424" w:rsidRDefault="00106677" w:rsidP="00106677">
      <w:pPr>
        <w:tabs>
          <w:tab w:val="left" w:pos="0"/>
        </w:tabs>
        <w:spacing w:after="0" w:line="240" w:lineRule="auto"/>
        <w:ind w:firstLine="567"/>
        <w:contextualSpacing/>
        <w:jc w:val="both"/>
        <w:rPr>
          <w:rFonts w:ascii="Times New Roman" w:eastAsia="Times New Roman" w:hAnsi="Times New Roman" w:cs="Times New Roman"/>
          <w:sz w:val="28"/>
          <w:szCs w:val="28"/>
        </w:rPr>
      </w:pPr>
    </w:p>
    <w:p w:rsidR="00106677" w:rsidRPr="00530424" w:rsidRDefault="00106677" w:rsidP="00106677">
      <w:pPr>
        <w:widowControl w:val="0"/>
        <w:autoSpaceDE w:val="0"/>
        <w:autoSpaceDN w:val="0"/>
        <w:spacing w:after="0" w:line="240" w:lineRule="auto"/>
        <w:ind w:firstLine="567"/>
        <w:jc w:val="both"/>
        <w:rPr>
          <w:rFonts w:ascii="Times New Roman" w:eastAsia="Calibri" w:hAnsi="Times New Roman" w:cs="Times New Roman"/>
          <w:sz w:val="28"/>
          <w:szCs w:val="28"/>
        </w:rPr>
      </w:pPr>
      <w:r w:rsidRPr="00530424">
        <w:rPr>
          <w:rFonts w:ascii="Times New Roman" w:eastAsia="Calibri" w:hAnsi="Times New Roman" w:cs="Times New Roman"/>
          <w:noProof/>
          <w:sz w:val="28"/>
          <w:szCs w:val="28"/>
          <w:lang w:eastAsia="ru-RU"/>
        </w:rPr>
        <w:lastRenderedPageBreak/>
        <mc:AlternateContent>
          <mc:Choice Requires="wps">
            <w:drawing>
              <wp:anchor distT="0" distB="0" distL="114300" distR="114300" simplePos="0" relativeHeight="251660288" behindDoc="0" locked="0" layoutInCell="1" allowOverlap="1" wp14:anchorId="7D54CB3A" wp14:editId="39056509">
                <wp:simplePos x="0" y="0"/>
                <wp:positionH relativeFrom="page">
                  <wp:posOffset>4364355</wp:posOffset>
                </wp:positionH>
                <wp:positionV relativeFrom="paragraph">
                  <wp:posOffset>-4445</wp:posOffset>
                </wp:positionV>
                <wp:extent cx="2590800" cy="2510155"/>
                <wp:effectExtent l="0" t="0" r="19050" b="23495"/>
                <wp:wrapNone/>
                <wp:docPr id="59" name="Скругленный прямоугольник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90800" cy="2510155"/>
                        </a:xfrm>
                        <a:prstGeom prst="roundRect">
                          <a:avLst/>
                        </a:prstGeom>
                        <a:solidFill>
                          <a:schemeClr val="accent4">
                            <a:lumMod val="20000"/>
                            <a:lumOff val="80000"/>
                          </a:schemeClr>
                        </a:solidFill>
                        <a:ln w="12700" cap="flat" cmpd="sng" algn="ctr">
                          <a:solidFill>
                            <a:schemeClr val="tx1"/>
                          </a:solidFill>
                          <a:prstDash val="solid"/>
                          <a:miter lim="800000"/>
                        </a:ln>
                        <a:effectLst/>
                      </wps:spPr>
                      <wps:txbx>
                        <w:txbxContent>
                          <w:p w:rsidR="00694372" w:rsidRPr="008A6633" w:rsidRDefault="00694372" w:rsidP="00106677">
                            <w:pPr>
                              <w:spacing w:after="0" w:line="240" w:lineRule="auto"/>
                              <w:rPr>
                                <w:rFonts w:ascii="Times New Roman" w:hAnsi="Times New Roman"/>
                                <w:sz w:val="24"/>
                                <w:szCs w:val="24"/>
                              </w:rPr>
                            </w:pPr>
                            <w:r w:rsidRPr="008A6633">
                              <w:rPr>
                                <w:rFonts w:ascii="Times New Roman" w:hAnsi="Times New Roman"/>
                                <w:sz w:val="24"/>
                                <w:szCs w:val="24"/>
                              </w:rPr>
                              <w:t xml:space="preserve">Результаты клинической диагностики: </w:t>
                            </w:r>
                          </w:p>
                          <w:p w:rsidR="00694372" w:rsidRPr="008A6633" w:rsidRDefault="00694372" w:rsidP="00106677">
                            <w:pPr>
                              <w:spacing w:after="0" w:line="240" w:lineRule="auto"/>
                              <w:rPr>
                                <w:rFonts w:ascii="Times New Roman" w:hAnsi="Times New Roman"/>
                                <w:sz w:val="24"/>
                                <w:szCs w:val="24"/>
                              </w:rPr>
                            </w:pPr>
                            <w:r w:rsidRPr="008A6633">
                              <w:rPr>
                                <w:rFonts w:ascii="Times New Roman" w:hAnsi="Times New Roman"/>
                                <w:sz w:val="24"/>
                                <w:szCs w:val="24"/>
                              </w:rPr>
                              <w:t xml:space="preserve">Болезнь Паркинсона </w:t>
                            </w:r>
                            <w:r w:rsidRPr="008A6633">
                              <w:rPr>
                                <w:rFonts w:ascii="Times New Roman" w:hAnsi="Times New Roman"/>
                                <w:sz w:val="24"/>
                                <w:szCs w:val="24"/>
                                <w:lang w:val="en-US"/>
                              </w:rPr>
                              <w:t>n</w:t>
                            </w:r>
                            <w:r w:rsidRPr="008A6633">
                              <w:rPr>
                                <w:rFonts w:ascii="Times New Roman" w:hAnsi="Times New Roman"/>
                                <w:sz w:val="24"/>
                                <w:szCs w:val="24"/>
                              </w:rPr>
                              <w:t>=125</w:t>
                            </w:r>
                          </w:p>
                          <w:p w:rsidR="00694372" w:rsidRPr="008A6633" w:rsidRDefault="00694372" w:rsidP="00106677">
                            <w:pPr>
                              <w:spacing w:after="0" w:line="240" w:lineRule="auto"/>
                              <w:rPr>
                                <w:rFonts w:ascii="Times New Roman" w:hAnsi="Times New Roman"/>
                                <w:sz w:val="24"/>
                                <w:szCs w:val="24"/>
                              </w:rPr>
                            </w:pPr>
                            <w:r w:rsidRPr="008A6633">
                              <w:rPr>
                                <w:rFonts w:ascii="Times New Roman" w:hAnsi="Times New Roman"/>
                                <w:sz w:val="24"/>
                                <w:szCs w:val="24"/>
                              </w:rPr>
                              <w:t xml:space="preserve">Эссенциальный тремор </w:t>
                            </w:r>
                            <w:r w:rsidRPr="008A6633">
                              <w:rPr>
                                <w:rFonts w:ascii="Times New Roman" w:hAnsi="Times New Roman"/>
                                <w:sz w:val="24"/>
                                <w:szCs w:val="24"/>
                                <w:lang w:val="en-US"/>
                              </w:rPr>
                              <w:t>n</w:t>
                            </w:r>
                            <w:r w:rsidRPr="008A6633">
                              <w:rPr>
                                <w:rFonts w:ascii="Times New Roman" w:hAnsi="Times New Roman"/>
                                <w:sz w:val="24"/>
                                <w:szCs w:val="24"/>
                              </w:rPr>
                              <w:t>=34</w:t>
                            </w:r>
                          </w:p>
                          <w:p w:rsidR="00694372" w:rsidRPr="008A6633" w:rsidRDefault="00694372" w:rsidP="00106677">
                            <w:pPr>
                              <w:spacing w:after="0" w:line="240" w:lineRule="auto"/>
                              <w:rPr>
                                <w:rFonts w:ascii="Times New Roman" w:hAnsi="Times New Roman"/>
                                <w:sz w:val="24"/>
                                <w:szCs w:val="24"/>
                              </w:rPr>
                            </w:pPr>
                            <w:r w:rsidRPr="008A6633">
                              <w:rPr>
                                <w:rFonts w:ascii="Times New Roman" w:hAnsi="Times New Roman"/>
                                <w:sz w:val="24"/>
                                <w:szCs w:val="24"/>
                              </w:rPr>
                              <w:t xml:space="preserve">Сосудистый паркинсонизм </w:t>
                            </w:r>
                            <w:r w:rsidRPr="008A6633">
                              <w:rPr>
                                <w:rFonts w:ascii="Times New Roman" w:hAnsi="Times New Roman"/>
                                <w:sz w:val="24"/>
                                <w:szCs w:val="24"/>
                                <w:lang w:val="en-US"/>
                              </w:rPr>
                              <w:t>n</w:t>
                            </w:r>
                            <w:r w:rsidRPr="008A6633">
                              <w:rPr>
                                <w:rFonts w:ascii="Times New Roman" w:hAnsi="Times New Roman"/>
                                <w:sz w:val="24"/>
                                <w:szCs w:val="24"/>
                              </w:rPr>
                              <w:t>=8</w:t>
                            </w:r>
                          </w:p>
                          <w:p w:rsidR="00694372" w:rsidRPr="008A6633" w:rsidRDefault="00694372" w:rsidP="00106677">
                            <w:pPr>
                              <w:spacing w:after="0" w:line="240" w:lineRule="auto"/>
                              <w:rPr>
                                <w:rFonts w:ascii="Times New Roman" w:hAnsi="Times New Roman"/>
                                <w:sz w:val="24"/>
                                <w:szCs w:val="24"/>
                              </w:rPr>
                            </w:pPr>
                            <w:r w:rsidRPr="008A6633">
                              <w:rPr>
                                <w:rFonts w:ascii="Times New Roman" w:hAnsi="Times New Roman"/>
                                <w:sz w:val="24"/>
                                <w:szCs w:val="24"/>
                              </w:rPr>
                              <w:t xml:space="preserve">Прогрессирующий надъядерный паралич </w:t>
                            </w:r>
                            <w:r w:rsidRPr="008A6633">
                              <w:rPr>
                                <w:rFonts w:ascii="Times New Roman" w:hAnsi="Times New Roman"/>
                                <w:sz w:val="24"/>
                                <w:szCs w:val="24"/>
                                <w:lang w:val="en-US"/>
                              </w:rPr>
                              <w:t>n</w:t>
                            </w:r>
                            <w:r w:rsidRPr="008A6633">
                              <w:rPr>
                                <w:rFonts w:ascii="Times New Roman" w:hAnsi="Times New Roman"/>
                                <w:sz w:val="24"/>
                                <w:szCs w:val="24"/>
                              </w:rPr>
                              <w:t>=1</w:t>
                            </w:r>
                          </w:p>
                          <w:p w:rsidR="00694372" w:rsidRPr="008A6633" w:rsidRDefault="00694372" w:rsidP="00106677">
                            <w:pPr>
                              <w:spacing w:after="0" w:line="240" w:lineRule="auto"/>
                              <w:rPr>
                                <w:rFonts w:ascii="Times New Roman" w:hAnsi="Times New Roman"/>
                                <w:sz w:val="24"/>
                                <w:szCs w:val="24"/>
                              </w:rPr>
                            </w:pPr>
                            <w:r w:rsidRPr="008A6633">
                              <w:rPr>
                                <w:rFonts w:ascii="Times New Roman" w:hAnsi="Times New Roman"/>
                                <w:sz w:val="24"/>
                                <w:szCs w:val="24"/>
                              </w:rPr>
                              <w:t xml:space="preserve">Деменция с тельцами Леви </w:t>
                            </w:r>
                            <w:r w:rsidRPr="008A6633">
                              <w:rPr>
                                <w:rFonts w:ascii="Times New Roman" w:hAnsi="Times New Roman"/>
                                <w:sz w:val="24"/>
                                <w:szCs w:val="24"/>
                                <w:lang w:val="en-US"/>
                              </w:rPr>
                              <w:t>n</w:t>
                            </w:r>
                            <w:r w:rsidRPr="008A6633">
                              <w:rPr>
                                <w:rFonts w:ascii="Times New Roman" w:hAnsi="Times New Roman"/>
                                <w:sz w:val="24"/>
                                <w:szCs w:val="24"/>
                              </w:rPr>
                              <w:t>=1</w:t>
                            </w:r>
                          </w:p>
                          <w:p w:rsidR="00694372" w:rsidRPr="008A6633" w:rsidRDefault="00694372" w:rsidP="00106677">
                            <w:pPr>
                              <w:spacing w:after="0" w:line="240" w:lineRule="auto"/>
                              <w:rPr>
                                <w:sz w:val="24"/>
                                <w:szCs w:val="24"/>
                              </w:rPr>
                            </w:pPr>
                          </w:p>
                          <w:p w:rsidR="00694372" w:rsidRPr="008A6633" w:rsidRDefault="00694372" w:rsidP="00106677">
                            <w:pPr>
                              <w:spacing w:after="0" w:line="240" w:lineRule="auto"/>
                              <w:rPr>
                                <w:sz w:val="24"/>
                                <w:szCs w:val="24"/>
                              </w:rPr>
                            </w:pPr>
                          </w:p>
                          <w:p w:rsidR="00694372" w:rsidRPr="008A6633" w:rsidRDefault="00694372" w:rsidP="00106677">
                            <w:pPr>
                              <w:spacing w:after="0" w:line="240" w:lineRule="auto"/>
                              <w:rPr>
                                <w:sz w:val="24"/>
                                <w:szCs w:val="24"/>
                              </w:rPr>
                            </w:pPr>
                          </w:p>
                          <w:p w:rsidR="00694372" w:rsidRPr="008A6633" w:rsidRDefault="00694372" w:rsidP="00106677">
                            <w:pPr>
                              <w:spacing w:after="0" w:line="240" w:lineRule="auto"/>
                              <w:rPr>
                                <w:sz w:val="24"/>
                                <w:szCs w:val="24"/>
                              </w:rPr>
                            </w:pPr>
                          </w:p>
                          <w:p w:rsidR="00694372" w:rsidRPr="008A6633" w:rsidRDefault="00694372" w:rsidP="00106677">
                            <w:pPr>
                              <w:spacing w:after="0" w:line="240" w:lineRule="auto"/>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oundrect w14:anchorId="7D54CB3A" id="Скругленный прямоугольник 59" o:spid="_x0000_s1026" style="position:absolute;left:0;text-align:left;margin-left:343.65pt;margin-top:-.35pt;width:204pt;height:197.6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" fillcolor="#fff2cc [663]" strokecolor="black [3213]" strokeweight="1pt">
                <v:stroke joinstyle="miter"/>
                <v:path arrowok="t"/>
                <v:textbox>
                  <w:txbxContent>
                    <w:p w:rsidR="00694372" w:rsidRPr="008A6633" w:rsidRDefault="00694372" w:rsidP="00106677">
                      <w:pPr>
                        <w:spacing w:after="0" w:line="240" w:lineRule="auto"/>
                        <w:rPr>
                          <w:rFonts w:ascii="Times New Roman" w:hAnsi="Times New Roman"/>
                          <w:sz w:val="24"/>
                          <w:szCs w:val="24"/>
                        </w:rPr>
                      </w:pPr>
                      <w:r w:rsidRPr="008A6633">
                        <w:rPr>
                          <w:rFonts w:ascii="Times New Roman" w:hAnsi="Times New Roman"/>
                          <w:sz w:val="24"/>
                          <w:szCs w:val="24"/>
                        </w:rPr>
                        <w:t xml:space="preserve">Результаты клинической диагностики: </w:t>
                      </w:r>
                    </w:p>
                    <w:p w:rsidR="00694372" w:rsidRPr="008A6633" w:rsidRDefault="00694372" w:rsidP="00106677">
                      <w:pPr>
                        <w:spacing w:after="0" w:line="240" w:lineRule="auto"/>
                        <w:rPr>
                          <w:rFonts w:ascii="Times New Roman" w:hAnsi="Times New Roman"/>
                          <w:sz w:val="24"/>
                          <w:szCs w:val="24"/>
                        </w:rPr>
                      </w:pPr>
                      <w:r w:rsidRPr="008A6633">
                        <w:rPr>
                          <w:rFonts w:ascii="Times New Roman" w:hAnsi="Times New Roman"/>
                          <w:sz w:val="24"/>
                          <w:szCs w:val="24"/>
                        </w:rPr>
                        <w:t xml:space="preserve">Болезнь Паркинсона </w:t>
                      </w:r>
                      <w:r w:rsidRPr="008A6633">
                        <w:rPr>
                          <w:rFonts w:ascii="Times New Roman" w:hAnsi="Times New Roman"/>
                          <w:sz w:val="24"/>
                          <w:szCs w:val="24"/>
                          <w:lang w:val="en-US"/>
                        </w:rPr>
                        <w:t>n</w:t>
                      </w:r>
                      <w:r w:rsidRPr="008A6633">
                        <w:rPr>
                          <w:rFonts w:ascii="Times New Roman" w:hAnsi="Times New Roman"/>
                          <w:sz w:val="24"/>
                          <w:szCs w:val="24"/>
                        </w:rPr>
                        <w:t>=125</w:t>
                      </w:r>
                    </w:p>
                    <w:p w:rsidR="00694372" w:rsidRPr="008A6633" w:rsidRDefault="00694372" w:rsidP="00106677">
                      <w:pPr>
                        <w:spacing w:after="0" w:line="240" w:lineRule="auto"/>
                        <w:rPr>
                          <w:rFonts w:ascii="Times New Roman" w:hAnsi="Times New Roman"/>
                          <w:sz w:val="24"/>
                          <w:szCs w:val="24"/>
                        </w:rPr>
                      </w:pPr>
                      <w:r w:rsidRPr="008A6633">
                        <w:rPr>
                          <w:rFonts w:ascii="Times New Roman" w:hAnsi="Times New Roman"/>
                          <w:sz w:val="24"/>
                          <w:szCs w:val="24"/>
                        </w:rPr>
                        <w:t xml:space="preserve">Эссенциальный тремор </w:t>
                      </w:r>
                      <w:r w:rsidRPr="008A6633">
                        <w:rPr>
                          <w:rFonts w:ascii="Times New Roman" w:hAnsi="Times New Roman"/>
                          <w:sz w:val="24"/>
                          <w:szCs w:val="24"/>
                          <w:lang w:val="en-US"/>
                        </w:rPr>
                        <w:t>n</w:t>
                      </w:r>
                      <w:r w:rsidRPr="008A6633">
                        <w:rPr>
                          <w:rFonts w:ascii="Times New Roman" w:hAnsi="Times New Roman"/>
                          <w:sz w:val="24"/>
                          <w:szCs w:val="24"/>
                        </w:rPr>
                        <w:t>=34</w:t>
                      </w:r>
                    </w:p>
                    <w:p w:rsidR="00694372" w:rsidRPr="008A6633" w:rsidRDefault="00694372" w:rsidP="00106677">
                      <w:pPr>
                        <w:spacing w:after="0" w:line="240" w:lineRule="auto"/>
                        <w:rPr>
                          <w:rFonts w:ascii="Times New Roman" w:hAnsi="Times New Roman"/>
                          <w:sz w:val="24"/>
                          <w:szCs w:val="24"/>
                        </w:rPr>
                      </w:pPr>
                      <w:r w:rsidRPr="008A6633">
                        <w:rPr>
                          <w:rFonts w:ascii="Times New Roman" w:hAnsi="Times New Roman"/>
                          <w:sz w:val="24"/>
                          <w:szCs w:val="24"/>
                        </w:rPr>
                        <w:t xml:space="preserve">Сосудистый паркинсонизм </w:t>
                      </w:r>
                      <w:r w:rsidRPr="008A6633">
                        <w:rPr>
                          <w:rFonts w:ascii="Times New Roman" w:hAnsi="Times New Roman"/>
                          <w:sz w:val="24"/>
                          <w:szCs w:val="24"/>
                          <w:lang w:val="en-US"/>
                        </w:rPr>
                        <w:t>n</w:t>
                      </w:r>
                      <w:r w:rsidRPr="008A6633">
                        <w:rPr>
                          <w:rFonts w:ascii="Times New Roman" w:hAnsi="Times New Roman"/>
                          <w:sz w:val="24"/>
                          <w:szCs w:val="24"/>
                        </w:rPr>
                        <w:t>=8</w:t>
                      </w:r>
                    </w:p>
                    <w:p w:rsidR="00694372" w:rsidRPr="008A6633" w:rsidRDefault="00694372" w:rsidP="00106677">
                      <w:pPr>
                        <w:spacing w:after="0" w:line="240" w:lineRule="auto"/>
                        <w:rPr>
                          <w:rFonts w:ascii="Times New Roman" w:hAnsi="Times New Roman"/>
                          <w:sz w:val="24"/>
                          <w:szCs w:val="24"/>
                        </w:rPr>
                      </w:pPr>
                      <w:r w:rsidRPr="008A6633">
                        <w:rPr>
                          <w:rFonts w:ascii="Times New Roman" w:hAnsi="Times New Roman"/>
                          <w:sz w:val="24"/>
                          <w:szCs w:val="24"/>
                        </w:rPr>
                        <w:t xml:space="preserve">Прогрессирующий надъядерный паралич </w:t>
                      </w:r>
                      <w:r w:rsidRPr="008A6633">
                        <w:rPr>
                          <w:rFonts w:ascii="Times New Roman" w:hAnsi="Times New Roman"/>
                          <w:sz w:val="24"/>
                          <w:szCs w:val="24"/>
                          <w:lang w:val="en-US"/>
                        </w:rPr>
                        <w:t>n</w:t>
                      </w:r>
                      <w:r w:rsidRPr="008A6633">
                        <w:rPr>
                          <w:rFonts w:ascii="Times New Roman" w:hAnsi="Times New Roman"/>
                          <w:sz w:val="24"/>
                          <w:szCs w:val="24"/>
                        </w:rPr>
                        <w:t>=1</w:t>
                      </w:r>
                    </w:p>
                    <w:p w:rsidR="00694372" w:rsidRPr="008A6633" w:rsidRDefault="00694372" w:rsidP="00106677">
                      <w:pPr>
                        <w:spacing w:after="0" w:line="240" w:lineRule="auto"/>
                        <w:rPr>
                          <w:rFonts w:ascii="Times New Roman" w:hAnsi="Times New Roman"/>
                          <w:sz w:val="24"/>
                          <w:szCs w:val="24"/>
                        </w:rPr>
                      </w:pPr>
                      <w:r w:rsidRPr="008A6633">
                        <w:rPr>
                          <w:rFonts w:ascii="Times New Roman" w:hAnsi="Times New Roman"/>
                          <w:sz w:val="24"/>
                          <w:szCs w:val="24"/>
                        </w:rPr>
                        <w:t xml:space="preserve">Деменция с тельцами Леви </w:t>
                      </w:r>
                      <w:r w:rsidRPr="008A6633">
                        <w:rPr>
                          <w:rFonts w:ascii="Times New Roman" w:hAnsi="Times New Roman"/>
                          <w:sz w:val="24"/>
                          <w:szCs w:val="24"/>
                          <w:lang w:val="en-US"/>
                        </w:rPr>
                        <w:t>n</w:t>
                      </w:r>
                      <w:r w:rsidRPr="008A6633">
                        <w:rPr>
                          <w:rFonts w:ascii="Times New Roman" w:hAnsi="Times New Roman"/>
                          <w:sz w:val="24"/>
                          <w:szCs w:val="24"/>
                        </w:rPr>
                        <w:t>=1</w:t>
                      </w:r>
                    </w:p>
                    <w:p w:rsidR="00694372" w:rsidRPr="008A6633" w:rsidRDefault="00694372" w:rsidP="00106677">
                      <w:pPr>
                        <w:spacing w:after="0" w:line="240" w:lineRule="auto"/>
                        <w:rPr>
                          <w:sz w:val="24"/>
                          <w:szCs w:val="24"/>
                        </w:rPr>
                      </w:pPr>
                    </w:p>
                    <w:p w:rsidR="00694372" w:rsidRPr="008A6633" w:rsidRDefault="00694372" w:rsidP="00106677">
                      <w:pPr>
                        <w:spacing w:after="0" w:line="240" w:lineRule="auto"/>
                        <w:rPr>
                          <w:sz w:val="24"/>
                          <w:szCs w:val="24"/>
                        </w:rPr>
                      </w:pPr>
                    </w:p>
                    <w:p w:rsidR="00694372" w:rsidRPr="008A6633" w:rsidRDefault="00694372" w:rsidP="00106677">
                      <w:pPr>
                        <w:spacing w:after="0" w:line="240" w:lineRule="auto"/>
                        <w:rPr>
                          <w:sz w:val="24"/>
                          <w:szCs w:val="24"/>
                        </w:rPr>
                      </w:pPr>
                    </w:p>
                    <w:p w:rsidR="00694372" w:rsidRPr="008A6633" w:rsidRDefault="00694372" w:rsidP="00106677">
                      <w:pPr>
                        <w:spacing w:after="0" w:line="240" w:lineRule="auto"/>
                        <w:rPr>
                          <w:sz w:val="24"/>
                          <w:szCs w:val="24"/>
                        </w:rPr>
                      </w:pPr>
                    </w:p>
                    <w:p w:rsidR="00694372" w:rsidRPr="008A6633" w:rsidRDefault="00694372" w:rsidP="00106677">
                      <w:pPr>
                        <w:spacing w:after="0" w:line="240" w:lineRule="auto"/>
                        <w:rPr>
                          <w:sz w:val="24"/>
                          <w:szCs w:val="24"/>
                        </w:rPr>
                      </w:pPr>
                    </w:p>
                  </w:txbxContent>
                </v:textbox>
                <w10:wrap anchorx="page"/>
              </v:roundrect>
            </w:pict>
          </mc:Fallback>
        </mc:AlternateContent>
      </w:r>
      <w:r w:rsidRPr="00530424">
        <w:rPr>
          <w:rFonts w:ascii="Times New Roman" w:eastAsia="Calibri" w:hAnsi="Times New Roman" w:cs="Times New Roman"/>
          <w:noProof/>
          <w:sz w:val="28"/>
          <w:szCs w:val="28"/>
          <w:lang w:eastAsia="ru-RU"/>
        </w:rPr>
        <mc:AlternateContent>
          <mc:Choice Requires="wps">
            <w:drawing>
              <wp:anchor distT="0" distB="0" distL="114300" distR="114300" simplePos="0" relativeHeight="251661312" behindDoc="0" locked="0" layoutInCell="1" allowOverlap="1" wp14:anchorId="1F01D294" wp14:editId="23F8361C">
                <wp:simplePos x="0" y="0"/>
                <wp:positionH relativeFrom="margin">
                  <wp:posOffset>-27305</wp:posOffset>
                </wp:positionH>
                <wp:positionV relativeFrom="paragraph">
                  <wp:posOffset>-7620</wp:posOffset>
                </wp:positionV>
                <wp:extent cx="2569210" cy="1116330"/>
                <wp:effectExtent l="0" t="0" r="21590" b="26670"/>
                <wp:wrapNone/>
                <wp:docPr id="58" name="Скругленный прямоугольник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69210" cy="1116330"/>
                        </a:xfrm>
                        <a:prstGeom prst="roundRect">
                          <a:avLst/>
                        </a:prstGeom>
                        <a:solidFill>
                          <a:schemeClr val="accent4">
                            <a:lumMod val="20000"/>
                            <a:lumOff val="80000"/>
                          </a:schemeClr>
                        </a:solidFill>
                        <a:ln w="12700" cap="flat" cmpd="sng" algn="ctr">
                          <a:solidFill>
                            <a:schemeClr val="tx1"/>
                          </a:solidFill>
                          <a:prstDash val="solid"/>
                          <a:miter lim="800000"/>
                        </a:ln>
                        <a:effectLst/>
                      </wps:spPr>
                      <wps:txbx>
                        <w:txbxContent>
                          <w:p w:rsidR="00694372" w:rsidRPr="008A6633" w:rsidRDefault="00694372" w:rsidP="00106677">
                            <w:pPr>
                              <w:spacing w:after="0" w:line="240" w:lineRule="auto"/>
                              <w:jc w:val="both"/>
                              <w:rPr>
                                <w:rFonts w:ascii="Times New Roman" w:hAnsi="Times New Roman"/>
                                <w:sz w:val="24"/>
                                <w:szCs w:val="24"/>
                              </w:rPr>
                            </w:pPr>
                            <w:r w:rsidRPr="008A6633">
                              <w:rPr>
                                <w:rFonts w:ascii="Times New Roman" w:hAnsi="Times New Roman"/>
                                <w:sz w:val="24"/>
                                <w:szCs w:val="24"/>
                              </w:rPr>
                              <w:t xml:space="preserve">1-ый этап </w:t>
                            </w:r>
                          </w:p>
                          <w:p w:rsidR="00694372" w:rsidRPr="008A6633" w:rsidRDefault="00694372" w:rsidP="00106677">
                            <w:pPr>
                              <w:spacing w:after="0" w:line="240" w:lineRule="auto"/>
                              <w:rPr>
                                <w:sz w:val="24"/>
                                <w:szCs w:val="24"/>
                              </w:rPr>
                            </w:pPr>
                            <w:r w:rsidRPr="008A6633">
                              <w:rPr>
                                <w:rFonts w:ascii="Times New Roman" w:hAnsi="Times New Roman"/>
                                <w:sz w:val="24"/>
                                <w:szCs w:val="24"/>
                              </w:rPr>
                              <w:t xml:space="preserve">Клиническое исследование: </w:t>
                            </w:r>
                            <w:r w:rsidRPr="008A6633">
                              <w:rPr>
                                <w:rFonts w:ascii="Times New Roman" w:hAnsi="Times New Roman"/>
                                <w:sz w:val="24"/>
                                <w:szCs w:val="24"/>
                                <w:lang w:val="en-US"/>
                              </w:rPr>
                              <w:t>n</w:t>
                            </w:r>
                            <w:r w:rsidRPr="008A6633">
                              <w:rPr>
                                <w:rFonts w:ascii="Times New Roman" w:hAnsi="Times New Roman"/>
                                <w:sz w:val="24"/>
                                <w:szCs w:val="24"/>
                              </w:rPr>
                              <w:t xml:space="preserve">=169 </w:t>
                            </w:r>
                            <w:r w:rsidRPr="008A6633">
                              <w:rPr>
                                <w:rFonts w:ascii="Times New Roman" w:hAnsi="Times New Roman"/>
                                <w:sz w:val="24"/>
                                <w:szCs w:val="24"/>
                                <w:lang w:val="kk-KZ"/>
                              </w:rPr>
                              <w:t>с направительным диагнозом БП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oundrect w14:anchorId="1F01D294" id="Скругленный прямоугольник 58" o:spid="_x0000_s1027" style="position:absolute;left:0;text-align:left;margin-left:-2.15pt;margin-top:-.6pt;width:202.3pt;height:87.9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" fillcolor="#fff2cc [663]" strokecolor="black [3213]" strokeweight="1pt">
                <v:stroke joinstyle="miter"/>
                <v:path arrowok="t"/>
                <v:textbox>
                  <w:txbxContent>
                    <w:p w:rsidR="00694372" w:rsidRPr="008A6633" w:rsidRDefault="00694372" w:rsidP="00106677">
                      <w:pPr>
                        <w:spacing w:after="0" w:line="240" w:lineRule="auto"/>
                        <w:jc w:val="both"/>
                        <w:rPr>
                          <w:rFonts w:ascii="Times New Roman" w:hAnsi="Times New Roman"/>
                          <w:sz w:val="24"/>
                          <w:szCs w:val="24"/>
                        </w:rPr>
                      </w:pPr>
                      <w:r w:rsidRPr="008A6633">
                        <w:rPr>
                          <w:rFonts w:ascii="Times New Roman" w:hAnsi="Times New Roman"/>
                          <w:sz w:val="24"/>
                          <w:szCs w:val="24"/>
                        </w:rPr>
                        <w:t xml:space="preserve">1-ый этап </w:t>
                      </w:r>
                    </w:p>
                    <w:p w:rsidR="00694372" w:rsidRPr="008A6633" w:rsidRDefault="00694372" w:rsidP="00106677">
                      <w:pPr>
                        <w:spacing w:after="0" w:line="240" w:lineRule="auto"/>
                        <w:rPr>
                          <w:sz w:val="24"/>
                          <w:szCs w:val="24"/>
                        </w:rPr>
                      </w:pPr>
                      <w:r w:rsidRPr="008A6633">
                        <w:rPr>
                          <w:rFonts w:ascii="Times New Roman" w:hAnsi="Times New Roman"/>
                          <w:sz w:val="24"/>
                          <w:szCs w:val="24"/>
                        </w:rPr>
                        <w:t xml:space="preserve">Клиническое исследование: </w:t>
                      </w:r>
                      <w:r w:rsidRPr="008A6633">
                        <w:rPr>
                          <w:rFonts w:ascii="Times New Roman" w:hAnsi="Times New Roman"/>
                          <w:sz w:val="24"/>
                          <w:szCs w:val="24"/>
                          <w:lang w:val="en-US"/>
                        </w:rPr>
                        <w:t>n</w:t>
                      </w:r>
                      <w:r w:rsidRPr="008A6633">
                        <w:rPr>
                          <w:rFonts w:ascii="Times New Roman" w:hAnsi="Times New Roman"/>
                          <w:sz w:val="24"/>
                          <w:szCs w:val="24"/>
                        </w:rPr>
                        <w:t xml:space="preserve">=169 </w:t>
                      </w:r>
                      <w:r w:rsidRPr="008A6633">
                        <w:rPr>
                          <w:rFonts w:ascii="Times New Roman" w:hAnsi="Times New Roman"/>
                          <w:sz w:val="24"/>
                          <w:szCs w:val="24"/>
                          <w:lang w:val="kk-KZ"/>
                        </w:rPr>
                        <w:t>с направительным диагнозом БП</w:t>
                      </w:r>
                    </w:p>
                  </w:txbxContent>
                </v:textbox>
                <w10:wrap anchorx="margin"/>
              </v:roundrect>
            </w:pict>
          </mc:Fallback>
        </mc:AlternateContent>
      </w:r>
    </w:p>
    <w:p w:rsidR="00106677" w:rsidRPr="00530424" w:rsidRDefault="00106677" w:rsidP="00106677">
      <w:pPr>
        <w:widowControl w:val="0"/>
        <w:autoSpaceDE w:val="0"/>
        <w:autoSpaceDN w:val="0"/>
        <w:spacing w:after="0" w:line="240" w:lineRule="auto"/>
        <w:ind w:firstLine="567"/>
        <w:jc w:val="both"/>
        <w:rPr>
          <w:rFonts w:ascii="Times New Roman" w:eastAsia="Calibri" w:hAnsi="Times New Roman" w:cs="Times New Roman"/>
          <w:sz w:val="28"/>
          <w:szCs w:val="28"/>
        </w:rPr>
      </w:pPr>
    </w:p>
    <w:p w:rsidR="00106677" w:rsidRPr="00530424" w:rsidRDefault="00106677" w:rsidP="00106677">
      <w:pPr>
        <w:widowControl w:val="0"/>
        <w:autoSpaceDE w:val="0"/>
        <w:autoSpaceDN w:val="0"/>
        <w:spacing w:after="0" w:line="240" w:lineRule="auto"/>
        <w:ind w:firstLine="567"/>
        <w:jc w:val="both"/>
        <w:rPr>
          <w:rFonts w:ascii="Times New Roman" w:eastAsia="Calibri" w:hAnsi="Times New Roman" w:cs="Times New Roman"/>
          <w:sz w:val="28"/>
          <w:szCs w:val="28"/>
        </w:rPr>
      </w:pPr>
      <w:r w:rsidRPr="00530424">
        <w:rPr>
          <w:rFonts w:ascii="Times New Roman" w:eastAsia="Calibri" w:hAnsi="Times New Roman" w:cs="Times New Roman"/>
          <w:noProof/>
          <w:sz w:val="28"/>
          <w:szCs w:val="28"/>
          <w:lang w:eastAsia="ru-RU"/>
        </w:rPr>
        <mc:AlternateContent>
          <mc:Choice Requires="wps">
            <w:drawing>
              <wp:anchor distT="0" distB="0" distL="114300" distR="114300" simplePos="0" relativeHeight="251665408" behindDoc="0" locked="0" layoutInCell="1" allowOverlap="1" wp14:anchorId="04408872" wp14:editId="3ABF40B3">
                <wp:simplePos x="0" y="0"/>
                <wp:positionH relativeFrom="column">
                  <wp:posOffset>2630170</wp:posOffset>
                </wp:positionH>
                <wp:positionV relativeFrom="paragraph">
                  <wp:posOffset>40005</wp:posOffset>
                </wp:positionV>
                <wp:extent cx="638175" cy="287020"/>
                <wp:effectExtent l="0" t="19050" r="47625" b="36830"/>
                <wp:wrapNone/>
                <wp:docPr id="43" name="Стрелка вправо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 cy="287020"/>
                        </a:xfrm>
                        <a:prstGeom prst="rightArrow">
                          <a:avLst/>
                        </a:prstGeom>
                        <a:solidFill>
                          <a:schemeClr val="accent2">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type w14:anchorId="61EB32C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5" o:spid="_x0000_s1026" type="#_x0000_t13" style="position:absolute;margin-left:207.1pt;margin-top:3.15pt;width:50.25pt;height:22.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" adj="16743" fillcolor="#fbe4d5 [661]" strokecolor="black [3213]" strokeweight="1pt">
                <v:path arrowok="t"/>
              </v:shape>
            </w:pict>
          </mc:Fallback>
        </mc:AlternateContent>
      </w:r>
    </w:p>
    <w:p w:rsidR="00106677" w:rsidRPr="00530424" w:rsidRDefault="00106677" w:rsidP="00106677">
      <w:pPr>
        <w:widowControl w:val="0"/>
        <w:autoSpaceDE w:val="0"/>
        <w:autoSpaceDN w:val="0"/>
        <w:spacing w:after="0" w:line="240" w:lineRule="auto"/>
        <w:ind w:firstLine="567"/>
        <w:jc w:val="both"/>
        <w:rPr>
          <w:rFonts w:ascii="Times New Roman" w:eastAsia="Calibri" w:hAnsi="Times New Roman" w:cs="Times New Roman"/>
          <w:noProof/>
          <w:sz w:val="28"/>
          <w:szCs w:val="28"/>
          <w:lang w:eastAsia="ru-RU"/>
        </w:rPr>
      </w:pPr>
    </w:p>
    <w:p w:rsidR="00106677" w:rsidRPr="00530424" w:rsidRDefault="00106677" w:rsidP="00106677">
      <w:pPr>
        <w:widowControl w:val="0"/>
        <w:autoSpaceDE w:val="0"/>
        <w:autoSpaceDN w:val="0"/>
        <w:spacing w:after="0" w:line="240" w:lineRule="auto"/>
        <w:ind w:firstLine="567"/>
        <w:jc w:val="both"/>
        <w:rPr>
          <w:rFonts w:ascii="Times New Roman" w:eastAsia="Calibri" w:hAnsi="Times New Roman" w:cs="Times New Roman"/>
          <w:noProof/>
          <w:sz w:val="28"/>
          <w:szCs w:val="28"/>
          <w:lang w:eastAsia="ru-RU"/>
        </w:rPr>
      </w:pPr>
    </w:p>
    <w:p w:rsidR="00106677" w:rsidRPr="00530424" w:rsidRDefault="00106677" w:rsidP="00106677">
      <w:pPr>
        <w:widowControl w:val="0"/>
        <w:autoSpaceDE w:val="0"/>
        <w:autoSpaceDN w:val="0"/>
        <w:spacing w:after="0" w:line="240" w:lineRule="auto"/>
        <w:ind w:firstLine="567"/>
        <w:jc w:val="both"/>
        <w:rPr>
          <w:rFonts w:ascii="Times New Roman" w:eastAsia="Calibri" w:hAnsi="Times New Roman" w:cs="Times New Roman"/>
          <w:noProof/>
          <w:sz w:val="28"/>
          <w:szCs w:val="28"/>
          <w:lang w:eastAsia="ru-RU"/>
        </w:rPr>
      </w:pPr>
    </w:p>
    <w:p w:rsidR="00106677" w:rsidRPr="00530424" w:rsidRDefault="00106677" w:rsidP="00106677">
      <w:pPr>
        <w:widowControl w:val="0"/>
        <w:autoSpaceDE w:val="0"/>
        <w:autoSpaceDN w:val="0"/>
        <w:spacing w:after="0" w:line="240" w:lineRule="auto"/>
        <w:ind w:firstLine="567"/>
        <w:jc w:val="both"/>
        <w:rPr>
          <w:rFonts w:ascii="Times New Roman" w:eastAsia="Calibri" w:hAnsi="Times New Roman" w:cs="Times New Roman"/>
          <w:sz w:val="28"/>
          <w:szCs w:val="28"/>
        </w:rPr>
      </w:pPr>
    </w:p>
    <w:p w:rsidR="00106677" w:rsidRPr="00530424" w:rsidRDefault="00106677" w:rsidP="00106677">
      <w:pPr>
        <w:tabs>
          <w:tab w:val="left" w:pos="0"/>
        </w:tabs>
        <w:spacing w:after="0" w:line="240" w:lineRule="auto"/>
        <w:ind w:firstLine="567"/>
        <w:contextualSpacing/>
        <w:jc w:val="both"/>
        <w:rPr>
          <w:rFonts w:ascii="Times New Roman" w:eastAsia="Times New Roman" w:hAnsi="Times New Roman" w:cs="Times New Roman"/>
          <w:sz w:val="28"/>
          <w:szCs w:val="28"/>
        </w:rPr>
      </w:pPr>
      <w:r w:rsidRPr="00530424">
        <w:rPr>
          <w:rFonts w:ascii="Times New Roman" w:eastAsia="Calibri" w:hAnsi="Times New Roman" w:cs="Times New Roman"/>
          <w:noProof/>
          <w:sz w:val="28"/>
          <w:szCs w:val="28"/>
          <w:lang w:eastAsia="ru-RU"/>
        </w:rPr>
        <mc:AlternateContent>
          <mc:Choice Requires="wps">
            <w:drawing>
              <wp:anchor distT="0" distB="0" distL="114300" distR="114300" simplePos="0" relativeHeight="251663360" behindDoc="0" locked="0" layoutInCell="1" allowOverlap="1" wp14:anchorId="5621F136" wp14:editId="6F2F8AD1">
                <wp:simplePos x="0" y="0"/>
                <wp:positionH relativeFrom="margin">
                  <wp:align>left</wp:align>
                </wp:positionH>
                <wp:positionV relativeFrom="paragraph">
                  <wp:posOffset>6985</wp:posOffset>
                </wp:positionV>
                <wp:extent cx="2569210" cy="1173192"/>
                <wp:effectExtent l="0" t="0" r="21590" b="27305"/>
                <wp:wrapNone/>
                <wp:docPr id="45" name="Скругленный прямоугольник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69210" cy="1173192"/>
                        </a:xfrm>
                        <a:prstGeom prst="roundRect">
                          <a:avLst/>
                        </a:prstGeom>
                        <a:solidFill>
                          <a:schemeClr val="accent4">
                            <a:lumMod val="20000"/>
                            <a:lumOff val="80000"/>
                          </a:schemeClr>
                        </a:solidFill>
                        <a:ln w="12700" cap="flat" cmpd="sng" algn="ctr">
                          <a:solidFill>
                            <a:schemeClr val="tx1"/>
                          </a:solidFill>
                          <a:prstDash val="solid"/>
                          <a:miter lim="800000"/>
                        </a:ln>
                        <a:effectLst/>
                      </wps:spPr>
                      <wps:txbx>
                        <w:txbxContent>
                          <w:p w:rsidR="00694372" w:rsidRPr="008A6633" w:rsidRDefault="00694372" w:rsidP="00106677">
                            <w:pPr>
                              <w:spacing w:after="0" w:line="240" w:lineRule="auto"/>
                              <w:rPr>
                                <w:rFonts w:ascii="Times New Roman" w:hAnsi="Times New Roman"/>
                                <w:sz w:val="24"/>
                                <w:szCs w:val="24"/>
                              </w:rPr>
                            </w:pPr>
                            <w:r w:rsidRPr="008A6633">
                              <w:rPr>
                                <w:rFonts w:ascii="Times New Roman" w:hAnsi="Times New Roman"/>
                                <w:sz w:val="24"/>
                                <w:szCs w:val="24"/>
                              </w:rPr>
                              <w:t>Выбывшие из исследования:</w:t>
                            </w:r>
                          </w:p>
                          <w:p w:rsidR="00694372" w:rsidRPr="008A6633" w:rsidRDefault="00694372" w:rsidP="00106677">
                            <w:pPr>
                              <w:pStyle w:val="ab"/>
                              <w:numPr>
                                <w:ilvl w:val="0"/>
                                <w:numId w:val="10"/>
                              </w:numPr>
                              <w:spacing w:after="0" w:line="240" w:lineRule="auto"/>
                              <w:rPr>
                                <w:rFonts w:ascii="Times New Roman" w:hAnsi="Times New Roman"/>
                                <w:sz w:val="24"/>
                                <w:szCs w:val="24"/>
                              </w:rPr>
                            </w:pPr>
                            <w:r w:rsidRPr="008A6633">
                              <w:rPr>
                                <w:rFonts w:ascii="Times New Roman" w:hAnsi="Times New Roman"/>
                                <w:sz w:val="24"/>
                                <w:szCs w:val="24"/>
                              </w:rPr>
                              <w:t xml:space="preserve">отказавшиеся от второго этапа исследования, </w:t>
                            </w:r>
                            <w:r w:rsidRPr="008A6633">
                              <w:rPr>
                                <w:rFonts w:ascii="Times New Roman" w:hAnsi="Times New Roman"/>
                                <w:sz w:val="24"/>
                                <w:szCs w:val="24"/>
                                <w:lang w:val="en-US"/>
                              </w:rPr>
                              <w:t>n</w:t>
                            </w:r>
                            <w:r w:rsidRPr="008A6633">
                              <w:rPr>
                                <w:rFonts w:ascii="Times New Roman" w:hAnsi="Times New Roman"/>
                                <w:sz w:val="24"/>
                                <w:szCs w:val="24"/>
                              </w:rPr>
                              <w:t>= 110</w:t>
                            </w:r>
                          </w:p>
                          <w:p w:rsidR="00694372" w:rsidRPr="008A6633" w:rsidRDefault="00694372" w:rsidP="00106677">
                            <w:pPr>
                              <w:pStyle w:val="ab"/>
                              <w:numPr>
                                <w:ilvl w:val="0"/>
                                <w:numId w:val="10"/>
                              </w:numPr>
                              <w:spacing w:after="0" w:line="240" w:lineRule="auto"/>
                              <w:rPr>
                                <w:sz w:val="24"/>
                                <w:szCs w:val="24"/>
                              </w:rPr>
                            </w:pPr>
                            <w:r w:rsidRPr="008A6633">
                              <w:rPr>
                                <w:rFonts w:ascii="Times New Roman" w:hAnsi="Times New Roman"/>
                                <w:sz w:val="24"/>
                                <w:szCs w:val="24"/>
                              </w:rPr>
                              <w:t xml:space="preserve">умершие </w:t>
                            </w:r>
                            <w:r w:rsidRPr="008A6633">
                              <w:rPr>
                                <w:rFonts w:ascii="Times New Roman" w:hAnsi="Times New Roman"/>
                                <w:sz w:val="24"/>
                                <w:szCs w:val="24"/>
                                <w:lang w:val="en-US"/>
                              </w:rPr>
                              <w:t>n</w:t>
                            </w:r>
                            <w:r w:rsidRPr="008A6633">
                              <w:rPr>
                                <w:rFonts w:ascii="Times New Roman" w:hAnsi="Times New Roman"/>
                                <w:sz w:val="24"/>
                                <w:szCs w:val="24"/>
                              </w:rPr>
                              <w:t>=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oundrect w14:anchorId="5621F136" id="Скругленный прямоугольник 45" o:spid="_x0000_s1028" style="position:absolute;left:0;text-align:left;margin-left:0;margin-top:.55pt;width:202.3pt;height:92.4pt;z-index:25166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" fillcolor="#fff2cc [663]" strokecolor="black [3213]" strokeweight="1pt">
                <v:stroke joinstyle="miter"/>
                <v:path arrowok="t"/>
                <v:textbox>
                  <w:txbxContent>
                    <w:p w:rsidR="00694372" w:rsidRPr="008A6633" w:rsidRDefault="00694372" w:rsidP="00106677">
                      <w:pPr>
                        <w:spacing w:after="0" w:line="240" w:lineRule="auto"/>
                        <w:rPr>
                          <w:rFonts w:ascii="Times New Roman" w:hAnsi="Times New Roman"/>
                          <w:sz w:val="24"/>
                          <w:szCs w:val="24"/>
                        </w:rPr>
                      </w:pPr>
                      <w:r w:rsidRPr="008A6633">
                        <w:rPr>
                          <w:rFonts w:ascii="Times New Roman" w:hAnsi="Times New Roman"/>
                          <w:sz w:val="24"/>
                          <w:szCs w:val="24"/>
                        </w:rPr>
                        <w:t>Выбывшие из исследования:</w:t>
                      </w:r>
                    </w:p>
                    <w:p w:rsidR="00694372" w:rsidRPr="008A6633" w:rsidRDefault="00694372" w:rsidP="00106677">
                      <w:pPr>
                        <w:pStyle w:val="ab"/>
                        <w:numPr>
                          <w:ilvl w:val="0"/>
                          <w:numId w:val="10"/>
                        </w:numPr>
                        <w:spacing w:after="0" w:line="240" w:lineRule="auto"/>
                        <w:rPr>
                          <w:rFonts w:ascii="Times New Roman" w:hAnsi="Times New Roman"/>
                          <w:sz w:val="24"/>
                          <w:szCs w:val="24"/>
                        </w:rPr>
                      </w:pPr>
                      <w:r w:rsidRPr="008A6633">
                        <w:rPr>
                          <w:rFonts w:ascii="Times New Roman" w:hAnsi="Times New Roman"/>
                          <w:sz w:val="24"/>
                          <w:szCs w:val="24"/>
                        </w:rPr>
                        <w:t xml:space="preserve">отказавшиеся от второго этапа исследования, </w:t>
                      </w:r>
                      <w:r w:rsidRPr="008A6633">
                        <w:rPr>
                          <w:rFonts w:ascii="Times New Roman" w:hAnsi="Times New Roman"/>
                          <w:sz w:val="24"/>
                          <w:szCs w:val="24"/>
                          <w:lang w:val="en-US"/>
                        </w:rPr>
                        <w:t>n</w:t>
                      </w:r>
                      <w:r w:rsidRPr="008A6633">
                        <w:rPr>
                          <w:rFonts w:ascii="Times New Roman" w:hAnsi="Times New Roman"/>
                          <w:sz w:val="24"/>
                          <w:szCs w:val="24"/>
                        </w:rPr>
                        <w:t>= 110</w:t>
                      </w:r>
                    </w:p>
                    <w:p w:rsidR="00694372" w:rsidRPr="008A6633" w:rsidRDefault="00694372" w:rsidP="00106677">
                      <w:pPr>
                        <w:pStyle w:val="ab"/>
                        <w:numPr>
                          <w:ilvl w:val="0"/>
                          <w:numId w:val="10"/>
                        </w:numPr>
                        <w:spacing w:after="0" w:line="240" w:lineRule="auto"/>
                        <w:rPr>
                          <w:sz w:val="24"/>
                          <w:szCs w:val="24"/>
                        </w:rPr>
                      </w:pPr>
                      <w:r w:rsidRPr="008A6633">
                        <w:rPr>
                          <w:rFonts w:ascii="Times New Roman" w:hAnsi="Times New Roman"/>
                          <w:sz w:val="24"/>
                          <w:szCs w:val="24"/>
                        </w:rPr>
                        <w:t xml:space="preserve">умершие </w:t>
                      </w:r>
                      <w:r w:rsidRPr="008A6633">
                        <w:rPr>
                          <w:rFonts w:ascii="Times New Roman" w:hAnsi="Times New Roman"/>
                          <w:sz w:val="24"/>
                          <w:szCs w:val="24"/>
                          <w:lang w:val="en-US"/>
                        </w:rPr>
                        <w:t>n</w:t>
                      </w:r>
                      <w:r w:rsidRPr="008A6633">
                        <w:rPr>
                          <w:rFonts w:ascii="Times New Roman" w:hAnsi="Times New Roman"/>
                          <w:sz w:val="24"/>
                          <w:szCs w:val="24"/>
                        </w:rPr>
                        <w:t>= 3</w:t>
                      </w:r>
                    </w:p>
                  </w:txbxContent>
                </v:textbox>
                <w10:wrap anchorx="margin"/>
              </v:roundrect>
            </w:pict>
          </mc:Fallback>
        </mc:AlternateContent>
      </w:r>
    </w:p>
    <w:p w:rsidR="00106677" w:rsidRPr="00530424" w:rsidRDefault="00106677" w:rsidP="00106677">
      <w:pPr>
        <w:tabs>
          <w:tab w:val="left" w:pos="0"/>
        </w:tabs>
        <w:spacing w:after="0" w:line="240" w:lineRule="auto"/>
        <w:ind w:firstLine="567"/>
        <w:contextualSpacing/>
        <w:jc w:val="both"/>
        <w:rPr>
          <w:rFonts w:ascii="Times New Roman" w:eastAsia="Times New Roman" w:hAnsi="Times New Roman" w:cs="Times New Roman"/>
          <w:sz w:val="28"/>
          <w:szCs w:val="28"/>
        </w:rPr>
      </w:pPr>
    </w:p>
    <w:p w:rsidR="00106677" w:rsidRPr="00530424" w:rsidRDefault="00106677" w:rsidP="00106677">
      <w:pPr>
        <w:tabs>
          <w:tab w:val="left" w:pos="0"/>
        </w:tabs>
        <w:spacing w:after="0" w:line="240" w:lineRule="auto"/>
        <w:ind w:firstLine="567"/>
        <w:contextualSpacing/>
        <w:jc w:val="both"/>
        <w:rPr>
          <w:rFonts w:ascii="Times New Roman" w:eastAsia="Times New Roman" w:hAnsi="Times New Roman" w:cs="Times New Roman"/>
          <w:sz w:val="28"/>
          <w:szCs w:val="28"/>
        </w:rPr>
      </w:pPr>
      <w:r w:rsidRPr="00530424">
        <w:rPr>
          <w:rFonts w:ascii="Times New Roman" w:eastAsia="Calibri" w:hAnsi="Times New Roman" w:cs="Times New Roman"/>
          <w:noProof/>
          <w:sz w:val="28"/>
          <w:szCs w:val="28"/>
          <w:lang w:eastAsia="ru-RU"/>
        </w:rPr>
        <mc:AlternateContent>
          <mc:Choice Requires="wps">
            <w:drawing>
              <wp:anchor distT="0" distB="0" distL="114300" distR="114300" simplePos="0" relativeHeight="251666432" behindDoc="0" locked="0" layoutInCell="1" allowOverlap="1" wp14:anchorId="0DED6AD7" wp14:editId="682877C5">
                <wp:simplePos x="0" y="0"/>
                <wp:positionH relativeFrom="column">
                  <wp:posOffset>2619375</wp:posOffset>
                </wp:positionH>
                <wp:positionV relativeFrom="paragraph">
                  <wp:posOffset>33020</wp:posOffset>
                </wp:positionV>
                <wp:extent cx="638175" cy="287020"/>
                <wp:effectExtent l="19050" t="19050" r="28575" b="36830"/>
                <wp:wrapNone/>
                <wp:docPr id="31" name="Стрелка вправо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638175" cy="287020"/>
                        </a:xfrm>
                        <a:prstGeom prst="rightArrow">
                          <a:avLst/>
                        </a:prstGeom>
                        <a:solidFill>
                          <a:schemeClr val="accent2">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6B257238" id="Стрелка вправо 28" o:spid="_x0000_s1026" type="#_x0000_t13" style="position:absolute;margin-left:206.25pt;margin-top:2.6pt;width:50.25pt;height:22.6pt;rotation:18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" adj="16743" fillcolor="#fbe4d5 [661]" strokecolor="black [3213]" strokeweight="1pt">
                <v:path arrowok="t"/>
              </v:shape>
            </w:pict>
          </mc:Fallback>
        </mc:AlternateContent>
      </w:r>
    </w:p>
    <w:p w:rsidR="00106677" w:rsidRPr="00530424" w:rsidRDefault="00106677" w:rsidP="00106677">
      <w:pPr>
        <w:tabs>
          <w:tab w:val="left" w:pos="0"/>
        </w:tabs>
        <w:spacing w:after="0" w:line="240" w:lineRule="auto"/>
        <w:ind w:firstLine="567"/>
        <w:contextualSpacing/>
        <w:jc w:val="both"/>
        <w:rPr>
          <w:rFonts w:ascii="Times New Roman" w:eastAsia="Times New Roman" w:hAnsi="Times New Roman" w:cs="Times New Roman"/>
          <w:sz w:val="28"/>
          <w:szCs w:val="28"/>
        </w:rPr>
      </w:pPr>
    </w:p>
    <w:p w:rsidR="00106677" w:rsidRPr="00530424" w:rsidRDefault="00106677" w:rsidP="00106677">
      <w:pPr>
        <w:tabs>
          <w:tab w:val="left" w:pos="0"/>
        </w:tabs>
        <w:spacing w:after="0" w:line="240" w:lineRule="auto"/>
        <w:ind w:firstLine="567"/>
        <w:contextualSpacing/>
        <w:jc w:val="both"/>
        <w:rPr>
          <w:rFonts w:ascii="Times New Roman" w:eastAsia="Times New Roman" w:hAnsi="Times New Roman" w:cs="Times New Roman"/>
          <w:sz w:val="28"/>
          <w:szCs w:val="28"/>
        </w:rPr>
      </w:pPr>
    </w:p>
    <w:p w:rsidR="00106677" w:rsidRPr="00530424" w:rsidRDefault="00106677" w:rsidP="00106677">
      <w:pPr>
        <w:tabs>
          <w:tab w:val="left" w:pos="0"/>
        </w:tabs>
        <w:spacing w:after="0" w:line="240" w:lineRule="auto"/>
        <w:ind w:firstLine="567"/>
        <w:contextualSpacing/>
        <w:jc w:val="both"/>
        <w:rPr>
          <w:rFonts w:ascii="Times New Roman" w:eastAsia="Times New Roman" w:hAnsi="Times New Roman" w:cs="Times New Roman"/>
          <w:sz w:val="28"/>
          <w:szCs w:val="28"/>
        </w:rPr>
      </w:pPr>
      <w:r w:rsidRPr="00530424">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4384" behindDoc="0" locked="0" layoutInCell="1" allowOverlap="1" wp14:anchorId="7387AD36" wp14:editId="370CD8FE">
                <wp:simplePos x="0" y="0"/>
                <wp:positionH relativeFrom="margin">
                  <wp:posOffset>1120775</wp:posOffset>
                </wp:positionH>
                <wp:positionV relativeFrom="paragraph">
                  <wp:posOffset>158115</wp:posOffset>
                </wp:positionV>
                <wp:extent cx="233680" cy="563245"/>
                <wp:effectExtent l="19050" t="0" r="13970" b="46355"/>
                <wp:wrapNone/>
                <wp:docPr id="30" name="Стрелка вниз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3680" cy="563245"/>
                        </a:xfrm>
                        <a:prstGeom prst="downArrow">
                          <a:avLst/>
                        </a:prstGeom>
                        <a:solidFill>
                          <a:schemeClr val="accent4">
                            <a:lumMod val="20000"/>
                            <a:lumOff val="80000"/>
                          </a:schemeClr>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type w14:anchorId="39FC892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44" o:spid="_x0000_s1026" type="#_x0000_t67" style="position:absolute;margin-left:88.25pt;margin-top:12.45pt;width:18.4pt;height:44.3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" adj="17119" fillcolor="#fff2cc [663]" strokecolor="black [3213]" strokeweight="1pt">
                <v:path arrowok="t"/>
                <w10:wrap anchorx="margin"/>
              </v:shape>
            </w:pict>
          </mc:Fallback>
        </mc:AlternateContent>
      </w:r>
    </w:p>
    <w:p w:rsidR="00106677" w:rsidRPr="00530424" w:rsidRDefault="00106677" w:rsidP="00106677">
      <w:pPr>
        <w:tabs>
          <w:tab w:val="left" w:pos="0"/>
        </w:tabs>
        <w:spacing w:after="0" w:line="240" w:lineRule="auto"/>
        <w:ind w:firstLine="567"/>
        <w:contextualSpacing/>
        <w:jc w:val="both"/>
        <w:rPr>
          <w:rFonts w:ascii="Times New Roman" w:eastAsia="Times New Roman" w:hAnsi="Times New Roman" w:cs="Times New Roman"/>
          <w:sz w:val="28"/>
          <w:szCs w:val="28"/>
        </w:rPr>
      </w:pPr>
    </w:p>
    <w:p w:rsidR="00106677" w:rsidRPr="00530424" w:rsidRDefault="00106677" w:rsidP="00106677">
      <w:pPr>
        <w:tabs>
          <w:tab w:val="left" w:pos="0"/>
        </w:tabs>
        <w:spacing w:after="0" w:line="240" w:lineRule="auto"/>
        <w:ind w:firstLine="567"/>
        <w:contextualSpacing/>
        <w:jc w:val="both"/>
        <w:rPr>
          <w:rFonts w:ascii="Times New Roman" w:eastAsia="Times New Roman" w:hAnsi="Times New Roman" w:cs="Times New Roman"/>
          <w:sz w:val="28"/>
          <w:szCs w:val="28"/>
        </w:rPr>
      </w:pPr>
    </w:p>
    <w:p w:rsidR="00106677" w:rsidRPr="00530424" w:rsidRDefault="00106677" w:rsidP="00106677">
      <w:pPr>
        <w:tabs>
          <w:tab w:val="left" w:pos="0"/>
        </w:tabs>
        <w:spacing w:after="0" w:line="240" w:lineRule="auto"/>
        <w:ind w:firstLine="567"/>
        <w:contextualSpacing/>
        <w:jc w:val="both"/>
        <w:rPr>
          <w:rFonts w:ascii="Times New Roman" w:eastAsia="Times New Roman" w:hAnsi="Times New Roman" w:cs="Times New Roman"/>
          <w:sz w:val="28"/>
          <w:szCs w:val="28"/>
        </w:rPr>
      </w:pPr>
      <w:r w:rsidRPr="00530424">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2336" behindDoc="0" locked="0" layoutInCell="1" allowOverlap="1" wp14:anchorId="02ED632A" wp14:editId="68020265">
                <wp:simplePos x="0" y="0"/>
                <wp:positionH relativeFrom="margin">
                  <wp:posOffset>32385</wp:posOffset>
                </wp:positionH>
                <wp:positionV relativeFrom="paragraph">
                  <wp:posOffset>105721</wp:posOffset>
                </wp:positionV>
                <wp:extent cx="2537460" cy="1733909"/>
                <wp:effectExtent l="0" t="0" r="15240" b="19050"/>
                <wp:wrapNone/>
                <wp:docPr id="46" name="Скругленный прямоугольник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37460" cy="1733909"/>
                        </a:xfrm>
                        <a:prstGeom prst="roundRect">
                          <a:avLst/>
                        </a:prstGeom>
                        <a:solidFill>
                          <a:schemeClr val="accent4">
                            <a:lumMod val="20000"/>
                            <a:lumOff val="80000"/>
                          </a:schemeClr>
                        </a:solidFill>
                        <a:ln w="12700" cap="flat" cmpd="sng" algn="ctr">
                          <a:solidFill>
                            <a:schemeClr val="tx1"/>
                          </a:solidFill>
                          <a:prstDash val="solid"/>
                          <a:miter lim="800000"/>
                        </a:ln>
                        <a:effectLst/>
                      </wps:spPr>
                      <wps:txbx>
                        <w:txbxContent>
                          <w:p w:rsidR="00694372" w:rsidRPr="008A6633" w:rsidRDefault="00694372" w:rsidP="00106677">
                            <w:pPr>
                              <w:spacing w:after="0" w:line="240" w:lineRule="auto"/>
                              <w:rPr>
                                <w:rFonts w:ascii="Times New Roman" w:hAnsi="Times New Roman"/>
                                <w:sz w:val="24"/>
                                <w:szCs w:val="24"/>
                              </w:rPr>
                            </w:pPr>
                            <w:r w:rsidRPr="008A6633">
                              <w:rPr>
                                <w:rFonts w:ascii="Times New Roman" w:hAnsi="Times New Roman"/>
                                <w:sz w:val="24"/>
                                <w:szCs w:val="24"/>
                                <w:lang w:val="kk-KZ"/>
                              </w:rPr>
                              <w:t xml:space="preserve">2-ой этап: Иммуногистохимическое исследование: </w:t>
                            </w:r>
                            <w:r w:rsidRPr="008A6633">
                              <w:rPr>
                                <w:rFonts w:ascii="Times New Roman" w:hAnsi="Times New Roman"/>
                                <w:sz w:val="24"/>
                                <w:szCs w:val="24"/>
                                <w:lang w:val="en-US"/>
                              </w:rPr>
                              <w:t>n</w:t>
                            </w:r>
                            <w:r w:rsidRPr="008A6633">
                              <w:rPr>
                                <w:rFonts w:ascii="Times New Roman" w:hAnsi="Times New Roman"/>
                                <w:sz w:val="24"/>
                                <w:szCs w:val="24"/>
                              </w:rPr>
                              <w:t xml:space="preserve">=56: </w:t>
                            </w:r>
                          </w:p>
                          <w:p w:rsidR="00694372" w:rsidRPr="008A6633" w:rsidRDefault="00694372" w:rsidP="00106677">
                            <w:pPr>
                              <w:pStyle w:val="ab"/>
                              <w:numPr>
                                <w:ilvl w:val="0"/>
                                <w:numId w:val="9"/>
                              </w:numPr>
                              <w:spacing w:after="0" w:line="240" w:lineRule="auto"/>
                              <w:rPr>
                                <w:rFonts w:ascii="Times New Roman" w:hAnsi="Times New Roman"/>
                                <w:sz w:val="24"/>
                                <w:szCs w:val="24"/>
                              </w:rPr>
                            </w:pPr>
                            <w:r w:rsidRPr="008A6633">
                              <w:rPr>
                                <w:rFonts w:ascii="Times New Roman" w:hAnsi="Times New Roman"/>
                                <w:sz w:val="24"/>
                                <w:szCs w:val="24"/>
                              </w:rPr>
                              <w:t>БП</w:t>
                            </w:r>
                            <w:r w:rsidRPr="008A6633">
                              <w:rPr>
                                <w:rFonts w:ascii="Times New Roman" w:hAnsi="Times New Roman"/>
                                <w:sz w:val="24"/>
                                <w:szCs w:val="24"/>
                                <w:lang w:val="kk-KZ"/>
                              </w:rPr>
                              <w:t xml:space="preserve">: </w:t>
                            </w:r>
                            <w:r w:rsidRPr="008A6633">
                              <w:rPr>
                                <w:rFonts w:ascii="Times New Roman" w:hAnsi="Times New Roman"/>
                                <w:sz w:val="24"/>
                                <w:szCs w:val="24"/>
                                <w:lang w:val="en-US"/>
                              </w:rPr>
                              <w:t>n</w:t>
                            </w:r>
                            <w:r w:rsidRPr="008A6633">
                              <w:rPr>
                                <w:rFonts w:ascii="Times New Roman" w:hAnsi="Times New Roman"/>
                                <w:sz w:val="24"/>
                                <w:szCs w:val="24"/>
                              </w:rPr>
                              <w:t>=47</w:t>
                            </w:r>
                          </w:p>
                          <w:p w:rsidR="00694372" w:rsidRPr="008A6633" w:rsidRDefault="00694372" w:rsidP="00106677">
                            <w:pPr>
                              <w:pStyle w:val="ab"/>
                              <w:numPr>
                                <w:ilvl w:val="0"/>
                                <w:numId w:val="9"/>
                              </w:numPr>
                              <w:spacing w:after="0" w:line="240" w:lineRule="auto"/>
                              <w:rPr>
                                <w:rFonts w:ascii="Times New Roman" w:hAnsi="Times New Roman"/>
                                <w:sz w:val="24"/>
                                <w:szCs w:val="24"/>
                              </w:rPr>
                            </w:pPr>
                            <w:r w:rsidRPr="008A6633">
                              <w:rPr>
                                <w:rFonts w:ascii="Times New Roman" w:hAnsi="Times New Roman"/>
                                <w:sz w:val="24"/>
                                <w:szCs w:val="24"/>
                              </w:rPr>
                              <w:t xml:space="preserve">ЭТ </w:t>
                            </w:r>
                            <w:r w:rsidRPr="008A6633">
                              <w:rPr>
                                <w:rFonts w:ascii="Times New Roman" w:hAnsi="Times New Roman"/>
                                <w:sz w:val="24"/>
                                <w:szCs w:val="24"/>
                                <w:lang w:val="en-US"/>
                              </w:rPr>
                              <w:t>n</w:t>
                            </w:r>
                            <w:r w:rsidRPr="008A6633">
                              <w:rPr>
                                <w:rFonts w:ascii="Times New Roman" w:hAnsi="Times New Roman"/>
                                <w:sz w:val="24"/>
                                <w:szCs w:val="24"/>
                              </w:rPr>
                              <w:t>=6</w:t>
                            </w:r>
                          </w:p>
                          <w:p w:rsidR="00694372" w:rsidRPr="008A6633" w:rsidRDefault="00694372" w:rsidP="00106677">
                            <w:pPr>
                              <w:pStyle w:val="ab"/>
                              <w:numPr>
                                <w:ilvl w:val="0"/>
                                <w:numId w:val="9"/>
                              </w:numPr>
                              <w:spacing w:after="0" w:line="240" w:lineRule="auto"/>
                              <w:rPr>
                                <w:sz w:val="24"/>
                                <w:szCs w:val="24"/>
                              </w:rPr>
                            </w:pPr>
                            <w:r w:rsidRPr="008A6633">
                              <w:rPr>
                                <w:rFonts w:ascii="Times New Roman" w:hAnsi="Times New Roman"/>
                                <w:sz w:val="24"/>
                                <w:szCs w:val="24"/>
                              </w:rPr>
                              <w:t xml:space="preserve">СП </w:t>
                            </w:r>
                            <w:r w:rsidRPr="008A6633">
                              <w:rPr>
                                <w:rFonts w:ascii="Times New Roman" w:hAnsi="Times New Roman"/>
                                <w:sz w:val="24"/>
                                <w:szCs w:val="24"/>
                                <w:lang w:val="en-US"/>
                              </w:rPr>
                              <w:t>n</w:t>
                            </w:r>
                            <w:r w:rsidRPr="008A6633">
                              <w:rPr>
                                <w:rFonts w:ascii="Times New Roman" w:hAnsi="Times New Roman"/>
                                <w:sz w:val="24"/>
                                <w:szCs w:val="24"/>
                              </w:rPr>
                              <w:t>=3</w:t>
                            </w:r>
                          </w:p>
                          <w:p w:rsidR="00694372" w:rsidRPr="008A6633" w:rsidRDefault="00694372" w:rsidP="00106677">
                            <w:pPr>
                              <w:pStyle w:val="ab"/>
                              <w:spacing w:after="0" w:line="240" w:lineRule="auto"/>
                              <w:ind w:left="0"/>
                              <w:rPr>
                                <w:sz w:val="24"/>
                                <w:szCs w:val="24"/>
                              </w:rPr>
                            </w:pPr>
                            <w:r w:rsidRPr="008A6633">
                              <w:rPr>
                                <w:rFonts w:ascii="Times New Roman" w:hAnsi="Times New Roman"/>
                                <w:sz w:val="24"/>
                                <w:szCs w:val="24"/>
                              </w:rPr>
                              <w:t xml:space="preserve">Контрольная группа - здоровые лица </w:t>
                            </w:r>
                            <w:r w:rsidRPr="008A6633">
                              <w:rPr>
                                <w:rFonts w:ascii="Times New Roman" w:hAnsi="Times New Roman"/>
                                <w:sz w:val="24"/>
                                <w:szCs w:val="24"/>
                                <w:lang w:val="en-US"/>
                              </w:rPr>
                              <w:t>n</w:t>
                            </w:r>
                            <w:r w:rsidRPr="008A6633">
                              <w:rPr>
                                <w:rFonts w:ascii="Times New Roman" w:hAnsi="Times New Roman"/>
                                <w:sz w:val="24"/>
                                <w:szCs w:val="24"/>
                              </w:rPr>
                              <w:t>=20</w:t>
                            </w:r>
                          </w:p>
                          <w:p w:rsidR="00694372" w:rsidRPr="008A6633" w:rsidRDefault="00694372" w:rsidP="00106677">
                            <w:pPr>
                              <w:spacing w:after="0" w:line="240" w:lineRule="auto"/>
                              <w:jc w:val="center"/>
                              <w:rPr>
                                <w:sz w:val="24"/>
                                <w:szCs w:val="24"/>
                              </w:rPr>
                            </w:pPr>
                          </w:p>
                          <w:p w:rsidR="00694372" w:rsidRPr="008A6633" w:rsidRDefault="00694372" w:rsidP="00106677">
                            <w:pPr>
                              <w:spacing w:after="0" w:line="240" w:lineRule="auto"/>
                              <w:jc w:val="center"/>
                              <w:rPr>
                                <w:sz w:val="24"/>
                                <w:szCs w:val="24"/>
                              </w:rPr>
                            </w:pPr>
                          </w:p>
                          <w:p w:rsidR="00694372" w:rsidRPr="008A6633" w:rsidRDefault="00694372" w:rsidP="00106677">
                            <w:pPr>
                              <w:spacing w:after="0" w:line="240" w:lineRule="auto"/>
                              <w:jc w:val="center"/>
                              <w:rPr>
                                <w:sz w:val="24"/>
                                <w:szCs w:val="24"/>
                              </w:rPr>
                            </w:pPr>
                          </w:p>
                          <w:p w:rsidR="00694372" w:rsidRPr="008A6633" w:rsidRDefault="00694372" w:rsidP="00106677">
                            <w:pPr>
                              <w:spacing w:after="0" w:line="240" w:lineRule="auto"/>
                              <w:jc w:val="center"/>
                              <w:rPr>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oundrect w14:anchorId="02ED632A" id="Скругленный прямоугольник 46" o:spid="_x0000_s1029" style="position:absolute;left:0;text-align:left;margin-left:2.55pt;margin-top:8.3pt;width:199.8pt;height:136.5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" fillcolor="#fff2cc [663]" strokecolor="black [3213]" strokeweight="1pt">
                <v:stroke joinstyle="miter"/>
                <v:path arrowok="t"/>
                <v:textbox>
                  <w:txbxContent>
                    <w:p w:rsidR="00694372" w:rsidRPr="008A6633" w:rsidRDefault="00694372" w:rsidP="00106677">
                      <w:pPr>
                        <w:spacing w:after="0" w:line="240" w:lineRule="auto"/>
                        <w:rPr>
                          <w:rFonts w:ascii="Times New Roman" w:hAnsi="Times New Roman"/>
                          <w:sz w:val="24"/>
                          <w:szCs w:val="24"/>
                        </w:rPr>
                      </w:pPr>
                      <w:r w:rsidRPr="008A6633">
                        <w:rPr>
                          <w:rFonts w:ascii="Times New Roman" w:hAnsi="Times New Roman"/>
                          <w:sz w:val="24"/>
                          <w:szCs w:val="24"/>
                          <w:lang w:val="kk-KZ"/>
                        </w:rPr>
                        <w:t xml:space="preserve">2-ой этап: Иммуногистохимическое исследование: </w:t>
                      </w:r>
                      <w:r w:rsidRPr="008A6633">
                        <w:rPr>
                          <w:rFonts w:ascii="Times New Roman" w:hAnsi="Times New Roman"/>
                          <w:sz w:val="24"/>
                          <w:szCs w:val="24"/>
                          <w:lang w:val="en-US"/>
                        </w:rPr>
                        <w:t>n</w:t>
                      </w:r>
                      <w:r w:rsidRPr="008A6633">
                        <w:rPr>
                          <w:rFonts w:ascii="Times New Roman" w:hAnsi="Times New Roman"/>
                          <w:sz w:val="24"/>
                          <w:szCs w:val="24"/>
                        </w:rPr>
                        <w:t xml:space="preserve">=56: </w:t>
                      </w:r>
                    </w:p>
                    <w:p w:rsidR="00694372" w:rsidRPr="008A6633" w:rsidRDefault="00694372" w:rsidP="00106677">
                      <w:pPr>
                        <w:pStyle w:val="ab"/>
                        <w:numPr>
                          <w:ilvl w:val="0"/>
                          <w:numId w:val="9"/>
                        </w:numPr>
                        <w:spacing w:after="0" w:line="240" w:lineRule="auto"/>
                        <w:rPr>
                          <w:rFonts w:ascii="Times New Roman" w:hAnsi="Times New Roman"/>
                          <w:sz w:val="24"/>
                          <w:szCs w:val="24"/>
                        </w:rPr>
                      </w:pPr>
                      <w:r w:rsidRPr="008A6633">
                        <w:rPr>
                          <w:rFonts w:ascii="Times New Roman" w:hAnsi="Times New Roman"/>
                          <w:sz w:val="24"/>
                          <w:szCs w:val="24"/>
                        </w:rPr>
                        <w:t>БП</w:t>
                      </w:r>
                      <w:r w:rsidRPr="008A6633">
                        <w:rPr>
                          <w:rFonts w:ascii="Times New Roman" w:hAnsi="Times New Roman"/>
                          <w:sz w:val="24"/>
                          <w:szCs w:val="24"/>
                          <w:lang w:val="kk-KZ"/>
                        </w:rPr>
                        <w:t xml:space="preserve">: </w:t>
                      </w:r>
                      <w:r w:rsidRPr="008A6633">
                        <w:rPr>
                          <w:rFonts w:ascii="Times New Roman" w:hAnsi="Times New Roman"/>
                          <w:sz w:val="24"/>
                          <w:szCs w:val="24"/>
                          <w:lang w:val="en-US"/>
                        </w:rPr>
                        <w:t>n</w:t>
                      </w:r>
                      <w:r w:rsidRPr="008A6633">
                        <w:rPr>
                          <w:rFonts w:ascii="Times New Roman" w:hAnsi="Times New Roman"/>
                          <w:sz w:val="24"/>
                          <w:szCs w:val="24"/>
                        </w:rPr>
                        <w:t>=47</w:t>
                      </w:r>
                    </w:p>
                    <w:p w:rsidR="00694372" w:rsidRPr="008A6633" w:rsidRDefault="00694372" w:rsidP="00106677">
                      <w:pPr>
                        <w:pStyle w:val="ab"/>
                        <w:numPr>
                          <w:ilvl w:val="0"/>
                          <w:numId w:val="9"/>
                        </w:numPr>
                        <w:spacing w:after="0" w:line="240" w:lineRule="auto"/>
                        <w:rPr>
                          <w:rFonts w:ascii="Times New Roman" w:hAnsi="Times New Roman"/>
                          <w:sz w:val="24"/>
                          <w:szCs w:val="24"/>
                        </w:rPr>
                      </w:pPr>
                      <w:r w:rsidRPr="008A6633">
                        <w:rPr>
                          <w:rFonts w:ascii="Times New Roman" w:hAnsi="Times New Roman"/>
                          <w:sz w:val="24"/>
                          <w:szCs w:val="24"/>
                        </w:rPr>
                        <w:t xml:space="preserve">ЭТ </w:t>
                      </w:r>
                      <w:r w:rsidRPr="008A6633">
                        <w:rPr>
                          <w:rFonts w:ascii="Times New Roman" w:hAnsi="Times New Roman"/>
                          <w:sz w:val="24"/>
                          <w:szCs w:val="24"/>
                          <w:lang w:val="en-US"/>
                        </w:rPr>
                        <w:t>n</w:t>
                      </w:r>
                      <w:r w:rsidRPr="008A6633">
                        <w:rPr>
                          <w:rFonts w:ascii="Times New Roman" w:hAnsi="Times New Roman"/>
                          <w:sz w:val="24"/>
                          <w:szCs w:val="24"/>
                        </w:rPr>
                        <w:t>=6</w:t>
                      </w:r>
                    </w:p>
                    <w:p w:rsidR="00694372" w:rsidRPr="008A6633" w:rsidRDefault="00694372" w:rsidP="00106677">
                      <w:pPr>
                        <w:pStyle w:val="ab"/>
                        <w:numPr>
                          <w:ilvl w:val="0"/>
                          <w:numId w:val="9"/>
                        </w:numPr>
                        <w:spacing w:after="0" w:line="240" w:lineRule="auto"/>
                        <w:rPr>
                          <w:sz w:val="24"/>
                          <w:szCs w:val="24"/>
                        </w:rPr>
                      </w:pPr>
                      <w:r w:rsidRPr="008A6633">
                        <w:rPr>
                          <w:rFonts w:ascii="Times New Roman" w:hAnsi="Times New Roman"/>
                          <w:sz w:val="24"/>
                          <w:szCs w:val="24"/>
                        </w:rPr>
                        <w:t xml:space="preserve">СП </w:t>
                      </w:r>
                      <w:r w:rsidRPr="008A6633">
                        <w:rPr>
                          <w:rFonts w:ascii="Times New Roman" w:hAnsi="Times New Roman"/>
                          <w:sz w:val="24"/>
                          <w:szCs w:val="24"/>
                          <w:lang w:val="en-US"/>
                        </w:rPr>
                        <w:t>n</w:t>
                      </w:r>
                      <w:r w:rsidRPr="008A6633">
                        <w:rPr>
                          <w:rFonts w:ascii="Times New Roman" w:hAnsi="Times New Roman"/>
                          <w:sz w:val="24"/>
                          <w:szCs w:val="24"/>
                        </w:rPr>
                        <w:t>=3</w:t>
                      </w:r>
                    </w:p>
                    <w:p w:rsidR="00694372" w:rsidRPr="008A6633" w:rsidRDefault="00694372" w:rsidP="00106677">
                      <w:pPr>
                        <w:pStyle w:val="ab"/>
                        <w:spacing w:after="0" w:line="240" w:lineRule="auto"/>
                        <w:ind w:left="0"/>
                        <w:rPr>
                          <w:sz w:val="24"/>
                          <w:szCs w:val="24"/>
                        </w:rPr>
                      </w:pPr>
                      <w:r w:rsidRPr="008A6633">
                        <w:rPr>
                          <w:rFonts w:ascii="Times New Roman" w:hAnsi="Times New Roman"/>
                          <w:sz w:val="24"/>
                          <w:szCs w:val="24"/>
                        </w:rPr>
                        <w:t xml:space="preserve">Контрольная группа - здоровые лица </w:t>
                      </w:r>
                      <w:r w:rsidRPr="008A6633">
                        <w:rPr>
                          <w:rFonts w:ascii="Times New Roman" w:hAnsi="Times New Roman"/>
                          <w:sz w:val="24"/>
                          <w:szCs w:val="24"/>
                          <w:lang w:val="en-US"/>
                        </w:rPr>
                        <w:t>n</w:t>
                      </w:r>
                      <w:r w:rsidRPr="008A6633">
                        <w:rPr>
                          <w:rFonts w:ascii="Times New Roman" w:hAnsi="Times New Roman"/>
                          <w:sz w:val="24"/>
                          <w:szCs w:val="24"/>
                        </w:rPr>
                        <w:t>=20</w:t>
                      </w:r>
                    </w:p>
                    <w:p w:rsidR="00694372" w:rsidRPr="008A6633" w:rsidRDefault="00694372" w:rsidP="00106677">
                      <w:pPr>
                        <w:spacing w:after="0" w:line="240" w:lineRule="auto"/>
                        <w:jc w:val="center"/>
                        <w:rPr>
                          <w:sz w:val="24"/>
                          <w:szCs w:val="24"/>
                        </w:rPr>
                      </w:pPr>
                    </w:p>
                    <w:p w:rsidR="00694372" w:rsidRPr="008A6633" w:rsidRDefault="00694372" w:rsidP="00106677">
                      <w:pPr>
                        <w:spacing w:after="0" w:line="240" w:lineRule="auto"/>
                        <w:jc w:val="center"/>
                        <w:rPr>
                          <w:sz w:val="24"/>
                          <w:szCs w:val="24"/>
                        </w:rPr>
                      </w:pPr>
                    </w:p>
                    <w:p w:rsidR="00694372" w:rsidRPr="008A6633" w:rsidRDefault="00694372" w:rsidP="00106677">
                      <w:pPr>
                        <w:spacing w:after="0" w:line="240" w:lineRule="auto"/>
                        <w:jc w:val="center"/>
                        <w:rPr>
                          <w:sz w:val="24"/>
                          <w:szCs w:val="24"/>
                        </w:rPr>
                      </w:pPr>
                    </w:p>
                    <w:p w:rsidR="00694372" w:rsidRPr="008A6633" w:rsidRDefault="00694372" w:rsidP="00106677">
                      <w:pPr>
                        <w:spacing w:after="0" w:line="240" w:lineRule="auto"/>
                        <w:jc w:val="center"/>
                        <w:rPr>
                          <w:sz w:val="24"/>
                          <w:szCs w:val="24"/>
                          <w:lang w:val="kk-KZ"/>
                        </w:rPr>
                      </w:pPr>
                    </w:p>
                  </w:txbxContent>
                </v:textbox>
                <w10:wrap anchorx="margin"/>
              </v:roundrect>
            </w:pict>
          </mc:Fallback>
        </mc:AlternateContent>
      </w:r>
    </w:p>
    <w:p w:rsidR="00106677" w:rsidRPr="00530424" w:rsidRDefault="00106677" w:rsidP="00106677">
      <w:pPr>
        <w:tabs>
          <w:tab w:val="left" w:pos="0"/>
        </w:tabs>
        <w:spacing w:after="0" w:line="240" w:lineRule="auto"/>
        <w:ind w:firstLine="567"/>
        <w:contextualSpacing/>
        <w:jc w:val="both"/>
        <w:rPr>
          <w:rFonts w:ascii="Times New Roman" w:eastAsia="Times New Roman" w:hAnsi="Times New Roman" w:cs="Times New Roman"/>
          <w:sz w:val="28"/>
          <w:szCs w:val="28"/>
        </w:rPr>
      </w:pPr>
    </w:p>
    <w:p w:rsidR="00106677" w:rsidRPr="00530424" w:rsidRDefault="00106677" w:rsidP="00106677">
      <w:pPr>
        <w:tabs>
          <w:tab w:val="left" w:pos="0"/>
        </w:tabs>
        <w:spacing w:after="0" w:line="240" w:lineRule="auto"/>
        <w:ind w:firstLine="567"/>
        <w:contextualSpacing/>
        <w:jc w:val="both"/>
        <w:rPr>
          <w:rFonts w:ascii="Times New Roman" w:eastAsia="Times New Roman" w:hAnsi="Times New Roman" w:cs="Times New Roman"/>
          <w:sz w:val="28"/>
          <w:szCs w:val="28"/>
        </w:rPr>
      </w:pPr>
    </w:p>
    <w:p w:rsidR="00106677" w:rsidRPr="00530424" w:rsidRDefault="00106677" w:rsidP="00106677">
      <w:pPr>
        <w:tabs>
          <w:tab w:val="left" w:pos="0"/>
        </w:tabs>
        <w:spacing w:after="0" w:line="240" w:lineRule="auto"/>
        <w:ind w:firstLine="567"/>
        <w:contextualSpacing/>
        <w:jc w:val="both"/>
        <w:rPr>
          <w:rFonts w:ascii="Times New Roman" w:eastAsia="Times New Roman" w:hAnsi="Times New Roman" w:cs="Times New Roman"/>
          <w:sz w:val="28"/>
          <w:szCs w:val="28"/>
        </w:rPr>
      </w:pPr>
    </w:p>
    <w:p w:rsidR="00106677" w:rsidRPr="00530424" w:rsidRDefault="00106677" w:rsidP="00106677">
      <w:pPr>
        <w:widowControl w:val="0"/>
        <w:autoSpaceDE w:val="0"/>
        <w:autoSpaceDN w:val="0"/>
        <w:spacing w:after="0" w:line="240" w:lineRule="auto"/>
        <w:ind w:firstLine="567"/>
        <w:jc w:val="both"/>
        <w:rPr>
          <w:rFonts w:ascii="Times New Roman" w:eastAsia="Calibri" w:hAnsi="Times New Roman" w:cs="Times New Roman"/>
          <w:sz w:val="28"/>
          <w:szCs w:val="28"/>
        </w:rPr>
      </w:pPr>
    </w:p>
    <w:p w:rsidR="00106677" w:rsidRPr="00530424" w:rsidRDefault="00106677" w:rsidP="00106677">
      <w:pPr>
        <w:widowControl w:val="0"/>
        <w:autoSpaceDE w:val="0"/>
        <w:autoSpaceDN w:val="0"/>
        <w:spacing w:after="0" w:line="240" w:lineRule="auto"/>
        <w:ind w:firstLine="567"/>
        <w:jc w:val="both"/>
        <w:rPr>
          <w:rFonts w:ascii="Times New Roman" w:eastAsia="Calibri" w:hAnsi="Times New Roman" w:cs="Times New Roman"/>
          <w:sz w:val="28"/>
          <w:szCs w:val="28"/>
        </w:rPr>
      </w:pPr>
    </w:p>
    <w:p w:rsidR="00106677" w:rsidRPr="00530424" w:rsidRDefault="00106677" w:rsidP="00106677">
      <w:pPr>
        <w:widowControl w:val="0"/>
        <w:autoSpaceDE w:val="0"/>
        <w:autoSpaceDN w:val="0"/>
        <w:spacing w:after="0" w:line="240" w:lineRule="auto"/>
        <w:ind w:firstLine="567"/>
        <w:jc w:val="both"/>
        <w:rPr>
          <w:rFonts w:ascii="Times New Roman" w:eastAsia="Calibri" w:hAnsi="Times New Roman" w:cs="Times New Roman"/>
          <w:sz w:val="28"/>
          <w:szCs w:val="28"/>
        </w:rPr>
      </w:pPr>
    </w:p>
    <w:p w:rsidR="00106677" w:rsidRPr="00530424" w:rsidRDefault="00106677" w:rsidP="00106677">
      <w:pPr>
        <w:shd w:val="clear" w:color="auto" w:fill="FFFFFF"/>
        <w:spacing w:after="0" w:line="240" w:lineRule="auto"/>
        <w:ind w:firstLine="567"/>
        <w:jc w:val="both"/>
        <w:rPr>
          <w:rFonts w:ascii="Times New Roman" w:eastAsia="Times New Roman" w:hAnsi="Times New Roman" w:cs="Times New Roman"/>
          <w:sz w:val="28"/>
          <w:szCs w:val="28"/>
        </w:rPr>
      </w:pPr>
    </w:p>
    <w:p w:rsidR="00106677" w:rsidRPr="00530424" w:rsidRDefault="00106677" w:rsidP="00106677">
      <w:pPr>
        <w:shd w:val="clear" w:color="auto" w:fill="FFFFFF"/>
        <w:spacing w:after="0" w:line="240" w:lineRule="auto"/>
        <w:ind w:firstLine="567"/>
        <w:jc w:val="both"/>
        <w:rPr>
          <w:rFonts w:ascii="Times New Roman" w:eastAsia="Times New Roman" w:hAnsi="Times New Roman" w:cs="Times New Roman"/>
          <w:sz w:val="28"/>
          <w:szCs w:val="28"/>
        </w:rPr>
      </w:pPr>
    </w:p>
    <w:p w:rsidR="00106677" w:rsidRPr="008A6633" w:rsidRDefault="00106677" w:rsidP="00106677">
      <w:pPr>
        <w:widowControl w:val="0"/>
        <w:autoSpaceDE w:val="0"/>
        <w:autoSpaceDN w:val="0"/>
        <w:spacing w:after="0" w:line="240" w:lineRule="auto"/>
        <w:jc w:val="center"/>
        <w:rPr>
          <w:rFonts w:ascii="Times New Roman" w:eastAsia="Calibri" w:hAnsi="Times New Roman" w:cs="Times New Roman"/>
          <w:sz w:val="16"/>
          <w:szCs w:val="16"/>
        </w:rPr>
      </w:pPr>
    </w:p>
    <w:p w:rsidR="00106677" w:rsidRPr="00530424" w:rsidRDefault="00106677" w:rsidP="00106677">
      <w:pPr>
        <w:widowControl w:val="0"/>
        <w:autoSpaceDE w:val="0"/>
        <w:autoSpaceDN w:val="0"/>
        <w:spacing w:after="0" w:line="240" w:lineRule="auto"/>
        <w:jc w:val="center"/>
        <w:rPr>
          <w:rFonts w:ascii="Times New Roman" w:eastAsia="Calibri" w:hAnsi="Times New Roman" w:cs="Times New Roman"/>
          <w:sz w:val="28"/>
          <w:szCs w:val="28"/>
        </w:rPr>
      </w:pPr>
      <w:r w:rsidRPr="00530424">
        <w:rPr>
          <w:rFonts w:ascii="Times New Roman" w:eastAsia="Calibri" w:hAnsi="Times New Roman" w:cs="Times New Roman"/>
          <w:sz w:val="28"/>
          <w:szCs w:val="28"/>
        </w:rPr>
        <w:t xml:space="preserve">Рисунок 2 </w:t>
      </w:r>
      <w:r>
        <w:rPr>
          <w:rFonts w:ascii="Times New Roman" w:eastAsia="Calibri" w:hAnsi="Times New Roman" w:cs="Times New Roman"/>
          <w:sz w:val="28"/>
          <w:szCs w:val="28"/>
        </w:rPr>
        <w:t>–</w:t>
      </w:r>
      <w:r w:rsidRPr="00530424">
        <w:rPr>
          <w:rFonts w:ascii="Times New Roman" w:eastAsia="Calibri" w:hAnsi="Times New Roman" w:cs="Times New Roman"/>
          <w:sz w:val="28"/>
          <w:szCs w:val="28"/>
        </w:rPr>
        <w:t xml:space="preserve"> Схема исследования</w:t>
      </w:r>
    </w:p>
    <w:p w:rsidR="00106677" w:rsidRPr="00530424" w:rsidRDefault="00106677" w:rsidP="00106677">
      <w:pPr>
        <w:spacing w:after="0" w:line="240" w:lineRule="auto"/>
        <w:ind w:firstLine="567"/>
        <w:jc w:val="both"/>
        <w:rPr>
          <w:rFonts w:ascii="Times New Roman" w:eastAsia="Times New Roman" w:hAnsi="Times New Roman" w:cs="Times New Roman"/>
          <w:sz w:val="28"/>
          <w:szCs w:val="28"/>
          <w:lang w:val="pl-PL"/>
        </w:rPr>
      </w:pPr>
    </w:p>
    <w:p w:rsidR="00106677" w:rsidRPr="00530424" w:rsidRDefault="00106677" w:rsidP="00106677">
      <w:pPr>
        <w:spacing w:after="0" w:line="240" w:lineRule="auto"/>
        <w:ind w:firstLine="567"/>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По обращаемости н</w:t>
      </w:r>
      <w:r w:rsidRPr="00530424">
        <w:rPr>
          <w:rFonts w:ascii="Times New Roman" w:eastAsia="Times New Roman" w:hAnsi="Times New Roman" w:cs="Times New Roman"/>
          <w:sz w:val="28"/>
          <w:szCs w:val="28"/>
          <w:lang w:val="pl-PL"/>
        </w:rPr>
        <w:t xml:space="preserve">ами было осмотрено </w:t>
      </w:r>
      <w:r w:rsidRPr="00530424">
        <w:rPr>
          <w:rFonts w:ascii="Times New Roman" w:eastAsia="Times New Roman" w:hAnsi="Times New Roman" w:cs="Times New Roman"/>
          <w:sz w:val="28"/>
          <w:szCs w:val="28"/>
        </w:rPr>
        <w:t xml:space="preserve">169 </w:t>
      </w:r>
      <w:r w:rsidRPr="00530424">
        <w:rPr>
          <w:rFonts w:ascii="Times New Roman" w:eastAsia="Times New Roman" w:hAnsi="Times New Roman" w:cs="Times New Roman"/>
          <w:sz w:val="28"/>
          <w:szCs w:val="28"/>
          <w:lang w:val="pl-PL"/>
        </w:rPr>
        <w:t>пациент</w:t>
      </w:r>
      <w:r w:rsidRPr="00530424">
        <w:rPr>
          <w:rFonts w:ascii="Times New Roman" w:eastAsia="Times New Roman" w:hAnsi="Times New Roman" w:cs="Times New Roman"/>
          <w:sz w:val="28"/>
          <w:szCs w:val="28"/>
        </w:rPr>
        <w:t>ов с направительным диагнозом болезнь Паркинсона. Осмотренные пациенты с</w:t>
      </w:r>
      <w:r w:rsidRPr="00530424">
        <w:rPr>
          <w:rFonts w:ascii="Times New Roman" w:eastAsia="Times New Roman" w:hAnsi="Times New Roman" w:cs="Times New Roman"/>
          <w:sz w:val="28"/>
          <w:szCs w:val="28"/>
          <w:lang w:val="pl-PL"/>
        </w:rPr>
        <w:t>остоя</w:t>
      </w:r>
      <w:r w:rsidRPr="00530424">
        <w:rPr>
          <w:rFonts w:ascii="Times New Roman" w:eastAsia="Times New Roman" w:hAnsi="Times New Roman" w:cs="Times New Roman"/>
          <w:sz w:val="28"/>
          <w:szCs w:val="28"/>
        </w:rPr>
        <w:t xml:space="preserve">т </w:t>
      </w:r>
      <w:r w:rsidRPr="00530424">
        <w:rPr>
          <w:rFonts w:ascii="Times New Roman" w:eastAsia="Times New Roman" w:hAnsi="Times New Roman" w:cs="Times New Roman"/>
          <w:sz w:val="28"/>
          <w:szCs w:val="28"/>
          <w:lang w:val="pl-PL"/>
        </w:rPr>
        <w:t xml:space="preserve">на диспансерном учете врачей-неврологов </w:t>
      </w:r>
      <w:r w:rsidRPr="00530424">
        <w:rPr>
          <w:rFonts w:ascii="Times New Roman" w:eastAsia="Times New Roman" w:hAnsi="Times New Roman" w:cs="Times New Roman"/>
          <w:sz w:val="28"/>
          <w:szCs w:val="28"/>
        </w:rPr>
        <w:t xml:space="preserve">городских </w:t>
      </w:r>
      <w:r w:rsidRPr="00530424">
        <w:rPr>
          <w:rFonts w:ascii="Times New Roman" w:eastAsia="Times New Roman" w:hAnsi="Times New Roman" w:cs="Times New Roman"/>
          <w:sz w:val="28"/>
          <w:szCs w:val="28"/>
          <w:lang w:val="pl-PL"/>
        </w:rPr>
        <w:t>поликлиник г. Актобе</w:t>
      </w:r>
      <w:r w:rsidRPr="00530424">
        <w:rPr>
          <w:rFonts w:ascii="Times New Roman" w:eastAsia="Times New Roman" w:hAnsi="Times New Roman" w:cs="Times New Roman"/>
          <w:sz w:val="28"/>
          <w:szCs w:val="28"/>
        </w:rPr>
        <w:t xml:space="preserve">. В результате клинической диагностики диагноз </w:t>
      </w:r>
      <w:r w:rsidRPr="00530424">
        <w:rPr>
          <w:rFonts w:ascii="Times New Roman" w:eastAsia="Times New Roman" w:hAnsi="Times New Roman" w:cs="Times New Roman"/>
          <w:sz w:val="28"/>
          <w:szCs w:val="28"/>
          <w:lang w:val="pl-PL"/>
        </w:rPr>
        <w:t>БП</w:t>
      </w:r>
      <w:r w:rsidRPr="00530424">
        <w:rPr>
          <w:rFonts w:ascii="Times New Roman" w:eastAsia="Times New Roman" w:hAnsi="Times New Roman" w:cs="Times New Roman"/>
          <w:sz w:val="28"/>
          <w:szCs w:val="28"/>
        </w:rPr>
        <w:t xml:space="preserve"> был подтвержден в 74% (</w:t>
      </w:r>
      <w:r w:rsidRPr="00530424">
        <w:rPr>
          <w:rFonts w:ascii="Times New Roman" w:eastAsia="Times New Roman" w:hAnsi="Times New Roman" w:cs="Times New Roman"/>
          <w:sz w:val="28"/>
          <w:szCs w:val="28"/>
          <w:lang w:val="en-US"/>
        </w:rPr>
        <w:t>n</w:t>
      </w:r>
      <w:r w:rsidRPr="00530424">
        <w:rPr>
          <w:rFonts w:ascii="Times New Roman" w:eastAsia="Times New Roman" w:hAnsi="Times New Roman" w:cs="Times New Roman"/>
          <w:sz w:val="28"/>
          <w:szCs w:val="28"/>
        </w:rPr>
        <w:t>=125)</w:t>
      </w:r>
      <w:r w:rsidRPr="00530424">
        <w:rPr>
          <w:rFonts w:ascii="Times New Roman" w:eastAsia="Times New Roman" w:hAnsi="Times New Roman" w:cs="Times New Roman"/>
          <w:sz w:val="28"/>
          <w:szCs w:val="28"/>
          <w:lang w:val="pl-PL"/>
        </w:rPr>
        <w:t xml:space="preserve">, </w:t>
      </w:r>
      <w:r w:rsidRPr="00530424">
        <w:rPr>
          <w:rFonts w:ascii="Times New Roman" w:eastAsia="Times New Roman" w:hAnsi="Times New Roman" w:cs="Times New Roman"/>
          <w:sz w:val="28"/>
          <w:szCs w:val="28"/>
        </w:rPr>
        <w:t>ЭТ – в 20% (</w:t>
      </w:r>
      <w:r w:rsidRPr="00530424">
        <w:rPr>
          <w:rFonts w:ascii="Times New Roman" w:eastAsia="Times New Roman" w:hAnsi="Times New Roman" w:cs="Times New Roman"/>
          <w:sz w:val="28"/>
          <w:szCs w:val="28"/>
          <w:lang w:val="en-US"/>
        </w:rPr>
        <w:t>n</w:t>
      </w:r>
      <w:r w:rsidRPr="00530424">
        <w:rPr>
          <w:rFonts w:ascii="Times New Roman" w:eastAsia="Times New Roman" w:hAnsi="Times New Roman" w:cs="Times New Roman"/>
          <w:sz w:val="28"/>
          <w:szCs w:val="28"/>
        </w:rPr>
        <w:t>=34), СП в 4,7% (</w:t>
      </w:r>
      <w:r w:rsidRPr="00530424">
        <w:rPr>
          <w:rFonts w:ascii="Times New Roman" w:eastAsia="Times New Roman" w:hAnsi="Times New Roman" w:cs="Times New Roman"/>
          <w:sz w:val="28"/>
          <w:szCs w:val="28"/>
          <w:lang w:val="en-US"/>
        </w:rPr>
        <w:t>n</w:t>
      </w:r>
      <w:r w:rsidRPr="00530424">
        <w:rPr>
          <w:rFonts w:ascii="Times New Roman" w:eastAsia="Times New Roman" w:hAnsi="Times New Roman" w:cs="Times New Roman"/>
          <w:sz w:val="28"/>
          <w:szCs w:val="28"/>
        </w:rPr>
        <w:t>=8) случаях, ПНП и ДТЛ по 1-му случаю. Показатели возраста и продолжительности заболевания пациентов представлены в таблице 1. Распределение пациентов по полу представлено на рисунок 3.</w:t>
      </w:r>
    </w:p>
    <w:p w:rsidR="00106677" w:rsidRPr="00530424" w:rsidRDefault="00106677" w:rsidP="00106677">
      <w:pPr>
        <w:shd w:val="clear" w:color="auto" w:fill="FFFFFF"/>
        <w:spacing w:after="0" w:line="240" w:lineRule="auto"/>
        <w:jc w:val="both"/>
        <w:rPr>
          <w:rFonts w:ascii="Times New Roman" w:eastAsia="Times New Roman" w:hAnsi="Times New Roman" w:cs="Times New Roman"/>
          <w:sz w:val="28"/>
          <w:szCs w:val="28"/>
        </w:rPr>
      </w:pPr>
    </w:p>
    <w:p w:rsidR="00106677" w:rsidRPr="00530424" w:rsidRDefault="00106677" w:rsidP="00106677">
      <w:pPr>
        <w:shd w:val="clear" w:color="auto" w:fill="FFFFFF"/>
        <w:spacing w:after="0" w:line="240" w:lineRule="auto"/>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Таблица 1 – Показатели возраста и продолжительности заболевания</w:t>
      </w:r>
      <w:r>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rPr>
        <w:t>у исследуемых лиц основной группы</w:t>
      </w:r>
    </w:p>
    <w:p w:rsidR="00106677" w:rsidRPr="003324D1" w:rsidRDefault="00106677" w:rsidP="00106677">
      <w:pPr>
        <w:shd w:val="clear" w:color="auto" w:fill="FFFFFF"/>
        <w:spacing w:after="0" w:line="240" w:lineRule="auto"/>
        <w:ind w:firstLine="567"/>
        <w:jc w:val="center"/>
        <w:rPr>
          <w:rFonts w:ascii="Times New Roman" w:eastAsia="Times New Roman" w:hAnsi="Times New Roman" w:cs="Times New Roman"/>
          <w:sz w:val="16"/>
          <w:szCs w:val="16"/>
        </w:rPr>
      </w:pPr>
    </w:p>
    <w:tbl>
      <w:tblPr>
        <w:tblStyle w:val="111"/>
        <w:tblW w:w="0" w:type="auto"/>
        <w:tblInd w:w="136" w:type="dxa"/>
        <w:tblLook w:val="04A0" w:firstRow="1" w:lastRow="0" w:firstColumn="1" w:lastColumn="0" w:noHBand="0" w:noVBand="1"/>
      </w:tblPr>
      <w:tblGrid>
        <w:gridCol w:w="4797"/>
        <w:gridCol w:w="1522"/>
        <w:gridCol w:w="1470"/>
        <w:gridCol w:w="1701"/>
      </w:tblGrid>
      <w:tr w:rsidR="00106677" w:rsidRPr="003324D1" w:rsidTr="001871CD">
        <w:tc>
          <w:tcPr>
            <w:tcW w:w="4872" w:type="dxa"/>
            <w:vAlign w:val="center"/>
          </w:tcPr>
          <w:p w:rsidR="00106677" w:rsidRPr="003324D1" w:rsidRDefault="00106677" w:rsidP="001871CD">
            <w:pPr>
              <w:ind w:firstLine="29"/>
              <w:jc w:val="center"/>
              <w:rPr>
                <w:rFonts w:ascii="Times New Roman" w:hAnsi="Times New Roman" w:cs="Times New Roman"/>
                <w:sz w:val="24"/>
                <w:szCs w:val="24"/>
              </w:rPr>
            </w:pPr>
            <w:r w:rsidRPr="003324D1">
              <w:rPr>
                <w:rFonts w:ascii="Times New Roman" w:hAnsi="Times New Roman" w:cs="Times New Roman"/>
                <w:sz w:val="24"/>
                <w:szCs w:val="24"/>
              </w:rPr>
              <w:t>Диагноз</w:t>
            </w:r>
          </w:p>
        </w:tc>
        <w:tc>
          <w:tcPr>
            <w:tcW w:w="1539" w:type="dxa"/>
            <w:vAlign w:val="center"/>
          </w:tcPr>
          <w:p w:rsidR="00106677" w:rsidRPr="003324D1" w:rsidRDefault="00106677" w:rsidP="001871CD">
            <w:pPr>
              <w:ind w:firstLine="29"/>
              <w:jc w:val="center"/>
              <w:rPr>
                <w:rFonts w:ascii="Times New Roman" w:hAnsi="Times New Roman" w:cs="Times New Roman"/>
                <w:sz w:val="24"/>
                <w:szCs w:val="24"/>
              </w:rPr>
            </w:pPr>
            <w:r w:rsidRPr="003324D1">
              <w:rPr>
                <w:rFonts w:ascii="Times New Roman" w:hAnsi="Times New Roman" w:cs="Times New Roman"/>
                <w:sz w:val="24"/>
                <w:szCs w:val="24"/>
              </w:rPr>
              <w:t>N (%)</w:t>
            </w:r>
          </w:p>
        </w:tc>
        <w:tc>
          <w:tcPr>
            <w:tcW w:w="1470" w:type="dxa"/>
            <w:vAlign w:val="center"/>
          </w:tcPr>
          <w:p w:rsidR="00106677" w:rsidRPr="003324D1" w:rsidRDefault="00106677" w:rsidP="001871CD">
            <w:pPr>
              <w:ind w:firstLine="29"/>
              <w:jc w:val="center"/>
              <w:rPr>
                <w:rFonts w:ascii="Times New Roman" w:hAnsi="Times New Roman" w:cs="Times New Roman"/>
                <w:sz w:val="24"/>
                <w:szCs w:val="24"/>
              </w:rPr>
            </w:pPr>
            <w:r w:rsidRPr="003324D1">
              <w:rPr>
                <w:rFonts w:ascii="Times New Roman" w:hAnsi="Times New Roman" w:cs="Times New Roman"/>
                <w:sz w:val="24"/>
                <w:szCs w:val="24"/>
              </w:rPr>
              <w:t>Возраст</w:t>
            </w:r>
          </w:p>
        </w:tc>
        <w:tc>
          <w:tcPr>
            <w:tcW w:w="1708" w:type="dxa"/>
            <w:vAlign w:val="center"/>
          </w:tcPr>
          <w:p w:rsidR="00106677" w:rsidRPr="003324D1" w:rsidRDefault="00106677" w:rsidP="001871CD">
            <w:pPr>
              <w:ind w:firstLine="29"/>
              <w:jc w:val="center"/>
              <w:rPr>
                <w:rFonts w:ascii="Times New Roman" w:hAnsi="Times New Roman" w:cs="Times New Roman"/>
                <w:sz w:val="24"/>
                <w:szCs w:val="24"/>
              </w:rPr>
            </w:pPr>
            <w:r w:rsidRPr="003324D1">
              <w:rPr>
                <w:rFonts w:ascii="Times New Roman" w:hAnsi="Times New Roman" w:cs="Times New Roman"/>
                <w:sz w:val="24"/>
                <w:szCs w:val="24"/>
              </w:rPr>
              <w:t>Давность заболевания</w:t>
            </w:r>
          </w:p>
        </w:tc>
      </w:tr>
      <w:tr w:rsidR="00106677" w:rsidRPr="003324D1" w:rsidTr="001871CD">
        <w:tc>
          <w:tcPr>
            <w:tcW w:w="4872" w:type="dxa"/>
          </w:tcPr>
          <w:p w:rsidR="00106677" w:rsidRPr="003324D1" w:rsidRDefault="00106677" w:rsidP="001871CD">
            <w:pPr>
              <w:ind w:firstLine="29"/>
              <w:jc w:val="both"/>
              <w:rPr>
                <w:rFonts w:ascii="Times New Roman" w:hAnsi="Times New Roman" w:cs="Times New Roman"/>
                <w:sz w:val="24"/>
                <w:szCs w:val="24"/>
              </w:rPr>
            </w:pPr>
            <w:r w:rsidRPr="003324D1">
              <w:rPr>
                <w:rFonts w:ascii="Times New Roman" w:hAnsi="Times New Roman" w:cs="Times New Roman"/>
                <w:sz w:val="24"/>
                <w:szCs w:val="24"/>
              </w:rPr>
              <w:t xml:space="preserve">Болезнь Паркинсона </w:t>
            </w:r>
          </w:p>
        </w:tc>
        <w:tc>
          <w:tcPr>
            <w:tcW w:w="1539" w:type="dxa"/>
          </w:tcPr>
          <w:p w:rsidR="00106677" w:rsidRPr="003324D1" w:rsidRDefault="00106677" w:rsidP="001871CD">
            <w:pPr>
              <w:ind w:firstLine="29"/>
              <w:jc w:val="center"/>
              <w:rPr>
                <w:rFonts w:ascii="Times New Roman" w:hAnsi="Times New Roman" w:cs="Times New Roman"/>
                <w:sz w:val="24"/>
                <w:szCs w:val="24"/>
              </w:rPr>
            </w:pPr>
            <w:r w:rsidRPr="003324D1">
              <w:rPr>
                <w:rFonts w:ascii="Times New Roman" w:hAnsi="Times New Roman" w:cs="Times New Roman"/>
                <w:sz w:val="24"/>
                <w:szCs w:val="24"/>
              </w:rPr>
              <w:t>125 (100%)</w:t>
            </w:r>
          </w:p>
        </w:tc>
        <w:tc>
          <w:tcPr>
            <w:tcW w:w="1470" w:type="dxa"/>
          </w:tcPr>
          <w:p w:rsidR="00106677" w:rsidRPr="003324D1" w:rsidRDefault="00106677" w:rsidP="001871CD">
            <w:pPr>
              <w:ind w:firstLine="29"/>
              <w:jc w:val="center"/>
              <w:rPr>
                <w:rFonts w:ascii="Times New Roman" w:hAnsi="Times New Roman" w:cs="Times New Roman"/>
                <w:sz w:val="24"/>
                <w:szCs w:val="24"/>
              </w:rPr>
            </w:pPr>
            <w:r w:rsidRPr="003324D1">
              <w:rPr>
                <w:rFonts w:ascii="Times New Roman" w:hAnsi="Times New Roman" w:cs="Times New Roman"/>
                <w:sz w:val="24"/>
                <w:szCs w:val="24"/>
              </w:rPr>
              <w:t>63,73 ± 9,10</w:t>
            </w:r>
          </w:p>
        </w:tc>
        <w:tc>
          <w:tcPr>
            <w:tcW w:w="1708" w:type="dxa"/>
          </w:tcPr>
          <w:p w:rsidR="00106677" w:rsidRPr="003324D1" w:rsidRDefault="00106677" w:rsidP="001871CD">
            <w:pPr>
              <w:ind w:firstLine="29"/>
              <w:jc w:val="center"/>
              <w:rPr>
                <w:rFonts w:ascii="Times New Roman" w:hAnsi="Times New Roman" w:cs="Times New Roman"/>
                <w:sz w:val="24"/>
                <w:szCs w:val="24"/>
              </w:rPr>
            </w:pPr>
            <w:r w:rsidRPr="003324D1">
              <w:rPr>
                <w:rFonts w:ascii="Times New Roman" w:hAnsi="Times New Roman" w:cs="Times New Roman"/>
                <w:sz w:val="24"/>
                <w:szCs w:val="24"/>
              </w:rPr>
              <w:t>3,72 ± 3,63</w:t>
            </w:r>
          </w:p>
        </w:tc>
      </w:tr>
      <w:tr w:rsidR="00106677" w:rsidRPr="003324D1" w:rsidTr="001871CD">
        <w:tc>
          <w:tcPr>
            <w:tcW w:w="4872" w:type="dxa"/>
          </w:tcPr>
          <w:p w:rsidR="00106677" w:rsidRPr="003324D1" w:rsidRDefault="00106677" w:rsidP="001871CD">
            <w:pPr>
              <w:ind w:firstLine="29"/>
              <w:jc w:val="both"/>
              <w:rPr>
                <w:rFonts w:ascii="Times New Roman" w:hAnsi="Times New Roman" w:cs="Times New Roman"/>
                <w:sz w:val="24"/>
                <w:szCs w:val="24"/>
              </w:rPr>
            </w:pPr>
            <w:r w:rsidRPr="003324D1">
              <w:rPr>
                <w:rFonts w:ascii="Times New Roman" w:hAnsi="Times New Roman" w:cs="Times New Roman"/>
                <w:sz w:val="24"/>
                <w:szCs w:val="24"/>
              </w:rPr>
              <w:t>Эссенциальный тремор</w:t>
            </w:r>
          </w:p>
        </w:tc>
        <w:tc>
          <w:tcPr>
            <w:tcW w:w="1539" w:type="dxa"/>
          </w:tcPr>
          <w:p w:rsidR="00106677" w:rsidRPr="003324D1" w:rsidRDefault="00106677" w:rsidP="001871CD">
            <w:pPr>
              <w:ind w:firstLine="29"/>
              <w:jc w:val="center"/>
              <w:rPr>
                <w:rFonts w:ascii="Times New Roman" w:hAnsi="Times New Roman" w:cs="Times New Roman"/>
                <w:sz w:val="24"/>
                <w:szCs w:val="24"/>
              </w:rPr>
            </w:pPr>
            <w:r w:rsidRPr="003324D1">
              <w:rPr>
                <w:rFonts w:ascii="Times New Roman" w:hAnsi="Times New Roman" w:cs="Times New Roman"/>
                <w:sz w:val="24"/>
                <w:szCs w:val="24"/>
              </w:rPr>
              <w:t>34 (100%)</w:t>
            </w:r>
          </w:p>
        </w:tc>
        <w:tc>
          <w:tcPr>
            <w:tcW w:w="1470" w:type="dxa"/>
          </w:tcPr>
          <w:p w:rsidR="00106677" w:rsidRPr="003324D1" w:rsidRDefault="00106677" w:rsidP="001871CD">
            <w:pPr>
              <w:ind w:firstLine="29"/>
              <w:jc w:val="center"/>
              <w:rPr>
                <w:rFonts w:ascii="Times New Roman" w:hAnsi="Times New Roman" w:cs="Times New Roman"/>
                <w:sz w:val="24"/>
                <w:szCs w:val="24"/>
              </w:rPr>
            </w:pPr>
            <w:r w:rsidRPr="003324D1">
              <w:rPr>
                <w:rFonts w:ascii="Times New Roman" w:hAnsi="Times New Roman" w:cs="Times New Roman"/>
                <w:sz w:val="24"/>
                <w:szCs w:val="24"/>
              </w:rPr>
              <w:t>62,94±11,75</w:t>
            </w:r>
          </w:p>
        </w:tc>
        <w:tc>
          <w:tcPr>
            <w:tcW w:w="1708" w:type="dxa"/>
            <w:vAlign w:val="center"/>
          </w:tcPr>
          <w:p w:rsidR="00106677" w:rsidRPr="003324D1" w:rsidRDefault="00106677" w:rsidP="001871CD">
            <w:pPr>
              <w:keepLines/>
              <w:ind w:firstLine="29"/>
              <w:jc w:val="center"/>
              <w:rPr>
                <w:rFonts w:ascii="Times New Roman" w:hAnsi="Times New Roman" w:cs="Times New Roman"/>
                <w:sz w:val="24"/>
                <w:szCs w:val="24"/>
              </w:rPr>
            </w:pPr>
            <w:r w:rsidRPr="003324D1">
              <w:rPr>
                <w:rFonts w:ascii="Times New Roman" w:hAnsi="Times New Roman" w:cs="Times New Roman"/>
                <w:sz w:val="24"/>
                <w:szCs w:val="24"/>
              </w:rPr>
              <w:t>9,71 ± 8,49</w:t>
            </w:r>
          </w:p>
        </w:tc>
      </w:tr>
      <w:tr w:rsidR="00106677" w:rsidRPr="003324D1" w:rsidTr="001871CD">
        <w:tc>
          <w:tcPr>
            <w:tcW w:w="4872" w:type="dxa"/>
            <w:tcBorders>
              <w:top w:val="single" w:sz="2" w:space="0" w:color="auto"/>
              <w:left w:val="single" w:sz="2" w:space="0" w:color="auto"/>
              <w:bottom w:val="single" w:sz="2" w:space="0" w:color="auto"/>
              <w:right w:val="single" w:sz="2" w:space="0" w:color="auto"/>
            </w:tcBorders>
            <w:vAlign w:val="center"/>
          </w:tcPr>
          <w:p w:rsidR="00106677" w:rsidRPr="003324D1" w:rsidRDefault="00106677" w:rsidP="001871CD">
            <w:pPr>
              <w:keepLines/>
              <w:ind w:firstLine="29"/>
              <w:jc w:val="both"/>
              <w:rPr>
                <w:rFonts w:ascii="Times New Roman" w:hAnsi="Times New Roman" w:cs="Times New Roman"/>
                <w:sz w:val="24"/>
                <w:szCs w:val="24"/>
              </w:rPr>
            </w:pPr>
            <w:r w:rsidRPr="003324D1">
              <w:rPr>
                <w:rFonts w:ascii="Times New Roman" w:hAnsi="Times New Roman" w:cs="Times New Roman"/>
                <w:sz w:val="24"/>
                <w:szCs w:val="24"/>
              </w:rPr>
              <w:t>Сосудистый паркинсонизм</w:t>
            </w:r>
          </w:p>
        </w:tc>
        <w:tc>
          <w:tcPr>
            <w:tcW w:w="1539" w:type="dxa"/>
            <w:tcBorders>
              <w:top w:val="single" w:sz="2" w:space="0" w:color="auto"/>
              <w:left w:val="single" w:sz="2" w:space="0" w:color="auto"/>
              <w:bottom w:val="single" w:sz="2" w:space="0" w:color="auto"/>
              <w:right w:val="single" w:sz="2" w:space="0" w:color="auto"/>
            </w:tcBorders>
            <w:vAlign w:val="center"/>
          </w:tcPr>
          <w:p w:rsidR="00106677" w:rsidRPr="003324D1" w:rsidRDefault="00106677" w:rsidP="001871CD">
            <w:pPr>
              <w:keepLines/>
              <w:ind w:firstLine="29"/>
              <w:jc w:val="center"/>
              <w:rPr>
                <w:rFonts w:ascii="Times New Roman" w:hAnsi="Times New Roman" w:cs="Times New Roman"/>
                <w:sz w:val="24"/>
                <w:szCs w:val="24"/>
              </w:rPr>
            </w:pPr>
            <w:r w:rsidRPr="003324D1">
              <w:rPr>
                <w:rFonts w:ascii="Times New Roman" w:hAnsi="Times New Roman" w:cs="Times New Roman"/>
                <w:sz w:val="24"/>
                <w:szCs w:val="24"/>
              </w:rPr>
              <w:t>8 (100%)</w:t>
            </w:r>
          </w:p>
        </w:tc>
        <w:tc>
          <w:tcPr>
            <w:tcW w:w="1470" w:type="dxa"/>
            <w:tcBorders>
              <w:top w:val="single" w:sz="2" w:space="0" w:color="auto"/>
              <w:left w:val="single" w:sz="2" w:space="0" w:color="auto"/>
              <w:bottom w:val="single" w:sz="2" w:space="0" w:color="auto"/>
              <w:right w:val="single" w:sz="2" w:space="0" w:color="auto"/>
            </w:tcBorders>
          </w:tcPr>
          <w:p w:rsidR="00106677" w:rsidRPr="003324D1" w:rsidRDefault="00106677" w:rsidP="001871CD">
            <w:pPr>
              <w:ind w:firstLine="29"/>
              <w:jc w:val="center"/>
              <w:rPr>
                <w:rFonts w:ascii="Times New Roman" w:hAnsi="Times New Roman" w:cs="Times New Roman"/>
                <w:sz w:val="24"/>
                <w:szCs w:val="24"/>
              </w:rPr>
            </w:pPr>
            <w:r w:rsidRPr="003324D1">
              <w:rPr>
                <w:rFonts w:ascii="Times New Roman" w:hAnsi="Times New Roman" w:cs="Times New Roman"/>
                <w:sz w:val="24"/>
                <w:szCs w:val="24"/>
              </w:rPr>
              <w:t>57,62 ± 1,72</w:t>
            </w:r>
          </w:p>
        </w:tc>
        <w:tc>
          <w:tcPr>
            <w:tcW w:w="1708" w:type="dxa"/>
            <w:tcBorders>
              <w:top w:val="single" w:sz="2" w:space="0" w:color="auto"/>
              <w:left w:val="single" w:sz="2" w:space="0" w:color="auto"/>
              <w:bottom w:val="single" w:sz="2" w:space="0" w:color="auto"/>
              <w:right w:val="single" w:sz="2" w:space="0" w:color="auto"/>
            </w:tcBorders>
          </w:tcPr>
          <w:p w:rsidR="00106677" w:rsidRPr="003324D1" w:rsidRDefault="00106677" w:rsidP="001871CD">
            <w:pPr>
              <w:ind w:firstLine="29"/>
              <w:jc w:val="center"/>
              <w:rPr>
                <w:rFonts w:ascii="Times New Roman" w:hAnsi="Times New Roman" w:cs="Times New Roman"/>
                <w:sz w:val="24"/>
                <w:szCs w:val="24"/>
              </w:rPr>
            </w:pPr>
            <w:r w:rsidRPr="003324D1">
              <w:rPr>
                <w:rFonts w:ascii="Times New Roman" w:hAnsi="Times New Roman" w:cs="Times New Roman"/>
                <w:sz w:val="24"/>
                <w:szCs w:val="24"/>
              </w:rPr>
              <w:t>3,00 ± 2,39</w:t>
            </w:r>
          </w:p>
        </w:tc>
      </w:tr>
      <w:tr w:rsidR="00106677" w:rsidRPr="003324D1" w:rsidTr="001871CD">
        <w:tc>
          <w:tcPr>
            <w:tcW w:w="4872" w:type="dxa"/>
            <w:tcBorders>
              <w:top w:val="single" w:sz="2" w:space="0" w:color="auto"/>
              <w:left w:val="single" w:sz="2" w:space="0" w:color="auto"/>
              <w:bottom w:val="single" w:sz="2" w:space="0" w:color="auto"/>
              <w:right w:val="single" w:sz="2" w:space="0" w:color="auto"/>
            </w:tcBorders>
            <w:vAlign w:val="center"/>
          </w:tcPr>
          <w:p w:rsidR="00106677" w:rsidRPr="003324D1" w:rsidRDefault="00106677" w:rsidP="001871CD">
            <w:pPr>
              <w:keepLines/>
              <w:ind w:firstLine="29"/>
              <w:jc w:val="both"/>
              <w:rPr>
                <w:rFonts w:ascii="Times New Roman" w:hAnsi="Times New Roman" w:cs="Times New Roman"/>
                <w:sz w:val="24"/>
                <w:szCs w:val="24"/>
              </w:rPr>
            </w:pPr>
            <w:r w:rsidRPr="003324D1">
              <w:rPr>
                <w:rFonts w:ascii="Times New Roman" w:hAnsi="Times New Roman" w:cs="Times New Roman"/>
                <w:sz w:val="24"/>
                <w:szCs w:val="24"/>
              </w:rPr>
              <w:t xml:space="preserve">Прогрессирующий надъядерный паралич </w:t>
            </w:r>
          </w:p>
        </w:tc>
        <w:tc>
          <w:tcPr>
            <w:tcW w:w="1539" w:type="dxa"/>
            <w:tcBorders>
              <w:top w:val="single" w:sz="2" w:space="0" w:color="auto"/>
              <w:left w:val="single" w:sz="2" w:space="0" w:color="auto"/>
              <w:bottom w:val="single" w:sz="2" w:space="0" w:color="auto"/>
              <w:right w:val="single" w:sz="2" w:space="0" w:color="auto"/>
            </w:tcBorders>
            <w:vAlign w:val="center"/>
          </w:tcPr>
          <w:p w:rsidR="00106677" w:rsidRPr="003324D1" w:rsidRDefault="00106677" w:rsidP="001871CD">
            <w:pPr>
              <w:keepLines/>
              <w:ind w:firstLine="29"/>
              <w:jc w:val="center"/>
              <w:rPr>
                <w:rFonts w:ascii="Times New Roman" w:hAnsi="Times New Roman" w:cs="Times New Roman"/>
                <w:sz w:val="24"/>
                <w:szCs w:val="24"/>
              </w:rPr>
            </w:pPr>
            <w:r w:rsidRPr="003324D1">
              <w:rPr>
                <w:rFonts w:ascii="Times New Roman" w:hAnsi="Times New Roman" w:cs="Times New Roman"/>
                <w:sz w:val="24"/>
                <w:szCs w:val="24"/>
              </w:rPr>
              <w:t>1</w:t>
            </w:r>
          </w:p>
        </w:tc>
        <w:tc>
          <w:tcPr>
            <w:tcW w:w="1470" w:type="dxa"/>
            <w:tcBorders>
              <w:top w:val="single" w:sz="2" w:space="0" w:color="auto"/>
              <w:left w:val="single" w:sz="2" w:space="0" w:color="auto"/>
              <w:bottom w:val="single" w:sz="2" w:space="0" w:color="auto"/>
              <w:right w:val="single" w:sz="2" w:space="0" w:color="auto"/>
            </w:tcBorders>
          </w:tcPr>
          <w:p w:rsidR="00106677" w:rsidRPr="003324D1" w:rsidRDefault="00106677" w:rsidP="001871CD">
            <w:pPr>
              <w:ind w:firstLine="29"/>
              <w:jc w:val="center"/>
              <w:rPr>
                <w:rFonts w:ascii="Times New Roman" w:hAnsi="Times New Roman" w:cs="Times New Roman"/>
                <w:sz w:val="24"/>
                <w:szCs w:val="24"/>
              </w:rPr>
            </w:pPr>
            <w:r w:rsidRPr="003324D1">
              <w:rPr>
                <w:rFonts w:ascii="Times New Roman" w:hAnsi="Times New Roman" w:cs="Times New Roman"/>
                <w:sz w:val="24"/>
                <w:szCs w:val="24"/>
              </w:rPr>
              <w:t>66</w:t>
            </w:r>
          </w:p>
        </w:tc>
        <w:tc>
          <w:tcPr>
            <w:tcW w:w="1708" w:type="dxa"/>
            <w:tcBorders>
              <w:top w:val="single" w:sz="2" w:space="0" w:color="auto"/>
              <w:left w:val="single" w:sz="2" w:space="0" w:color="auto"/>
              <w:bottom w:val="single" w:sz="2" w:space="0" w:color="auto"/>
              <w:right w:val="single" w:sz="2" w:space="0" w:color="auto"/>
            </w:tcBorders>
          </w:tcPr>
          <w:p w:rsidR="00106677" w:rsidRPr="003324D1" w:rsidRDefault="00106677" w:rsidP="001871CD">
            <w:pPr>
              <w:ind w:firstLine="29"/>
              <w:jc w:val="center"/>
              <w:rPr>
                <w:rFonts w:ascii="Times New Roman" w:hAnsi="Times New Roman" w:cs="Times New Roman"/>
                <w:sz w:val="24"/>
                <w:szCs w:val="24"/>
              </w:rPr>
            </w:pPr>
            <w:r w:rsidRPr="003324D1">
              <w:rPr>
                <w:rFonts w:ascii="Times New Roman" w:hAnsi="Times New Roman" w:cs="Times New Roman"/>
                <w:sz w:val="24"/>
                <w:szCs w:val="24"/>
              </w:rPr>
              <w:t>1</w:t>
            </w:r>
          </w:p>
        </w:tc>
      </w:tr>
      <w:tr w:rsidR="00106677" w:rsidRPr="003324D1" w:rsidTr="001871CD">
        <w:tc>
          <w:tcPr>
            <w:tcW w:w="4872" w:type="dxa"/>
            <w:tcBorders>
              <w:top w:val="single" w:sz="2" w:space="0" w:color="auto"/>
              <w:left w:val="single" w:sz="2" w:space="0" w:color="auto"/>
              <w:bottom w:val="single" w:sz="2" w:space="0" w:color="auto"/>
              <w:right w:val="single" w:sz="2" w:space="0" w:color="auto"/>
            </w:tcBorders>
            <w:vAlign w:val="center"/>
          </w:tcPr>
          <w:p w:rsidR="00106677" w:rsidRPr="003324D1" w:rsidRDefault="00106677" w:rsidP="001871CD">
            <w:pPr>
              <w:keepLines/>
              <w:ind w:firstLine="29"/>
              <w:jc w:val="both"/>
              <w:rPr>
                <w:rFonts w:ascii="Times New Roman" w:hAnsi="Times New Roman" w:cs="Times New Roman"/>
                <w:sz w:val="24"/>
                <w:szCs w:val="24"/>
              </w:rPr>
            </w:pPr>
            <w:r w:rsidRPr="003324D1">
              <w:rPr>
                <w:rFonts w:ascii="Times New Roman" w:hAnsi="Times New Roman" w:cs="Times New Roman"/>
                <w:sz w:val="24"/>
                <w:szCs w:val="24"/>
              </w:rPr>
              <w:t>Деменция с тельцами Леви</w:t>
            </w:r>
          </w:p>
        </w:tc>
        <w:tc>
          <w:tcPr>
            <w:tcW w:w="1539" w:type="dxa"/>
            <w:tcBorders>
              <w:top w:val="single" w:sz="2" w:space="0" w:color="auto"/>
              <w:left w:val="single" w:sz="2" w:space="0" w:color="auto"/>
              <w:bottom w:val="single" w:sz="2" w:space="0" w:color="auto"/>
              <w:right w:val="single" w:sz="2" w:space="0" w:color="auto"/>
            </w:tcBorders>
            <w:vAlign w:val="center"/>
          </w:tcPr>
          <w:p w:rsidR="00106677" w:rsidRPr="003324D1" w:rsidRDefault="00106677" w:rsidP="001871CD">
            <w:pPr>
              <w:keepLines/>
              <w:ind w:firstLine="29"/>
              <w:jc w:val="center"/>
              <w:rPr>
                <w:rFonts w:ascii="Times New Roman" w:hAnsi="Times New Roman" w:cs="Times New Roman"/>
                <w:sz w:val="24"/>
                <w:szCs w:val="24"/>
              </w:rPr>
            </w:pPr>
            <w:r w:rsidRPr="003324D1">
              <w:rPr>
                <w:rFonts w:ascii="Times New Roman" w:hAnsi="Times New Roman" w:cs="Times New Roman"/>
                <w:sz w:val="24"/>
                <w:szCs w:val="24"/>
              </w:rPr>
              <w:t>1</w:t>
            </w:r>
          </w:p>
        </w:tc>
        <w:tc>
          <w:tcPr>
            <w:tcW w:w="1470" w:type="dxa"/>
            <w:tcBorders>
              <w:top w:val="single" w:sz="2" w:space="0" w:color="auto"/>
              <w:left w:val="single" w:sz="2" w:space="0" w:color="auto"/>
              <w:bottom w:val="single" w:sz="2" w:space="0" w:color="auto"/>
              <w:right w:val="single" w:sz="2" w:space="0" w:color="auto"/>
            </w:tcBorders>
          </w:tcPr>
          <w:p w:rsidR="00106677" w:rsidRPr="003324D1" w:rsidRDefault="00106677" w:rsidP="001871CD">
            <w:pPr>
              <w:ind w:firstLine="29"/>
              <w:jc w:val="center"/>
              <w:rPr>
                <w:rFonts w:ascii="Times New Roman" w:hAnsi="Times New Roman" w:cs="Times New Roman"/>
                <w:sz w:val="24"/>
                <w:szCs w:val="24"/>
              </w:rPr>
            </w:pPr>
            <w:r w:rsidRPr="003324D1">
              <w:rPr>
                <w:rFonts w:ascii="Times New Roman" w:hAnsi="Times New Roman" w:cs="Times New Roman"/>
                <w:sz w:val="24"/>
                <w:szCs w:val="24"/>
              </w:rPr>
              <w:t>71</w:t>
            </w:r>
          </w:p>
        </w:tc>
        <w:tc>
          <w:tcPr>
            <w:tcW w:w="1708" w:type="dxa"/>
            <w:tcBorders>
              <w:top w:val="single" w:sz="2" w:space="0" w:color="auto"/>
              <w:left w:val="single" w:sz="2" w:space="0" w:color="auto"/>
              <w:bottom w:val="single" w:sz="2" w:space="0" w:color="auto"/>
              <w:right w:val="single" w:sz="2" w:space="0" w:color="auto"/>
            </w:tcBorders>
          </w:tcPr>
          <w:p w:rsidR="00106677" w:rsidRPr="003324D1" w:rsidRDefault="00106677" w:rsidP="001871CD">
            <w:pPr>
              <w:ind w:firstLine="29"/>
              <w:jc w:val="center"/>
              <w:rPr>
                <w:rFonts w:ascii="Times New Roman" w:hAnsi="Times New Roman" w:cs="Times New Roman"/>
                <w:sz w:val="24"/>
                <w:szCs w:val="24"/>
              </w:rPr>
            </w:pPr>
            <w:r w:rsidRPr="003324D1">
              <w:rPr>
                <w:rFonts w:ascii="Times New Roman" w:hAnsi="Times New Roman" w:cs="Times New Roman"/>
                <w:sz w:val="24"/>
                <w:szCs w:val="24"/>
              </w:rPr>
              <w:t>1</w:t>
            </w:r>
          </w:p>
        </w:tc>
      </w:tr>
    </w:tbl>
    <w:p w:rsidR="00106677" w:rsidRPr="00530424" w:rsidRDefault="00106677" w:rsidP="00106677">
      <w:pPr>
        <w:shd w:val="clear" w:color="auto" w:fill="FFFFFF"/>
        <w:spacing w:after="0" w:line="240" w:lineRule="auto"/>
        <w:jc w:val="center"/>
        <w:rPr>
          <w:rFonts w:ascii="Times New Roman" w:eastAsia="Times New Roman" w:hAnsi="Times New Roman" w:cs="Times New Roman"/>
          <w:sz w:val="28"/>
          <w:szCs w:val="28"/>
        </w:rPr>
      </w:pPr>
      <w:r w:rsidRPr="00530424">
        <w:rPr>
          <w:rFonts w:ascii="Times New Roman" w:eastAsia="Times New Roman" w:hAnsi="Times New Roman" w:cs="Times New Roman"/>
          <w:noProof/>
          <w:sz w:val="28"/>
          <w:szCs w:val="28"/>
          <w:lang w:eastAsia="ru-RU"/>
        </w:rPr>
        <w:lastRenderedPageBreak/>
        <w:drawing>
          <wp:inline distT="0" distB="0" distL="0" distR="0" wp14:anchorId="3022C91E" wp14:editId="418A4802">
            <wp:extent cx="5753100" cy="3333750"/>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106677" w:rsidRPr="003324D1" w:rsidRDefault="00106677" w:rsidP="00106677">
      <w:pPr>
        <w:shd w:val="clear" w:color="auto" w:fill="FFFFFF"/>
        <w:spacing w:after="0" w:line="240" w:lineRule="auto"/>
        <w:jc w:val="both"/>
        <w:rPr>
          <w:rFonts w:ascii="Times New Roman" w:eastAsia="Times New Roman" w:hAnsi="Times New Roman" w:cs="Times New Roman"/>
          <w:sz w:val="16"/>
          <w:szCs w:val="16"/>
        </w:rPr>
      </w:pPr>
    </w:p>
    <w:p w:rsidR="00106677" w:rsidRPr="00530424" w:rsidRDefault="00106677" w:rsidP="00106677">
      <w:pPr>
        <w:tabs>
          <w:tab w:val="left" w:pos="0"/>
        </w:tabs>
        <w:spacing w:after="0" w:line="240" w:lineRule="auto"/>
        <w:jc w:val="center"/>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 xml:space="preserve">Рисунок 3 – Распределение исследованных пациентов </w:t>
      </w:r>
    </w:p>
    <w:p w:rsidR="00106677" w:rsidRPr="00530424" w:rsidRDefault="00106677" w:rsidP="00106677">
      <w:pPr>
        <w:tabs>
          <w:tab w:val="left" w:pos="0"/>
        </w:tabs>
        <w:spacing w:after="0" w:line="240" w:lineRule="auto"/>
        <w:jc w:val="center"/>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основной группы по полу</w:t>
      </w:r>
    </w:p>
    <w:p w:rsidR="00106677" w:rsidRPr="00530424" w:rsidRDefault="00106677" w:rsidP="00106677">
      <w:pPr>
        <w:shd w:val="clear" w:color="auto" w:fill="FFFFFF"/>
        <w:spacing w:after="0" w:line="240" w:lineRule="auto"/>
        <w:ind w:firstLine="567"/>
        <w:jc w:val="center"/>
        <w:rPr>
          <w:rFonts w:ascii="Times New Roman" w:eastAsia="Times New Roman" w:hAnsi="Times New Roman" w:cs="Times New Roman"/>
          <w:b/>
          <w:sz w:val="28"/>
          <w:szCs w:val="28"/>
        </w:rPr>
      </w:pPr>
    </w:p>
    <w:p w:rsidR="00106677" w:rsidRPr="003324D1" w:rsidRDefault="00106677" w:rsidP="00106677">
      <w:pPr>
        <w:shd w:val="clear" w:color="auto" w:fill="FFFFFF"/>
        <w:spacing w:after="0" w:line="240" w:lineRule="auto"/>
        <w:ind w:firstLine="709"/>
        <w:jc w:val="both"/>
        <w:rPr>
          <w:rFonts w:ascii="Times New Roman" w:eastAsia="Times New Roman" w:hAnsi="Times New Roman" w:cs="Times New Roman"/>
          <w:b/>
          <w:sz w:val="28"/>
          <w:szCs w:val="28"/>
        </w:rPr>
      </w:pPr>
      <w:r w:rsidRPr="003324D1">
        <w:rPr>
          <w:rFonts w:ascii="Times New Roman" w:eastAsia="Times New Roman" w:hAnsi="Times New Roman" w:cs="Times New Roman"/>
          <w:b/>
          <w:sz w:val="28"/>
          <w:szCs w:val="28"/>
        </w:rPr>
        <w:t>2.2 Клинические методы исследования</w:t>
      </w:r>
    </w:p>
    <w:p w:rsidR="00106677" w:rsidRPr="003324D1" w:rsidRDefault="00106677" w:rsidP="00106677">
      <w:pPr>
        <w:shd w:val="clear" w:color="auto" w:fill="FFFFFF"/>
        <w:spacing w:after="0" w:line="240" w:lineRule="auto"/>
        <w:ind w:firstLine="709"/>
        <w:jc w:val="both"/>
        <w:outlineLvl w:val="0"/>
        <w:rPr>
          <w:rFonts w:ascii="Times New Roman" w:eastAsia="Times New Roman" w:hAnsi="Times New Roman" w:cs="Times New Roman"/>
          <w:bCs/>
          <w:kern w:val="36"/>
          <w:sz w:val="28"/>
          <w:szCs w:val="28"/>
          <w:lang w:eastAsia="ru-RU"/>
        </w:rPr>
      </w:pPr>
      <w:r w:rsidRPr="003324D1">
        <w:rPr>
          <w:rFonts w:ascii="Times New Roman" w:eastAsia="Times New Roman" w:hAnsi="Times New Roman" w:cs="Times New Roman"/>
          <w:bCs/>
          <w:kern w:val="36"/>
          <w:sz w:val="28"/>
          <w:szCs w:val="28"/>
          <w:lang w:eastAsia="ru-RU"/>
        </w:rPr>
        <w:t xml:space="preserve">В процессе клинического исследования (1-ый этап) проводился неврологический осмотр по общепринятой схеме с оценкой состояния черепно-мозговой иннервации, двигательной, чувствительной, координаторной сфер, высших мозговых функций. Все пациенты были исследованы на предмет наличия немоторных симптомов БП: артериальная гипотензия, снижение обоняния, запоры, сноговорение, болевые синдромы.  </w:t>
      </w:r>
    </w:p>
    <w:p w:rsidR="00106677" w:rsidRPr="003324D1" w:rsidRDefault="00106677" w:rsidP="00106677">
      <w:pPr>
        <w:spacing w:after="0" w:line="240" w:lineRule="auto"/>
        <w:ind w:firstLine="709"/>
        <w:jc w:val="both"/>
        <w:rPr>
          <w:rFonts w:ascii="Times New Roman" w:hAnsi="Times New Roman" w:cs="Times New Roman"/>
          <w:sz w:val="28"/>
          <w:szCs w:val="28"/>
          <w:lang w:val="kk-KZ"/>
        </w:rPr>
      </w:pPr>
      <w:r w:rsidRPr="001A4DE4">
        <w:rPr>
          <w:rFonts w:ascii="Times New Roman" w:hAnsi="Times New Roman" w:cs="Times New Roman"/>
          <w:b/>
          <w:bCs/>
          <w:i/>
          <w:kern w:val="36"/>
          <w:sz w:val="28"/>
          <w:szCs w:val="28"/>
          <w:lang w:eastAsia="ru-RU"/>
        </w:rPr>
        <w:t>Клиническая оценка пациентов с БП.</w:t>
      </w:r>
      <w:r w:rsidRPr="003324D1">
        <w:rPr>
          <w:rFonts w:ascii="Times New Roman" w:hAnsi="Times New Roman" w:cs="Times New Roman"/>
          <w:b/>
          <w:bCs/>
          <w:kern w:val="36"/>
          <w:sz w:val="28"/>
          <w:szCs w:val="28"/>
          <w:lang w:eastAsia="ru-RU"/>
        </w:rPr>
        <w:t xml:space="preserve"> </w:t>
      </w:r>
      <w:r w:rsidRPr="003324D1">
        <w:rPr>
          <w:rFonts w:ascii="Times New Roman" w:hAnsi="Times New Roman" w:cs="Times New Roman"/>
          <w:bCs/>
          <w:kern w:val="36"/>
          <w:sz w:val="28"/>
          <w:szCs w:val="28"/>
          <w:lang w:eastAsia="ru-RU"/>
        </w:rPr>
        <w:t>Диагноз БП определялся на основании критериев «</w:t>
      </w:r>
      <w:r w:rsidRPr="003324D1">
        <w:rPr>
          <w:rFonts w:ascii="Times New Roman" w:hAnsi="Times New Roman" w:cs="Times New Roman"/>
          <w:bCs/>
          <w:kern w:val="36"/>
          <w:sz w:val="28"/>
          <w:szCs w:val="28"/>
          <w:lang w:val="en-US" w:eastAsia="ru-RU"/>
        </w:rPr>
        <w:t>United</w:t>
      </w:r>
      <w:r w:rsidRPr="003324D1">
        <w:rPr>
          <w:rFonts w:ascii="Times New Roman" w:hAnsi="Times New Roman" w:cs="Times New Roman"/>
          <w:bCs/>
          <w:kern w:val="36"/>
          <w:sz w:val="28"/>
          <w:szCs w:val="28"/>
          <w:lang w:eastAsia="ru-RU"/>
        </w:rPr>
        <w:t xml:space="preserve"> </w:t>
      </w:r>
      <w:r w:rsidRPr="003324D1">
        <w:rPr>
          <w:rFonts w:ascii="Times New Roman" w:hAnsi="Times New Roman" w:cs="Times New Roman"/>
          <w:bCs/>
          <w:kern w:val="36"/>
          <w:sz w:val="28"/>
          <w:szCs w:val="28"/>
          <w:lang w:val="en-US" w:eastAsia="ru-RU"/>
        </w:rPr>
        <w:t>Kingdom</w:t>
      </w:r>
      <w:r w:rsidRPr="003324D1">
        <w:rPr>
          <w:rFonts w:ascii="Times New Roman" w:hAnsi="Times New Roman" w:cs="Times New Roman"/>
          <w:bCs/>
          <w:kern w:val="36"/>
          <w:sz w:val="28"/>
          <w:szCs w:val="28"/>
          <w:lang w:eastAsia="ru-RU"/>
        </w:rPr>
        <w:t xml:space="preserve"> </w:t>
      </w:r>
      <w:r w:rsidRPr="003324D1">
        <w:rPr>
          <w:rFonts w:ascii="Times New Roman" w:hAnsi="Times New Roman" w:cs="Times New Roman"/>
          <w:bCs/>
          <w:kern w:val="36"/>
          <w:sz w:val="28"/>
          <w:szCs w:val="28"/>
          <w:lang w:val="en-US" w:eastAsia="ru-RU"/>
        </w:rPr>
        <w:t>Parkinson</w:t>
      </w:r>
      <w:r w:rsidRPr="003324D1">
        <w:rPr>
          <w:rFonts w:ascii="Times New Roman" w:hAnsi="Times New Roman" w:cs="Times New Roman"/>
          <w:bCs/>
          <w:kern w:val="36"/>
          <w:sz w:val="28"/>
          <w:szCs w:val="28"/>
          <w:lang w:eastAsia="ru-RU"/>
        </w:rPr>
        <w:t>’</w:t>
      </w:r>
      <w:r w:rsidRPr="003324D1">
        <w:rPr>
          <w:rFonts w:ascii="Times New Roman" w:hAnsi="Times New Roman" w:cs="Times New Roman"/>
          <w:bCs/>
          <w:kern w:val="36"/>
          <w:sz w:val="28"/>
          <w:szCs w:val="28"/>
          <w:lang w:val="en-US" w:eastAsia="ru-RU"/>
        </w:rPr>
        <w:t>s</w:t>
      </w:r>
      <w:r w:rsidRPr="003324D1">
        <w:rPr>
          <w:rFonts w:ascii="Times New Roman" w:hAnsi="Times New Roman" w:cs="Times New Roman"/>
          <w:bCs/>
          <w:kern w:val="36"/>
          <w:sz w:val="28"/>
          <w:szCs w:val="28"/>
          <w:lang w:eastAsia="ru-RU"/>
        </w:rPr>
        <w:t xml:space="preserve"> </w:t>
      </w:r>
      <w:r w:rsidRPr="003324D1">
        <w:rPr>
          <w:rFonts w:ascii="Times New Roman" w:hAnsi="Times New Roman" w:cs="Times New Roman"/>
          <w:bCs/>
          <w:kern w:val="36"/>
          <w:sz w:val="28"/>
          <w:szCs w:val="28"/>
          <w:lang w:val="en-US" w:eastAsia="ru-RU"/>
        </w:rPr>
        <w:t>Disease</w:t>
      </w:r>
      <w:r w:rsidRPr="003324D1">
        <w:rPr>
          <w:rFonts w:ascii="Times New Roman" w:hAnsi="Times New Roman" w:cs="Times New Roman"/>
          <w:bCs/>
          <w:kern w:val="36"/>
          <w:sz w:val="28"/>
          <w:szCs w:val="28"/>
          <w:lang w:eastAsia="ru-RU"/>
        </w:rPr>
        <w:t xml:space="preserve"> </w:t>
      </w:r>
      <w:r w:rsidRPr="003324D1">
        <w:rPr>
          <w:rFonts w:ascii="Times New Roman" w:hAnsi="Times New Roman" w:cs="Times New Roman"/>
          <w:bCs/>
          <w:kern w:val="36"/>
          <w:sz w:val="28"/>
          <w:szCs w:val="28"/>
          <w:lang w:val="en-US" w:eastAsia="ru-RU"/>
        </w:rPr>
        <w:t>Society</w:t>
      </w:r>
      <w:r w:rsidRPr="003324D1">
        <w:rPr>
          <w:rFonts w:ascii="Times New Roman" w:hAnsi="Times New Roman" w:cs="Times New Roman"/>
          <w:bCs/>
          <w:kern w:val="36"/>
          <w:sz w:val="28"/>
          <w:szCs w:val="28"/>
          <w:lang w:eastAsia="ru-RU"/>
        </w:rPr>
        <w:t xml:space="preserve"> </w:t>
      </w:r>
      <w:r w:rsidRPr="003324D1">
        <w:rPr>
          <w:rFonts w:ascii="Times New Roman" w:hAnsi="Times New Roman" w:cs="Times New Roman"/>
          <w:bCs/>
          <w:kern w:val="36"/>
          <w:sz w:val="28"/>
          <w:szCs w:val="28"/>
          <w:lang w:val="en-US" w:eastAsia="ru-RU"/>
        </w:rPr>
        <w:t>Brain</w:t>
      </w:r>
      <w:r w:rsidRPr="003324D1">
        <w:rPr>
          <w:rFonts w:ascii="Times New Roman" w:hAnsi="Times New Roman" w:cs="Times New Roman"/>
          <w:bCs/>
          <w:kern w:val="36"/>
          <w:sz w:val="28"/>
          <w:szCs w:val="28"/>
          <w:lang w:eastAsia="ru-RU"/>
        </w:rPr>
        <w:t xml:space="preserve"> </w:t>
      </w:r>
      <w:r w:rsidRPr="003324D1">
        <w:rPr>
          <w:rFonts w:ascii="Times New Roman" w:hAnsi="Times New Roman" w:cs="Times New Roman"/>
          <w:bCs/>
          <w:kern w:val="36"/>
          <w:sz w:val="28"/>
          <w:szCs w:val="28"/>
          <w:lang w:val="en-US" w:eastAsia="ru-RU"/>
        </w:rPr>
        <w:t>Bank</w:t>
      </w:r>
      <w:r w:rsidRPr="003324D1">
        <w:rPr>
          <w:rFonts w:ascii="Times New Roman" w:hAnsi="Times New Roman" w:cs="Times New Roman"/>
          <w:bCs/>
          <w:kern w:val="36"/>
          <w:sz w:val="28"/>
          <w:szCs w:val="28"/>
          <w:lang w:eastAsia="ru-RU"/>
        </w:rPr>
        <w:t xml:space="preserve">» </w:t>
      </w:r>
      <w:r w:rsidRPr="003324D1">
        <w:rPr>
          <w:rFonts w:ascii="Times New Roman" w:hAnsi="Times New Roman" w:cs="Times New Roman"/>
          <w:noProof/>
          <w:sz w:val="28"/>
          <w:szCs w:val="28"/>
          <w:lang w:val="kk-KZ"/>
        </w:rPr>
        <w:t xml:space="preserve">[108, </w:t>
      </w:r>
      <w:r w:rsidRPr="003324D1">
        <w:rPr>
          <w:rFonts w:ascii="Times New Roman" w:hAnsi="Times New Roman" w:cs="Times New Roman"/>
          <w:noProof/>
          <w:sz w:val="28"/>
          <w:szCs w:val="28"/>
          <w:lang w:val="en-US"/>
        </w:rPr>
        <w:t>p</w:t>
      </w:r>
      <w:r w:rsidRPr="003324D1">
        <w:rPr>
          <w:rFonts w:ascii="Times New Roman" w:hAnsi="Times New Roman" w:cs="Times New Roman"/>
          <w:noProof/>
          <w:sz w:val="28"/>
          <w:szCs w:val="28"/>
        </w:rPr>
        <w:t>.</w:t>
      </w:r>
      <w:r>
        <w:rPr>
          <w:rFonts w:ascii="Times New Roman" w:hAnsi="Times New Roman" w:cs="Times New Roman"/>
          <w:noProof/>
          <w:sz w:val="28"/>
          <w:szCs w:val="28"/>
        </w:rPr>
        <w:t xml:space="preserve"> </w:t>
      </w:r>
      <w:r w:rsidRPr="003324D1">
        <w:rPr>
          <w:rFonts w:ascii="Times New Roman" w:hAnsi="Times New Roman" w:cs="Times New Roman"/>
          <w:noProof/>
          <w:sz w:val="28"/>
          <w:szCs w:val="28"/>
        </w:rPr>
        <w:t>182</w:t>
      </w:r>
      <w:r w:rsidRPr="003324D1">
        <w:rPr>
          <w:rFonts w:ascii="Times New Roman" w:hAnsi="Times New Roman" w:cs="Times New Roman"/>
          <w:noProof/>
          <w:sz w:val="28"/>
          <w:szCs w:val="28"/>
          <w:lang w:val="kk-KZ"/>
        </w:rPr>
        <w:t>]</w:t>
      </w:r>
      <w:r w:rsidRPr="003324D1">
        <w:rPr>
          <w:rFonts w:ascii="Times New Roman" w:hAnsi="Times New Roman" w:cs="Times New Roman"/>
          <w:noProof/>
          <w:sz w:val="28"/>
          <w:szCs w:val="28"/>
        </w:rPr>
        <w:t xml:space="preserve"> </w:t>
      </w:r>
      <w:r w:rsidRPr="003324D1">
        <w:rPr>
          <w:rFonts w:ascii="Times New Roman" w:eastAsia="Times New Roman" w:hAnsi="Times New Roman" w:cs="Times New Roman"/>
          <w:bCs/>
          <w:noProof/>
          <w:kern w:val="36"/>
          <w:sz w:val="28"/>
          <w:szCs w:val="28"/>
          <w:lang w:eastAsia="ru-RU"/>
        </w:rPr>
        <w:t xml:space="preserve">(Приложение </w:t>
      </w:r>
      <w:r>
        <w:rPr>
          <w:rFonts w:ascii="Times New Roman" w:eastAsia="Times New Roman" w:hAnsi="Times New Roman" w:cs="Times New Roman"/>
          <w:bCs/>
          <w:noProof/>
          <w:kern w:val="36"/>
          <w:sz w:val="28"/>
          <w:szCs w:val="28"/>
          <w:lang w:val="kk-KZ" w:eastAsia="ru-RU"/>
        </w:rPr>
        <w:t>Б</w:t>
      </w:r>
      <w:r w:rsidRPr="003324D1">
        <w:rPr>
          <w:rFonts w:ascii="Times New Roman" w:eastAsia="Times New Roman" w:hAnsi="Times New Roman" w:cs="Times New Roman"/>
          <w:bCs/>
          <w:noProof/>
          <w:kern w:val="36"/>
          <w:sz w:val="28"/>
          <w:szCs w:val="28"/>
          <w:lang w:eastAsia="ru-RU"/>
        </w:rPr>
        <w:t>)</w:t>
      </w:r>
      <w:r w:rsidRPr="003324D1">
        <w:rPr>
          <w:rFonts w:ascii="Times New Roman" w:eastAsia="Times New Roman" w:hAnsi="Times New Roman" w:cs="Times New Roman"/>
          <w:bCs/>
          <w:kern w:val="36"/>
          <w:sz w:val="28"/>
          <w:szCs w:val="28"/>
          <w:lang w:eastAsia="ru-RU"/>
        </w:rPr>
        <w:t xml:space="preserve"> </w:t>
      </w:r>
      <w:r w:rsidRPr="003324D1">
        <w:rPr>
          <w:rFonts w:ascii="Times New Roman" w:hAnsi="Times New Roman" w:cs="Times New Roman"/>
          <w:bCs/>
          <w:kern w:val="36"/>
          <w:sz w:val="28"/>
          <w:szCs w:val="28"/>
          <w:lang w:eastAsia="ru-RU"/>
        </w:rPr>
        <w:t xml:space="preserve">и </w:t>
      </w:r>
      <w:r w:rsidRPr="003324D1">
        <w:rPr>
          <w:rFonts w:ascii="Times New Roman" w:hAnsi="Times New Roman" w:cs="Times New Roman"/>
          <w:sz w:val="28"/>
          <w:szCs w:val="28"/>
        </w:rPr>
        <w:t>д</w:t>
      </w:r>
      <w:r w:rsidRPr="003324D1">
        <w:rPr>
          <w:rFonts w:ascii="Times New Roman" w:hAnsi="Times New Roman" w:cs="Times New Roman"/>
          <w:sz w:val="28"/>
          <w:szCs w:val="28"/>
          <w:lang w:val="pl-PL"/>
        </w:rPr>
        <w:t>иагностических критери</w:t>
      </w:r>
      <w:r w:rsidRPr="003324D1">
        <w:rPr>
          <w:rFonts w:ascii="Times New Roman" w:hAnsi="Times New Roman" w:cs="Times New Roman"/>
          <w:sz w:val="28"/>
          <w:szCs w:val="28"/>
        </w:rPr>
        <w:t>ев</w:t>
      </w:r>
      <w:r w:rsidRPr="003324D1">
        <w:rPr>
          <w:rFonts w:ascii="Times New Roman" w:hAnsi="Times New Roman" w:cs="Times New Roman"/>
          <w:sz w:val="28"/>
          <w:szCs w:val="28"/>
          <w:lang w:val="kk-KZ"/>
        </w:rPr>
        <w:t xml:space="preserve"> </w:t>
      </w:r>
      <w:r w:rsidRPr="003324D1">
        <w:rPr>
          <w:rFonts w:ascii="Times New Roman" w:hAnsi="Times New Roman" w:cs="Times New Roman"/>
          <w:sz w:val="28"/>
          <w:szCs w:val="28"/>
          <w:lang w:val="pl-PL"/>
        </w:rPr>
        <w:t>MDS (</w:t>
      </w:r>
      <w:r w:rsidRPr="003324D1">
        <w:rPr>
          <w:rFonts w:ascii="Times New Roman" w:hAnsi="Times New Roman" w:cs="Times New Roman"/>
          <w:sz w:val="28"/>
          <w:szCs w:val="28"/>
          <w:lang w:val="en-US"/>
        </w:rPr>
        <w:t>Movement</w:t>
      </w:r>
      <w:r w:rsidRPr="003324D1">
        <w:rPr>
          <w:rFonts w:ascii="Times New Roman" w:hAnsi="Times New Roman" w:cs="Times New Roman"/>
          <w:sz w:val="28"/>
          <w:szCs w:val="28"/>
          <w:lang w:val="kk-KZ"/>
        </w:rPr>
        <w:t xml:space="preserve"> </w:t>
      </w:r>
      <w:r w:rsidRPr="003324D1">
        <w:rPr>
          <w:rFonts w:ascii="Times New Roman" w:hAnsi="Times New Roman" w:cs="Times New Roman"/>
          <w:sz w:val="28"/>
          <w:szCs w:val="28"/>
          <w:lang w:val="en-US"/>
        </w:rPr>
        <w:t>Disorder</w:t>
      </w:r>
      <w:r w:rsidRPr="003324D1">
        <w:rPr>
          <w:rFonts w:ascii="Times New Roman" w:hAnsi="Times New Roman" w:cs="Times New Roman"/>
          <w:sz w:val="28"/>
          <w:szCs w:val="28"/>
          <w:lang w:val="kk-KZ"/>
        </w:rPr>
        <w:t xml:space="preserve"> </w:t>
      </w:r>
      <w:r w:rsidRPr="003324D1">
        <w:rPr>
          <w:rFonts w:ascii="Times New Roman" w:hAnsi="Times New Roman" w:cs="Times New Roman"/>
          <w:sz w:val="28"/>
          <w:szCs w:val="28"/>
          <w:lang w:val="en-US"/>
        </w:rPr>
        <w:t>Society</w:t>
      </w:r>
      <w:r w:rsidRPr="003324D1">
        <w:rPr>
          <w:rFonts w:ascii="Times New Roman" w:hAnsi="Times New Roman" w:cs="Times New Roman"/>
          <w:sz w:val="28"/>
          <w:szCs w:val="28"/>
          <w:lang w:val="pl-PL"/>
        </w:rPr>
        <w:t>) 2015</w:t>
      </w:r>
      <w:r>
        <w:rPr>
          <w:rFonts w:ascii="Times New Roman" w:hAnsi="Times New Roman" w:cs="Times New Roman"/>
          <w:sz w:val="28"/>
          <w:szCs w:val="28"/>
        </w:rPr>
        <w:t xml:space="preserve"> </w:t>
      </w:r>
      <w:r w:rsidRPr="003324D1">
        <w:rPr>
          <w:rFonts w:ascii="Times New Roman" w:hAnsi="Times New Roman" w:cs="Times New Roman"/>
          <w:sz w:val="28"/>
          <w:szCs w:val="28"/>
          <w:lang w:val="pl-PL"/>
        </w:rPr>
        <w:t>г.</w:t>
      </w:r>
      <w:r w:rsidRPr="003324D1">
        <w:rPr>
          <w:rFonts w:ascii="Times New Roman" w:hAnsi="Times New Roman" w:cs="Times New Roman"/>
          <w:sz w:val="28"/>
          <w:szCs w:val="28"/>
          <w:lang w:val="kk-KZ"/>
        </w:rPr>
        <w:t xml:space="preserve"> </w:t>
      </w:r>
      <w:r w:rsidRPr="003324D1">
        <w:rPr>
          <w:rFonts w:ascii="Times New Roman" w:eastAsia="Times New Roman" w:hAnsi="Times New Roman" w:cs="Times New Roman"/>
          <w:noProof/>
          <w:sz w:val="28"/>
          <w:szCs w:val="28"/>
        </w:rPr>
        <w:t xml:space="preserve">[110, </w:t>
      </w:r>
      <w:r w:rsidRPr="003324D1">
        <w:rPr>
          <w:rFonts w:ascii="Times New Roman" w:hAnsi="Times New Roman" w:cs="Times New Roman"/>
          <w:noProof/>
          <w:sz w:val="28"/>
          <w:szCs w:val="28"/>
          <w:lang w:val="en-US"/>
        </w:rPr>
        <w:t>p</w:t>
      </w:r>
      <w:r w:rsidRPr="003324D1">
        <w:rPr>
          <w:rFonts w:ascii="Times New Roman" w:hAnsi="Times New Roman" w:cs="Times New Roman"/>
          <w:noProof/>
          <w:sz w:val="28"/>
          <w:szCs w:val="28"/>
        </w:rPr>
        <w:t>.</w:t>
      </w:r>
      <w:r>
        <w:rPr>
          <w:rFonts w:ascii="Times New Roman" w:hAnsi="Times New Roman" w:cs="Times New Roman"/>
          <w:noProof/>
          <w:sz w:val="28"/>
          <w:szCs w:val="28"/>
        </w:rPr>
        <w:t xml:space="preserve"> </w:t>
      </w:r>
      <w:r w:rsidRPr="003324D1">
        <w:rPr>
          <w:rFonts w:ascii="Times New Roman" w:hAnsi="Times New Roman" w:cs="Times New Roman"/>
          <w:noProof/>
          <w:sz w:val="28"/>
          <w:szCs w:val="28"/>
        </w:rPr>
        <w:t>1596</w:t>
      </w:r>
      <w:r w:rsidRPr="003324D1">
        <w:rPr>
          <w:rFonts w:ascii="Times New Roman" w:eastAsia="Times New Roman" w:hAnsi="Times New Roman" w:cs="Times New Roman"/>
          <w:noProof/>
          <w:sz w:val="28"/>
          <w:szCs w:val="28"/>
        </w:rPr>
        <w:t xml:space="preserve">] </w:t>
      </w:r>
      <w:r w:rsidRPr="003324D1">
        <w:rPr>
          <w:rFonts w:ascii="Times New Roman" w:eastAsia="Times New Roman" w:hAnsi="Times New Roman" w:cs="Times New Roman"/>
          <w:sz w:val="28"/>
          <w:szCs w:val="28"/>
        </w:rPr>
        <w:t xml:space="preserve">(Приложение </w:t>
      </w:r>
      <w:r>
        <w:rPr>
          <w:rFonts w:ascii="Times New Roman" w:eastAsia="Times New Roman" w:hAnsi="Times New Roman" w:cs="Times New Roman"/>
          <w:sz w:val="28"/>
          <w:szCs w:val="28"/>
        </w:rPr>
        <w:t>В</w:t>
      </w:r>
      <w:r w:rsidRPr="003324D1">
        <w:rPr>
          <w:rFonts w:ascii="Times New Roman" w:eastAsia="Times New Roman" w:hAnsi="Times New Roman" w:cs="Times New Roman"/>
          <w:sz w:val="28"/>
          <w:szCs w:val="28"/>
        </w:rPr>
        <w:t>).</w:t>
      </w:r>
    </w:p>
    <w:p w:rsidR="00106677" w:rsidRPr="003324D1" w:rsidRDefault="00106677" w:rsidP="00106677">
      <w:pPr>
        <w:spacing w:after="0" w:line="240" w:lineRule="auto"/>
        <w:ind w:firstLine="709"/>
        <w:jc w:val="both"/>
        <w:rPr>
          <w:rFonts w:ascii="Times New Roman" w:hAnsi="Times New Roman" w:cs="Times New Roman"/>
          <w:sz w:val="28"/>
          <w:szCs w:val="28"/>
        </w:rPr>
      </w:pPr>
      <w:r w:rsidRPr="003324D1">
        <w:rPr>
          <w:rFonts w:ascii="Times New Roman" w:hAnsi="Times New Roman" w:cs="Times New Roman"/>
          <w:i/>
          <w:sz w:val="28"/>
          <w:szCs w:val="28"/>
        </w:rPr>
        <w:t xml:space="preserve">Клиническое исследование пациентов с </w:t>
      </w:r>
      <w:r w:rsidRPr="003324D1">
        <w:rPr>
          <w:rFonts w:ascii="Times New Roman" w:hAnsi="Times New Roman" w:cs="Times New Roman"/>
          <w:sz w:val="28"/>
          <w:szCs w:val="28"/>
        </w:rPr>
        <w:t>БП</w:t>
      </w:r>
      <w:r w:rsidRPr="003324D1">
        <w:rPr>
          <w:rFonts w:ascii="Times New Roman" w:hAnsi="Times New Roman" w:cs="Times New Roman"/>
          <w:i/>
          <w:sz w:val="28"/>
          <w:szCs w:val="28"/>
        </w:rPr>
        <w:t xml:space="preserve"> включало в себя оценку по шкалам</w:t>
      </w:r>
      <w:r w:rsidRPr="003324D1">
        <w:rPr>
          <w:rFonts w:ascii="Times New Roman" w:hAnsi="Times New Roman" w:cs="Times New Roman"/>
          <w:sz w:val="28"/>
          <w:szCs w:val="28"/>
        </w:rPr>
        <w:t xml:space="preserve">: </w:t>
      </w:r>
    </w:p>
    <w:p w:rsidR="00106677" w:rsidRPr="003324D1" w:rsidRDefault="00106677" w:rsidP="00106677">
      <w:pPr>
        <w:pStyle w:val="ab"/>
        <w:autoSpaceDE w:val="0"/>
        <w:autoSpaceDN w:val="0"/>
        <w:adjustRightInd w:val="0"/>
        <w:spacing w:after="0" w:line="240" w:lineRule="auto"/>
        <w:ind w:left="0"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lang w:val="ru-RU"/>
        </w:rPr>
        <w:t xml:space="preserve"> </w:t>
      </w:r>
      <w:r w:rsidRPr="003324D1">
        <w:rPr>
          <w:rFonts w:ascii="Times New Roman" w:hAnsi="Times New Roman"/>
          <w:sz w:val="28"/>
          <w:szCs w:val="28"/>
        </w:rPr>
        <w:t>шкала Хен-Яра для определения</w:t>
      </w:r>
      <w:r w:rsidRPr="003324D1">
        <w:rPr>
          <w:rFonts w:ascii="Times New Roman" w:hAnsi="Times New Roman"/>
          <w:sz w:val="28"/>
          <w:szCs w:val="28"/>
          <w:lang w:val="ru-RU"/>
        </w:rPr>
        <w:t xml:space="preserve"> </w:t>
      </w:r>
      <w:r w:rsidRPr="003324D1">
        <w:rPr>
          <w:rFonts w:ascii="Times New Roman" w:hAnsi="Times New Roman"/>
          <w:sz w:val="28"/>
          <w:szCs w:val="28"/>
        </w:rPr>
        <w:t>стадии БП</w:t>
      </w:r>
      <w:r w:rsidRPr="003324D1">
        <w:rPr>
          <w:rFonts w:ascii="Times New Roman" w:hAnsi="Times New Roman"/>
          <w:sz w:val="28"/>
          <w:szCs w:val="28"/>
          <w:lang w:val="ru-RU"/>
        </w:rPr>
        <w:t xml:space="preserve"> </w:t>
      </w:r>
      <w:r w:rsidRPr="003324D1">
        <w:rPr>
          <w:rFonts w:ascii="Times New Roman" w:hAnsi="Times New Roman"/>
          <w:noProof/>
          <w:sz w:val="28"/>
          <w:szCs w:val="28"/>
        </w:rPr>
        <w:t>[191]</w:t>
      </w:r>
      <w:r>
        <w:rPr>
          <w:rFonts w:ascii="Times New Roman" w:hAnsi="Times New Roman"/>
          <w:noProof/>
          <w:sz w:val="28"/>
          <w:szCs w:val="28"/>
          <w:lang w:val="ru-RU"/>
        </w:rPr>
        <w:t xml:space="preserve"> </w:t>
      </w:r>
      <w:r w:rsidRPr="003324D1">
        <w:rPr>
          <w:rFonts w:ascii="Times New Roman" w:hAnsi="Times New Roman"/>
          <w:sz w:val="28"/>
          <w:szCs w:val="28"/>
        </w:rPr>
        <w:t xml:space="preserve">(Приложение </w:t>
      </w:r>
      <w:r>
        <w:rPr>
          <w:rFonts w:ascii="Times New Roman" w:hAnsi="Times New Roman"/>
          <w:sz w:val="28"/>
          <w:szCs w:val="28"/>
          <w:lang w:val="ru-RU"/>
        </w:rPr>
        <w:t>Г</w:t>
      </w:r>
      <w:r w:rsidRPr="003324D1">
        <w:rPr>
          <w:rFonts w:ascii="Times New Roman" w:hAnsi="Times New Roman"/>
          <w:sz w:val="28"/>
          <w:szCs w:val="28"/>
        </w:rPr>
        <w:t>);</w:t>
      </w:r>
    </w:p>
    <w:p w:rsidR="00106677" w:rsidRPr="003324D1" w:rsidRDefault="00106677" w:rsidP="00106677">
      <w:pPr>
        <w:pStyle w:val="ab"/>
        <w:autoSpaceDE w:val="0"/>
        <w:autoSpaceDN w:val="0"/>
        <w:adjustRightInd w:val="0"/>
        <w:spacing w:after="0" w:line="240" w:lineRule="auto"/>
        <w:ind w:left="0" w:firstLine="709"/>
        <w:jc w:val="both"/>
        <w:rPr>
          <w:rStyle w:val="ad"/>
          <w:rFonts w:ascii="Times New Roman" w:hAnsi="Times New Roman"/>
          <w:b w:val="0"/>
          <w:bCs w:val="0"/>
          <w:sz w:val="28"/>
          <w:szCs w:val="28"/>
          <w:shd w:val="clear" w:color="auto" w:fill="FFFFFF"/>
        </w:rPr>
      </w:pPr>
      <w:r>
        <w:rPr>
          <w:rFonts w:ascii="Times New Roman" w:hAnsi="Times New Roman"/>
          <w:sz w:val="28"/>
          <w:szCs w:val="28"/>
        </w:rPr>
        <w:t>–</w:t>
      </w:r>
      <w:r>
        <w:rPr>
          <w:rFonts w:ascii="Times New Roman" w:hAnsi="Times New Roman"/>
          <w:sz w:val="28"/>
          <w:szCs w:val="28"/>
          <w:lang w:val="ru-RU"/>
        </w:rPr>
        <w:t xml:space="preserve"> </w:t>
      </w:r>
      <w:r w:rsidRPr="003324D1">
        <w:rPr>
          <w:rFonts w:ascii="Times New Roman" w:hAnsi="Times New Roman"/>
          <w:sz w:val="28"/>
          <w:szCs w:val="28"/>
        </w:rPr>
        <w:t>ш</w:t>
      </w:r>
      <w:r w:rsidRPr="003324D1">
        <w:rPr>
          <w:rStyle w:val="ad"/>
          <w:rFonts w:ascii="Times New Roman" w:hAnsi="Times New Roman"/>
          <w:b w:val="0"/>
          <w:bCs w:val="0"/>
          <w:sz w:val="28"/>
          <w:szCs w:val="28"/>
          <w:shd w:val="clear" w:color="auto" w:fill="FFFFFF"/>
        </w:rPr>
        <w:t>кала Швааба и Ингланда для определения уровня повседневной активности и способности пациентов к самообслуживанию</w:t>
      </w:r>
      <w:r w:rsidRPr="003324D1">
        <w:rPr>
          <w:rStyle w:val="ad"/>
          <w:rFonts w:ascii="Times New Roman" w:hAnsi="Times New Roman"/>
          <w:b w:val="0"/>
          <w:bCs w:val="0"/>
          <w:sz w:val="28"/>
          <w:szCs w:val="28"/>
          <w:shd w:val="clear" w:color="auto" w:fill="FFFFFF"/>
          <w:lang w:val="ru-RU"/>
        </w:rPr>
        <w:t xml:space="preserve"> </w:t>
      </w:r>
      <w:r w:rsidRPr="003324D1">
        <w:rPr>
          <w:rFonts w:ascii="Times New Roman" w:hAnsi="Times New Roman"/>
          <w:noProof/>
          <w:sz w:val="28"/>
          <w:szCs w:val="28"/>
        </w:rPr>
        <w:t>[</w:t>
      </w:r>
      <w:r w:rsidRPr="003324D1">
        <w:rPr>
          <w:rFonts w:ascii="Times New Roman" w:hAnsi="Times New Roman"/>
          <w:noProof/>
          <w:sz w:val="28"/>
          <w:szCs w:val="28"/>
          <w:shd w:val="clear" w:color="auto" w:fill="FFFFFF"/>
        </w:rPr>
        <w:t xml:space="preserve">192] </w:t>
      </w:r>
      <w:r w:rsidRPr="003324D1">
        <w:rPr>
          <w:rFonts w:ascii="Times New Roman" w:hAnsi="Times New Roman"/>
          <w:sz w:val="28"/>
          <w:szCs w:val="28"/>
        </w:rPr>
        <w:t>(Приложение</w:t>
      </w:r>
      <w:r>
        <w:rPr>
          <w:rFonts w:ascii="Times New Roman" w:hAnsi="Times New Roman"/>
          <w:sz w:val="28"/>
          <w:szCs w:val="28"/>
          <w:lang w:val="ru-RU"/>
        </w:rPr>
        <w:t> Д</w:t>
      </w:r>
      <w:r w:rsidRPr="003324D1">
        <w:rPr>
          <w:rFonts w:ascii="Times New Roman" w:hAnsi="Times New Roman"/>
          <w:sz w:val="28"/>
          <w:szCs w:val="28"/>
        </w:rPr>
        <w:t>)</w:t>
      </w:r>
      <w:r w:rsidRPr="003324D1">
        <w:rPr>
          <w:rStyle w:val="ad"/>
          <w:rFonts w:ascii="Times New Roman" w:hAnsi="Times New Roman"/>
          <w:b w:val="0"/>
          <w:bCs w:val="0"/>
          <w:sz w:val="28"/>
          <w:szCs w:val="28"/>
          <w:shd w:val="clear" w:color="auto" w:fill="FFFFFF"/>
        </w:rPr>
        <w:t>;</w:t>
      </w:r>
    </w:p>
    <w:p w:rsidR="00106677" w:rsidRPr="003324D1" w:rsidRDefault="00106677" w:rsidP="00106677">
      <w:pPr>
        <w:pStyle w:val="ab"/>
        <w:autoSpaceDE w:val="0"/>
        <w:autoSpaceDN w:val="0"/>
        <w:adjustRightInd w:val="0"/>
        <w:spacing w:after="0" w:line="240" w:lineRule="auto"/>
        <w:ind w:left="0" w:firstLine="709"/>
        <w:jc w:val="both"/>
        <w:rPr>
          <w:rFonts w:ascii="Times New Roman" w:hAnsi="Times New Roman"/>
          <w:sz w:val="28"/>
          <w:szCs w:val="28"/>
        </w:rPr>
      </w:pPr>
      <w:r>
        <w:rPr>
          <w:rStyle w:val="ad"/>
          <w:rFonts w:ascii="Times New Roman" w:hAnsi="Times New Roman"/>
          <w:bCs w:val="0"/>
          <w:sz w:val="28"/>
          <w:szCs w:val="28"/>
          <w:shd w:val="clear" w:color="auto" w:fill="FFFFFF"/>
          <w:lang w:val="ru-RU"/>
        </w:rPr>
        <w:t xml:space="preserve">– </w:t>
      </w:r>
      <w:r w:rsidRPr="003324D1">
        <w:rPr>
          <w:rStyle w:val="ad"/>
          <w:rFonts w:ascii="Times New Roman" w:hAnsi="Times New Roman"/>
          <w:b w:val="0"/>
          <w:bCs w:val="0"/>
          <w:sz w:val="28"/>
          <w:szCs w:val="28"/>
          <w:shd w:val="clear" w:color="auto" w:fill="FFFFFF"/>
        </w:rPr>
        <w:t>у</w:t>
      </w:r>
      <w:r w:rsidRPr="003324D1">
        <w:rPr>
          <w:rFonts w:ascii="Times New Roman" w:hAnsi="Times New Roman"/>
          <w:sz w:val="28"/>
          <w:szCs w:val="28"/>
        </w:rPr>
        <w:t>нифицированная шкала оценки БП, модифицированная Международным обществом изучения двигательных расстройств (</w:t>
      </w:r>
      <w:r w:rsidRPr="003324D1">
        <w:rPr>
          <w:rFonts w:ascii="Times New Roman" w:hAnsi="Times New Roman"/>
          <w:sz w:val="28"/>
          <w:szCs w:val="28"/>
          <w:lang w:val="en-US"/>
        </w:rPr>
        <w:t>MDS</w:t>
      </w:r>
      <w:r w:rsidRPr="003324D1">
        <w:rPr>
          <w:rFonts w:ascii="Times New Roman" w:hAnsi="Times New Roman"/>
          <w:sz w:val="28"/>
          <w:szCs w:val="28"/>
        </w:rPr>
        <w:t>-</w:t>
      </w:r>
      <w:r w:rsidRPr="003324D1">
        <w:rPr>
          <w:rFonts w:ascii="Times New Roman" w:hAnsi="Times New Roman"/>
          <w:sz w:val="28"/>
          <w:szCs w:val="28"/>
          <w:lang w:val="en-US"/>
        </w:rPr>
        <w:t>UPDRS</w:t>
      </w:r>
      <w:r w:rsidRPr="003324D1">
        <w:rPr>
          <w:rFonts w:ascii="Times New Roman" w:hAnsi="Times New Roman"/>
          <w:sz w:val="28"/>
          <w:szCs w:val="28"/>
        </w:rPr>
        <w:t>) для определения степени выраженности немоторных и моторных проявлений БП</w:t>
      </w:r>
      <w:r w:rsidRPr="003324D1">
        <w:rPr>
          <w:rFonts w:ascii="Times New Roman" w:hAnsi="Times New Roman"/>
          <w:sz w:val="28"/>
          <w:szCs w:val="28"/>
          <w:lang w:val="ru-RU"/>
        </w:rPr>
        <w:t xml:space="preserve"> </w:t>
      </w:r>
      <w:r w:rsidRPr="003324D1">
        <w:rPr>
          <w:rFonts w:ascii="Times New Roman" w:hAnsi="Times New Roman"/>
          <w:bCs/>
          <w:noProof/>
          <w:kern w:val="36"/>
          <w:sz w:val="28"/>
          <w:szCs w:val="28"/>
          <w:lang w:eastAsia="ru-RU"/>
        </w:rPr>
        <w:t>[193]</w:t>
      </w:r>
      <w:r w:rsidRPr="003324D1">
        <w:rPr>
          <w:rFonts w:ascii="Times New Roman" w:hAnsi="Times New Roman"/>
          <w:bCs/>
          <w:noProof/>
          <w:kern w:val="36"/>
          <w:sz w:val="28"/>
          <w:szCs w:val="28"/>
          <w:lang w:val="ru-RU" w:eastAsia="ru-RU"/>
        </w:rPr>
        <w:t xml:space="preserve"> </w:t>
      </w:r>
      <w:r w:rsidRPr="003324D1">
        <w:rPr>
          <w:rFonts w:ascii="Times New Roman" w:hAnsi="Times New Roman"/>
          <w:sz w:val="28"/>
          <w:szCs w:val="28"/>
        </w:rPr>
        <w:t xml:space="preserve">(Приложение </w:t>
      </w:r>
      <w:r>
        <w:rPr>
          <w:rFonts w:ascii="Times New Roman" w:hAnsi="Times New Roman"/>
          <w:sz w:val="28"/>
          <w:szCs w:val="28"/>
          <w:lang w:val="ru-RU"/>
        </w:rPr>
        <w:t>Е</w:t>
      </w:r>
      <w:r w:rsidRPr="003324D1">
        <w:rPr>
          <w:rFonts w:ascii="Times New Roman" w:hAnsi="Times New Roman"/>
          <w:sz w:val="28"/>
          <w:szCs w:val="28"/>
        </w:rPr>
        <w:t>);</w:t>
      </w:r>
    </w:p>
    <w:p w:rsidR="00106677" w:rsidRPr="003324D1" w:rsidRDefault="00106677" w:rsidP="00106677">
      <w:pPr>
        <w:pStyle w:val="ab"/>
        <w:autoSpaceDE w:val="0"/>
        <w:autoSpaceDN w:val="0"/>
        <w:adjustRightInd w:val="0"/>
        <w:spacing w:after="0" w:line="240" w:lineRule="auto"/>
        <w:ind w:left="0" w:firstLine="709"/>
        <w:jc w:val="both"/>
        <w:rPr>
          <w:rFonts w:ascii="Times New Roman" w:hAnsi="Times New Roman"/>
          <w:sz w:val="28"/>
          <w:szCs w:val="28"/>
        </w:rPr>
      </w:pPr>
      <w:r>
        <w:rPr>
          <w:rFonts w:ascii="Times New Roman" w:hAnsi="Times New Roman"/>
          <w:sz w:val="28"/>
          <w:szCs w:val="28"/>
        </w:rPr>
        <w:t>–</w:t>
      </w:r>
      <w:r w:rsidRPr="003324D1">
        <w:rPr>
          <w:rFonts w:ascii="Times New Roman" w:hAnsi="Times New Roman"/>
          <w:sz w:val="28"/>
          <w:szCs w:val="28"/>
          <w:lang w:val="ru-RU"/>
        </w:rPr>
        <w:t xml:space="preserve"> </w:t>
      </w:r>
      <w:r w:rsidRPr="003324D1">
        <w:rPr>
          <w:rFonts w:ascii="Times New Roman" w:hAnsi="Times New Roman"/>
          <w:sz w:val="28"/>
          <w:szCs w:val="28"/>
        </w:rPr>
        <w:t>монреальская шкала оценки когнитивных функций (</w:t>
      </w:r>
      <w:r w:rsidRPr="003324D1">
        <w:rPr>
          <w:rFonts w:ascii="Times New Roman" w:hAnsi="Times New Roman"/>
          <w:sz w:val="28"/>
          <w:szCs w:val="28"/>
          <w:lang w:val="en-US"/>
        </w:rPr>
        <w:t>MoCA</w:t>
      </w:r>
      <w:r w:rsidRPr="003324D1">
        <w:rPr>
          <w:rFonts w:ascii="Times New Roman" w:hAnsi="Times New Roman"/>
          <w:sz w:val="28"/>
          <w:szCs w:val="28"/>
        </w:rPr>
        <w:t>) для оценки степени когнитивных расстройств</w:t>
      </w:r>
      <w:r w:rsidRPr="003324D1">
        <w:rPr>
          <w:rFonts w:ascii="Times New Roman" w:hAnsi="Times New Roman"/>
          <w:sz w:val="28"/>
          <w:szCs w:val="28"/>
          <w:lang w:val="ru-RU"/>
        </w:rPr>
        <w:t xml:space="preserve"> </w:t>
      </w:r>
      <w:r w:rsidRPr="003324D1">
        <w:rPr>
          <w:rFonts w:ascii="Times New Roman" w:hAnsi="Times New Roman"/>
          <w:noProof/>
          <w:sz w:val="28"/>
          <w:szCs w:val="28"/>
          <w:lang w:eastAsia="ru-RU"/>
        </w:rPr>
        <w:t xml:space="preserve">[194] </w:t>
      </w:r>
      <w:r w:rsidRPr="003324D1">
        <w:rPr>
          <w:rFonts w:ascii="Times New Roman" w:hAnsi="Times New Roman"/>
          <w:sz w:val="28"/>
          <w:szCs w:val="28"/>
        </w:rPr>
        <w:t xml:space="preserve">(Приложение </w:t>
      </w:r>
      <w:r>
        <w:rPr>
          <w:rFonts w:ascii="Times New Roman" w:hAnsi="Times New Roman"/>
          <w:sz w:val="28"/>
          <w:szCs w:val="28"/>
          <w:lang w:val="ru-RU"/>
        </w:rPr>
        <w:t>Ж</w:t>
      </w:r>
      <w:r w:rsidRPr="003324D1">
        <w:rPr>
          <w:rFonts w:ascii="Times New Roman" w:hAnsi="Times New Roman"/>
          <w:sz w:val="28"/>
          <w:szCs w:val="28"/>
        </w:rPr>
        <w:t>);</w:t>
      </w:r>
    </w:p>
    <w:p w:rsidR="00106677" w:rsidRPr="003324D1" w:rsidRDefault="00106677" w:rsidP="00106677">
      <w:pPr>
        <w:pStyle w:val="ab"/>
        <w:autoSpaceDE w:val="0"/>
        <w:autoSpaceDN w:val="0"/>
        <w:adjustRightInd w:val="0"/>
        <w:spacing w:after="0" w:line="240" w:lineRule="auto"/>
        <w:ind w:left="0" w:firstLine="709"/>
        <w:jc w:val="both"/>
        <w:rPr>
          <w:rFonts w:ascii="Times New Roman" w:eastAsia="Calibri" w:hAnsi="Times New Roman"/>
          <w:sz w:val="28"/>
          <w:szCs w:val="28"/>
          <w:lang w:eastAsia="pl-PL"/>
        </w:rPr>
      </w:pPr>
      <w:r>
        <w:rPr>
          <w:rFonts w:ascii="Times New Roman" w:hAnsi="Times New Roman"/>
          <w:sz w:val="28"/>
          <w:szCs w:val="28"/>
        </w:rPr>
        <w:t>–</w:t>
      </w:r>
      <w:r w:rsidRPr="003324D1">
        <w:rPr>
          <w:rFonts w:ascii="Times New Roman" w:hAnsi="Times New Roman"/>
          <w:sz w:val="28"/>
          <w:szCs w:val="28"/>
          <w:lang w:val="ru-RU"/>
        </w:rPr>
        <w:t xml:space="preserve"> </w:t>
      </w:r>
      <w:r w:rsidRPr="003324D1">
        <w:rPr>
          <w:rFonts w:ascii="Times New Roman" w:hAnsi="Times New Roman"/>
          <w:sz w:val="28"/>
          <w:szCs w:val="28"/>
        </w:rPr>
        <w:t>госпитальная шкала тревоги и депрессии (</w:t>
      </w:r>
      <w:r w:rsidRPr="003324D1">
        <w:rPr>
          <w:rFonts w:ascii="Times New Roman" w:hAnsi="Times New Roman"/>
          <w:sz w:val="28"/>
          <w:szCs w:val="28"/>
          <w:lang w:val="en-US"/>
        </w:rPr>
        <w:t>HADS</w:t>
      </w:r>
      <w:r w:rsidRPr="003324D1">
        <w:rPr>
          <w:rFonts w:ascii="Times New Roman" w:hAnsi="Times New Roman"/>
          <w:sz w:val="28"/>
          <w:szCs w:val="28"/>
        </w:rPr>
        <w:t>) для определения уровня тревоги и депрессии</w:t>
      </w:r>
      <w:r w:rsidRPr="003324D1">
        <w:rPr>
          <w:rFonts w:ascii="Times New Roman" w:hAnsi="Times New Roman"/>
          <w:sz w:val="28"/>
          <w:szCs w:val="28"/>
          <w:lang w:val="ru-RU"/>
        </w:rPr>
        <w:t xml:space="preserve"> </w:t>
      </w:r>
      <w:r w:rsidRPr="003324D1">
        <w:rPr>
          <w:rFonts w:ascii="Times New Roman" w:eastAsia="Calibri" w:hAnsi="Times New Roman"/>
          <w:noProof/>
          <w:sz w:val="28"/>
          <w:szCs w:val="28"/>
          <w:lang w:eastAsia="ru-RU"/>
        </w:rPr>
        <w:t>[195]</w:t>
      </w:r>
      <w:r w:rsidRPr="003324D1">
        <w:rPr>
          <w:rFonts w:ascii="Times New Roman" w:eastAsia="Calibri" w:hAnsi="Times New Roman"/>
          <w:noProof/>
          <w:sz w:val="28"/>
          <w:szCs w:val="28"/>
          <w:lang w:val="kk-KZ" w:eastAsia="ru-RU"/>
        </w:rPr>
        <w:t xml:space="preserve"> </w:t>
      </w:r>
      <w:r w:rsidRPr="003324D1">
        <w:rPr>
          <w:rFonts w:ascii="Times New Roman" w:hAnsi="Times New Roman"/>
          <w:sz w:val="28"/>
          <w:szCs w:val="28"/>
        </w:rPr>
        <w:t xml:space="preserve">(Приложение </w:t>
      </w:r>
      <w:r>
        <w:rPr>
          <w:rFonts w:ascii="Times New Roman" w:hAnsi="Times New Roman"/>
          <w:sz w:val="28"/>
          <w:szCs w:val="28"/>
          <w:lang w:val="ru-RU"/>
        </w:rPr>
        <w:t>И</w:t>
      </w:r>
      <w:r w:rsidRPr="003324D1">
        <w:rPr>
          <w:rFonts w:ascii="Times New Roman" w:hAnsi="Times New Roman"/>
          <w:sz w:val="28"/>
          <w:szCs w:val="28"/>
        </w:rPr>
        <w:t>).</w:t>
      </w:r>
    </w:p>
    <w:p w:rsidR="00106677" w:rsidRPr="003324D1" w:rsidRDefault="00106677" w:rsidP="00106677">
      <w:pPr>
        <w:pStyle w:val="ab"/>
        <w:autoSpaceDE w:val="0"/>
        <w:autoSpaceDN w:val="0"/>
        <w:adjustRightInd w:val="0"/>
        <w:spacing w:after="0" w:line="240" w:lineRule="auto"/>
        <w:ind w:left="0" w:firstLine="709"/>
        <w:jc w:val="both"/>
        <w:rPr>
          <w:rFonts w:ascii="Times New Roman" w:hAnsi="Times New Roman"/>
          <w:sz w:val="28"/>
          <w:szCs w:val="28"/>
        </w:rPr>
      </w:pPr>
      <w:r w:rsidRPr="001A4DE4">
        <w:rPr>
          <w:rFonts w:ascii="Times New Roman" w:hAnsi="Times New Roman"/>
          <w:b/>
          <w:bCs/>
          <w:i/>
          <w:kern w:val="36"/>
          <w:sz w:val="28"/>
          <w:szCs w:val="28"/>
          <w:lang w:eastAsia="ru-RU"/>
        </w:rPr>
        <w:lastRenderedPageBreak/>
        <w:t>Клиническая оценка пациентов с ЭТ.</w:t>
      </w:r>
      <w:r w:rsidRPr="003324D1">
        <w:rPr>
          <w:rFonts w:ascii="Times New Roman" w:hAnsi="Times New Roman"/>
          <w:b/>
          <w:bCs/>
          <w:kern w:val="36"/>
          <w:sz w:val="28"/>
          <w:szCs w:val="28"/>
          <w:lang w:val="ru-RU" w:eastAsia="ru-RU"/>
        </w:rPr>
        <w:t xml:space="preserve"> </w:t>
      </w:r>
      <w:r w:rsidRPr="003324D1">
        <w:rPr>
          <w:rFonts w:ascii="Times New Roman" w:eastAsia="Calibri" w:hAnsi="Times New Roman"/>
          <w:sz w:val="28"/>
          <w:szCs w:val="28"/>
          <w:lang w:eastAsia="pl-PL"/>
        </w:rPr>
        <w:t>Клинический</w:t>
      </w:r>
      <w:r w:rsidRPr="003324D1">
        <w:rPr>
          <w:rFonts w:ascii="Times New Roman" w:eastAsia="Calibri" w:hAnsi="Times New Roman"/>
          <w:sz w:val="28"/>
          <w:szCs w:val="28"/>
          <w:lang w:val="en-US" w:eastAsia="pl-PL"/>
        </w:rPr>
        <w:t xml:space="preserve"> </w:t>
      </w:r>
      <w:r w:rsidRPr="003324D1">
        <w:rPr>
          <w:rFonts w:ascii="Times New Roman" w:eastAsia="Calibri" w:hAnsi="Times New Roman"/>
          <w:sz w:val="28"/>
          <w:szCs w:val="28"/>
          <w:lang w:eastAsia="pl-PL"/>
        </w:rPr>
        <w:t>диагноз</w:t>
      </w:r>
      <w:r w:rsidRPr="003324D1">
        <w:rPr>
          <w:rFonts w:ascii="Times New Roman" w:eastAsia="Calibri" w:hAnsi="Times New Roman"/>
          <w:sz w:val="28"/>
          <w:szCs w:val="28"/>
          <w:lang w:val="en-US" w:eastAsia="pl-PL"/>
        </w:rPr>
        <w:t xml:space="preserve"> </w:t>
      </w:r>
      <w:r w:rsidRPr="003324D1">
        <w:rPr>
          <w:rFonts w:ascii="Times New Roman" w:eastAsia="Calibri" w:hAnsi="Times New Roman"/>
          <w:sz w:val="28"/>
          <w:szCs w:val="28"/>
          <w:lang w:eastAsia="pl-PL"/>
        </w:rPr>
        <w:t>ЭТ</w:t>
      </w:r>
      <w:r w:rsidRPr="003324D1">
        <w:rPr>
          <w:rFonts w:ascii="Times New Roman" w:eastAsia="Calibri" w:hAnsi="Times New Roman"/>
          <w:sz w:val="28"/>
          <w:szCs w:val="28"/>
          <w:lang w:val="en-US" w:eastAsia="pl-PL"/>
        </w:rPr>
        <w:t xml:space="preserve"> </w:t>
      </w:r>
      <w:r w:rsidRPr="003324D1">
        <w:rPr>
          <w:rFonts w:ascii="Times New Roman" w:eastAsia="Calibri" w:hAnsi="Times New Roman"/>
          <w:sz w:val="28"/>
          <w:szCs w:val="28"/>
          <w:lang w:val="ru-RU" w:eastAsia="pl-PL"/>
        </w:rPr>
        <w:t>определ</w:t>
      </w:r>
      <w:r w:rsidRPr="003324D1">
        <w:rPr>
          <w:rFonts w:ascii="Times New Roman" w:eastAsia="Calibri" w:hAnsi="Times New Roman"/>
          <w:sz w:val="28"/>
          <w:szCs w:val="28"/>
          <w:lang w:eastAsia="pl-PL"/>
        </w:rPr>
        <w:t>ялся</w:t>
      </w:r>
      <w:r w:rsidRPr="003324D1">
        <w:rPr>
          <w:rFonts w:ascii="Times New Roman" w:eastAsia="Calibri" w:hAnsi="Times New Roman"/>
          <w:sz w:val="28"/>
          <w:szCs w:val="28"/>
          <w:lang w:val="en-US" w:eastAsia="pl-PL"/>
        </w:rPr>
        <w:t xml:space="preserve"> </w:t>
      </w:r>
      <w:r w:rsidRPr="003324D1">
        <w:rPr>
          <w:rFonts w:ascii="Times New Roman" w:eastAsia="Calibri" w:hAnsi="Times New Roman"/>
          <w:sz w:val="28"/>
          <w:szCs w:val="28"/>
          <w:lang w:eastAsia="pl-PL"/>
        </w:rPr>
        <w:t>в</w:t>
      </w:r>
      <w:r w:rsidRPr="003324D1">
        <w:rPr>
          <w:rFonts w:ascii="Times New Roman" w:eastAsia="Calibri" w:hAnsi="Times New Roman"/>
          <w:sz w:val="28"/>
          <w:szCs w:val="28"/>
          <w:lang w:val="en-US" w:eastAsia="pl-PL"/>
        </w:rPr>
        <w:t xml:space="preserve"> </w:t>
      </w:r>
      <w:r w:rsidRPr="003324D1">
        <w:rPr>
          <w:rFonts w:ascii="Times New Roman" w:eastAsia="Calibri" w:hAnsi="Times New Roman"/>
          <w:sz w:val="28"/>
          <w:szCs w:val="28"/>
          <w:lang w:eastAsia="pl-PL"/>
        </w:rPr>
        <w:t>соответствии</w:t>
      </w:r>
      <w:r w:rsidRPr="003324D1">
        <w:rPr>
          <w:rFonts w:ascii="Times New Roman" w:eastAsia="Calibri" w:hAnsi="Times New Roman"/>
          <w:sz w:val="28"/>
          <w:szCs w:val="28"/>
          <w:lang w:val="en-US" w:eastAsia="pl-PL"/>
        </w:rPr>
        <w:t xml:space="preserve"> </w:t>
      </w:r>
      <w:r w:rsidRPr="003324D1">
        <w:rPr>
          <w:rFonts w:ascii="Times New Roman" w:eastAsia="Calibri" w:hAnsi="Times New Roman"/>
          <w:sz w:val="28"/>
          <w:szCs w:val="28"/>
          <w:lang w:eastAsia="pl-PL"/>
        </w:rPr>
        <w:t>с</w:t>
      </w:r>
      <w:r w:rsidRPr="003324D1">
        <w:rPr>
          <w:rFonts w:ascii="Times New Roman" w:eastAsia="Calibri" w:hAnsi="Times New Roman"/>
          <w:sz w:val="28"/>
          <w:szCs w:val="28"/>
          <w:lang w:val="en-US" w:eastAsia="pl-PL"/>
        </w:rPr>
        <w:t xml:space="preserve"> </w:t>
      </w:r>
      <w:r w:rsidRPr="003324D1">
        <w:rPr>
          <w:rFonts w:ascii="Times New Roman" w:eastAsia="Calibri" w:hAnsi="Times New Roman"/>
          <w:sz w:val="28"/>
          <w:szCs w:val="28"/>
          <w:lang w:eastAsia="pl-PL"/>
        </w:rPr>
        <w:t>критериями</w:t>
      </w:r>
      <w:r w:rsidRPr="003324D1">
        <w:rPr>
          <w:rFonts w:ascii="Times New Roman" w:eastAsia="Calibri" w:hAnsi="Times New Roman"/>
          <w:sz w:val="28"/>
          <w:szCs w:val="28"/>
          <w:lang w:val="en-US" w:eastAsia="pl-PL"/>
        </w:rPr>
        <w:t xml:space="preserve"> </w:t>
      </w:r>
      <w:r w:rsidRPr="003324D1">
        <w:rPr>
          <w:rFonts w:ascii="Times New Roman" w:eastAsia="Calibri" w:hAnsi="Times New Roman"/>
          <w:sz w:val="28"/>
          <w:szCs w:val="28"/>
          <w:lang w:eastAsia="pl-PL"/>
        </w:rPr>
        <w:t>Classification</w:t>
      </w:r>
      <w:r w:rsidRPr="003324D1">
        <w:rPr>
          <w:rFonts w:ascii="Times New Roman" w:eastAsia="Calibri" w:hAnsi="Times New Roman"/>
          <w:sz w:val="28"/>
          <w:szCs w:val="28"/>
          <w:lang w:val="en-US" w:eastAsia="pl-PL"/>
        </w:rPr>
        <w:t xml:space="preserve"> </w:t>
      </w:r>
      <w:r w:rsidRPr="003324D1">
        <w:rPr>
          <w:rFonts w:ascii="Times New Roman" w:eastAsia="Calibri" w:hAnsi="Times New Roman"/>
          <w:sz w:val="28"/>
          <w:szCs w:val="28"/>
          <w:lang w:eastAsia="pl-PL"/>
        </w:rPr>
        <w:t>of</w:t>
      </w:r>
      <w:r w:rsidRPr="003324D1">
        <w:rPr>
          <w:rFonts w:ascii="Times New Roman" w:eastAsia="Calibri" w:hAnsi="Times New Roman"/>
          <w:sz w:val="28"/>
          <w:szCs w:val="28"/>
          <w:lang w:val="en-US" w:eastAsia="pl-PL"/>
        </w:rPr>
        <w:t xml:space="preserve"> </w:t>
      </w:r>
      <w:r w:rsidRPr="003324D1">
        <w:rPr>
          <w:rFonts w:ascii="Times New Roman" w:eastAsia="Calibri" w:hAnsi="Times New Roman"/>
          <w:sz w:val="28"/>
          <w:szCs w:val="28"/>
          <w:lang w:eastAsia="pl-PL"/>
        </w:rPr>
        <w:t>Tremors</w:t>
      </w:r>
      <w:r w:rsidRPr="003324D1">
        <w:rPr>
          <w:rFonts w:ascii="Times New Roman" w:eastAsia="Calibri" w:hAnsi="Times New Roman"/>
          <w:sz w:val="28"/>
          <w:szCs w:val="28"/>
          <w:lang w:val="en-US" w:eastAsia="pl-PL"/>
        </w:rPr>
        <w:t xml:space="preserve"> </w:t>
      </w:r>
      <w:r w:rsidRPr="003324D1">
        <w:rPr>
          <w:rFonts w:ascii="Times New Roman" w:eastAsia="Calibri" w:hAnsi="Times New Roman"/>
          <w:sz w:val="28"/>
          <w:szCs w:val="28"/>
          <w:lang w:eastAsia="pl-PL"/>
        </w:rPr>
        <w:t>by</w:t>
      </w:r>
      <w:r w:rsidRPr="003324D1">
        <w:rPr>
          <w:rFonts w:ascii="Times New Roman" w:eastAsia="Calibri" w:hAnsi="Times New Roman"/>
          <w:sz w:val="28"/>
          <w:szCs w:val="28"/>
          <w:lang w:val="en-US" w:eastAsia="pl-PL"/>
        </w:rPr>
        <w:t xml:space="preserve"> </w:t>
      </w:r>
      <w:r w:rsidRPr="003324D1">
        <w:rPr>
          <w:rFonts w:ascii="Times New Roman" w:eastAsia="Calibri" w:hAnsi="Times New Roman"/>
          <w:sz w:val="28"/>
          <w:szCs w:val="28"/>
          <w:lang w:eastAsia="pl-PL"/>
        </w:rPr>
        <w:t>the</w:t>
      </w:r>
      <w:r w:rsidRPr="003324D1">
        <w:rPr>
          <w:rFonts w:ascii="Times New Roman" w:eastAsia="Calibri" w:hAnsi="Times New Roman"/>
          <w:sz w:val="28"/>
          <w:szCs w:val="28"/>
          <w:lang w:val="en-US" w:eastAsia="pl-PL"/>
        </w:rPr>
        <w:t xml:space="preserve"> </w:t>
      </w:r>
      <w:r w:rsidRPr="003324D1">
        <w:rPr>
          <w:rFonts w:ascii="Times New Roman" w:eastAsia="Calibri" w:hAnsi="Times New Roman"/>
          <w:sz w:val="28"/>
          <w:szCs w:val="28"/>
          <w:lang w:eastAsia="pl-PL"/>
        </w:rPr>
        <w:t>Task</w:t>
      </w:r>
      <w:r w:rsidRPr="003324D1">
        <w:rPr>
          <w:rFonts w:ascii="Times New Roman" w:eastAsia="Calibri" w:hAnsi="Times New Roman"/>
          <w:sz w:val="28"/>
          <w:szCs w:val="28"/>
          <w:lang w:val="en-US" w:eastAsia="pl-PL"/>
        </w:rPr>
        <w:t xml:space="preserve"> </w:t>
      </w:r>
      <w:r w:rsidRPr="003324D1">
        <w:rPr>
          <w:rFonts w:ascii="Times New Roman" w:eastAsia="Calibri" w:hAnsi="Times New Roman"/>
          <w:sz w:val="28"/>
          <w:szCs w:val="28"/>
          <w:lang w:eastAsia="pl-PL"/>
        </w:rPr>
        <w:t>Force</w:t>
      </w:r>
      <w:r w:rsidRPr="003324D1">
        <w:rPr>
          <w:rFonts w:ascii="Times New Roman" w:eastAsia="Calibri" w:hAnsi="Times New Roman"/>
          <w:sz w:val="28"/>
          <w:szCs w:val="28"/>
          <w:lang w:val="en-US" w:eastAsia="pl-PL"/>
        </w:rPr>
        <w:t xml:space="preserve"> </w:t>
      </w:r>
      <w:r w:rsidRPr="003324D1">
        <w:rPr>
          <w:rFonts w:ascii="Times New Roman" w:eastAsia="Calibri" w:hAnsi="Times New Roman"/>
          <w:sz w:val="28"/>
          <w:szCs w:val="28"/>
          <w:lang w:eastAsia="pl-PL"/>
        </w:rPr>
        <w:t>on</w:t>
      </w:r>
      <w:r w:rsidRPr="003324D1">
        <w:rPr>
          <w:rFonts w:ascii="Times New Roman" w:eastAsia="Calibri" w:hAnsi="Times New Roman"/>
          <w:sz w:val="28"/>
          <w:szCs w:val="28"/>
          <w:lang w:val="en-US" w:eastAsia="pl-PL"/>
        </w:rPr>
        <w:t xml:space="preserve"> </w:t>
      </w:r>
      <w:r w:rsidRPr="003324D1">
        <w:rPr>
          <w:rFonts w:ascii="Times New Roman" w:eastAsia="Calibri" w:hAnsi="Times New Roman"/>
          <w:sz w:val="28"/>
          <w:szCs w:val="28"/>
          <w:lang w:eastAsia="pl-PL"/>
        </w:rPr>
        <w:t>Tremor</w:t>
      </w:r>
      <w:r w:rsidRPr="003324D1">
        <w:rPr>
          <w:rFonts w:ascii="Times New Roman" w:eastAsia="Calibri" w:hAnsi="Times New Roman"/>
          <w:sz w:val="28"/>
          <w:szCs w:val="28"/>
          <w:lang w:val="en-US" w:eastAsia="pl-PL"/>
        </w:rPr>
        <w:t xml:space="preserve"> </w:t>
      </w:r>
      <w:r w:rsidRPr="003324D1">
        <w:rPr>
          <w:rFonts w:ascii="Times New Roman" w:eastAsia="Calibri" w:hAnsi="Times New Roman"/>
          <w:sz w:val="28"/>
          <w:szCs w:val="28"/>
          <w:lang w:eastAsia="pl-PL"/>
        </w:rPr>
        <w:t>of</w:t>
      </w:r>
      <w:r w:rsidRPr="003324D1">
        <w:rPr>
          <w:rFonts w:ascii="Times New Roman" w:eastAsia="Calibri" w:hAnsi="Times New Roman"/>
          <w:sz w:val="28"/>
          <w:szCs w:val="28"/>
          <w:lang w:val="en-US" w:eastAsia="pl-PL"/>
        </w:rPr>
        <w:t xml:space="preserve"> </w:t>
      </w:r>
      <w:r w:rsidRPr="003324D1">
        <w:rPr>
          <w:rFonts w:ascii="Times New Roman" w:eastAsia="Calibri" w:hAnsi="Times New Roman"/>
          <w:sz w:val="28"/>
          <w:szCs w:val="28"/>
          <w:lang w:eastAsia="pl-PL"/>
        </w:rPr>
        <w:t>the</w:t>
      </w:r>
      <w:r w:rsidRPr="003324D1">
        <w:rPr>
          <w:rFonts w:ascii="Times New Roman" w:eastAsia="Calibri" w:hAnsi="Times New Roman"/>
          <w:sz w:val="28"/>
          <w:szCs w:val="28"/>
          <w:lang w:val="en-US" w:eastAsia="pl-PL"/>
        </w:rPr>
        <w:t xml:space="preserve"> </w:t>
      </w:r>
      <w:r w:rsidRPr="003324D1">
        <w:rPr>
          <w:rFonts w:ascii="Times New Roman" w:eastAsia="Calibri" w:hAnsi="Times New Roman"/>
          <w:sz w:val="28"/>
          <w:szCs w:val="28"/>
          <w:lang w:eastAsia="pl-PL"/>
        </w:rPr>
        <w:t>International</w:t>
      </w:r>
      <w:r w:rsidRPr="003324D1">
        <w:rPr>
          <w:rFonts w:ascii="Times New Roman" w:eastAsia="Calibri" w:hAnsi="Times New Roman"/>
          <w:sz w:val="28"/>
          <w:szCs w:val="28"/>
          <w:lang w:val="en-US" w:eastAsia="pl-PL"/>
        </w:rPr>
        <w:t xml:space="preserve"> </w:t>
      </w:r>
      <w:r w:rsidRPr="003324D1">
        <w:rPr>
          <w:rFonts w:ascii="Times New Roman" w:eastAsia="Calibri" w:hAnsi="Times New Roman"/>
          <w:sz w:val="28"/>
          <w:szCs w:val="28"/>
          <w:lang w:eastAsia="pl-PL"/>
        </w:rPr>
        <w:t>Parkinson</w:t>
      </w:r>
      <w:r w:rsidRPr="003324D1">
        <w:rPr>
          <w:rFonts w:ascii="Times New Roman" w:eastAsia="Calibri" w:hAnsi="Times New Roman"/>
          <w:sz w:val="28"/>
          <w:szCs w:val="28"/>
          <w:lang w:val="en-US" w:eastAsia="pl-PL"/>
        </w:rPr>
        <w:t xml:space="preserve"> </w:t>
      </w:r>
      <w:r w:rsidRPr="003324D1">
        <w:rPr>
          <w:rFonts w:ascii="Times New Roman" w:eastAsia="Calibri" w:hAnsi="Times New Roman"/>
          <w:sz w:val="28"/>
          <w:szCs w:val="28"/>
          <w:lang w:eastAsia="pl-PL"/>
        </w:rPr>
        <w:t>and</w:t>
      </w:r>
      <w:r w:rsidRPr="003324D1">
        <w:rPr>
          <w:rFonts w:ascii="Times New Roman" w:eastAsia="Calibri" w:hAnsi="Times New Roman"/>
          <w:sz w:val="28"/>
          <w:szCs w:val="28"/>
          <w:lang w:val="en-US" w:eastAsia="pl-PL"/>
        </w:rPr>
        <w:t xml:space="preserve"> </w:t>
      </w:r>
      <w:r w:rsidRPr="003324D1">
        <w:rPr>
          <w:rFonts w:ascii="Times New Roman" w:eastAsia="Calibri" w:hAnsi="Times New Roman"/>
          <w:sz w:val="28"/>
          <w:szCs w:val="28"/>
          <w:lang w:eastAsia="pl-PL"/>
        </w:rPr>
        <w:t>Movement</w:t>
      </w:r>
      <w:r w:rsidRPr="003324D1">
        <w:rPr>
          <w:rFonts w:ascii="Times New Roman" w:eastAsia="Calibri" w:hAnsi="Times New Roman"/>
          <w:sz w:val="28"/>
          <w:szCs w:val="28"/>
          <w:lang w:val="en-US" w:eastAsia="pl-PL"/>
        </w:rPr>
        <w:t xml:space="preserve"> </w:t>
      </w:r>
      <w:r w:rsidRPr="003324D1">
        <w:rPr>
          <w:rFonts w:ascii="Times New Roman" w:eastAsia="Calibri" w:hAnsi="Times New Roman"/>
          <w:sz w:val="28"/>
          <w:szCs w:val="28"/>
          <w:lang w:eastAsia="pl-PL"/>
        </w:rPr>
        <w:t>Disorder</w:t>
      </w:r>
      <w:r w:rsidRPr="003324D1">
        <w:rPr>
          <w:rFonts w:ascii="Times New Roman" w:eastAsia="Calibri" w:hAnsi="Times New Roman"/>
          <w:sz w:val="28"/>
          <w:szCs w:val="28"/>
          <w:lang w:val="en-US" w:eastAsia="pl-PL"/>
        </w:rPr>
        <w:t xml:space="preserve"> </w:t>
      </w:r>
      <w:r w:rsidRPr="003324D1">
        <w:rPr>
          <w:rFonts w:ascii="Times New Roman" w:eastAsia="Calibri" w:hAnsi="Times New Roman"/>
          <w:sz w:val="28"/>
          <w:szCs w:val="28"/>
          <w:lang w:eastAsia="pl-PL"/>
        </w:rPr>
        <w:t xml:space="preserve">Society (IPMDS): </w:t>
      </w:r>
    </w:p>
    <w:p w:rsidR="00106677" w:rsidRPr="003324D1" w:rsidRDefault="00106677" w:rsidP="00106677">
      <w:pPr>
        <w:pStyle w:val="ab"/>
        <w:numPr>
          <w:ilvl w:val="0"/>
          <w:numId w:val="11"/>
        </w:numPr>
        <w:shd w:val="clear" w:color="auto" w:fill="FFFFFF"/>
        <w:tabs>
          <w:tab w:val="left" w:pos="142"/>
          <w:tab w:val="left" w:pos="426"/>
          <w:tab w:val="left" w:pos="1134"/>
        </w:tabs>
        <w:spacing w:after="0" w:line="240" w:lineRule="auto"/>
        <w:ind w:left="0" w:firstLine="709"/>
        <w:jc w:val="both"/>
        <w:rPr>
          <w:rFonts w:ascii="Times New Roman" w:hAnsi="Times New Roman"/>
          <w:sz w:val="28"/>
          <w:szCs w:val="28"/>
        </w:rPr>
      </w:pPr>
      <w:r w:rsidRPr="003324D1">
        <w:rPr>
          <w:rFonts w:ascii="Times New Roman" w:eastAsia="Calibri" w:hAnsi="Times New Roman"/>
          <w:sz w:val="28"/>
          <w:szCs w:val="28"/>
          <w:lang w:eastAsia="pl-PL"/>
        </w:rPr>
        <w:t>синдром изолированного кинетического двустороннего тремора верхних конечностей;</w:t>
      </w:r>
    </w:p>
    <w:p w:rsidR="00106677" w:rsidRPr="003324D1" w:rsidRDefault="00106677" w:rsidP="00106677">
      <w:pPr>
        <w:pStyle w:val="ab"/>
        <w:numPr>
          <w:ilvl w:val="0"/>
          <w:numId w:val="11"/>
        </w:numPr>
        <w:shd w:val="clear" w:color="auto" w:fill="FFFFFF"/>
        <w:tabs>
          <w:tab w:val="left" w:pos="284"/>
          <w:tab w:val="left" w:pos="426"/>
          <w:tab w:val="left" w:pos="1134"/>
        </w:tabs>
        <w:spacing w:after="0" w:line="240" w:lineRule="auto"/>
        <w:ind w:left="0" w:firstLine="709"/>
        <w:jc w:val="both"/>
        <w:rPr>
          <w:rFonts w:ascii="Times New Roman" w:hAnsi="Times New Roman"/>
          <w:sz w:val="28"/>
          <w:szCs w:val="28"/>
        </w:rPr>
      </w:pPr>
      <w:r w:rsidRPr="003324D1">
        <w:rPr>
          <w:rFonts w:ascii="Times New Roman" w:hAnsi="Times New Roman"/>
          <w:sz w:val="28"/>
          <w:szCs w:val="28"/>
        </w:rPr>
        <w:t>продолжительность заболевания не менее 3-х лет;</w:t>
      </w:r>
    </w:p>
    <w:p w:rsidR="00106677" w:rsidRPr="003324D1" w:rsidRDefault="00106677" w:rsidP="00106677">
      <w:pPr>
        <w:pStyle w:val="ab"/>
        <w:numPr>
          <w:ilvl w:val="0"/>
          <w:numId w:val="11"/>
        </w:numPr>
        <w:shd w:val="clear" w:color="auto" w:fill="FFFFFF"/>
        <w:tabs>
          <w:tab w:val="left" w:pos="284"/>
          <w:tab w:val="left" w:pos="426"/>
          <w:tab w:val="left" w:pos="1134"/>
        </w:tabs>
        <w:spacing w:after="0" w:line="240" w:lineRule="auto"/>
        <w:ind w:left="0" w:firstLine="709"/>
        <w:jc w:val="both"/>
        <w:rPr>
          <w:rFonts w:ascii="Times New Roman" w:hAnsi="Times New Roman"/>
          <w:sz w:val="28"/>
          <w:szCs w:val="28"/>
        </w:rPr>
      </w:pPr>
      <w:r w:rsidRPr="003324D1">
        <w:rPr>
          <w:rFonts w:ascii="Times New Roman" w:hAnsi="Times New Roman"/>
          <w:sz w:val="28"/>
          <w:szCs w:val="28"/>
        </w:rPr>
        <w:t>с</w:t>
      </w:r>
      <w:r w:rsidRPr="003324D1">
        <w:rPr>
          <w:rFonts w:ascii="Times New Roman" w:hAnsi="Times New Roman"/>
          <w:sz w:val="28"/>
          <w:szCs w:val="28"/>
          <w:lang w:val="ru-RU"/>
        </w:rPr>
        <w:t xml:space="preserve"> </w:t>
      </w:r>
      <w:r w:rsidRPr="003324D1">
        <w:rPr>
          <w:rFonts w:ascii="Times New Roman" w:hAnsi="Times New Roman"/>
          <w:sz w:val="28"/>
          <w:szCs w:val="28"/>
        </w:rPr>
        <w:t>тремором или без тремора в других локализациях (например, головы, голосовых связок или нижних конечностей);</w:t>
      </w:r>
    </w:p>
    <w:p w:rsidR="00106677" w:rsidRPr="003324D1" w:rsidRDefault="00106677" w:rsidP="00106677">
      <w:pPr>
        <w:pStyle w:val="ab"/>
        <w:numPr>
          <w:ilvl w:val="0"/>
          <w:numId w:val="11"/>
        </w:numPr>
        <w:shd w:val="clear" w:color="auto" w:fill="FFFFFF"/>
        <w:tabs>
          <w:tab w:val="left" w:pos="284"/>
          <w:tab w:val="left" w:pos="426"/>
          <w:tab w:val="left" w:pos="1134"/>
        </w:tabs>
        <w:spacing w:after="0" w:line="240" w:lineRule="auto"/>
        <w:ind w:left="0" w:firstLine="709"/>
        <w:jc w:val="both"/>
        <w:rPr>
          <w:rFonts w:ascii="Times New Roman" w:hAnsi="Times New Roman"/>
          <w:sz w:val="28"/>
          <w:szCs w:val="28"/>
        </w:rPr>
      </w:pPr>
      <w:r w:rsidRPr="003324D1">
        <w:rPr>
          <w:rFonts w:ascii="Times New Roman" w:hAnsi="Times New Roman"/>
          <w:sz w:val="28"/>
          <w:szCs w:val="28"/>
        </w:rPr>
        <w:t>отсутствие других неврологических признаков, таких как дистония, атаксия или паркинсонизм.</w:t>
      </w:r>
    </w:p>
    <w:p w:rsidR="00106677" w:rsidRPr="003324D1" w:rsidRDefault="00106677" w:rsidP="00106677">
      <w:pPr>
        <w:pStyle w:val="ab"/>
        <w:shd w:val="clear" w:color="auto" w:fill="FFFFFF"/>
        <w:tabs>
          <w:tab w:val="left" w:pos="284"/>
        </w:tabs>
        <w:spacing w:after="0" w:line="240" w:lineRule="auto"/>
        <w:ind w:left="0" w:firstLine="709"/>
        <w:jc w:val="both"/>
        <w:rPr>
          <w:rFonts w:ascii="Times New Roman" w:hAnsi="Times New Roman"/>
          <w:sz w:val="28"/>
          <w:szCs w:val="28"/>
        </w:rPr>
      </w:pPr>
      <w:r w:rsidRPr="003324D1">
        <w:rPr>
          <w:rFonts w:ascii="Times New Roman" w:hAnsi="Times New Roman"/>
          <w:i/>
          <w:sz w:val="28"/>
          <w:szCs w:val="28"/>
        </w:rPr>
        <w:t xml:space="preserve">Клиническое исследование пациентов с </w:t>
      </w:r>
      <w:r w:rsidRPr="003324D1">
        <w:rPr>
          <w:rFonts w:ascii="Times New Roman" w:hAnsi="Times New Roman"/>
          <w:sz w:val="28"/>
          <w:szCs w:val="28"/>
        </w:rPr>
        <w:t>ЭТ</w:t>
      </w:r>
      <w:r w:rsidRPr="003324D1">
        <w:rPr>
          <w:rFonts w:ascii="Times New Roman" w:hAnsi="Times New Roman"/>
          <w:i/>
          <w:sz w:val="28"/>
          <w:szCs w:val="28"/>
        </w:rPr>
        <w:t xml:space="preserve"> включало в себя оценку по шкалам</w:t>
      </w:r>
      <w:r w:rsidRPr="003324D1">
        <w:rPr>
          <w:rFonts w:ascii="Times New Roman" w:hAnsi="Times New Roman"/>
          <w:sz w:val="28"/>
          <w:szCs w:val="28"/>
        </w:rPr>
        <w:t xml:space="preserve">: </w:t>
      </w:r>
    </w:p>
    <w:p w:rsidR="00106677" w:rsidRPr="003324D1" w:rsidRDefault="00106677" w:rsidP="00106677">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3324D1">
        <w:rPr>
          <w:rFonts w:ascii="Times New Roman" w:hAnsi="Times New Roman" w:cs="Times New Roman"/>
          <w:sz w:val="28"/>
          <w:szCs w:val="28"/>
        </w:rPr>
        <w:t xml:space="preserve"> монреальская шкала оценки когнитивных функций (</w:t>
      </w:r>
      <w:r w:rsidRPr="003324D1">
        <w:rPr>
          <w:rFonts w:ascii="Times New Roman" w:hAnsi="Times New Roman" w:cs="Times New Roman"/>
          <w:sz w:val="28"/>
          <w:szCs w:val="28"/>
          <w:lang w:val="en-US"/>
        </w:rPr>
        <w:t>MoCA</w:t>
      </w:r>
      <w:r w:rsidRPr="003324D1">
        <w:rPr>
          <w:rFonts w:ascii="Times New Roman" w:hAnsi="Times New Roman" w:cs="Times New Roman"/>
          <w:sz w:val="28"/>
          <w:szCs w:val="28"/>
        </w:rPr>
        <w:t>) для оценки степени когнитивных расстройств пациентов;</w:t>
      </w:r>
    </w:p>
    <w:p w:rsidR="00106677" w:rsidRPr="003324D1" w:rsidRDefault="00106677" w:rsidP="00106677">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3324D1">
        <w:rPr>
          <w:rFonts w:ascii="Times New Roman" w:hAnsi="Times New Roman" w:cs="Times New Roman"/>
          <w:sz w:val="28"/>
          <w:szCs w:val="28"/>
        </w:rPr>
        <w:t xml:space="preserve"> госпитальная шкала тревоги и депрессии (</w:t>
      </w:r>
      <w:r w:rsidRPr="003324D1">
        <w:rPr>
          <w:rFonts w:ascii="Times New Roman" w:hAnsi="Times New Roman" w:cs="Times New Roman"/>
          <w:sz w:val="28"/>
          <w:szCs w:val="28"/>
          <w:lang w:val="en-US"/>
        </w:rPr>
        <w:t>HADS</w:t>
      </w:r>
      <w:r w:rsidRPr="003324D1">
        <w:rPr>
          <w:rFonts w:ascii="Times New Roman" w:hAnsi="Times New Roman" w:cs="Times New Roman"/>
          <w:sz w:val="28"/>
          <w:szCs w:val="28"/>
        </w:rPr>
        <w:t>) для определения уровня тревоги и депрессии.</w:t>
      </w:r>
    </w:p>
    <w:p w:rsidR="00106677" w:rsidRPr="003324D1" w:rsidRDefault="00106677" w:rsidP="00106677">
      <w:pPr>
        <w:shd w:val="clear" w:color="auto" w:fill="FFFFFF"/>
        <w:tabs>
          <w:tab w:val="left" w:pos="284"/>
        </w:tabs>
        <w:spacing w:after="0" w:line="240" w:lineRule="auto"/>
        <w:ind w:firstLine="709"/>
        <w:jc w:val="both"/>
        <w:rPr>
          <w:rFonts w:ascii="Times New Roman" w:hAnsi="Times New Roman" w:cs="Times New Roman"/>
          <w:sz w:val="28"/>
          <w:szCs w:val="28"/>
        </w:rPr>
      </w:pPr>
      <w:r w:rsidRPr="001A4DE4">
        <w:rPr>
          <w:rFonts w:ascii="Times New Roman" w:hAnsi="Times New Roman" w:cs="Times New Roman"/>
          <w:b/>
          <w:bCs/>
          <w:i/>
          <w:kern w:val="36"/>
          <w:sz w:val="28"/>
          <w:szCs w:val="28"/>
          <w:lang w:eastAsia="ru-RU"/>
        </w:rPr>
        <w:t>Клиническая оценка пациентов с СП.</w:t>
      </w:r>
      <w:r w:rsidRPr="003324D1">
        <w:rPr>
          <w:rFonts w:ascii="Times New Roman" w:hAnsi="Times New Roman" w:cs="Times New Roman"/>
          <w:b/>
          <w:bCs/>
          <w:kern w:val="36"/>
          <w:sz w:val="28"/>
          <w:szCs w:val="28"/>
          <w:lang w:eastAsia="ru-RU"/>
        </w:rPr>
        <w:t xml:space="preserve"> </w:t>
      </w:r>
      <w:r w:rsidRPr="003324D1">
        <w:rPr>
          <w:rFonts w:ascii="Times New Roman" w:eastAsia="Calibri" w:hAnsi="Times New Roman" w:cs="Times New Roman"/>
          <w:sz w:val="28"/>
          <w:szCs w:val="28"/>
          <w:lang w:eastAsia="pl-PL"/>
        </w:rPr>
        <w:t xml:space="preserve">Клинический диагноз СП определялся в соответствии с </w:t>
      </w:r>
      <w:r w:rsidRPr="003324D1">
        <w:rPr>
          <w:rFonts w:ascii="Times New Roman" w:eastAsia="Calibri" w:hAnsi="Times New Roman" w:cs="Times New Roman"/>
          <w:sz w:val="28"/>
          <w:szCs w:val="28"/>
          <w:lang w:val="pl-PL" w:eastAsia="pl-PL"/>
        </w:rPr>
        <w:t>критериям</w:t>
      </w:r>
      <w:r w:rsidRPr="003324D1">
        <w:rPr>
          <w:rFonts w:ascii="Times New Roman" w:eastAsia="Calibri" w:hAnsi="Times New Roman" w:cs="Times New Roman"/>
          <w:sz w:val="28"/>
          <w:szCs w:val="28"/>
          <w:lang w:eastAsia="pl-PL"/>
        </w:rPr>
        <w:t xml:space="preserve">и </w:t>
      </w:r>
      <w:r w:rsidRPr="003324D1">
        <w:rPr>
          <w:rFonts w:ascii="Times New Roman" w:hAnsi="Times New Roman" w:cs="Times New Roman"/>
          <w:sz w:val="28"/>
          <w:szCs w:val="28"/>
          <w:lang w:val="pl-PL"/>
        </w:rPr>
        <w:t>диагностики сосудистого паркинсонизма</w:t>
      </w:r>
      <w:r w:rsidRPr="003324D1">
        <w:rPr>
          <w:rFonts w:ascii="Times New Roman" w:hAnsi="Times New Roman" w:cs="Times New Roman"/>
          <w:sz w:val="28"/>
          <w:szCs w:val="28"/>
        </w:rPr>
        <w:t xml:space="preserve"> (Левин О.С., 2017):</w:t>
      </w:r>
    </w:p>
    <w:p w:rsidR="00106677" w:rsidRPr="003324D1" w:rsidRDefault="00106677" w:rsidP="00106677">
      <w:pPr>
        <w:shd w:val="clear" w:color="auto" w:fill="FFFFFF"/>
        <w:tabs>
          <w:tab w:val="left" w:pos="284"/>
        </w:tabs>
        <w:spacing w:after="0" w:line="240" w:lineRule="auto"/>
        <w:ind w:firstLine="709"/>
        <w:jc w:val="both"/>
        <w:rPr>
          <w:rFonts w:ascii="Times New Roman" w:hAnsi="Times New Roman" w:cs="Times New Roman"/>
          <w:sz w:val="28"/>
          <w:szCs w:val="28"/>
        </w:rPr>
      </w:pPr>
      <w:r w:rsidRPr="003324D1">
        <w:rPr>
          <w:rFonts w:ascii="Times New Roman" w:hAnsi="Times New Roman" w:cs="Times New Roman"/>
          <w:sz w:val="28"/>
          <w:szCs w:val="28"/>
        </w:rPr>
        <w:t xml:space="preserve">1. Атипичный характер двигательного расстройства, отличающийся от классической картины паркинсонизма при нейродегенеративных заболеваниях (например, БП) по двигательному рисунку, локализации, наличию сопутствующих синдромов и отражающий логику сосудистого, а не дегенеративного или иного процесса. </w:t>
      </w:r>
    </w:p>
    <w:p w:rsidR="00106677" w:rsidRPr="003324D1" w:rsidRDefault="00106677" w:rsidP="00106677">
      <w:pPr>
        <w:autoSpaceDE w:val="0"/>
        <w:autoSpaceDN w:val="0"/>
        <w:adjustRightInd w:val="0"/>
        <w:spacing w:after="0" w:line="240" w:lineRule="auto"/>
        <w:ind w:firstLine="709"/>
        <w:jc w:val="both"/>
        <w:rPr>
          <w:rFonts w:ascii="Times New Roman" w:hAnsi="Times New Roman" w:cs="Times New Roman"/>
          <w:sz w:val="28"/>
          <w:szCs w:val="28"/>
        </w:rPr>
      </w:pPr>
      <w:r w:rsidRPr="003324D1">
        <w:rPr>
          <w:rFonts w:ascii="Times New Roman" w:hAnsi="Times New Roman" w:cs="Times New Roman"/>
          <w:sz w:val="28"/>
          <w:szCs w:val="28"/>
        </w:rPr>
        <w:t xml:space="preserve">2. Характерное течение: развитие вскоре после инсульта (например, в течение 6 мес.), острое или подострое начало, длительные периоды стабилизации, возможность регресса симптомов, ступенчатое нарастание тяжести синдрома с периодами стабилизации и обратного развития симптомов. </w:t>
      </w:r>
    </w:p>
    <w:p w:rsidR="00106677" w:rsidRPr="003324D1" w:rsidRDefault="00106677" w:rsidP="00106677">
      <w:pPr>
        <w:autoSpaceDE w:val="0"/>
        <w:autoSpaceDN w:val="0"/>
        <w:adjustRightInd w:val="0"/>
        <w:spacing w:after="0" w:line="240" w:lineRule="auto"/>
        <w:ind w:firstLine="709"/>
        <w:jc w:val="both"/>
        <w:rPr>
          <w:rFonts w:ascii="Times New Roman" w:hAnsi="Times New Roman" w:cs="Times New Roman"/>
          <w:sz w:val="28"/>
          <w:szCs w:val="28"/>
        </w:rPr>
      </w:pPr>
      <w:r w:rsidRPr="003324D1">
        <w:rPr>
          <w:rFonts w:ascii="Times New Roman" w:hAnsi="Times New Roman" w:cs="Times New Roman"/>
          <w:sz w:val="28"/>
          <w:szCs w:val="28"/>
        </w:rPr>
        <w:t xml:space="preserve">3. Поражение «стратегических» для паркинсонизма зон, по данным КТ или МРТ. </w:t>
      </w:r>
    </w:p>
    <w:p w:rsidR="00106677" w:rsidRPr="003324D1" w:rsidRDefault="00106677" w:rsidP="00106677">
      <w:pPr>
        <w:spacing w:after="0" w:line="240" w:lineRule="auto"/>
        <w:ind w:firstLine="709"/>
        <w:jc w:val="both"/>
        <w:rPr>
          <w:rFonts w:ascii="Times New Roman" w:hAnsi="Times New Roman" w:cs="Times New Roman"/>
          <w:sz w:val="28"/>
          <w:szCs w:val="28"/>
        </w:rPr>
      </w:pPr>
      <w:r w:rsidRPr="003324D1">
        <w:rPr>
          <w:rFonts w:ascii="Times New Roman" w:hAnsi="Times New Roman" w:cs="Times New Roman"/>
          <w:i/>
          <w:sz w:val="28"/>
          <w:szCs w:val="28"/>
        </w:rPr>
        <w:t xml:space="preserve">Клиническое исследование пациентов с </w:t>
      </w:r>
      <w:r w:rsidRPr="003324D1">
        <w:rPr>
          <w:rFonts w:ascii="Times New Roman" w:hAnsi="Times New Roman" w:cs="Times New Roman"/>
          <w:sz w:val="28"/>
          <w:szCs w:val="28"/>
        </w:rPr>
        <w:t>СП</w:t>
      </w:r>
      <w:r w:rsidRPr="003324D1">
        <w:rPr>
          <w:rFonts w:ascii="Times New Roman" w:hAnsi="Times New Roman" w:cs="Times New Roman"/>
          <w:i/>
          <w:sz w:val="28"/>
          <w:szCs w:val="28"/>
        </w:rPr>
        <w:t xml:space="preserve"> включало в себя оценку по шкалам</w:t>
      </w:r>
      <w:r w:rsidRPr="003324D1">
        <w:rPr>
          <w:rFonts w:ascii="Times New Roman" w:hAnsi="Times New Roman" w:cs="Times New Roman"/>
          <w:sz w:val="28"/>
          <w:szCs w:val="28"/>
        </w:rPr>
        <w:t xml:space="preserve">: </w:t>
      </w:r>
    </w:p>
    <w:p w:rsidR="00106677" w:rsidRPr="003324D1" w:rsidRDefault="00106677" w:rsidP="00106677">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3324D1">
        <w:rPr>
          <w:rFonts w:ascii="Times New Roman" w:hAnsi="Times New Roman" w:cs="Times New Roman"/>
          <w:sz w:val="28"/>
          <w:szCs w:val="28"/>
        </w:rPr>
        <w:t xml:space="preserve"> монреальская шкала оценки когнитивных функций (</w:t>
      </w:r>
      <w:r w:rsidRPr="003324D1">
        <w:rPr>
          <w:rFonts w:ascii="Times New Roman" w:hAnsi="Times New Roman" w:cs="Times New Roman"/>
          <w:sz w:val="28"/>
          <w:szCs w:val="28"/>
          <w:lang w:val="en-US"/>
        </w:rPr>
        <w:t>MoCA</w:t>
      </w:r>
      <w:r w:rsidRPr="003324D1">
        <w:rPr>
          <w:rFonts w:ascii="Times New Roman" w:hAnsi="Times New Roman" w:cs="Times New Roman"/>
          <w:sz w:val="28"/>
          <w:szCs w:val="28"/>
        </w:rPr>
        <w:t>) для оценки степени когнитивных расстройств пациентов;</w:t>
      </w:r>
    </w:p>
    <w:p w:rsidR="00106677" w:rsidRPr="003324D1" w:rsidRDefault="00106677" w:rsidP="00106677">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3324D1">
        <w:rPr>
          <w:rFonts w:ascii="Times New Roman" w:hAnsi="Times New Roman" w:cs="Times New Roman"/>
          <w:sz w:val="28"/>
          <w:szCs w:val="28"/>
        </w:rPr>
        <w:t xml:space="preserve"> госпитальная шкала тревоги и депрессии (</w:t>
      </w:r>
      <w:r w:rsidRPr="003324D1">
        <w:rPr>
          <w:rFonts w:ascii="Times New Roman" w:hAnsi="Times New Roman" w:cs="Times New Roman"/>
          <w:sz w:val="28"/>
          <w:szCs w:val="28"/>
          <w:lang w:val="en-US"/>
        </w:rPr>
        <w:t>HADS</w:t>
      </w:r>
      <w:r w:rsidRPr="003324D1">
        <w:rPr>
          <w:rFonts w:ascii="Times New Roman" w:hAnsi="Times New Roman" w:cs="Times New Roman"/>
          <w:sz w:val="28"/>
          <w:szCs w:val="28"/>
        </w:rPr>
        <w:t>) для определения уровня тревоги и депрессии.</w:t>
      </w:r>
    </w:p>
    <w:p w:rsidR="00106677" w:rsidRPr="003324D1" w:rsidRDefault="00106677" w:rsidP="00106677">
      <w:pPr>
        <w:autoSpaceDE w:val="0"/>
        <w:autoSpaceDN w:val="0"/>
        <w:adjustRightInd w:val="0"/>
        <w:spacing w:after="0" w:line="240" w:lineRule="auto"/>
        <w:ind w:firstLine="709"/>
        <w:jc w:val="both"/>
        <w:rPr>
          <w:rFonts w:ascii="Times New Roman" w:hAnsi="Times New Roman" w:cs="Times New Roman"/>
          <w:sz w:val="28"/>
          <w:szCs w:val="28"/>
          <w:lang w:val="en-US"/>
        </w:rPr>
      </w:pPr>
      <w:r w:rsidRPr="001A4DE4">
        <w:rPr>
          <w:rFonts w:ascii="Times New Roman" w:hAnsi="Times New Roman" w:cs="Times New Roman"/>
          <w:b/>
          <w:bCs/>
          <w:i/>
          <w:kern w:val="36"/>
          <w:sz w:val="28"/>
          <w:szCs w:val="28"/>
          <w:lang w:eastAsia="ru-RU"/>
        </w:rPr>
        <w:t>Клиническая оценка пациентки с ПНП.</w:t>
      </w:r>
      <w:r w:rsidRPr="001A4DE4">
        <w:rPr>
          <w:rFonts w:ascii="Times New Roman" w:hAnsi="Times New Roman" w:cs="Times New Roman"/>
          <w:b/>
          <w:bCs/>
          <w:kern w:val="36"/>
          <w:sz w:val="28"/>
          <w:szCs w:val="28"/>
          <w:lang w:eastAsia="ru-RU"/>
        </w:rPr>
        <w:t xml:space="preserve"> </w:t>
      </w:r>
      <w:r w:rsidRPr="003324D1">
        <w:rPr>
          <w:rFonts w:ascii="Times New Roman" w:eastAsia="Calibri" w:hAnsi="Times New Roman" w:cs="Times New Roman"/>
          <w:sz w:val="28"/>
          <w:szCs w:val="28"/>
          <w:lang w:eastAsia="pl-PL"/>
        </w:rPr>
        <w:t>Клинический</w:t>
      </w:r>
      <w:r w:rsidRPr="003324D1">
        <w:rPr>
          <w:rFonts w:ascii="Times New Roman" w:eastAsia="Calibri" w:hAnsi="Times New Roman" w:cs="Times New Roman"/>
          <w:sz w:val="28"/>
          <w:szCs w:val="28"/>
          <w:lang w:val="en-US" w:eastAsia="pl-PL"/>
        </w:rPr>
        <w:t xml:space="preserve"> </w:t>
      </w:r>
      <w:r w:rsidRPr="003324D1">
        <w:rPr>
          <w:rFonts w:ascii="Times New Roman" w:eastAsia="Calibri" w:hAnsi="Times New Roman" w:cs="Times New Roman"/>
          <w:sz w:val="28"/>
          <w:szCs w:val="28"/>
          <w:lang w:eastAsia="pl-PL"/>
        </w:rPr>
        <w:t>диагноз</w:t>
      </w:r>
      <w:r w:rsidRPr="003324D1">
        <w:rPr>
          <w:rFonts w:ascii="Times New Roman" w:eastAsia="Calibri" w:hAnsi="Times New Roman" w:cs="Times New Roman"/>
          <w:sz w:val="28"/>
          <w:szCs w:val="28"/>
          <w:lang w:val="en-US" w:eastAsia="pl-PL"/>
        </w:rPr>
        <w:t xml:space="preserve"> </w:t>
      </w:r>
      <w:r w:rsidRPr="003324D1">
        <w:rPr>
          <w:rFonts w:ascii="Times New Roman" w:eastAsia="Calibri" w:hAnsi="Times New Roman" w:cs="Times New Roman"/>
          <w:sz w:val="28"/>
          <w:szCs w:val="28"/>
          <w:lang w:eastAsia="pl-PL"/>
        </w:rPr>
        <w:t>ПНП</w:t>
      </w:r>
      <w:r w:rsidRPr="003324D1">
        <w:rPr>
          <w:rFonts w:ascii="Times New Roman" w:eastAsia="Calibri" w:hAnsi="Times New Roman" w:cs="Times New Roman"/>
          <w:sz w:val="28"/>
          <w:szCs w:val="28"/>
          <w:lang w:val="en-US" w:eastAsia="pl-PL"/>
        </w:rPr>
        <w:t xml:space="preserve"> </w:t>
      </w:r>
      <w:r w:rsidRPr="003324D1">
        <w:rPr>
          <w:rFonts w:ascii="Times New Roman" w:eastAsia="Calibri" w:hAnsi="Times New Roman" w:cs="Times New Roman"/>
          <w:sz w:val="28"/>
          <w:szCs w:val="28"/>
          <w:lang w:eastAsia="pl-PL"/>
        </w:rPr>
        <w:t>опеделялся</w:t>
      </w:r>
      <w:r w:rsidRPr="003324D1">
        <w:rPr>
          <w:rFonts w:ascii="Times New Roman" w:eastAsia="Calibri" w:hAnsi="Times New Roman" w:cs="Times New Roman"/>
          <w:sz w:val="28"/>
          <w:szCs w:val="28"/>
          <w:lang w:val="en-US" w:eastAsia="pl-PL"/>
        </w:rPr>
        <w:t xml:space="preserve"> </w:t>
      </w:r>
      <w:r w:rsidRPr="003324D1">
        <w:rPr>
          <w:rFonts w:ascii="Times New Roman" w:eastAsia="Calibri" w:hAnsi="Times New Roman" w:cs="Times New Roman"/>
          <w:sz w:val="28"/>
          <w:szCs w:val="28"/>
          <w:lang w:eastAsia="pl-PL"/>
        </w:rPr>
        <w:t>в</w:t>
      </w:r>
      <w:r w:rsidRPr="003324D1">
        <w:rPr>
          <w:rFonts w:ascii="Times New Roman" w:eastAsia="Calibri" w:hAnsi="Times New Roman" w:cs="Times New Roman"/>
          <w:sz w:val="28"/>
          <w:szCs w:val="28"/>
          <w:lang w:val="en-US" w:eastAsia="pl-PL"/>
        </w:rPr>
        <w:t xml:space="preserve"> </w:t>
      </w:r>
      <w:r w:rsidRPr="003324D1">
        <w:rPr>
          <w:rFonts w:ascii="Times New Roman" w:eastAsia="Calibri" w:hAnsi="Times New Roman" w:cs="Times New Roman"/>
          <w:sz w:val="28"/>
          <w:szCs w:val="28"/>
          <w:lang w:eastAsia="pl-PL"/>
        </w:rPr>
        <w:t>соответствии</w:t>
      </w:r>
      <w:r w:rsidRPr="003324D1">
        <w:rPr>
          <w:rFonts w:ascii="Times New Roman" w:eastAsia="Calibri" w:hAnsi="Times New Roman" w:cs="Times New Roman"/>
          <w:sz w:val="28"/>
          <w:szCs w:val="28"/>
          <w:lang w:val="en-US" w:eastAsia="pl-PL"/>
        </w:rPr>
        <w:t xml:space="preserve"> </w:t>
      </w:r>
      <w:r w:rsidRPr="003324D1">
        <w:rPr>
          <w:rFonts w:ascii="Times New Roman" w:eastAsia="Calibri" w:hAnsi="Times New Roman" w:cs="Times New Roman"/>
          <w:sz w:val="28"/>
          <w:szCs w:val="28"/>
          <w:lang w:eastAsia="pl-PL"/>
        </w:rPr>
        <w:t>с</w:t>
      </w:r>
      <w:r w:rsidRPr="003324D1">
        <w:rPr>
          <w:rFonts w:ascii="Times New Roman" w:eastAsia="Calibri" w:hAnsi="Times New Roman" w:cs="Times New Roman"/>
          <w:sz w:val="28"/>
          <w:szCs w:val="28"/>
          <w:lang w:val="en-US" w:eastAsia="pl-PL"/>
        </w:rPr>
        <w:t xml:space="preserve"> </w:t>
      </w:r>
      <w:r w:rsidRPr="003324D1">
        <w:rPr>
          <w:rFonts w:ascii="Times New Roman" w:hAnsi="Times New Roman" w:cs="Times New Roman"/>
          <w:sz w:val="28"/>
          <w:szCs w:val="28"/>
        </w:rPr>
        <w:t>к</w:t>
      </w:r>
      <w:r w:rsidRPr="003324D1">
        <w:rPr>
          <w:rFonts w:ascii="Times New Roman" w:hAnsi="Times New Roman" w:cs="Times New Roman"/>
          <w:sz w:val="28"/>
          <w:szCs w:val="28"/>
          <w:lang w:val="pl-PL"/>
        </w:rPr>
        <w:t>ритери</w:t>
      </w:r>
      <w:r w:rsidRPr="003324D1">
        <w:rPr>
          <w:rFonts w:ascii="Times New Roman" w:hAnsi="Times New Roman" w:cs="Times New Roman"/>
          <w:sz w:val="28"/>
          <w:szCs w:val="28"/>
        </w:rPr>
        <w:t>ями</w:t>
      </w:r>
      <w:r w:rsidRPr="003324D1">
        <w:rPr>
          <w:rFonts w:ascii="Times New Roman" w:hAnsi="Times New Roman" w:cs="Times New Roman"/>
          <w:sz w:val="28"/>
          <w:szCs w:val="28"/>
          <w:lang w:val="en-US"/>
        </w:rPr>
        <w:t xml:space="preserve"> National Institute of Neurological Disorders and Stroke and the Society for PSP</w:t>
      </w:r>
      <w:r w:rsidRPr="003324D1">
        <w:rPr>
          <w:rFonts w:ascii="Times New Roman" w:hAnsi="Times New Roman" w:cs="Times New Roman"/>
          <w:sz w:val="28"/>
          <w:szCs w:val="28"/>
          <w:lang w:val="pl-PL"/>
        </w:rPr>
        <w:t xml:space="preserve"> (</w:t>
      </w:r>
      <w:r w:rsidRPr="003324D1">
        <w:rPr>
          <w:rFonts w:ascii="Times New Roman" w:hAnsi="Times New Roman" w:cs="Times New Roman"/>
          <w:sz w:val="28"/>
          <w:szCs w:val="28"/>
          <w:lang w:val="en-US"/>
        </w:rPr>
        <w:t>NINDSSPSP</w:t>
      </w:r>
      <w:r w:rsidRPr="003324D1">
        <w:rPr>
          <w:rFonts w:ascii="Times New Roman" w:hAnsi="Times New Roman" w:cs="Times New Roman"/>
          <w:sz w:val="28"/>
          <w:szCs w:val="28"/>
          <w:lang w:val="pl-PL"/>
        </w:rPr>
        <w:t>)</w:t>
      </w:r>
      <w:r w:rsidRPr="003324D1">
        <w:rPr>
          <w:rFonts w:ascii="Times New Roman" w:hAnsi="Times New Roman" w:cs="Times New Roman"/>
          <w:sz w:val="28"/>
          <w:szCs w:val="28"/>
          <w:lang w:val="en-US"/>
        </w:rPr>
        <w:t>:</w:t>
      </w:r>
    </w:p>
    <w:p w:rsidR="00106677" w:rsidRPr="003324D1" w:rsidRDefault="00106677" w:rsidP="00106677">
      <w:pPr>
        <w:pStyle w:val="ab"/>
        <w:numPr>
          <w:ilvl w:val="0"/>
          <w:numId w:val="23"/>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3324D1">
        <w:rPr>
          <w:rFonts w:ascii="Times New Roman" w:hAnsi="Times New Roman"/>
          <w:sz w:val="28"/>
          <w:szCs w:val="28"/>
        </w:rPr>
        <w:t xml:space="preserve">паралич вертикального взора; </w:t>
      </w:r>
    </w:p>
    <w:p w:rsidR="00106677" w:rsidRPr="003324D1" w:rsidRDefault="00106677" w:rsidP="00106677">
      <w:pPr>
        <w:pStyle w:val="ab"/>
        <w:numPr>
          <w:ilvl w:val="0"/>
          <w:numId w:val="23"/>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3324D1">
        <w:rPr>
          <w:rFonts w:ascii="Times New Roman" w:hAnsi="Times New Roman"/>
          <w:sz w:val="28"/>
          <w:szCs w:val="28"/>
        </w:rPr>
        <w:t>прогрессирующая постуральная неустойчивость с падениями;</w:t>
      </w:r>
    </w:p>
    <w:p w:rsidR="00106677" w:rsidRPr="003324D1" w:rsidRDefault="00106677" w:rsidP="00106677">
      <w:pPr>
        <w:pStyle w:val="ab"/>
        <w:numPr>
          <w:ilvl w:val="0"/>
          <w:numId w:val="23"/>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3324D1">
        <w:rPr>
          <w:rFonts w:ascii="Times New Roman" w:hAnsi="Times New Roman"/>
          <w:sz w:val="28"/>
          <w:szCs w:val="28"/>
        </w:rPr>
        <w:t xml:space="preserve">проксимальная акинезия и ригидность, ретроколлис; </w:t>
      </w:r>
    </w:p>
    <w:p w:rsidR="00106677" w:rsidRPr="003324D1" w:rsidRDefault="00106677" w:rsidP="00106677">
      <w:pPr>
        <w:pStyle w:val="ab"/>
        <w:numPr>
          <w:ilvl w:val="0"/>
          <w:numId w:val="23"/>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3324D1">
        <w:rPr>
          <w:rFonts w:ascii="Times New Roman" w:hAnsi="Times New Roman"/>
          <w:sz w:val="28"/>
          <w:szCs w:val="28"/>
        </w:rPr>
        <w:t xml:space="preserve">незначительный ответ на леводопотерапию; </w:t>
      </w:r>
    </w:p>
    <w:p w:rsidR="00106677" w:rsidRPr="003324D1" w:rsidRDefault="00106677" w:rsidP="00106677">
      <w:pPr>
        <w:pStyle w:val="ab"/>
        <w:numPr>
          <w:ilvl w:val="0"/>
          <w:numId w:val="23"/>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3324D1">
        <w:rPr>
          <w:rFonts w:ascii="Times New Roman" w:hAnsi="Times New Roman"/>
          <w:sz w:val="28"/>
          <w:szCs w:val="28"/>
        </w:rPr>
        <w:lastRenderedPageBreak/>
        <w:t xml:space="preserve">ранняя дисфагия, дизартрия; </w:t>
      </w:r>
    </w:p>
    <w:p w:rsidR="00106677" w:rsidRPr="003324D1" w:rsidRDefault="00106677" w:rsidP="00106677">
      <w:pPr>
        <w:pStyle w:val="ab"/>
        <w:numPr>
          <w:ilvl w:val="0"/>
          <w:numId w:val="23"/>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3324D1">
        <w:rPr>
          <w:rFonts w:ascii="Times New Roman" w:hAnsi="Times New Roman"/>
          <w:sz w:val="28"/>
          <w:szCs w:val="28"/>
        </w:rPr>
        <w:t>ранние специфические когнитивные поведенческие черты.</w:t>
      </w:r>
    </w:p>
    <w:p w:rsidR="00106677" w:rsidRPr="003324D1" w:rsidRDefault="00106677" w:rsidP="00106677">
      <w:pPr>
        <w:pStyle w:val="ab"/>
        <w:spacing w:after="0" w:line="240" w:lineRule="auto"/>
        <w:ind w:left="0" w:firstLine="709"/>
        <w:jc w:val="both"/>
        <w:rPr>
          <w:rFonts w:ascii="Times New Roman" w:hAnsi="Times New Roman"/>
          <w:sz w:val="28"/>
          <w:szCs w:val="28"/>
        </w:rPr>
      </w:pPr>
      <w:r w:rsidRPr="001A4DE4">
        <w:rPr>
          <w:rFonts w:ascii="Times New Roman" w:hAnsi="Times New Roman"/>
          <w:i/>
          <w:sz w:val="28"/>
          <w:szCs w:val="28"/>
        </w:rPr>
        <w:t xml:space="preserve">Клиническое исследование пациентки с </w:t>
      </w:r>
      <w:r w:rsidRPr="001A4DE4">
        <w:rPr>
          <w:rFonts w:ascii="Times New Roman" w:hAnsi="Times New Roman"/>
          <w:sz w:val="28"/>
          <w:szCs w:val="28"/>
          <w:lang w:val="ru-RU"/>
        </w:rPr>
        <w:t>ПНП</w:t>
      </w:r>
      <w:r w:rsidRPr="003324D1">
        <w:rPr>
          <w:rFonts w:ascii="Times New Roman" w:hAnsi="Times New Roman"/>
          <w:i/>
          <w:sz w:val="28"/>
          <w:szCs w:val="28"/>
        </w:rPr>
        <w:t xml:space="preserve"> включало в себя оценку по шкалам</w:t>
      </w:r>
      <w:r w:rsidRPr="003324D1">
        <w:rPr>
          <w:rFonts w:ascii="Times New Roman" w:hAnsi="Times New Roman"/>
          <w:sz w:val="28"/>
          <w:szCs w:val="28"/>
        </w:rPr>
        <w:t>:</w:t>
      </w:r>
    </w:p>
    <w:p w:rsidR="00106677" w:rsidRPr="003324D1" w:rsidRDefault="00106677" w:rsidP="00106677">
      <w:pPr>
        <w:pStyle w:val="ab"/>
        <w:tabs>
          <w:tab w:val="left" w:pos="0"/>
        </w:tabs>
        <w:spacing w:after="0" w:line="240" w:lineRule="auto"/>
        <w:ind w:left="0" w:firstLine="709"/>
        <w:jc w:val="both"/>
        <w:rPr>
          <w:rFonts w:ascii="Times New Roman" w:hAnsi="Times New Roman"/>
          <w:sz w:val="28"/>
          <w:szCs w:val="28"/>
        </w:rPr>
      </w:pPr>
      <w:r>
        <w:rPr>
          <w:rFonts w:ascii="Times New Roman" w:hAnsi="Times New Roman"/>
          <w:sz w:val="28"/>
          <w:szCs w:val="28"/>
        </w:rPr>
        <w:t>–</w:t>
      </w:r>
      <w:r w:rsidRPr="003324D1">
        <w:rPr>
          <w:rFonts w:ascii="Times New Roman" w:hAnsi="Times New Roman"/>
          <w:sz w:val="28"/>
          <w:szCs w:val="28"/>
          <w:lang w:val="ru-RU"/>
        </w:rPr>
        <w:t xml:space="preserve"> </w:t>
      </w:r>
      <w:r>
        <w:rPr>
          <w:rFonts w:ascii="Times New Roman" w:hAnsi="Times New Roman"/>
          <w:sz w:val="28"/>
          <w:szCs w:val="28"/>
        </w:rPr>
        <w:t>М</w:t>
      </w:r>
      <w:r w:rsidRPr="003324D1">
        <w:rPr>
          <w:rFonts w:ascii="Times New Roman" w:hAnsi="Times New Roman"/>
          <w:sz w:val="28"/>
          <w:szCs w:val="28"/>
        </w:rPr>
        <w:t>онреальская шкала оценки когнитивных функций (</w:t>
      </w:r>
      <w:r w:rsidRPr="003324D1">
        <w:rPr>
          <w:rFonts w:ascii="Times New Roman" w:hAnsi="Times New Roman"/>
          <w:sz w:val="28"/>
          <w:szCs w:val="28"/>
          <w:lang w:val="en-US"/>
        </w:rPr>
        <w:t>MoCA</w:t>
      </w:r>
      <w:r w:rsidRPr="003324D1">
        <w:rPr>
          <w:rFonts w:ascii="Times New Roman" w:hAnsi="Times New Roman"/>
          <w:sz w:val="28"/>
          <w:szCs w:val="28"/>
        </w:rPr>
        <w:t>) для оценки степени когнитивных расстройств пациентов;</w:t>
      </w:r>
    </w:p>
    <w:p w:rsidR="00106677" w:rsidRPr="003324D1" w:rsidRDefault="00106677" w:rsidP="00106677">
      <w:pPr>
        <w:pStyle w:val="ab"/>
        <w:autoSpaceDE w:val="0"/>
        <w:autoSpaceDN w:val="0"/>
        <w:adjustRightInd w:val="0"/>
        <w:spacing w:after="0" w:line="240" w:lineRule="auto"/>
        <w:ind w:left="0" w:firstLine="709"/>
        <w:jc w:val="both"/>
        <w:rPr>
          <w:rFonts w:ascii="Times New Roman" w:hAnsi="Times New Roman"/>
          <w:sz w:val="28"/>
          <w:szCs w:val="28"/>
        </w:rPr>
      </w:pPr>
      <w:r>
        <w:rPr>
          <w:rFonts w:ascii="Times New Roman" w:hAnsi="Times New Roman"/>
          <w:sz w:val="28"/>
          <w:szCs w:val="28"/>
        </w:rPr>
        <w:t>–</w:t>
      </w:r>
      <w:r w:rsidRPr="003324D1">
        <w:rPr>
          <w:rFonts w:ascii="Times New Roman" w:hAnsi="Times New Roman"/>
          <w:sz w:val="28"/>
          <w:szCs w:val="28"/>
        </w:rPr>
        <w:t xml:space="preserve"> госпитальная шкала тревоги и депрессии (</w:t>
      </w:r>
      <w:r w:rsidRPr="003324D1">
        <w:rPr>
          <w:rFonts w:ascii="Times New Roman" w:hAnsi="Times New Roman"/>
          <w:sz w:val="28"/>
          <w:szCs w:val="28"/>
          <w:lang w:val="en-US"/>
        </w:rPr>
        <w:t>HADS</w:t>
      </w:r>
      <w:r w:rsidRPr="003324D1">
        <w:rPr>
          <w:rFonts w:ascii="Times New Roman" w:hAnsi="Times New Roman"/>
          <w:sz w:val="28"/>
          <w:szCs w:val="28"/>
        </w:rPr>
        <w:t>) для определения уровня тревоги и депрессии.</w:t>
      </w:r>
    </w:p>
    <w:p w:rsidR="00106677" w:rsidRPr="003324D1" w:rsidRDefault="00106677" w:rsidP="00106677">
      <w:pPr>
        <w:pStyle w:val="ab"/>
        <w:autoSpaceDE w:val="0"/>
        <w:autoSpaceDN w:val="0"/>
        <w:adjustRightInd w:val="0"/>
        <w:spacing w:after="0" w:line="240" w:lineRule="auto"/>
        <w:ind w:left="0" w:firstLine="709"/>
        <w:jc w:val="both"/>
        <w:rPr>
          <w:rFonts w:ascii="Times New Roman" w:hAnsi="Times New Roman"/>
          <w:sz w:val="28"/>
          <w:szCs w:val="28"/>
        </w:rPr>
      </w:pPr>
      <w:r w:rsidRPr="001A4DE4">
        <w:rPr>
          <w:rFonts w:ascii="Times New Roman" w:hAnsi="Times New Roman"/>
          <w:b/>
          <w:bCs/>
          <w:i/>
          <w:kern w:val="36"/>
          <w:sz w:val="28"/>
          <w:szCs w:val="28"/>
          <w:lang w:eastAsia="ru-RU"/>
        </w:rPr>
        <w:t>Клиническая оценка пациентки с ДТЛ.</w:t>
      </w:r>
      <w:r w:rsidRPr="003324D1">
        <w:rPr>
          <w:rFonts w:ascii="Times New Roman" w:hAnsi="Times New Roman"/>
          <w:bCs/>
          <w:i/>
          <w:kern w:val="36"/>
          <w:sz w:val="28"/>
          <w:szCs w:val="28"/>
          <w:lang w:eastAsia="ru-RU"/>
        </w:rPr>
        <w:t xml:space="preserve"> </w:t>
      </w:r>
      <w:r w:rsidRPr="003324D1">
        <w:rPr>
          <w:rFonts w:ascii="Times New Roman" w:eastAsia="Calibri" w:hAnsi="Times New Roman"/>
          <w:sz w:val="28"/>
          <w:szCs w:val="28"/>
          <w:lang w:eastAsia="pl-PL"/>
        </w:rPr>
        <w:t xml:space="preserve">Клинический диагноз ДТЛ </w:t>
      </w:r>
      <w:r w:rsidRPr="003324D1">
        <w:rPr>
          <w:rFonts w:ascii="Times New Roman" w:eastAsia="Calibri" w:hAnsi="Times New Roman"/>
          <w:sz w:val="28"/>
          <w:szCs w:val="28"/>
          <w:lang w:val="ru-RU" w:eastAsia="pl-PL"/>
        </w:rPr>
        <w:t>определ</w:t>
      </w:r>
      <w:r w:rsidRPr="003324D1">
        <w:rPr>
          <w:rFonts w:ascii="Times New Roman" w:eastAsia="Calibri" w:hAnsi="Times New Roman"/>
          <w:sz w:val="28"/>
          <w:szCs w:val="28"/>
          <w:lang w:eastAsia="pl-PL"/>
        </w:rPr>
        <w:t xml:space="preserve">ялся в соответствии с </w:t>
      </w:r>
      <w:r w:rsidRPr="003324D1">
        <w:rPr>
          <w:rFonts w:ascii="Times New Roman" w:hAnsi="Times New Roman"/>
          <w:sz w:val="28"/>
          <w:szCs w:val="28"/>
        </w:rPr>
        <w:t>диагностическими критериями</w:t>
      </w:r>
      <w:r w:rsidR="001871CD">
        <w:rPr>
          <w:rFonts w:ascii="Times New Roman" w:hAnsi="Times New Roman"/>
          <w:sz w:val="28"/>
          <w:szCs w:val="28"/>
          <w:lang w:val="kk-KZ"/>
        </w:rPr>
        <w:t xml:space="preserve"> </w:t>
      </w:r>
      <w:r w:rsidR="00EA25B6" w:rsidRPr="001C07AB">
        <w:rPr>
          <w:rFonts w:ascii="Times New Roman" w:hAnsi="Times New Roman"/>
          <w:color w:val="242F33"/>
          <w:sz w:val="28"/>
          <w:szCs w:val="28"/>
          <w:shd w:val="clear" w:color="auto" w:fill="FFFFFF"/>
        </w:rPr>
        <w:t>I. McKeith и соавт</w:t>
      </w:r>
      <w:r w:rsidR="00EA25B6">
        <w:rPr>
          <w:rFonts w:ascii="Times New Roman" w:hAnsi="Times New Roman"/>
          <w:color w:val="242F33"/>
          <w:sz w:val="28"/>
          <w:szCs w:val="28"/>
          <w:shd w:val="clear" w:color="auto" w:fill="FFFFFF"/>
          <w:lang w:val="kk-KZ"/>
        </w:rPr>
        <w:t>. 2005 г.</w:t>
      </w:r>
      <w:r w:rsidRPr="003324D1">
        <w:rPr>
          <w:rFonts w:ascii="Times New Roman" w:hAnsi="Times New Roman"/>
          <w:sz w:val="28"/>
          <w:szCs w:val="28"/>
        </w:rPr>
        <w:t>:</w:t>
      </w:r>
    </w:p>
    <w:p w:rsidR="00106677" w:rsidRPr="003324D1" w:rsidRDefault="00106677" w:rsidP="00106677">
      <w:pPr>
        <w:pStyle w:val="ab"/>
        <w:numPr>
          <w:ilvl w:val="0"/>
          <w:numId w:val="25"/>
        </w:numPr>
        <w:shd w:val="clear" w:color="auto" w:fill="FFFFFF"/>
        <w:tabs>
          <w:tab w:val="left" w:pos="284"/>
          <w:tab w:val="left" w:pos="993"/>
        </w:tabs>
        <w:spacing w:after="0" w:line="240" w:lineRule="auto"/>
        <w:ind w:left="0" w:firstLine="709"/>
        <w:jc w:val="both"/>
        <w:rPr>
          <w:rFonts w:ascii="Times New Roman" w:hAnsi="Times New Roman"/>
          <w:sz w:val="28"/>
          <w:szCs w:val="28"/>
        </w:rPr>
      </w:pPr>
      <w:r w:rsidRPr="003324D1">
        <w:rPr>
          <w:rFonts w:ascii="Times New Roman" w:hAnsi="Times New Roman"/>
          <w:sz w:val="28"/>
          <w:szCs w:val="28"/>
        </w:rPr>
        <w:t xml:space="preserve">обязательное прогрессирующее расстройство когнитивных функций, степень которого достаточна для того, чтобы нарушить социальную и профессиональную адаптацию пациента (деменция); </w:t>
      </w:r>
    </w:p>
    <w:p w:rsidR="00106677" w:rsidRPr="003324D1" w:rsidRDefault="00106677" w:rsidP="00106677">
      <w:pPr>
        <w:pStyle w:val="ab"/>
        <w:numPr>
          <w:ilvl w:val="0"/>
          <w:numId w:val="25"/>
        </w:numPr>
        <w:shd w:val="clear" w:color="auto" w:fill="FFFFFF"/>
        <w:tabs>
          <w:tab w:val="left" w:pos="284"/>
          <w:tab w:val="left" w:pos="993"/>
        </w:tabs>
        <w:spacing w:after="0" w:line="240" w:lineRule="auto"/>
        <w:ind w:left="0" w:firstLine="709"/>
        <w:jc w:val="both"/>
        <w:rPr>
          <w:rFonts w:ascii="Times New Roman" w:hAnsi="Times New Roman"/>
          <w:sz w:val="28"/>
          <w:szCs w:val="28"/>
        </w:rPr>
      </w:pPr>
      <w:r w:rsidRPr="003324D1">
        <w:rPr>
          <w:rFonts w:ascii="Times New Roman" w:hAnsi="Times New Roman"/>
          <w:sz w:val="28"/>
          <w:szCs w:val="28"/>
        </w:rPr>
        <w:t>мнестические нарушения, необязательные на начальных стадиях заболевания и выраженные при наличии развернутой клинической картины;</w:t>
      </w:r>
    </w:p>
    <w:p w:rsidR="00106677" w:rsidRPr="003324D1" w:rsidRDefault="00106677" w:rsidP="00106677">
      <w:pPr>
        <w:pStyle w:val="ab"/>
        <w:numPr>
          <w:ilvl w:val="0"/>
          <w:numId w:val="25"/>
        </w:numPr>
        <w:shd w:val="clear" w:color="auto" w:fill="FFFFFF"/>
        <w:tabs>
          <w:tab w:val="left" w:pos="284"/>
          <w:tab w:val="left" w:pos="993"/>
        </w:tabs>
        <w:spacing w:after="0" w:line="240" w:lineRule="auto"/>
        <w:ind w:left="0" w:firstLine="709"/>
        <w:jc w:val="both"/>
        <w:rPr>
          <w:rFonts w:ascii="Times New Roman" w:hAnsi="Times New Roman"/>
          <w:sz w:val="28"/>
          <w:szCs w:val="28"/>
        </w:rPr>
      </w:pPr>
      <w:r w:rsidRPr="003324D1">
        <w:rPr>
          <w:rFonts w:ascii="Times New Roman" w:hAnsi="Times New Roman"/>
          <w:sz w:val="28"/>
          <w:szCs w:val="28"/>
        </w:rPr>
        <w:t xml:space="preserve">наличие лобно-подкоркового компонента когнитивных нарушений (нарушение внимания, зрительно-пространственных функций, мышления, регуляторные изменения праксиса и гнозиса); </w:t>
      </w:r>
    </w:p>
    <w:p w:rsidR="00106677" w:rsidRPr="003324D1" w:rsidRDefault="00106677" w:rsidP="00106677">
      <w:pPr>
        <w:pStyle w:val="ab"/>
        <w:numPr>
          <w:ilvl w:val="0"/>
          <w:numId w:val="25"/>
        </w:numPr>
        <w:shd w:val="clear" w:color="auto" w:fill="FFFFFF"/>
        <w:tabs>
          <w:tab w:val="left" w:pos="284"/>
          <w:tab w:val="left" w:pos="993"/>
        </w:tabs>
        <w:spacing w:after="0" w:line="240" w:lineRule="auto"/>
        <w:ind w:left="0" w:firstLine="709"/>
        <w:jc w:val="both"/>
        <w:rPr>
          <w:rFonts w:ascii="Times New Roman" w:hAnsi="Times New Roman"/>
          <w:sz w:val="28"/>
          <w:szCs w:val="28"/>
        </w:rPr>
      </w:pPr>
      <w:r w:rsidRPr="003324D1">
        <w:rPr>
          <w:rFonts w:ascii="Times New Roman" w:hAnsi="Times New Roman"/>
          <w:sz w:val="28"/>
          <w:szCs w:val="28"/>
        </w:rPr>
        <w:t xml:space="preserve">флюктуация когнитивных и эмоционально-аффективных нарушений; </w:t>
      </w:r>
    </w:p>
    <w:p w:rsidR="00106677" w:rsidRPr="003324D1" w:rsidRDefault="00106677" w:rsidP="00106677">
      <w:pPr>
        <w:pStyle w:val="ab"/>
        <w:numPr>
          <w:ilvl w:val="0"/>
          <w:numId w:val="25"/>
        </w:numPr>
        <w:shd w:val="clear" w:color="auto" w:fill="FFFFFF"/>
        <w:tabs>
          <w:tab w:val="left" w:pos="284"/>
          <w:tab w:val="left" w:pos="993"/>
        </w:tabs>
        <w:spacing w:after="0" w:line="240" w:lineRule="auto"/>
        <w:ind w:left="0" w:firstLine="709"/>
        <w:jc w:val="both"/>
        <w:rPr>
          <w:rFonts w:ascii="Times New Roman" w:hAnsi="Times New Roman"/>
          <w:sz w:val="28"/>
          <w:szCs w:val="28"/>
        </w:rPr>
      </w:pPr>
      <w:r w:rsidRPr="003324D1">
        <w:rPr>
          <w:rFonts w:ascii="Times New Roman" w:hAnsi="Times New Roman"/>
          <w:sz w:val="28"/>
          <w:szCs w:val="28"/>
        </w:rPr>
        <w:t xml:space="preserve">преходящие зрительные галлюцинации, подробные, детальные, хорошо очерченные; </w:t>
      </w:r>
    </w:p>
    <w:p w:rsidR="00106677" w:rsidRPr="003324D1" w:rsidRDefault="00106677" w:rsidP="00106677">
      <w:pPr>
        <w:pStyle w:val="ab"/>
        <w:numPr>
          <w:ilvl w:val="0"/>
          <w:numId w:val="25"/>
        </w:numPr>
        <w:shd w:val="clear" w:color="auto" w:fill="FFFFFF"/>
        <w:tabs>
          <w:tab w:val="left" w:pos="284"/>
          <w:tab w:val="left" w:pos="993"/>
        </w:tabs>
        <w:spacing w:after="0" w:line="240" w:lineRule="auto"/>
        <w:ind w:left="0" w:firstLine="709"/>
        <w:jc w:val="both"/>
        <w:rPr>
          <w:rFonts w:ascii="Times New Roman" w:hAnsi="Times New Roman"/>
          <w:sz w:val="28"/>
          <w:szCs w:val="28"/>
        </w:rPr>
      </w:pPr>
      <w:r w:rsidRPr="003324D1">
        <w:rPr>
          <w:rFonts w:ascii="Times New Roman" w:hAnsi="Times New Roman"/>
          <w:sz w:val="28"/>
          <w:szCs w:val="28"/>
        </w:rPr>
        <w:t>паркинсонизм, не связанный с предыдущим приемом нейролептиков.</w:t>
      </w:r>
    </w:p>
    <w:p w:rsidR="00106677" w:rsidRPr="003324D1" w:rsidRDefault="00106677" w:rsidP="00106677">
      <w:pPr>
        <w:pStyle w:val="ab"/>
        <w:spacing w:after="0" w:line="240" w:lineRule="auto"/>
        <w:ind w:left="0" w:firstLine="709"/>
        <w:jc w:val="both"/>
        <w:rPr>
          <w:rFonts w:ascii="Times New Roman" w:hAnsi="Times New Roman"/>
          <w:sz w:val="28"/>
          <w:szCs w:val="28"/>
        </w:rPr>
      </w:pPr>
      <w:r w:rsidRPr="003324D1">
        <w:rPr>
          <w:rFonts w:ascii="Times New Roman" w:hAnsi="Times New Roman"/>
          <w:i/>
          <w:sz w:val="28"/>
          <w:szCs w:val="28"/>
        </w:rPr>
        <w:t>Клиническое исследование пациентки с</w:t>
      </w:r>
      <w:r w:rsidRPr="003324D1">
        <w:rPr>
          <w:rFonts w:ascii="Times New Roman" w:hAnsi="Times New Roman"/>
          <w:b/>
          <w:i/>
          <w:sz w:val="28"/>
          <w:szCs w:val="28"/>
        </w:rPr>
        <w:t xml:space="preserve"> </w:t>
      </w:r>
      <w:r w:rsidRPr="003324D1">
        <w:rPr>
          <w:rFonts w:ascii="Times New Roman" w:hAnsi="Times New Roman"/>
          <w:sz w:val="28"/>
          <w:szCs w:val="28"/>
          <w:lang w:val="ru-RU"/>
        </w:rPr>
        <w:t>ДТЛ</w:t>
      </w:r>
      <w:r w:rsidRPr="003324D1">
        <w:rPr>
          <w:rFonts w:ascii="Times New Roman" w:hAnsi="Times New Roman"/>
          <w:b/>
          <w:i/>
          <w:sz w:val="28"/>
          <w:szCs w:val="28"/>
          <w:lang w:val="ru-RU"/>
        </w:rPr>
        <w:t xml:space="preserve"> </w:t>
      </w:r>
      <w:r w:rsidRPr="003324D1">
        <w:rPr>
          <w:rFonts w:ascii="Times New Roman" w:hAnsi="Times New Roman"/>
          <w:i/>
          <w:sz w:val="28"/>
          <w:szCs w:val="28"/>
        </w:rPr>
        <w:t>включало в себя оценку по шкалам</w:t>
      </w:r>
      <w:r w:rsidRPr="003324D1">
        <w:rPr>
          <w:rFonts w:ascii="Times New Roman" w:hAnsi="Times New Roman"/>
          <w:sz w:val="28"/>
          <w:szCs w:val="28"/>
        </w:rPr>
        <w:t>:</w:t>
      </w:r>
    </w:p>
    <w:p w:rsidR="00106677" w:rsidRPr="003324D1" w:rsidRDefault="00106677" w:rsidP="00106677">
      <w:pPr>
        <w:pStyle w:val="ab"/>
        <w:spacing w:after="0" w:line="240" w:lineRule="auto"/>
        <w:ind w:left="0" w:firstLine="709"/>
        <w:jc w:val="both"/>
        <w:rPr>
          <w:rFonts w:ascii="Times New Roman" w:hAnsi="Times New Roman"/>
          <w:sz w:val="28"/>
          <w:szCs w:val="28"/>
        </w:rPr>
      </w:pPr>
      <w:r>
        <w:rPr>
          <w:rFonts w:ascii="Times New Roman" w:hAnsi="Times New Roman"/>
          <w:sz w:val="28"/>
          <w:szCs w:val="28"/>
        </w:rPr>
        <w:t>–</w:t>
      </w:r>
      <w:r w:rsidRPr="003324D1">
        <w:rPr>
          <w:rFonts w:ascii="Times New Roman" w:hAnsi="Times New Roman"/>
          <w:sz w:val="28"/>
          <w:szCs w:val="28"/>
          <w:lang w:val="ru-RU"/>
        </w:rPr>
        <w:t xml:space="preserve"> </w:t>
      </w:r>
      <w:r>
        <w:rPr>
          <w:rFonts w:ascii="Times New Roman" w:hAnsi="Times New Roman"/>
          <w:sz w:val="28"/>
          <w:szCs w:val="28"/>
        </w:rPr>
        <w:t>М</w:t>
      </w:r>
      <w:r w:rsidRPr="003324D1">
        <w:rPr>
          <w:rFonts w:ascii="Times New Roman" w:hAnsi="Times New Roman"/>
          <w:sz w:val="28"/>
          <w:szCs w:val="28"/>
        </w:rPr>
        <w:t>онреальская шкала оценки когнитивных функций (</w:t>
      </w:r>
      <w:r w:rsidRPr="003324D1">
        <w:rPr>
          <w:rFonts w:ascii="Times New Roman" w:hAnsi="Times New Roman"/>
          <w:sz w:val="28"/>
          <w:szCs w:val="28"/>
          <w:lang w:val="en-US"/>
        </w:rPr>
        <w:t>MoCA</w:t>
      </w:r>
      <w:r w:rsidRPr="003324D1">
        <w:rPr>
          <w:rFonts w:ascii="Times New Roman" w:hAnsi="Times New Roman"/>
          <w:sz w:val="28"/>
          <w:szCs w:val="28"/>
        </w:rPr>
        <w:t>) для оценки степени когнитивных расстройств пациентов;</w:t>
      </w:r>
    </w:p>
    <w:p w:rsidR="00106677" w:rsidRPr="003324D1" w:rsidRDefault="00106677" w:rsidP="00106677">
      <w:pPr>
        <w:pStyle w:val="ab"/>
        <w:spacing w:after="0" w:line="240" w:lineRule="auto"/>
        <w:ind w:left="0" w:firstLine="709"/>
        <w:jc w:val="both"/>
        <w:rPr>
          <w:rFonts w:ascii="Times New Roman" w:hAnsi="Times New Roman"/>
          <w:sz w:val="28"/>
          <w:szCs w:val="28"/>
        </w:rPr>
      </w:pPr>
      <w:r>
        <w:rPr>
          <w:rFonts w:ascii="Times New Roman" w:hAnsi="Times New Roman"/>
          <w:sz w:val="28"/>
          <w:szCs w:val="28"/>
        </w:rPr>
        <w:t>–</w:t>
      </w:r>
      <w:r w:rsidRPr="003324D1">
        <w:rPr>
          <w:rFonts w:ascii="Times New Roman" w:hAnsi="Times New Roman"/>
          <w:sz w:val="28"/>
          <w:szCs w:val="28"/>
        </w:rPr>
        <w:t xml:space="preserve"> госпитальная шкала тревоги и депрессии (</w:t>
      </w:r>
      <w:r w:rsidRPr="003324D1">
        <w:rPr>
          <w:rFonts w:ascii="Times New Roman" w:hAnsi="Times New Roman"/>
          <w:sz w:val="28"/>
          <w:szCs w:val="28"/>
          <w:lang w:val="en-US"/>
        </w:rPr>
        <w:t>HADS</w:t>
      </w:r>
      <w:r w:rsidRPr="003324D1">
        <w:rPr>
          <w:rFonts w:ascii="Times New Roman" w:hAnsi="Times New Roman"/>
          <w:sz w:val="28"/>
          <w:szCs w:val="28"/>
        </w:rPr>
        <w:t>) для определения уровня тревоги и депрессии.</w:t>
      </w:r>
    </w:p>
    <w:p w:rsidR="00106677" w:rsidRDefault="00106677" w:rsidP="00106677">
      <w:pPr>
        <w:pStyle w:val="ab"/>
        <w:autoSpaceDE w:val="0"/>
        <w:autoSpaceDN w:val="0"/>
        <w:adjustRightInd w:val="0"/>
        <w:spacing w:after="0" w:line="240" w:lineRule="auto"/>
        <w:ind w:left="0" w:firstLine="709"/>
        <w:jc w:val="both"/>
        <w:rPr>
          <w:rFonts w:ascii="Times New Roman" w:hAnsi="Times New Roman"/>
          <w:b/>
          <w:sz w:val="28"/>
          <w:szCs w:val="28"/>
          <w:lang w:val="ru-RU"/>
        </w:rPr>
      </w:pPr>
    </w:p>
    <w:p w:rsidR="00106677" w:rsidRPr="003324D1" w:rsidRDefault="00106677" w:rsidP="00106677">
      <w:pPr>
        <w:pStyle w:val="ab"/>
        <w:autoSpaceDE w:val="0"/>
        <w:autoSpaceDN w:val="0"/>
        <w:adjustRightInd w:val="0"/>
        <w:spacing w:after="0" w:line="240" w:lineRule="auto"/>
        <w:ind w:left="0" w:firstLine="709"/>
        <w:jc w:val="both"/>
        <w:rPr>
          <w:rFonts w:ascii="Times New Roman" w:hAnsi="Times New Roman"/>
          <w:b/>
          <w:sz w:val="28"/>
          <w:szCs w:val="28"/>
        </w:rPr>
      </w:pPr>
      <w:r w:rsidRPr="003324D1">
        <w:rPr>
          <w:rFonts w:ascii="Times New Roman" w:hAnsi="Times New Roman"/>
          <w:b/>
          <w:sz w:val="28"/>
          <w:szCs w:val="28"/>
        </w:rPr>
        <w:t>2.3 Иммуногистохимические методы исследования</w:t>
      </w:r>
    </w:p>
    <w:p w:rsidR="00106677" w:rsidRPr="003324D1" w:rsidRDefault="00106677" w:rsidP="00106677">
      <w:pPr>
        <w:shd w:val="clear" w:color="auto" w:fill="FFFFFF"/>
        <w:tabs>
          <w:tab w:val="num" w:pos="284"/>
        </w:tabs>
        <w:spacing w:after="0" w:line="240" w:lineRule="auto"/>
        <w:ind w:firstLine="709"/>
        <w:jc w:val="both"/>
        <w:rPr>
          <w:rFonts w:ascii="Times New Roman" w:eastAsia="Times New Roman" w:hAnsi="Times New Roman" w:cs="Times New Roman"/>
          <w:sz w:val="28"/>
          <w:szCs w:val="28"/>
        </w:rPr>
      </w:pPr>
      <w:r w:rsidRPr="003324D1">
        <w:rPr>
          <w:rFonts w:ascii="Times New Roman" w:eastAsia="Times New Roman" w:hAnsi="Times New Roman" w:cs="Times New Roman"/>
          <w:sz w:val="28"/>
          <w:szCs w:val="28"/>
        </w:rPr>
        <w:t>Иммуногистохимические исследования проводились в специализированной лаборатории Познаньского университета медицинских наук (Польша). Научная работа выполнена на основании Приложения к Меморандуму о сотрудничестве между медицинским университетом Кароля Марцинковского (Познань, Польша) и Западно-Казахстанским медицинским университетом им. Марата Оспанова (Актобе, Казахстан). Данное исследование проведено в рамках научно-технического проекта научно-исследовательской работы кафедры неврологии ЗКМУ им. М. Оспанова (регистрационный номер №116РК00511).</w:t>
      </w:r>
    </w:p>
    <w:p w:rsidR="00106677" w:rsidRPr="003324D1" w:rsidRDefault="00106677" w:rsidP="00106677">
      <w:pPr>
        <w:tabs>
          <w:tab w:val="left" w:pos="0"/>
        </w:tabs>
        <w:spacing w:after="0" w:line="240" w:lineRule="auto"/>
        <w:ind w:firstLine="709"/>
        <w:contextualSpacing/>
        <w:jc w:val="both"/>
        <w:rPr>
          <w:rFonts w:ascii="Times New Roman" w:eastAsia="Times New Roman" w:hAnsi="Times New Roman" w:cs="Times New Roman"/>
          <w:sz w:val="28"/>
          <w:szCs w:val="28"/>
          <w:lang w:eastAsia="ru-RU"/>
        </w:rPr>
      </w:pPr>
      <w:r w:rsidRPr="003324D1">
        <w:rPr>
          <w:rFonts w:ascii="Times New Roman" w:eastAsia="Times New Roman" w:hAnsi="Times New Roman" w:cs="Times New Roman"/>
          <w:sz w:val="28"/>
          <w:szCs w:val="28"/>
          <w:lang w:eastAsia="ru-RU"/>
        </w:rPr>
        <w:t xml:space="preserve">Для участия в исследовании у всех пациентов было получено письменное информированное согласие. </w:t>
      </w:r>
    </w:p>
    <w:p w:rsidR="00106677" w:rsidRPr="003324D1" w:rsidRDefault="00106677" w:rsidP="00106677">
      <w:pPr>
        <w:spacing w:after="0" w:line="240" w:lineRule="auto"/>
        <w:ind w:firstLine="709"/>
        <w:jc w:val="both"/>
        <w:rPr>
          <w:rFonts w:ascii="Times New Roman" w:eastAsia="Times New Roman" w:hAnsi="Times New Roman" w:cs="Times New Roman"/>
          <w:sz w:val="28"/>
          <w:szCs w:val="28"/>
          <w:lang w:val="pl-PL"/>
        </w:rPr>
      </w:pPr>
      <w:r w:rsidRPr="003324D1">
        <w:rPr>
          <w:rFonts w:ascii="Times New Roman" w:eastAsia="Times New Roman" w:hAnsi="Times New Roman" w:cs="Times New Roman"/>
          <w:i/>
          <w:sz w:val="28"/>
          <w:szCs w:val="28"/>
          <w:lang w:val="pl-PL"/>
        </w:rPr>
        <w:t>Биопсия кожи.</w:t>
      </w:r>
      <w:r w:rsidRPr="003324D1">
        <w:rPr>
          <w:rFonts w:ascii="Times New Roman" w:eastAsia="Times New Roman" w:hAnsi="Times New Roman" w:cs="Times New Roman"/>
          <w:sz w:val="28"/>
          <w:szCs w:val="28"/>
        </w:rPr>
        <w:t xml:space="preserve"> Пункционная биопсия кожи проводилась 56 пациентам и 20 </w:t>
      </w:r>
      <w:r w:rsidRPr="003324D1">
        <w:rPr>
          <w:rFonts w:ascii="Times New Roman" w:eastAsia="Times New Roman" w:hAnsi="Times New Roman" w:cs="Times New Roman"/>
          <w:sz w:val="28"/>
          <w:szCs w:val="28"/>
          <w:lang w:val="pl-PL"/>
        </w:rPr>
        <w:t>здоровым лицам</w:t>
      </w:r>
      <w:r w:rsidRPr="003324D1">
        <w:rPr>
          <w:rFonts w:ascii="Times New Roman" w:eastAsia="Times New Roman" w:hAnsi="Times New Roman" w:cs="Times New Roman"/>
          <w:sz w:val="28"/>
          <w:szCs w:val="28"/>
        </w:rPr>
        <w:t xml:space="preserve"> в области </w:t>
      </w:r>
      <w:r w:rsidRPr="003324D1">
        <w:rPr>
          <w:rFonts w:ascii="Times New Roman" w:eastAsia="Times New Roman" w:hAnsi="Times New Roman" w:cs="Times New Roman"/>
          <w:sz w:val="28"/>
          <w:szCs w:val="28"/>
          <w:lang w:val="pl-PL"/>
        </w:rPr>
        <w:t>проксимальных</w:t>
      </w:r>
      <w:r w:rsidRPr="003324D1">
        <w:rPr>
          <w:rFonts w:ascii="Times New Roman" w:eastAsia="Times New Roman" w:hAnsi="Times New Roman" w:cs="Times New Roman"/>
          <w:sz w:val="28"/>
          <w:szCs w:val="28"/>
        </w:rPr>
        <w:t xml:space="preserve"> отделов </w:t>
      </w:r>
      <w:r w:rsidRPr="003324D1">
        <w:rPr>
          <w:rFonts w:ascii="Times New Roman" w:eastAsia="Times New Roman" w:hAnsi="Times New Roman" w:cs="Times New Roman"/>
          <w:sz w:val="28"/>
          <w:szCs w:val="28"/>
          <w:lang w:val="pl-PL"/>
        </w:rPr>
        <w:t>нижней конечности</w:t>
      </w:r>
      <w:r w:rsidRPr="003324D1">
        <w:rPr>
          <w:rFonts w:ascii="Times New Roman" w:eastAsia="Times New Roman" w:hAnsi="Times New Roman" w:cs="Times New Roman"/>
          <w:sz w:val="28"/>
          <w:szCs w:val="28"/>
        </w:rPr>
        <w:t xml:space="preserve">, на </w:t>
      </w:r>
      <w:r w:rsidRPr="003324D1">
        <w:rPr>
          <w:rFonts w:ascii="Times New Roman" w:eastAsia="Times New Roman" w:hAnsi="Times New Roman" w:cs="Times New Roman"/>
          <w:sz w:val="28"/>
          <w:szCs w:val="28"/>
        </w:rPr>
        <w:lastRenderedPageBreak/>
        <w:t>латеральной поверхности</w:t>
      </w:r>
      <w:r w:rsidRPr="003324D1">
        <w:rPr>
          <w:rFonts w:ascii="Times New Roman" w:eastAsia="Times New Roman" w:hAnsi="Times New Roman" w:cs="Times New Roman"/>
          <w:sz w:val="28"/>
          <w:szCs w:val="28"/>
          <w:lang w:val="pl-PL"/>
        </w:rPr>
        <w:t xml:space="preserve"> бедр</w:t>
      </w:r>
      <w:r w:rsidRPr="003324D1">
        <w:rPr>
          <w:rFonts w:ascii="Times New Roman" w:eastAsia="Times New Roman" w:hAnsi="Times New Roman" w:cs="Times New Roman"/>
          <w:sz w:val="28"/>
          <w:szCs w:val="28"/>
        </w:rPr>
        <w:t>а</w:t>
      </w:r>
      <w:r w:rsidRPr="003324D1">
        <w:rPr>
          <w:rFonts w:ascii="Times New Roman" w:eastAsia="Times New Roman" w:hAnsi="Times New Roman" w:cs="Times New Roman"/>
          <w:sz w:val="28"/>
          <w:szCs w:val="28"/>
          <w:lang w:val="pl-PL"/>
        </w:rPr>
        <w:t xml:space="preserve"> на 15 см выше коленной чашечки</w:t>
      </w:r>
      <w:r w:rsidRPr="003324D1">
        <w:rPr>
          <w:rFonts w:ascii="Times New Roman" w:eastAsia="Times New Roman" w:hAnsi="Times New Roman" w:cs="Times New Roman"/>
          <w:sz w:val="28"/>
          <w:szCs w:val="28"/>
        </w:rPr>
        <w:t xml:space="preserve"> </w:t>
      </w:r>
      <w:r w:rsidRPr="003324D1">
        <w:rPr>
          <w:rFonts w:ascii="Times New Roman" w:eastAsia="Times New Roman" w:hAnsi="Times New Roman" w:cs="Times New Roman"/>
          <w:sz w:val="28"/>
          <w:szCs w:val="28"/>
          <w:lang w:val="pl-PL"/>
        </w:rPr>
        <w:t xml:space="preserve">трехмиллиметровым дермопанчем </w:t>
      </w:r>
      <w:r w:rsidRPr="003324D1">
        <w:rPr>
          <w:rFonts w:ascii="Times New Roman" w:eastAsia="Times New Roman" w:hAnsi="Times New Roman" w:cs="Times New Roman"/>
          <w:sz w:val="28"/>
          <w:szCs w:val="28"/>
        </w:rPr>
        <w:t>(</w:t>
      </w:r>
      <w:r w:rsidRPr="003324D1">
        <w:rPr>
          <w:rFonts w:ascii="Times New Roman" w:eastAsia="Times New Roman" w:hAnsi="Times New Roman" w:cs="Times New Roman"/>
          <w:sz w:val="28"/>
          <w:szCs w:val="28"/>
          <w:shd w:val="clear" w:color="auto" w:fill="FFFFFF"/>
          <w:lang w:val="pl-PL"/>
        </w:rPr>
        <w:t>Miltex 33-33 Standard Biopsy Punch,3,0 mm</w:t>
      </w:r>
      <w:r w:rsidRPr="003324D1">
        <w:rPr>
          <w:rFonts w:ascii="Times New Roman" w:eastAsia="Times New Roman" w:hAnsi="Times New Roman" w:cs="Times New Roman"/>
          <w:sz w:val="28"/>
          <w:szCs w:val="28"/>
        </w:rPr>
        <w:t xml:space="preserve">). Предварительно </w:t>
      </w:r>
      <w:r w:rsidRPr="003324D1">
        <w:rPr>
          <w:rFonts w:ascii="Times New Roman" w:eastAsia="Times New Roman" w:hAnsi="Times New Roman" w:cs="Times New Roman"/>
          <w:sz w:val="28"/>
          <w:szCs w:val="28"/>
          <w:lang w:val="pl-PL"/>
        </w:rPr>
        <w:t xml:space="preserve">была </w:t>
      </w:r>
      <w:r w:rsidRPr="003324D1">
        <w:rPr>
          <w:rFonts w:ascii="Times New Roman" w:eastAsia="Times New Roman" w:hAnsi="Times New Roman" w:cs="Times New Roman"/>
          <w:sz w:val="28"/>
          <w:szCs w:val="28"/>
        </w:rPr>
        <w:t xml:space="preserve">проведена </w:t>
      </w:r>
      <w:r w:rsidRPr="003324D1">
        <w:rPr>
          <w:rFonts w:ascii="Times New Roman" w:eastAsia="Times New Roman" w:hAnsi="Times New Roman" w:cs="Times New Roman"/>
          <w:sz w:val="28"/>
          <w:szCs w:val="28"/>
          <w:lang w:val="pl-PL"/>
        </w:rPr>
        <w:t>местн</w:t>
      </w:r>
      <w:r w:rsidRPr="003324D1">
        <w:rPr>
          <w:rFonts w:ascii="Times New Roman" w:eastAsia="Times New Roman" w:hAnsi="Times New Roman" w:cs="Times New Roman"/>
          <w:sz w:val="28"/>
          <w:szCs w:val="28"/>
        </w:rPr>
        <w:t>ая</w:t>
      </w:r>
      <w:r w:rsidRPr="003324D1">
        <w:rPr>
          <w:rFonts w:ascii="Times New Roman" w:eastAsia="Times New Roman" w:hAnsi="Times New Roman" w:cs="Times New Roman"/>
          <w:sz w:val="28"/>
          <w:szCs w:val="28"/>
          <w:lang w:val="pl-PL"/>
        </w:rPr>
        <w:t xml:space="preserve"> анестези</w:t>
      </w:r>
      <w:r w:rsidRPr="003324D1">
        <w:rPr>
          <w:rFonts w:ascii="Times New Roman" w:eastAsia="Times New Roman" w:hAnsi="Times New Roman" w:cs="Times New Roman"/>
          <w:sz w:val="28"/>
          <w:szCs w:val="28"/>
        </w:rPr>
        <w:t>я</w:t>
      </w:r>
      <w:r w:rsidRPr="003324D1">
        <w:rPr>
          <w:rFonts w:ascii="Times New Roman" w:eastAsia="Times New Roman" w:hAnsi="Times New Roman" w:cs="Times New Roman"/>
          <w:sz w:val="28"/>
          <w:szCs w:val="28"/>
          <w:lang w:val="pl-PL"/>
        </w:rPr>
        <w:t xml:space="preserve"> 2%</w:t>
      </w:r>
      <w:r w:rsidRPr="003324D1">
        <w:rPr>
          <w:rFonts w:ascii="Times New Roman" w:eastAsia="Times New Roman" w:hAnsi="Times New Roman" w:cs="Times New Roman"/>
          <w:sz w:val="28"/>
          <w:szCs w:val="28"/>
        </w:rPr>
        <w:t xml:space="preserve"> раствором</w:t>
      </w:r>
      <w:r w:rsidRPr="003324D1">
        <w:rPr>
          <w:rFonts w:ascii="Times New Roman" w:eastAsia="Times New Roman" w:hAnsi="Times New Roman" w:cs="Times New Roman"/>
          <w:sz w:val="28"/>
          <w:szCs w:val="28"/>
          <w:lang w:val="pl-PL"/>
        </w:rPr>
        <w:t xml:space="preserve"> лидокаина. Образцы кожи </w:t>
      </w:r>
      <w:r w:rsidRPr="003324D1">
        <w:rPr>
          <w:rFonts w:ascii="Times New Roman" w:eastAsia="Times New Roman" w:hAnsi="Times New Roman" w:cs="Times New Roman"/>
          <w:sz w:val="28"/>
          <w:szCs w:val="28"/>
        </w:rPr>
        <w:t xml:space="preserve">сразу же </w:t>
      </w:r>
      <w:r w:rsidRPr="003324D1">
        <w:rPr>
          <w:rFonts w:ascii="Times New Roman" w:eastAsia="Times New Roman" w:hAnsi="Times New Roman" w:cs="Times New Roman"/>
          <w:sz w:val="28"/>
          <w:szCs w:val="28"/>
          <w:lang w:val="pl-PL"/>
        </w:rPr>
        <w:t xml:space="preserve">фиксировали в 4% параформальдегиде, растворенном в 0,1 М фосфатном буфере в пробирках Эппендорфа. </w:t>
      </w:r>
      <w:r w:rsidRPr="003324D1">
        <w:rPr>
          <w:rFonts w:ascii="Times New Roman" w:eastAsia="Times New Roman" w:hAnsi="Times New Roman" w:cs="Times New Roman"/>
          <w:sz w:val="28"/>
          <w:szCs w:val="28"/>
        </w:rPr>
        <w:t xml:space="preserve">Условия хранения биоптата – при комнатной температуре. В последующем фиксированные биоптаты кожи были </w:t>
      </w:r>
      <w:r w:rsidRPr="003324D1">
        <w:rPr>
          <w:rFonts w:ascii="Times New Roman" w:eastAsia="Times New Roman" w:hAnsi="Times New Roman" w:cs="Times New Roman"/>
          <w:sz w:val="28"/>
          <w:szCs w:val="28"/>
          <w:lang w:val="pl-PL"/>
        </w:rPr>
        <w:t>отправл</w:t>
      </w:r>
      <w:r w:rsidRPr="003324D1">
        <w:rPr>
          <w:rFonts w:ascii="Times New Roman" w:eastAsia="Times New Roman" w:hAnsi="Times New Roman" w:cs="Times New Roman"/>
          <w:sz w:val="28"/>
          <w:szCs w:val="28"/>
        </w:rPr>
        <w:t xml:space="preserve">ены </w:t>
      </w:r>
      <w:r w:rsidRPr="003324D1">
        <w:rPr>
          <w:rFonts w:ascii="Times New Roman" w:eastAsia="Times New Roman" w:hAnsi="Times New Roman" w:cs="Times New Roman"/>
          <w:sz w:val="28"/>
          <w:szCs w:val="28"/>
          <w:lang w:val="pl-PL"/>
        </w:rPr>
        <w:t>в</w:t>
      </w:r>
      <w:r w:rsidRPr="003324D1">
        <w:rPr>
          <w:rFonts w:ascii="Times New Roman" w:eastAsia="Times New Roman" w:hAnsi="Times New Roman" w:cs="Times New Roman"/>
          <w:sz w:val="28"/>
          <w:szCs w:val="28"/>
        </w:rPr>
        <w:t xml:space="preserve"> лабораторию кафедры </w:t>
      </w:r>
      <w:r w:rsidRPr="003324D1">
        <w:rPr>
          <w:rFonts w:ascii="Times New Roman" w:eastAsia="Times New Roman" w:hAnsi="Times New Roman" w:cs="Times New Roman"/>
          <w:sz w:val="28"/>
          <w:szCs w:val="28"/>
          <w:lang w:val="pl-PL"/>
        </w:rPr>
        <w:t>нейрохимии и невропатологии Познаньского университета медицинских наук</w:t>
      </w:r>
      <w:r w:rsidRPr="003324D1">
        <w:rPr>
          <w:rFonts w:ascii="Times New Roman" w:eastAsia="Times New Roman" w:hAnsi="Times New Roman" w:cs="Times New Roman"/>
          <w:sz w:val="28"/>
          <w:szCs w:val="28"/>
        </w:rPr>
        <w:t>, где проводился и</w:t>
      </w:r>
      <w:r w:rsidRPr="003324D1">
        <w:rPr>
          <w:rFonts w:ascii="Times New Roman" w:eastAsia="Times New Roman" w:hAnsi="Times New Roman" w:cs="Times New Roman"/>
          <w:sz w:val="28"/>
          <w:szCs w:val="28"/>
          <w:lang w:val="pl-PL"/>
        </w:rPr>
        <w:t>ммуногистохимическ</w:t>
      </w:r>
      <w:r w:rsidRPr="003324D1">
        <w:rPr>
          <w:rFonts w:ascii="Times New Roman" w:eastAsia="Times New Roman" w:hAnsi="Times New Roman" w:cs="Times New Roman"/>
          <w:sz w:val="28"/>
          <w:szCs w:val="28"/>
        </w:rPr>
        <w:t>ий</w:t>
      </w:r>
      <w:r w:rsidRPr="003324D1">
        <w:rPr>
          <w:rFonts w:ascii="Times New Roman" w:eastAsia="Times New Roman" w:hAnsi="Times New Roman" w:cs="Times New Roman"/>
          <w:sz w:val="28"/>
          <w:szCs w:val="28"/>
          <w:lang w:val="pl-PL"/>
        </w:rPr>
        <w:t xml:space="preserve"> анализ</w:t>
      </w:r>
      <w:r w:rsidRPr="003324D1">
        <w:rPr>
          <w:rFonts w:ascii="Times New Roman" w:eastAsia="Times New Roman" w:hAnsi="Times New Roman" w:cs="Times New Roman"/>
          <w:sz w:val="28"/>
          <w:szCs w:val="28"/>
        </w:rPr>
        <w:t xml:space="preserve"> с определением</w:t>
      </w:r>
      <w:r w:rsidRPr="003324D1">
        <w:rPr>
          <w:rFonts w:ascii="Times New Roman" w:eastAsia="Times New Roman" w:hAnsi="Times New Roman" w:cs="Times New Roman"/>
          <w:sz w:val="28"/>
          <w:szCs w:val="28"/>
          <w:lang w:val="pl-PL"/>
        </w:rPr>
        <w:t xml:space="preserve"> альфа-синуклеина в срезах, пропитанных парафином. </w:t>
      </w:r>
    </w:p>
    <w:p w:rsidR="00106677" w:rsidRPr="003324D1" w:rsidRDefault="00106677" w:rsidP="00106677">
      <w:pPr>
        <w:spacing w:after="0" w:line="240" w:lineRule="auto"/>
        <w:ind w:firstLine="709"/>
        <w:jc w:val="both"/>
        <w:rPr>
          <w:rFonts w:ascii="Times New Roman" w:eastAsia="Times New Roman" w:hAnsi="Times New Roman" w:cs="Times New Roman"/>
          <w:sz w:val="28"/>
          <w:szCs w:val="28"/>
        </w:rPr>
      </w:pPr>
      <w:r w:rsidRPr="003324D1">
        <w:rPr>
          <w:rFonts w:ascii="Times New Roman" w:eastAsia="Times New Roman" w:hAnsi="Times New Roman" w:cs="Times New Roman"/>
          <w:sz w:val="28"/>
          <w:szCs w:val="28"/>
          <w:lang w:val="pl-PL"/>
        </w:rPr>
        <w:t xml:space="preserve">В лаборатории биоптаты кожи разрезали на 5-милиметровые срезы с помощью микротома </w:t>
      </w:r>
      <w:r w:rsidRPr="003324D1">
        <w:rPr>
          <w:rFonts w:ascii="Times New Roman" w:eastAsia="Times New Roman" w:hAnsi="Times New Roman" w:cs="Times New Roman"/>
          <w:sz w:val="28"/>
          <w:szCs w:val="28"/>
          <w:lang w:val="en-US"/>
        </w:rPr>
        <w:t>Leica</w:t>
      </w:r>
      <w:r w:rsidRPr="003324D1">
        <w:rPr>
          <w:rFonts w:ascii="Times New Roman" w:eastAsia="Times New Roman" w:hAnsi="Times New Roman" w:cs="Times New Roman"/>
          <w:sz w:val="28"/>
          <w:szCs w:val="28"/>
          <w:lang w:val="pl-PL"/>
        </w:rPr>
        <w:t xml:space="preserve"> (</w:t>
      </w:r>
      <w:r w:rsidRPr="003324D1">
        <w:rPr>
          <w:rFonts w:ascii="Times New Roman" w:eastAsia="Times New Roman" w:hAnsi="Times New Roman" w:cs="Times New Roman"/>
          <w:sz w:val="28"/>
          <w:szCs w:val="28"/>
          <w:lang w:val="en-US"/>
        </w:rPr>
        <w:t>LeicaSM</w:t>
      </w:r>
      <w:r w:rsidRPr="003324D1">
        <w:rPr>
          <w:rFonts w:ascii="Times New Roman" w:eastAsia="Times New Roman" w:hAnsi="Times New Roman" w:cs="Times New Roman"/>
          <w:sz w:val="28"/>
          <w:szCs w:val="28"/>
          <w:lang w:val="pl-PL"/>
        </w:rPr>
        <w:t>2010</w:t>
      </w:r>
      <w:r w:rsidRPr="003324D1">
        <w:rPr>
          <w:rFonts w:ascii="Times New Roman" w:eastAsia="Times New Roman" w:hAnsi="Times New Roman" w:cs="Times New Roman"/>
          <w:sz w:val="28"/>
          <w:szCs w:val="28"/>
          <w:lang w:val="en-US"/>
        </w:rPr>
        <w:t>R</w:t>
      </w:r>
      <w:r w:rsidRPr="003324D1">
        <w:rPr>
          <w:rFonts w:ascii="Times New Roman" w:eastAsia="Times New Roman" w:hAnsi="Times New Roman" w:cs="Times New Roman"/>
          <w:sz w:val="28"/>
          <w:szCs w:val="28"/>
          <w:lang w:val="pl-PL"/>
        </w:rPr>
        <w:t xml:space="preserve">). </w:t>
      </w:r>
      <w:r w:rsidRPr="003324D1">
        <w:rPr>
          <w:rFonts w:ascii="Times New Roman" w:eastAsia="Times New Roman" w:hAnsi="Times New Roman" w:cs="Times New Roman"/>
          <w:sz w:val="28"/>
          <w:szCs w:val="28"/>
        </w:rPr>
        <w:t xml:space="preserve">Первым этапом </w:t>
      </w:r>
      <w:r w:rsidRPr="003324D1">
        <w:rPr>
          <w:rFonts w:ascii="Times New Roman" w:eastAsia="Times New Roman" w:hAnsi="Times New Roman" w:cs="Times New Roman"/>
          <w:sz w:val="28"/>
          <w:szCs w:val="28"/>
          <w:lang w:val="pl-PL"/>
        </w:rPr>
        <w:t>срезы были депарафинизированы с использованием ксилола и 99%-ного этилового спирта. После промывки дистиллированной водой в течение 5 минут срезы инкубировали в цитратном буфере</w:t>
      </w:r>
      <w:r w:rsidRPr="003324D1">
        <w:rPr>
          <w:rFonts w:ascii="Times New Roman" w:eastAsia="Times New Roman" w:hAnsi="Times New Roman" w:cs="Times New Roman"/>
          <w:sz w:val="28"/>
          <w:szCs w:val="28"/>
        </w:rPr>
        <w:t>, состоящем</w:t>
      </w:r>
      <w:r w:rsidRPr="003324D1">
        <w:rPr>
          <w:rFonts w:ascii="Times New Roman" w:eastAsia="Times New Roman" w:hAnsi="Times New Roman" w:cs="Times New Roman"/>
          <w:sz w:val="28"/>
          <w:szCs w:val="28"/>
          <w:lang w:val="pl-PL"/>
        </w:rPr>
        <w:t xml:space="preserve"> из 0,1 М цитрата натрия и 0,1 М лимонной кислоты рН = 6,0. </w:t>
      </w:r>
      <w:r w:rsidRPr="003324D1">
        <w:rPr>
          <w:rFonts w:ascii="Times New Roman" w:eastAsia="Times New Roman" w:hAnsi="Times New Roman" w:cs="Times New Roman"/>
          <w:sz w:val="28"/>
          <w:szCs w:val="28"/>
        </w:rPr>
        <w:t xml:space="preserve">Необходимое время инкубации для извлечения антигена - </w:t>
      </w:r>
      <w:r w:rsidRPr="003324D1">
        <w:rPr>
          <w:rFonts w:ascii="Times New Roman" w:eastAsia="Times New Roman" w:hAnsi="Times New Roman" w:cs="Times New Roman"/>
          <w:sz w:val="28"/>
          <w:szCs w:val="28"/>
          <w:lang w:val="pl-PL"/>
        </w:rPr>
        <w:t>15 минут при 90°</w:t>
      </w:r>
      <w:r w:rsidRPr="003324D1">
        <w:rPr>
          <w:rFonts w:ascii="Times New Roman" w:eastAsia="Times New Roman" w:hAnsi="Times New Roman" w:cs="Times New Roman"/>
          <w:sz w:val="28"/>
          <w:szCs w:val="28"/>
          <w:lang w:val="en-US"/>
        </w:rPr>
        <w:t>C</w:t>
      </w:r>
      <w:r w:rsidRPr="003324D1">
        <w:rPr>
          <w:rFonts w:ascii="Times New Roman" w:eastAsia="Times New Roman" w:hAnsi="Times New Roman" w:cs="Times New Roman"/>
          <w:sz w:val="28"/>
          <w:szCs w:val="28"/>
          <w:lang w:val="pl-PL"/>
        </w:rPr>
        <w:t xml:space="preserve">. </w:t>
      </w:r>
      <w:r w:rsidRPr="003324D1">
        <w:rPr>
          <w:rFonts w:ascii="Times New Roman" w:eastAsia="Times New Roman" w:hAnsi="Times New Roman" w:cs="Times New Roman"/>
          <w:sz w:val="28"/>
          <w:szCs w:val="28"/>
        </w:rPr>
        <w:t>Далее с</w:t>
      </w:r>
      <w:r w:rsidRPr="003324D1">
        <w:rPr>
          <w:rFonts w:ascii="Times New Roman" w:eastAsia="Times New Roman" w:hAnsi="Times New Roman" w:cs="Times New Roman"/>
          <w:sz w:val="28"/>
          <w:szCs w:val="28"/>
          <w:lang w:val="kk-KZ"/>
        </w:rPr>
        <w:t xml:space="preserve">резы </w:t>
      </w:r>
      <w:r w:rsidRPr="003324D1">
        <w:rPr>
          <w:rFonts w:ascii="Times New Roman" w:eastAsia="Times New Roman" w:hAnsi="Times New Roman" w:cs="Times New Roman"/>
          <w:sz w:val="28"/>
          <w:szCs w:val="28"/>
          <w:lang w:val="pl-PL"/>
        </w:rPr>
        <w:t>охлаждали</w:t>
      </w:r>
      <w:r w:rsidRPr="003324D1">
        <w:rPr>
          <w:rFonts w:ascii="Times New Roman" w:eastAsia="Times New Roman" w:hAnsi="Times New Roman" w:cs="Times New Roman"/>
          <w:sz w:val="28"/>
          <w:szCs w:val="28"/>
        </w:rPr>
        <w:t>сь</w:t>
      </w:r>
      <w:r w:rsidRPr="003324D1">
        <w:rPr>
          <w:rFonts w:ascii="Times New Roman" w:eastAsia="Times New Roman" w:hAnsi="Times New Roman" w:cs="Times New Roman"/>
          <w:sz w:val="28"/>
          <w:szCs w:val="28"/>
          <w:lang w:val="pl-PL"/>
        </w:rPr>
        <w:t xml:space="preserve"> в течение 2 часов при комнатной температуре и два</w:t>
      </w:r>
      <w:r w:rsidRPr="003324D1">
        <w:rPr>
          <w:rFonts w:ascii="Times New Roman" w:eastAsia="Times New Roman" w:hAnsi="Times New Roman" w:cs="Times New Roman"/>
          <w:sz w:val="28"/>
          <w:szCs w:val="28"/>
        </w:rPr>
        <w:t>жды</w:t>
      </w:r>
      <w:r w:rsidRPr="003324D1">
        <w:rPr>
          <w:rFonts w:ascii="Times New Roman" w:eastAsia="Times New Roman" w:hAnsi="Times New Roman" w:cs="Times New Roman"/>
          <w:sz w:val="28"/>
          <w:szCs w:val="28"/>
          <w:lang w:val="pl-PL"/>
        </w:rPr>
        <w:t xml:space="preserve"> промывали</w:t>
      </w:r>
      <w:r w:rsidRPr="003324D1">
        <w:rPr>
          <w:rFonts w:ascii="Times New Roman" w:eastAsia="Times New Roman" w:hAnsi="Times New Roman" w:cs="Times New Roman"/>
          <w:sz w:val="28"/>
          <w:szCs w:val="28"/>
        </w:rPr>
        <w:t>сь</w:t>
      </w:r>
      <w:r w:rsidRPr="003324D1">
        <w:rPr>
          <w:rFonts w:ascii="Times New Roman" w:eastAsia="Times New Roman" w:hAnsi="Times New Roman" w:cs="Times New Roman"/>
          <w:sz w:val="28"/>
          <w:szCs w:val="28"/>
          <w:lang w:val="pl-PL"/>
        </w:rPr>
        <w:t xml:space="preserve"> в дистиллированной воде в течение 5 минут. </w:t>
      </w:r>
    </w:p>
    <w:p w:rsidR="00106677" w:rsidRPr="003324D1" w:rsidRDefault="00106677" w:rsidP="00106677">
      <w:pPr>
        <w:spacing w:after="0" w:line="240" w:lineRule="auto"/>
        <w:ind w:firstLine="709"/>
        <w:jc w:val="both"/>
        <w:rPr>
          <w:rFonts w:ascii="Times New Roman" w:eastAsia="Times New Roman" w:hAnsi="Times New Roman" w:cs="Times New Roman"/>
          <w:sz w:val="28"/>
          <w:szCs w:val="28"/>
        </w:rPr>
      </w:pPr>
      <w:r w:rsidRPr="003324D1">
        <w:rPr>
          <w:rFonts w:ascii="Times New Roman" w:eastAsia="Times New Roman" w:hAnsi="Times New Roman" w:cs="Times New Roman"/>
          <w:sz w:val="28"/>
          <w:szCs w:val="28"/>
          <w:lang w:val="pl-PL"/>
        </w:rPr>
        <w:t xml:space="preserve">На следующем этапе срезы </w:t>
      </w:r>
      <w:r w:rsidRPr="003324D1">
        <w:rPr>
          <w:rFonts w:ascii="Times New Roman" w:eastAsia="Times New Roman" w:hAnsi="Times New Roman" w:cs="Times New Roman"/>
          <w:sz w:val="28"/>
          <w:szCs w:val="28"/>
        </w:rPr>
        <w:t xml:space="preserve">дважды </w:t>
      </w:r>
      <w:r w:rsidRPr="003324D1">
        <w:rPr>
          <w:rFonts w:ascii="Times New Roman" w:eastAsia="Times New Roman" w:hAnsi="Times New Roman" w:cs="Times New Roman"/>
          <w:sz w:val="28"/>
          <w:szCs w:val="28"/>
          <w:lang w:val="pl-PL"/>
        </w:rPr>
        <w:t>промывали</w:t>
      </w:r>
      <w:r w:rsidRPr="003324D1">
        <w:rPr>
          <w:rFonts w:ascii="Times New Roman" w:eastAsia="Times New Roman" w:hAnsi="Times New Roman" w:cs="Times New Roman"/>
          <w:sz w:val="28"/>
          <w:szCs w:val="28"/>
        </w:rPr>
        <w:t>сь</w:t>
      </w:r>
      <w:r w:rsidRPr="003324D1">
        <w:rPr>
          <w:rFonts w:ascii="Times New Roman" w:eastAsia="Times New Roman" w:hAnsi="Times New Roman" w:cs="Times New Roman"/>
          <w:sz w:val="28"/>
          <w:szCs w:val="28"/>
          <w:lang w:val="pl-PL"/>
        </w:rPr>
        <w:t xml:space="preserve"> в течение 10 минут фосфатной буферной солью (</w:t>
      </w:r>
      <w:r w:rsidRPr="003324D1">
        <w:rPr>
          <w:rFonts w:ascii="Times New Roman" w:eastAsia="Times New Roman" w:hAnsi="Times New Roman" w:cs="Times New Roman"/>
          <w:sz w:val="28"/>
          <w:szCs w:val="28"/>
          <w:lang w:val="en-US"/>
        </w:rPr>
        <w:t>PBS</w:t>
      </w:r>
      <w:r w:rsidRPr="003324D1">
        <w:rPr>
          <w:rFonts w:ascii="Times New Roman" w:eastAsia="Times New Roman" w:hAnsi="Times New Roman" w:cs="Times New Roman"/>
          <w:sz w:val="28"/>
          <w:szCs w:val="28"/>
          <w:lang w:val="pl-PL"/>
        </w:rPr>
        <w:t xml:space="preserve">), содержащей 0,25% </w:t>
      </w:r>
      <w:r w:rsidRPr="003324D1">
        <w:rPr>
          <w:rFonts w:ascii="Times New Roman" w:eastAsia="Times New Roman" w:hAnsi="Times New Roman" w:cs="Times New Roman"/>
          <w:sz w:val="28"/>
          <w:szCs w:val="28"/>
          <w:lang w:val="en-US"/>
        </w:rPr>
        <w:t>TritonX</w:t>
      </w:r>
      <w:r w:rsidRPr="003324D1">
        <w:rPr>
          <w:rFonts w:ascii="Times New Roman" w:eastAsia="Times New Roman" w:hAnsi="Times New Roman" w:cs="Times New Roman"/>
          <w:sz w:val="28"/>
          <w:szCs w:val="28"/>
          <w:lang w:val="pl-PL"/>
        </w:rPr>
        <w:t xml:space="preserve"> (</w:t>
      </w:r>
      <w:r w:rsidRPr="003324D1">
        <w:rPr>
          <w:rFonts w:ascii="Times New Roman" w:eastAsia="Times New Roman" w:hAnsi="Times New Roman" w:cs="Times New Roman"/>
          <w:sz w:val="28"/>
          <w:szCs w:val="28"/>
          <w:lang w:val="en-US"/>
        </w:rPr>
        <w:t>Sigma</w:t>
      </w:r>
      <w:r w:rsidRPr="003324D1">
        <w:rPr>
          <w:rFonts w:ascii="Times New Roman" w:eastAsia="Times New Roman" w:hAnsi="Times New Roman" w:cs="Times New Roman"/>
          <w:sz w:val="28"/>
          <w:szCs w:val="28"/>
          <w:lang w:val="pl-PL"/>
        </w:rPr>
        <w:t>-</w:t>
      </w:r>
      <w:r w:rsidRPr="003324D1">
        <w:rPr>
          <w:rFonts w:ascii="Times New Roman" w:eastAsia="Times New Roman" w:hAnsi="Times New Roman" w:cs="Times New Roman"/>
          <w:sz w:val="28"/>
          <w:szCs w:val="28"/>
          <w:lang w:val="en-US"/>
        </w:rPr>
        <w:t>Aldrich</w:t>
      </w:r>
      <w:r w:rsidRPr="003324D1">
        <w:rPr>
          <w:rFonts w:ascii="Times New Roman" w:eastAsia="Times New Roman" w:hAnsi="Times New Roman" w:cs="Times New Roman"/>
          <w:sz w:val="28"/>
          <w:szCs w:val="28"/>
          <w:lang w:val="pl-PL"/>
        </w:rPr>
        <w:t xml:space="preserve">). </w:t>
      </w:r>
      <w:r w:rsidRPr="003324D1">
        <w:rPr>
          <w:rFonts w:ascii="Times New Roman" w:eastAsia="Times New Roman" w:hAnsi="Times New Roman" w:cs="Times New Roman"/>
          <w:sz w:val="28"/>
          <w:szCs w:val="28"/>
          <w:lang w:val="kk-KZ"/>
        </w:rPr>
        <w:t xml:space="preserve">Срезы </w:t>
      </w:r>
      <w:r w:rsidRPr="003324D1">
        <w:rPr>
          <w:rFonts w:ascii="Times New Roman" w:eastAsia="Times New Roman" w:hAnsi="Times New Roman" w:cs="Times New Roman"/>
          <w:sz w:val="28"/>
          <w:szCs w:val="28"/>
          <w:lang w:val="pl-PL"/>
        </w:rPr>
        <w:t>инкубировали в течение 60 минут с 5% бычьим сывороточным альбумином (</w:t>
      </w:r>
      <w:r w:rsidRPr="003324D1">
        <w:rPr>
          <w:rFonts w:ascii="Times New Roman" w:eastAsia="Times New Roman" w:hAnsi="Times New Roman" w:cs="Times New Roman"/>
          <w:sz w:val="28"/>
          <w:szCs w:val="28"/>
          <w:lang w:val="en-US"/>
        </w:rPr>
        <w:t>BSA</w:t>
      </w:r>
      <w:r w:rsidRPr="003324D1">
        <w:rPr>
          <w:rFonts w:ascii="Times New Roman" w:eastAsia="Times New Roman" w:hAnsi="Times New Roman" w:cs="Times New Roman"/>
          <w:sz w:val="28"/>
          <w:szCs w:val="28"/>
          <w:lang w:val="pl-PL"/>
        </w:rPr>
        <w:t>,</w:t>
      </w:r>
      <w:r>
        <w:rPr>
          <w:rFonts w:ascii="Times New Roman" w:eastAsia="Times New Roman" w:hAnsi="Times New Roman" w:cs="Times New Roman"/>
          <w:sz w:val="28"/>
          <w:szCs w:val="28"/>
        </w:rPr>
        <w:t xml:space="preserve"> </w:t>
      </w:r>
      <w:r w:rsidRPr="003324D1">
        <w:rPr>
          <w:rFonts w:ascii="Times New Roman" w:eastAsia="Times New Roman" w:hAnsi="Times New Roman" w:cs="Times New Roman"/>
          <w:sz w:val="28"/>
          <w:szCs w:val="28"/>
          <w:lang w:val="en-US"/>
        </w:rPr>
        <w:t>Sigma</w:t>
      </w:r>
      <w:r w:rsidRPr="003324D1">
        <w:rPr>
          <w:rFonts w:ascii="Times New Roman" w:eastAsia="Times New Roman" w:hAnsi="Times New Roman" w:cs="Times New Roman"/>
          <w:sz w:val="28"/>
          <w:szCs w:val="28"/>
          <w:lang w:val="pl-PL"/>
        </w:rPr>
        <w:t>-</w:t>
      </w:r>
      <w:r w:rsidRPr="003324D1">
        <w:rPr>
          <w:rFonts w:ascii="Times New Roman" w:eastAsia="Times New Roman" w:hAnsi="Times New Roman" w:cs="Times New Roman"/>
          <w:sz w:val="28"/>
          <w:szCs w:val="28"/>
          <w:lang w:val="en-US"/>
        </w:rPr>
        <w:t>Aldrich</w:t>
      </w:r>
      <w:r w:rsidRPr="003324D1">
        <w:rPr>
          <w:rFonts w:ascii="Times New Roman" w:eastAsia="Times New Roman" w:hAnsi="Times New Roman" w:cs="Times New Roman"/>
          <w:sz w:val="28"/>
          <w:szCs w:val="28"/>
          <w:lang w:val="pl-PL"/>
        </w:rPr>
        <w:t>) для блокирования связывания неспецифических антител. Затем</w:t>
      </w:r>
      <w:r w:rsidRPr="003324D1">
        <w:rPr>
          <w:rFonts w:ascii="Times New Roman" w:eastAsia="Times New Roman" w:hAnsi="Times New Roman" w:cs="Times New Roman"/>
          <w:sz w:val="28"/>
          <w:szCs w:val="28"/>
        </w:rPr>
        <w:t>, в течение ночи</w:t>
      </w:r>
      <w:r w:rsidRPr="003324D1">
        <w:rPr>
          <w:rFonts w:ascii="Times New Roman" w:eastAsia="Times New Roman" w:hAnsi="Times New Roman" w:cs="Times New Roman"/>
          <w:sz w:val="28"/>
          <w:szCs w:val="28"/>
          <w:lang w:val="pl-PL"/>
        </w:rPr>
        <w:t xml:space="preserve"> срезы инкубировали при 4°</w:t>
      </w:r>
      <w:r w:rsidRPr="003324D1">
        <w:rPr>
          <w:rFonts w:ascii="Times New Roman" w:eastAsia="Times New Roman" w:hAnsi="Times New Roman" w:cs="Times New Roman"/>
          <w:sz w:val="28"/>
          <w:szCs w:val="28"/>
          <w:lang w:val="en-US"/>
        </w:rPr>
        <w:t>C</w:t>
      </w:r>
      <w:r w:rsidRPr="003324D1">
        <w:rPr>
          <w:rFonts w:ascii="Times New Roman" w:eastAsia="Times New Roman" w:hAnsi="Times New Roman" w:cs="Times New Roman"/>
          <w:sz w:val="28"/>
          <w:szCs w:val="28"/>
          <w:lang w:val="pl-PL"/>
        </w:rPr>
        <w:t xml:space="preserve"> с антителом, конъюгированным с анти-альфа-синуклеин</w:t>
      </w:r>
      <w:r w:rsidRPr="003324D1">
        <w:rPr>
          <w:rFonts w:ascii="Times New Roman" w:eastAsia="Times New Roman" w:hAnsi="Times New Roman" w:cs="Times New Roman"/>
          <w:sz w:val="28"/>
          <w:szCs w:val="28"/>
        </w:rPr>
        <w:t>флюорисцентным изотиоцианатом (</w:t>
      </w:r>
      <w:r w:rsidRPr="003324D1">
        <w:rPr>
          <w:rFonts w:ascii="Times New Roman" w:eastAsia="Times New Roman" w:hAnsi="Times New Roman" w:cs="Times New Roman"/>
          <w:sz w:val="28"/>
          <w:szCs w:val="28"/>
          <w:lang w:val="en-US"/>
        </w:rPr>
        <w:t>FITC</w:t>
      </w:r>
      <w:r w:rsidRPr="003324D1">
        <w:rPr>
          <w:rFonts w:ascii="Times New Roman" w:eastAsia="Times New Roman" w:hAnsi="Times New Roman" w:cs="Times New Roman"/>
          <w:sz w:val="28"/>
          <w:szCs w:val="28"/>
        </w:rPr>
        <w:t xml:space="preserve">, </w:t>
      </w:r>
      <w:r w:rsidRPr="003324D1">
        <w:rPr>
          <w:rFonts w:ascii="Times New Roman" w:eastAsia="Times New Roman" w:hAnsi="Times New Roman" w:cs="Times New Roman"/>
          <w:sz w:val="28"/>
          <w:szCs w:val="28"/>
          <w:lang w:val="pl-PL"/>
        </w:rPr>
        <w:t xml:space="preserve">поликлональные кроличьи антитела </w:t>
      </w:r>
      <w:r w:rsidRPr="003324D1">
        <w:rPr>
          <w:rFonts w:ascii="Times New Roman" w:eastAsia="Times New Roman" w:hAnsi="Times New Roman" w:cs="Times New Roman"/>
          <w:sz w:val="28"/>
          <w:szCs w:val="28"/>
          <w:lang w:val="en-US"/>
        </w:rPr>
        <w:t>Bioss</w:t>
      </w:r>
      <w:r w:rsidRPr="003324D1">
        <w:rPr>
          <w:rFonts w:ascii="Times New Roman" w:eastAsia="Times New Roman" w:hAnsi="Times New Roman" w:cs="Times New Roman"/>
          <w:sz w:val="28"/>
          <w:szCs w:val="28"/>
          <w:lang w:val="pl-PL"/>
        </w:rPr>
        <w:t xml:space="preserve">, </w:t>
      </w:r>
      <w:r w:rsidRPr="003324D1">
        <w:rPr>
          <w:rFonts w:ascii="Times New Roman" w:eastAsia="Times New Roman" w:hAnsi="Times New Roman" w:cs="Times New Roman"/>
          <w:sz w:val="28"/>
          <w:szCs w:val="28"/>
          <w:lang w:val="en-US"/>
        </w:rPr>
        <w:t>bs</w:t>
      </w:r>
      <w:r w:rsidRPr="003324D1">
        <w:rPr>
          <w:rFonts w:ascii="Times New Roman" w:eastAsia="Times New Roman" w:hAnsi="Times New Roman" w:cs="Times New Roman"/>
          <w:sz w:val="28"/>
          <w:szCs w:val="28"/>
          <w:lang w:val="pl-PL"/>
        </w:rPr>
        <w:t>-0968</w:t>
      </w:r>
      <w:r w:rsidRPr="003324D1">
        <w:rPr>
          <w:rFonts w:ascii="Times New Roman" w:eastAsia="Times New Roman" w:hAnsi="Times New Roman" w:cs="Times New Roman"/>
          <w:sz w:val="28"/>
          <w:szCs w:val="28"/>
          <w:lang w:val="en-US"/>
        </w:rPr>
        <w:t>R</w:t>
      </w:r>
      <w:r w:rsidRPr="003324D1">
        <w:rPr>
          <w:rFonts w:ascii="Times New Roman" w:eastAsia="Times New Roman" w:hAnsi="Times New Roman" w:cs="Times New Roman"/>
          <w:sz w:val="28"/>
          <w:szCs w:val="28"/>
          <w:lang w:val="pl-PL"/>
        </w:rPr>
        <w:t>-</w:t>
      </w:r>
      <w:r w:rsidRPr="003324D1">
        <w:rPr>
          <w:rFonts w:ascii="Times New Roman" w:eastAsia="Times New Roman" w:hAnsi="Times New Roman" w:cs="Times New Roman"/>
          <w:sz w:val="28"/>
          <w:szCs w:val="28"/>
          <w:lang w:val="en-US"/>
        </w:rPr>
        <w:t>FITC</w:t>
      </w:r>
      <w:r w:rsidRPr="003324D1">
        <w:rPr>
          <w:rFonts w:ascii="Times New Roman" w:eastAsia="Times New Roman" w:hAnsi="Times New Roman" w:cs="Times New Roman"/>
          <w:sz w:val="28"/>
          <w:szCs w:val="28"/>
          <w:lang w:val="pl-PL"/>
        </w:rPr>
        <w:t xml:space="preserve">) </w:t>
      </w:r>
      <w:r w:rsidRPr="003324D1">
        <w:rPr>
          <w:rFonts w:ascii="Times New Roman" w:eastAsia="Times New Roman" w:hAnsi="Times New Roman" w:cs="Times New Roman"/>
          <w:sz w:val="28"/>
          <w:szCs w:val="28"/>
        </w:rPr>
        <w:t xml:space="preserve">в разведении </w:t>
      </w:r>
      <w:r w:rsidRPr="003324D1">
        <w:rPr>
          <w:rFonts w:ascii="Times New Roman" w:eastAsia="Times New Roman" w:hAnsi="Times New Roman" w:cs="Times New Roman"/>
          <w:sz w:val="28"/>
          <w:szCs w:val="28"/>
          <w:lang w:val="pl-PL"/>
        </w:rPr>
        <w:t xml:space="preserve">1:100 </w:t>
      </w:r>
      <w:r w:rsidRPr="003324D1">
        <w:rPr>
          <w:rFonts w:ascii="Times New Roman" w:eastAsia="Times New Roman" w:hAnsi="Times New Roman" w:cs="Times New Roman"/>
          <w:sz w:val="28"/>
          <w:szCs w:val="28"/>
        </w:rPr>
        <w:t>с</w:t>
      </w:r>
      <w:r w:rsidRPr="003324D1">
        <w:rPr>
          <w:rFonts w:ascii="Times New Roman" w:eastAsia="Times New Roman" w:hAnsi="Times New Roman" w:cs="Times New Roman"/>
          <w:sz w:val="28"/>
          <w:szCs w:val="28"/>
          <w:lang w:val="pl-PL"/>
        </w:rPr>
        <w:t xml:space="preserve"> буфер</w:t>
      </w:r>
      <w:r w:rsidRPr="003324D1">
        <w:rPr>
          <w:rFonts w:ascii="Times New Roman" w:eastAsia="Times New Roman" w:hAnsi="Times New Roman" w:cs="Times New Roman"/>
          <w:sz w:val="28"/>
          <w:szCs w:val="28"/>
        </w:rPr>
        <w:t>ом</w:t>
      </w:r>
      <w:r w:rsidRPr="003324D1">
        <w:rPr>
          <w:rFonts w:ascii="Times New Roman" w:eastAsia="Times New Roman" w:hAnsi="Times New Roman" w:cs="Times New Roman"/>
          <w:sz w:val="28"/>
          <w:szCs w:val="28"/>
          <w:lang w:val="pl-PL"/>
        </w:rPr>
        <w:t xml:space="preserve"> разбавления (1% </w:t>
      </w:r>
      <w:r w:rsidRPr="003324D1">
        <w:rPr>
          <w:rFonts w:ascii="Times New Roman" w:eastAsia="Times New Roman" w:hAnsi="Times New Roman" w:cs="Times New Roman"/>
          <w:sz w:val="28"/>
          <w:szCs w:val="28"/>
          <w:lang w:val="en-US"/>
        </w:rPr>
        <w:t>BSA</w:t>
      </w:r>
      <w:r w:rsidRPr="003324D1">
        <w:rPr>
          <w:rFonts w:ascii="Times New Roman" w:eastAsia="Times New Roman" w:hAnsi="Times New Roman" w:cs="Times New Roman"/>
          <w:sz w:val="28"/>
          <w:szCs w:val="28"/>
          <w:lang w:val="pl-PL"/>
        </w:rPr>
        <w:t xml:space="preserve"> в </w:t>
      </w:r>
      <w:r w:rsidRPr="003324D1">
        <w:rPr>
          <w:rFonts w:ascii="Times New Roman" w:eastAsia="Times New Roman" w:hAnsi="Times New Roman" w:cs="Times New Roman"/>
          <w:sz w:val="28"/>
          <w:szCs w:val="28"/>
          <w:lang w:val="en-US"/>
        </w:rPr>
        <w:t>PBS</w:t>
      </w:r>
      <w:r w:rsidRPr="003324D1">
        <w:rPr>
          <w:rFonts w:ascii="Times New Roman" w:eastAsia="Times New Roman" w:hAnsi="Times New Roman" w:cs="Times New Roman"/>
          <w:sz w:val="28"/>
          <w:szCs w:val="28"/>
          <w:lang w:val="pl-PL"/>
        </w:rPr>
        <w:t xml:space="preserve">). </w:t>
      </w:r>
    </w:p>
    <w:p w:rsidR="00106677" w:rsidRPr="003324D1" w:rsidRDefault="00106677" w:rsidP="00106677">
      <w:pPr>
        <w:spacing w:after="0" w:line="240" w:lineRule="auto"/>
        <w:ind w:firstLine="709"/>
        <w:jc w:val="both"/>
        <w:rPr>
          <w:rFonts w:ascii="Times New Roman" w:eastAsia="Times New Roman" w:hAnsi="Times New Roman" w:cs="Times New Roman"/>
          <w:sz w:val="28"/>
          <w:szCs w:val="28"/>
          <w:lang w:val="pl-PL"/>
        </w:rPr>
      </w:pPr>
      <w:r w:rsidRPr="003324D1">
        <w:rPr>
          <w:rFonts w:ascii="Times New Roman" w:eastAsia="Times New Roman" w:hAnsi="Times New Roman" w:cs="Times New Roman"/>
          <w:sz w:val="28"/>
          <w:szCs w:val="28"/>
        </w:rPr>
        <w:t xml:space="preserve">По окончании </w:t>
      </w:r>
      <w:r w:rsidRPr="003324D1">
        <w:rPr>
          <w:rFonts w:ascii="Times New Roman" w:eastAsia="Times New Roman" w:hAnsi="Times New Roman" w:cs="Times New Roman"/>
          <w:sz w:val="28"/>
          <w:szCs w:val="28"/>
          <w:lang w:val="pl-PL"/>
        </w:rPr>
        <w:t xml:space="preserve">срезы </w:t>
      </w:r>
      <w:r w:rsidRPr="003324D1">
        <w:rPr>
          <w:rFonts w:ascii="Times New Roman" w:eastAsia="Times New Roman" w:hAnsi="Times New Roman" w:cs="Times New Roman"/>
          <w:sz w:val="28"/>
          <w:szCs w:val="28"/>
        </w:rPr>
        <w:t>про</w:t>
      </w:r>
      <w:r w:rsidRPr="003324D1">
        <w:rPr>
          <w:rFonts w:ascii="Times New Roman" w:eastAsia="Times New Roman" w:hAnsi="Times New Roman" w:cs="Times New Roman"/>
          <w:sz w:val="28"/>
          <w:szCs w:val="28"/>
          <w:lang w:val="pl-PL"/>
        </w:rPr>
        <w:t>мы</w:t>
      </w:r>
      <w:r w:rsidRPr="003324D1">
        <w:rPr>
          <w:rFonts w:ascii="Times New Roman" w:eastAsia="Times New Roman" w:hAnsi="Times New Roman" w:cs="Times New Roman"/>
          <w:sz w:val="28"/>
          <w:szCs w:val="28"/>
        </w:rPr>
        <w:t xml:space="preserve">вались </w:t>
      </w:r>
      <w:r w:rsidRPr="003324D1">
        <w:rPr>
          <w:rFonts w:ascii="Times New Roman" w:eastAsia="Times New Roman" w:hAnsi="Times New Roman" w:cs="Times New Roman"/>
          <w:sz w:val="28"/>
          <w:szCs w:val="28"/>
          <w:lang w:val="pl-PL"/>
        </w:rPr>
        <w:t>три</w:t>
      </w:r>
      <w:r w:rsidRPr="003324D1">
        <w:rPr>
          <w:rFonts w:ascii="Times New Roman" w:eastAsia="Times New Roman" w:hAnsi="Times New Roman" w:cs="Times New Roman"/>
          <w:sz w:val="28"/>
          <w:szCs w:val="28"/>
        </w:rPr>
        <w:t>жды</w:t>
      </w:r>
      <w:r w:rsidRPr="003324D1">
        <w:rPr>
          <w:rFonts w:ascii="Times New Roman" w:eastAsia="Times New Roman" w:hAnsi="Times New Roman" w:cs="Times New Roman"/>
          <w:sz w:val="28"/>
          <w:szCs w:val="28"/>
          <w:lang w:val="pl-PL"/>
        </w:rPr>
        <w:t xml:space="preserve"> </w:t>
      </w:r>
      <w:r w:rsidRPr="003324D1">
        <w:rPr>
          <w:rFonts w:ascii="Times New Roman" w:eastAsia="Times New Roman" w:hAnsi="Times New Roman" w:cs="Times New Roman"/>
          <w:sz w:val="28"/>
          <w:szCs w:val="28"/>
        </w:rPr>
        <w:t>в течение</w:t>
      </w:r>
      <w:r w:rsidRPr="003324D1">
        <w:rPr>
          <w:rFonts w:ascii="Times New Roman" w:eastAsia="Times New Roman" w:hAnsi="Times New Roman" w:cs="Times New Roman"/>
          <w:sz w:val="28"/>
          <w:szCs w:val="28"/>
          <w:lang w:val="pl-PL"/>
        </w:rPr>
        <w:t xml:space="preserve"> 5 минут в забуференной фосфатной соли</w:t>
      </w:r>
      <w:r w:rsidRPr="003324D1">
        <w:rPr>
          <w:rFonts w:ascii="Times New Roman" w:eastAsia="Times New Roman" w:hAnsi="Times New Roman" w:cs="Times New Roman"/>
          <w:sz w:val="28"/>
          <w:szCs w:val="28"/>
        </w:rPr>
        <w:t xml:space="preserve"> и в течение </w:t>
      </w:r>
      <w:r w:rsidRPr="003324D1">
        <w:rPr>
          <w:rFonts w:ascii="Times New Roman" w:eastAsia="Times New Roman" w:hAnsi="Times New Roman" w:cs="Times New Roman"/>
          <w:sz w:val="28"/>
          <w:szCs w:val="28"/>
          <w:lang w:val="pl-PL"/>
        </w:rPr>
        <w:t>5 минут дистиллированной водой</w:t>
      </w:r>
      <w:r w:rsidRPr="003324D1">
        <w:rPr>
          <w:rFonts w:ascii="Times New Roman" w:eastAsia="Times New Roman" w:hAnsi="Times New Roman" w:cs="Times New Roman"/>
          <w:sz w:val="28"/>
          <w:szCs w:val="28"/>
        </w:rPr>
        <w:t xml:space="preserve"> с последующим </w:t>
      </w:r>
      <w:r w:rsidRPr="003324D1">
        <w:rPr>
          <w:rFonts w:ascii="Times New Roman" w:eastAsia="Times New Roman" w:hAnsi="Times New Roman" w:cs="Times New Roman"/>
          <w:sz w:val="28"/>
          <w:szCs w:val="28"/>
          <w:lang w:val="pl-PL"/>
        </w:rPr>
        <w:t>помещ</w:t>
      </w:r>
      <w:r w:rsidRPr="003324D1">
        <w:rPr>
          <w:rFonts w:ascii="Times New Roman" w:eastAsia="Times New Roman" w:hAnsi="Times New Roman" w:cs="Times New Roman"/>
          <w:sz w:val="28"/>
          <w:szCs w:val="28"/>
        </w:rPr>
        <w:t xml:space="preserve">ением их </w:t>
      </w:r>
      <w:r w:rsidRPr="003324D1">
        <w:rPr>
          <w:rFonts w:ascii="Times New Roman" w:eastAsia="Times New Roman" w:hAnsi="Times New Roman" w:cs="Times New Roman"/>
          <w:sz w:val="28"/>
          <w:szCs w:val="28"/>
          <w:lang w:val="pl-PL"/>
        </w:rPr>
        <w:t xml:space="preserve">в глицерин. </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lang w:val="pl-PL"/>
        </w:rPr>
      </w:pPr>
      <w:r w:rsidRPr="003324D1">
        <w:rPr>
          <w:rFonts w:ascii="Times New Roman" w:eastAsia="Times New Roman" w:hAnsi="Times New Roman" w:cs="Times New Roman"/>
          <w:i/>
          <w:sz w:val="28"/>
          <w:szCs w:val="28"/>
          <w:lang w:val="pl-PL"/>
        </w:rPr>
        <w:t>Оценка экспрессии альфа-синуклеина</w:t>
      </w:r>
      <w:r>
        <w:rPr>
          <w:rFonts w:ascii="Times New Roman" w:eastAsia="Times New Roman" w:hAnsi="Times New Roman" w:cs="Times New Roman"/>
          <w:i/>
          <w:sz w:val="28"/>
          <w:szCs w:val="28"/>
        </w:rPr>
        <w:t xml:space="preserve">. </w:t>
      </w:r>
      <w:r w:rsidRPr="003324D1">
        <w:rPr>
          <w:rFonts w:ascii="Times New Roman" w:eastAsia="Times New Roman" w:hAnsi="Times New Roman" w:cs="Times New Roman"/>
          <w:sz w:val="28"/>
          <w:szCs w:val="28"/>
          <w:lang w:val="pl-PL"/>
        </w:rPr>
        <w:t>Лабораторную диагностику иммуногистохимического анализа альфа-синуклеина в биоптатах кожи проводили на основе флуоресцентной</w:t>
      </w:r>
      <w:r w:rsidRPr="00530424">
        <w:rPr>
          <w:rFonts w:ascii="Times New Roman" w:eastAsia="Times New Roman" w:hAnsi="Times New Roman" w:cs="Times New Roman"/>
          <w:sz w:val="28"/>
          <w:szCs w:val="28"/>
          <w:lang w:val="pl-PL"/>
        </w:rPr>
        <w:t xml:space="preserve"> микроскопии</w:t>
      </w:r>
      <w:r w:rsidRPr="00530424">
        <w:rPr>
          <w:rFonts w:ascii="Times New Roman" w:eastAsia="Times New Roman" w:hAnsi="Times New Roman" w:cs="Times New Roman"/>
          <w:sz w:val="28"/>
          <w:szCs w:val="28"/>
        </w:rPr>
        <w:t xml:space="preserve">, для чего был </w:t>
      </w:r>
      <w:r w:rsidRPr="00530424">
        <w:rPr>
          <w:rFonts w:ascii="Times New Roman" w:eastAsia="Times New Roman" w:hAnsi="Times New Roman" w:cs="Times New Roman"/>
          <w:sz w:val="28"/>
          <w:szCs w:val="28"/>
          <w:lang w:val="pl-PL"/>
        </w:rPr>
        <w:t xml:space="preserve">использован микроскоп </w:t>
      </w:r>
      <w:r w:rsidRPr="00530424">
        <w:rPr>
          <w:rFonts w:ascii="Times New Roman" w:eastAsia="Times New Roman" w:hAnsi="Times New Roman" w:cs="Times New Roman"/>
          <w:sz w:val="28"/>
          <w:szCs w:val="28"/>
          <w:lang w:val="en-US"/>
        </w:rPr>
        <w:t>Z</w:t>
      </w:r>
      <w:r w:rsidRPr="00530424">
        <w:rPr>
          <w:rFonts w:ascii="Times New Roman" w:eastAsia="Times New Roman" w:hAnsi="Times New Roman" w:cs="Times New Roman"/>
          <w:sz w:val="28"/>
          <w:szCs w:val="28"/>
          <w:lang w:val="pl-PL"/>
        </w:rPr>
        <w:t xml:space="preserve">1 </w:t>
      </w:r>
      <w:r w:rsidRPr="00530424">
        <w:rPr>
          <w:rFonts w:ascii="Times New Roman" w:eastAsia="Times New Roman" w:hAnsi="Times New Roman" w:cs="Times New Roman"/>
          <w:sz w:val="28"/>
          <w:szCs w:val="28"/>
          <w:lang w:val="en-US"/>
        </w:rPr>
        <w:t>Axioimager</w:t>
      </w:r>
      <w:r w:rsidRPr="00530424">
        <w:rPr>
          <w:rFonts w:ascii="Times New Roman" w:eastAsia="Times New Roman" w:hAnsi="Times New Roman" w:cs="Times New Roman"/>
          <w:sz w:val="28"/>
          <w:szCs w:val="28"/>
          <w:lang w:val="pl-PL"/>
        </w:rPr>
        <w:t xml:space="preserve"> (</w:t>
      </w:r>
      <w:r w:rsidRPr="00530424">
        <w:rPr>
          <w:rFonts w:ascii="Times New Roman" w:eastAsia="Times New Roman" w:hAnsi="Times New Roman" w:cs="Times New Roman"/>
          <w:sz w:val="28"/>
          <w:szCs w:val="28"/>
          <w:lang w:val="en-US"/>
        </w:rPr>
        <w:t>Zeiss</w:t>
      </w:r>
      <w:r w:rsidRPr="00530424">
        <w:rPr>
          <w:rFonts w:ascii="Times New Roman" w:eastAsia="Times New Roman" w:hAnsi="Times New Roman" w:cs="Times New Roman"/>
          <w:sz w:val="28"/>
          <w:szCs w:val="28"/>
          <w:lang w:val="pl-PL"/>
        </w:rPr>
        <w:t>) и лицензионн</w:t>
      </w:r>
      <w:r w:rsidRPr="00530424">
        <w:rPr>
          <w:rFonts w:ascii="Times New Roman" w:eastAsia="Times New Roman" w:hAnsi="Times New Roman" w:cs="Times New Roman"/>
          <w:sz w:val="28"/>
          <w:szCs w:val="28"/>
        </w:rPr>
        <w:t>ое</w:t>
      </w:r>
      <w:r w:rsidRPr="00530424">
        <w:rPr>
          <w:rFonts w:ascii="Times New Roman" w:eastAsia="Times New Roman" w:hAnsi="Times New Roman" w:cs="Times New Roman"/>
          <w:sz w:val="28"/>
          <w:szCs w:val="28"/>
          <w:lang w:val="pl-PL"/>
        </w:rPr>
        <w:t xml:space="preserve"> программно</w:t>
      </w:r>
      <w:r w:rsidRPr="00530424">
        <w:rPr>
          <w:rFonts w:ascii="Times New Roman" w:eastAsia="Times New Roman" w:hAnsi="Times New Roman" w:cs="Times New Roman"/>
          <w:sz w:val="28"/>
          <w:szCs w:val="28"/>
        </w:rPr>
        <w:t xml:space="preserve">е </w:t>
      </w:r>
      <w:r w:rsidRPr="00530424">
        <w:rPr>
          <w:rFonts w:ascii="Times New Roman" w:eastAsia="Times New Roman" w:hAnsi="Times New Roman" w:cs="Times New Roman"/>
          <w:sz w:val="28"/>
          <w:szCs w:val="28"/>
          <w:lang w:val="pl-PL"/>
        </w:rPr>
        <w:t>обеспечени</w:t>
      </w:r>
      <w:r w:rsidRPr="00530424">
        <w:rPr>
          <w:rFonts w:ascii="Times New Roman" w:eastAsia="Times New Roman" w:hAnsi="Times New Roman" w:cs="Times New Roman"/>
          <w:sz w:val="28"/>
          <w:szCs w:val="28"/>
        </w:rPr>
        <w:t xml:space="preserve">е </w:t>
      </w:r>
      <w:r w:rsidRPr="00530424">
        <w:rPr>
          <w:rFonts w:ascii="Times New Roman" w:eastAsia="Times New Roman" w:hAnsi="Times New Roman" w:cs="Times New Roman"/>
          <w:sz w:val="28"/>
          <w:szCs w:val="28"/>
          <w:lang w:val="en-US"/>
        </w:rPr>
        <w:t>Axiovision</w:t>
      </w:r>
      <w:r w:rsidRPr="00530424">
        <w:rPr>
          <w:rFonts w:ascii="Times New Roman" w:eastAsia="Times New Roman" w:hAnsi="Times New Roman" w:cs="Times New Roman"/>
          <w:sz w:val="28"/>
          <w:szCs w:val="28"/>
          <w:lang w:val="pl-PL"/>
        </w:rPr>
        <w:t xml:space="preserve"> (</w:t>
      </w:r>
      <w:r w:rsidRPr="00530424">
        <w:rPr>
          <w:rFonts w:ascii="Times New Roman" w:eastAsia="Times New Roman" w:hAnsi="Times New Roman" w:cs="Times New Roman"/>
          <w:sz w:val="28"/>
          <w:szCs w:val="28"/>
          <w:lang w:val="en-US"/>
        </w:rPr>
        <w:t>Zeiss</w:t>
      </w:r>
      <w:r w:rsidRPr="00530424">
        <w:rPr>
          <w:rFonts w:ascii="Times New Roman" w:eastAsia="Times New Roman" w:hAnsi="Times New Roman" w:cs="Times New Roman"/>
          <w:sz w:val="28"/>
          <w:szCs w:val="28"/>
          <w:lang w:val="pl-PL"/>
        </w:rPr>
        <w:t>). Интенсивность флуоресценции</w:t>
      </w:r>
      <w:r w:rsidRPr="00530424">
        <w:rPr>
          <w:rFonts w:ascii="Times New Roman" w:eastAsia="Times New Roman" w:hAnsi="Times New Roman" w:cs="Times New Roman"/>
          <w:sz w:val="28"/>
          <w:szCs w:val="28"/>
        </w:rPr>
        <w:t xml:space="preserve"> выражала </w:t>
      </w:r>
      <w:r w:rsidRPr="00530424">
        <w:rPr>
          <w:rFonts w:ascii="Times New Roman" w:eastAsia="Times New Roman" w:hAnsi="Times New Roman" w:cs="Times New Roman"/>
          <w:sz w:val="28"/>
          <w:szCs w:val="28"/>
          <w:lang w:val="pl-PL"/>
        </w:rPr>
        <w:t>экспрессию альфа-синуклеина</w:t>
      </w:r>
      <w:r w:rsidRPr="00530424">
        <w:rPr>
          <w:rFonts w:ascii="Times New Roman" w:eastAsia="Times New Roman" w:hAnsi="Times New Roman" w:cs="Times New Roman"/>
          <w:sz w:val="28"/>
          <w:szCs w:val="28"/>
        </w:rPr>
        <w:t xml:space="preserve"> и</w:t>
      </w:r>
      <w:r w:rsidRPr="00530424">
        <w:rPr>
          <w:rFonts w:ascii="Times New Roman" w:eastAsia="Times New Roman" w:hAnsi="Times New Roman" w:cs="Times New Roman"/>
          <w:sz w:val="28"/>
          <w:szCs w:val="28"/>
          <w:lang w:val="pl-PL"/>
        </w:rPr>
        <w:t xml:space="preserve"> оценивал</w:t>
      </w:r>
      <w:r w:rsidRPr="00530424">
        <w:rPr>
          <w:rFonts w:ascii="Times New Roman" w:eastAsia="Times New Roman" w:hAnsi="Times New Roman" w:cs="Times New Roman"/>
          <w:sz w:val="28"/>
          <w:szCs w:val="28"/>
        </w:rPr>
        <w:t>ась</w:t>
      </w:r>
      <w:r w:rsidRPr="00530424">
        <w:rPr>
          <w:rFonts w:ascii="Times New Roman" w:eastAsia="Times New Roman" w:hAnsi="Times New Roman" w:cs="Times New Roman"/>
          <w:sz w:val="28"/>
          <w:szCs w:val="28"/>
          <w:lang w:val="pl-PL"/>
        </w:rPr>
        <w:t xml:space="preserve"> по 4-бальной системе, где общая анализируемая площадь биоптата при 20-кратном увеличении оценивалась как: </w:t>
      </w:r>
    </w:p>
    <w:p w:rsidR="00106677" w:rsidRPr="00530424" w:rsidRDefault="00106677" w:rsidP="00106677">
      <w:pPr>
        <w:pStyle w:val="ab"/>
        <w:numPr>
          <w:ilvl w:val="0"/>
          <w:numId w:val="12"/>
        </w:numPr>
        <w:tabs>
          <w:tab w:val="left" w:pos="993"/>
        </w:tabs>
        <w:spacing w:after="0" w:line="240" w:lineRule="auto"/>
        <w:ind w:left="0" w:firstLine="709"/>
        <w:jc w:val="both"/>
        <w:rPr>
          <w:rFonts w:ascii="Times New Roman" w:hAnsi="Times New Roman"/>
          <w:sz w:val="28"/>
          <w:szCs w:val="28"/>
        </w:rPr>
      </w:pPr>
      <w:r w:rsidRPr="00530424">
        <w:rPr>
          <w:rFonts w:ascii="Times New Roman" w:hAnsi="Times New Roman"/>
          <w:sz w:val="28"/>
          <w:szCs w:val="28"/>
        </w:rPr>
        <w:t xml:space="preserve">0 баллов - отсутствие специфической флуоресценции; </w:t>
      </w:r>
    </w:p>
    <w:p w:rsidR="00106677" w:rsidRPr="00530424" w:rsidRDefault="00106677" w:rsidP="00106677">
      <w:pPr>
        <w:pStyle w:val="ab"/>
        <w:numPr>
          <w:ilvl w:val="0"/>
          <w:numId w:val="12"/>
        </w:numPr>
        <w:tabs>
          <w:tab w:val="left" w:pos="993"/>
        </w:tabs>
        <w:spacing w:after="0" w:line="240" w:lineRule="auto"/>
        <w:ind w:left="0" w:firstLine="709"/>
        <w:jc w:val="both"/>
        <w:rPr>
          <w:rFonts w:ascii="Times New Roman" w:hAnsi="Times New Roman"/>
          <w:sz w:val="28"/>
          <w:szCs w:val="28"/>
        </w:rPr>
      </w:pPr>
      <w:r w:rsidRPr="00530424">
        <w:rPr>
          <w:rFonts w:ascii="Times New Roman" w:hAnsi="Times New Roman"/>
          <w:sz w:val="28"/>
          <w:szCs w:val="28"/>
        </w:rPr>
        <w:t>1 балл</w:t>
      </w:r>
      <w:r w:rsidRPr="00530424">
        <w:rPr>
          <w:rFonts w:ascii="Times New Roman" w:hAnsi="Times New Roman"/>
          <w:sz w:val="28"/>
          <w:szCs w:val="28"/>
          <w:lang w:val="ru-RU"/>
        </w:rPr>
        <w:t xml:space="preserve"> </w:t>
      </w:r>
      <w:r w:rsidRPr="00530424">
        <w:rPr>
          <w:rFonts w:ascii="Times New Roman" w:hAnsi="Times New Roman"/>
          <w:sz w:val="28"/>
          <w:szCs w:val="28"/>
        </w:rPr>
        <w:t>- площадь до 25%</w:t>
      </w:r>
      <w:r>
        <w:rPr>
          <w:rFonts w:ascii="Times New Roman" w:hAnsi="Times New Roman"/>
          <w:sz w:val="28"/>
          <w:szCs w:val="28"/>
          <w:lang w:val="ru-RU"/>
        </w:rPr>
        <w:t xml:space="preserve"> </w:t>
      </w:r>
      <w:r w:rsidRPr="00530424">
        <w:rPr>
          <w:rFonts w:ascii="Times New Roman" w:hAnsi="Times New Roman"/>
          <w:sz w:val="28"/>
          <w:szCs w:val="28"/>
        </w:rPr>
        <w:t>-</w:t>
      </w:r>
      <w:r>
        <w:rPr>
          <w:rFonts w:ascii="Times New Roman" w:hAnsi="Times New Roman"/>
          <w:sz w:val="28"/>
          <w:szCs w:val="28"/>
          <w:lang w:val="ru-RU"/>
        </w:rPr>
        <w:t xml:space="preserve"> </w:t>
      </w:r>
      <w:r w:rsidRPr="00530424">
        <w:rPr>
          <w:rFonts w:ascii="Times New Roman" w:hAnsi="Times New Roman"/>
          <w:sz w:val="28"/>
          <w:szCs w:val="28"/>
        </w:rPr>
        <w:t>слабая флуоресценция;</w:t>
      </w:r>
    </w:p>
    <w:p w:rsidR="00106677" w:rsidRPr="00530424" w:rsidRDefault="00106677" w:rsidP="00106677">
      <w:pPr>
        <w:pStyle w:val="ab"/>
        <w:numPr>
          <w:ilvl w:val="0"/>
          <w:numId w:val="12"/>
        </w:numPr>
        <w:tabs>
          <w:tab w:val="left" w:pos="993"/>
        </w:tabs>
        <w:spacing w:after="0" w:line="240" w:lineRule="auto"/>
        <w:ind w:left="0" w:firstLine="709"/>
        <w:jc w:val="both"/>
        <w:rPr>
          <w:rFonts w:ascii="Times New Roman" w:hAnsi="Times New Roman"/>
          <w:sz w:val="28"/>
          <w:szCs w:val="28"/>
        </w:rPr>
      </w:pPr>
      <w:r w:rsidRPr="00530424">
        <w:rPr>
          <w:rFonts w:ascii="Times New Roman" w:hAnsi="Times New Roman"/>
          <w:sz w:val="28"/>
          <w:szCs w:val="28"/>
        </w:rPr>
        <w:t>2 балла</w:t>
      </w:r>
      <w:r w:rsidRPr="00530424">
        <w:rPr>
          <w:rFonts w:ascii="Times New Roman" w:hAnsi="Times New Roman"/>
          <w:sz w:val="28"/>
          <w:szCs w:val="28"/>
          <w:lang w:val="ru-RU"/>
        </w:rPr>
        <w:t xml:space="preserve"> </w:t>
      </w:r>
      <w:r w:rsidRPr="00530424">
        <w:rPr>
          <w:rFonts w:ascii="Times New Roman" w:hAnsi="Times New Roman"/>
          <w:sz w:val="28"/>
          <w:szCs w:val="28"/>
        </w:rPr>
        <w:t>- площадь от 26 до 50% -</w:t>
      </w:r>
      <w:r>
        <w:rPr>
          <w:rFonts w:ascii="Times New Roman" w:hAnsi="Times New Roman"/>
          <w:sz w:val="28"/>
          <w:szCs w:val="28"/>
          <w:lang w:val="ru-RU"/>
        </w:rPr>
        <w:t xml:space="preserve"> </w:t>
      </w:r>
      <w:r w:rsidRPr="00530424">
        <w:rPr>
          <w:rFonts w:ascii="Times New Roman" w:hAnsi="Times New Roman"/>
          <w:sz w:val="28"/>
          <w:szCs w:val="28"/>
        </w:rPr>
        <w:t xml:space="preserve">умеренная флуоресценция; </w:t>
      </w:r>
    </w:p>
    <w:p w:rsidR="00106677" w:rsidRPr="00530424" w:rsidRDefault="00106677" w:rsidP="00106677">
      <w:pPr>
        <w:pStyle w:val="ab"/>
        <w:numPr>
          <w:ilvl w:val="0"/>
          <w:numId w:val="12"/>
        </w:numPr>
        <w:tabs>
          <w:tab w:val="left" w:pos="993"/>
        </w:tabs>
        <w:spacing w:after="0" w:line="240" w:lineRule="auto"/>
        <w:ind w:left="0" w:firstLine="709"/>
        <w:jc w:val="both"/>
        <w:rPr>
          <w:rFonts w:ascii="Times New Roman" w:hAnsi="Times New Roman"/>
          <w:sz w:val="28"/>
          <w:szCs w:val="28"/>
        </w:rPr>
      </w:pPr>
      <w:r w:rsidRPr="00530424">
        <w:rPr>
          <w:rFonts w:ascii="Times New Roman" w:hAnsi="Times New Roman"/>
          <w:sz w:val="28"/>
          <w:szCs w:val="28"/>
        </w:rPr>
        <w:t>3 балла</w:t>
      </w:r>
      <w:r w:rsidRPr="00530424">
        <w:rPr>
          <w:rFonts w:ascii="Times New Roman" w:hAnsi="Times New Roman"/>
          <w:sz w:val="28"/>
          <w:szCs w:val="28"/>
          <w:lang w:val="ru-RU"/>
        </w:rPr>
        <w:t xml:space="preserve"> </w:t>
      </w:r>
      <w:r w:rsidRPr="00530424">
        <w:rPr>
          <w:rFonts w:ascii="Times New Roman" w:hAnsi="Times New Roman"/>
          <w:sz w:val="28"/>
          <w:szCs w:val="28"/>
        </w:rPr>
        <w:t>- площадь более 50%</w:t>
      </w:r>
      <w:r>
        <w:rPr>
          <w:rFonts w:ascii="Times New Roman" w:hAnsi="Times New Roman"/>
          <w:sz w:val="28"/>
          <w:szCs w:val="28"/>
          <w:lang w:val="ru-RU"/>
        </w:rPr>
        <w:t xml:space="preserve"> </w:t>
      </w:r>
      <w:r w:rsidRPr="00530424">
        <w:rPr>
          <w:rFonts w:ascii="Times New Roman" w:hAnsi="Times New Roman"/>
          <w:sz w:val="28"/>
          <w:szCs w:val="28"/>
        </w:rPr>
        <w:t xml:space="preserve">- сильная флуоресценция. </w:t>
      </w:r>
    </w:p>
    <w:p w:rsidR="00106677" w:rsidRPr="00530424" w:rsidRDefault="00106677" w:rsidP="00106677">
      <w:pPr>
        <w:spacing w:after="0" w:line="240" w:lineRule="auto"/>
        <w:jc w:val="both"/>
        <w:rPr>
          <w:rFonts w:ascii="Times New Roman" w:hAnsi="Times New Roman" w:cs="Times New Roman"/>
          <w:sz w:val="28"/>
          <w:szCs w:val="28"/>
        </w:rPr>
      </w:pPr>
    </w:p>
    <w:p w:rsidR="00106677" w:rsidRPr="00530424" w:rsidRDefault="00106677" w:rsidP="00106677">
      <w:pPr>
        <w:spacing w:after="0" w:line="240" w:lineRule="auto"/>
        <w:jc w:val="center"/>
        <w:rPr>
          <w:rFonts w:ascii="Times New Roman" w:hAnsi="Times New Roman" w:cs="Times New Roman"/>
          <w:sz w:val="28"/>
          <w:szCs w:val="28"/>
        </w:rPr>
      </w:pPr>
      <w:r w:rsidRPr="00530424">
        <w:rPr>
          <w:rFonts w:ascii="Times New Roman" w:hAnsi="Times New Roman" w:cs="Times New Roman"/>
          <w:noProof/>
          <w:sz w:val="28"/>
          <w:szCs w:val="28"/>
          <w:lang w:eastAsia="ru-RU"/>
        </w:rPr>
        <w:lastRenderedPageBreak/>
        <w:drawing>
          <wp:inline distT="0" distB="0" distL="0" distR="0" wp14:anchorId="70F952D5" wp14:editId="27EBBAFA">
            <wp:extent cx="5210355" cy="3407434"/>
            <wp:effectExtent l="0" t="0" r="9525"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10175" cy="3407316"/>
                    </a:xfrm>
                    <a:prstGeom prst="rect">
                      <a:avLst/>
                    </a:prstGeom>
                    <a:noFill/>
                  </pic:spPr>
                </pic:pic>
              </a:graphicData>
            </a:graphic>
          </wp:inline>
        </w:drawing>
      </w:r>
    </w:p>
    <w:p w:rsidR="00106677" w:rsidRPr="003324D1" w:rsidRDefault="00106677" w:rsidP="00106677">
      <w:pPr>
        <w:spacing w:after="0" w:line="240" w:lineRule="auto"/>
        <w:jc w:val="both"/>
        <w:rPr>
          <w:rFonts w:ascii="Times New Roman" w:hAnsi="Times New Roman" w:cs="Times New Roman"/>
          <w:sz w:val="16"/>
          <w:szCs w:val="16"/>
        </w:rPr>
      </w:pPr>
    </w:p>
    <w:p w:rsidR="00106677" w:rsidRPr="00576BC8" w:rsidRDefault="00106677" w:rsidP="00106677">
      <w:pPr>
        <w:tabs>
          <w:tab w:val="left" w:pos="0"/>
        </w:tabs>
        <w:spacing w:after="0" w:line="240" w:lineRule="auto"/>
        <w:contextualSpacing/>
        <w:jc w:val="center"/>
        <w:rPr>
          <w:rFonts w:ascii="Times New Roman" w:eastAsia="Times New Roman" w:hAnsi="Times New Roman" w:cs="Times New Roman"/>
          <w:sz w:val="28"/>
          <w:szCs w:val="28"/>
          <w:lang w:eastAsia="ru-RU"/>
        </w:rPr>
      </w:pPr>
      <w:r w:rsidRPr="00576BC8">
        <w:rPr>
          <w:rFonts w:ascii="Times New Roman" w:eastAsia="Times New Roman" w:hAnsi="Times New Roman" w:cs="Times New Roman"/>
          <w:sz w:val="28"/>
          <w:szCs w:val="28"/>
          <w:lang w:eastAsia="ru-RU"/>
        </w:rPr>
        <w:t>Рисунок 4 – Оценка “0” для иммунофлуоресценции альфа-синуклеина</w:t>
      </w:r>
    </w:p>
    <w:p w:rsidR="00106677" w:rsidRPr="00530424" w:rsidRDefault="00106677" w:rsidP="00106677">
      <w:pPr>
        <w:spacing w:after="0" w:line="240" w:lineRule="auto"/>
        <w:jc w:val="both"/>
        <w:rPr>
          <w:rFonts w:ascii="Times New Roman" w:hAnsi="Times New Roman" w:cs="Times New Roman"/>
          <w:sz w:val="28"/>
          <w:szCs w:val="28"/>
        </w:rPr>
      </w:pPr>
    </w:p>
    <w:p w:rsidR="00106677" w:rsidRPr="00530424" w:rsidRDefault="00106677" w:rsidP="00106677">
      <w:pPr>
        <w:spacing w:after="0" w:line="240" w:lineRule="auto"/>
        <w:jc w:val="center"/>
        <w:rPr>
          <w:rFonts w:ascii="Times New Roman" w:hAnsi="Times New Roman" w:cs="Times New Roman"/>
          <w:sz w:val="28"/>
          <w:szCs w:val="28"/>
        </w:rPr>
      </w:pPr>
      <w:r w:rsidRPr="00530424">
        <w:rPr>
          <w:rFonts w:ascii="Times New Roman" w:hAnsi="Times New Roman" w:cs="Times New Roman"/>
          <w:noProof/>
          <w:sz w:val="28"/>
          <w:szCs w:val="28"/>
          <w:lang w:eastAsia="ru-RU"/>
        </w:rPr>
        <w:drawing>
          <wp:inline distT="0" distB="0" distL="0" distR="0" wp14:anchorId="1970DD91" wp14:editId="19F0C7DD">
            <wp:extent cx="5115464" cy="3577993"/>
            <wp:effectExtent l="0" t="0" r="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37101" cy="3593127"/>
                    </a:xfrm>
                    <a:prstGeom prst="rect">
                      <a:avLst/>
                    </a:prstGeom>
                    <a:noFill/>
                  </pic:spPr>
                </pic:pic>
              </a:graphicData>
            </a:graphic>
          </wp:inline>
        </w:drawing>
      </w:r>
    </w:p>
    <w:p w:rsidR="00106677" w:rsidRPr="003324D1" w:rsidRDefault="00106677" w:rsidP="00106677">
      <w:pPr>
        <w:spacing w:after="0" w:line="240" w:lineRule="auto"/>
        <w:jc w:val="both"/>
        <w:rPr>
          <w:rFonts w:ascii="Times New Roman" w:hAnsi="Times New Roman" w:cs="Times New Roman"/>
          <w:sz w:val="16"/>
          <w:szCs w:val="16"/>
        </w:rPr>
      </w:pPr>
    </w:p>
    <w:p w:rsidR="00106677" w:rsidRPr="00530424" w:rsidRDefault="00106677" w:rsidP="00106677">
      <w:pPr>
        <w:tabs>
          <w:tab w:val="left" w:pos="0"/>
        </w:tabs>
        <w:spacing w:after="0" w:line="240" w:lineRule="auto"/>
        <w:contextualSpacing/>
        <w:jc w:val="center"/>
        <w:rPr>
          <w:rFonts w:ascii="Times New Roman" w:eastAsia="Times New Roman" w:hAnsi="Times New Roman" w:cs="Times New Roman"/>
          <w:sz w:val="28"/>
          <w:szCs w:val="28"/>
          <w:lang w:eastAsia="ru-RU"/>
        </w:rPr>
      </w:pPr>
      <w:r w:rsidRPr="00530424">
        <w:rPr>
          <w:rFonts w:ascii="Times New Roman" w:eastAsia="Times New Roman" w:hAnsi="Times New Roman" w:cs="Times New Roman"/>
          <w:sz w:val="28"/>
          <w:szCs w:val="28"/>
          <w:lang w:eastAsia="ru-RU"/>
        </w:rPr>
        <w:t xml:space="preserve">Рисунок 5 </w:t>
      </w:r>
      <w:r>
        <w:rPr>
          <w:rFonts w:ascii="Times New Roman" w:eastAsia="Times New Roman" w:hAnsi="Times New Roman" w:cs="Times New Roman"/>
          <w:sz w:val="28"/>
          <w:szCs w:val="28"/>
          <w:lang w:eastAsia="ru-RU"/>
        </w:rPr>
        <w:t>–</w:t>
      </w:r>
      <w:r w:rsidRPr="00530424">
        <w:rPr>
          <w:rFonts w:ascii="Times New Roman" w:eastAsia="Times New Roman" w:hAnsi="Times New Roman" w:cs="Times New Roman"/>
          <w:sz w:val="28"/>
          <w:szCs w:val="28"/>
          <w:lang w:eastAsia="ru-RU"/>
        </w:rPr>
        <w:t xml:space="preserve"> Оценка «1» для иммунофлуоресценции альфа-синуклеина</w:t>
      </w:r>
    </w:p>
    <w:p w:rsidR="00106677" w:rsidRPr="00530424" w:rsidRDefault="00106677" w:rsidP="00106677">
      <w:pPr>
        <w:spacing w:after="0" w:line="240" w:lineRule="auto"/>
        <w:jc w:val="center"/>
        <w:rPr>
          <w:rFonts w:ascii="Times New Roman" w:hAnsi="Times New Roman" w:cs="Times New Roman"/>
          <w:sz w:val="28"/>
          <w:szCs w:val="28"/>
        </w:rPr>
      </w:pPr>
      <w:r w:rsidRPr="00530424">
        <w:rPr>
          <w:rFonts w:ascii="Times New Roman" w:hAnsi="Times New Roman" w:cs="Times New Roman"/>
          <w:noProof/>
          <w:sz w:val="28"/>
          <w:szCs w:val="28"/>
          <w:lang w:eastAsia="ru-RU"/>
        </w:rPr>
        <w:lastRenderedPageBreak/>
        <w:drawing>
          <wp:inline distT="0" distB="0" distL="0" distR="0" wp14:anchorId="45302800" wp14:editId="637B631C">
            <wp:extent cx="4822190" cy="3615055"/>
            <wp:effectExtent l="0" t="0" r="0"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22190" cy="3615055"/>
                    </a:xfrm>
                    <a:prstGeom prst="rect">
                      <a:avLst/>
                    </a:prstGeom>
                    <a:noFill/>
                  </pic:spPr>
                </pic:pic>
              </a:graphicData>
            </a:graphic>
          </wp:inline>
        </w:drawing>
      </w:r>
    </w:p>
    <w:p w:rsidR="00106677" w:rsidRPr="003324D1" w:rsidRDefault="00106677" w:rsidP="00106677">
      <w:pPr>
        <w:spacing w:after="0" w:line="240" w:lineRule="auto"/>
        <w:jc w:val="both"/>
        <w:rPr>
          <w:rFonts w:ascii="Times New Roman" w:hAnsi="Times New Roman" w:cs="Times New Roman"/>
          <w:sz w:val="16"/>
          <w:szCs w:val="16"/>
        </w:rPr>
      </w:pPr>
    </w:p>
    <w:p w:rsidR="00106677" w:rsidRPr="00530424" w:rsidRDefault="00106677" w:rsidP="00106677">
      <w:pPr>
        <w:tabs>
          <w:tab w:val="left" w:pos="0"/>
        </w:tabs>
        <w:spacing w:after="0" w:line="240" w:lineRule="auto"/>
        <w:contextualSpacing/>
        <w:jc w:val="center"/>
        <w:rPr>
          <w:rFonts w:ascii="Times New Roman" w:eastAsia="Times New Roman" w:hAnsi="Times New Roman" w:cs="Times New Roman"/>
          <w:sz w:val="28"/>
          <w:szCs w:val="28"/>
          <w:lang w:eastAsia="ru-RU"/>
        </w:rPr>
      </w:pPr>
      <w:r w:rsidRPr="00530424">
        <w:rPr>
          <w:rFonts w:ascii="Times New Roman" w:eastAsia="Times New Roman" w:hAnsi="Times New Roman" w:cs="Times New Roman"/>
          <w:sz w:val="28"/>
          <w:szCs w:val="28"/>
          <w:lang w:eastAsia="ru-RU"/>
        </w:rPr>
        <w:t xml:space="preserve">Рисунок 6 </w:t>
      </w:r>
      <w:r>
        <w:rPr>
          <w:rFonts w:ascii="Times New Roman" w:eastAsia="Times New Roman" w:hAnsi="Times New Roman" w:cs="Times New Roman"/>
          <w:sz w:val="28"/>
          <w:szCs w:val="28"/>
          <w:lang w:eastAsia="ru-RU"/>
        </w:rPr>
        <w:t>–</w:t>
      </w:r>
      <w:r w:rsidRPr="00530424">
        <w:rPr>
          <w:rFonts w:ascii="Times New Roman" w:eastAsia="Times New Roman" w:hAnsi="Times New Roman" w:cs="Times New Roman"/>
          <w:sz w:val="28"/>
          <w:szCs w:val="28"/>
          <w:lang w:eastAsia="ru-RU"/>
        </w:rPr>
        <w:t xml:space="preserve"> Оценка «2» для иммунофлуоресценции альфа-синуклеина</w:t>
      </w:r>
    </w:p>
    <w:p w:rsidR="00106677" w:rsidRPr="00530424" w:rsidRDefault="00106677" w:rsidP="00106677">
      <w:pPr>
        <w:spacing w:after="0" w:line="240" w:lineRule="auto"/>
        <w:jc w:val="both"/>
        <w:rPr>
          <w:rFonts w:ascii="Times New Roman" w:hAnsi="Times New Roman" w:cs="Times New Roman"/>
          <w:sz w:val="28"/>
          <w:szCs w:val="28"/>
        </w:rPr>
      </w:pPr>
    </w:p>
    <w:p w:rsidR="00106677" w:rsidRPr="00530424" w:rsidRDefault="00106677" w:rsidP="00106677">
      <w:pPr>
        <w:spacing w:after="0" w:line="240" w:lineRule="auto"/>
        <w:jc w:val="center"/>
        <w:rPr>
          <w:rFonts w:ascii="Times New Roman" w:hAnsi="Times New Roman" w:cs="Times New Roman"/>
          <w:sz w:val="28"/>
          <w:szCs w:val="28"/>
        </w:rPr>
      </w:pPr>
      <w:r w:rsidRPr="00530424">
        <w:rPr>
          <w:rFonts w:ascii="Times New Roman" w:hAnsi="Times New Roman" w:cs="Times New Roman"/>
          <w:noProof/>
          <w:sz w:val="28"/>
          <w:szCs w:val="28"/>
          <w:lang w:eastAsia="ru-RU"/>
        </w:rPr>
        <w:drawing>
          <wp:inline distT="0" distB="0" distL="0" distR="0" wp14:anchorId="0F962495" wp14:editId="0E0621D4">
            <wp:extent cx="5086350" cy="3615055"/>
            <wp:effectExtent l="0" t="0" r="0" b="444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86350" cy="3615055"/>
                    </a:xfrm>
                    <a:prstGeom prst="rect">
                      <a:avLst/>
                    </a:prstGeom>
                    <a:noFill/>
                  </pic:spPr>
                </pic:pic>
              </a:graphicData>
            </a:graphic>
          </wp:inline>
        </w:drawing>
      </w:r>
    </w:p>
    <w:p w:rsidR="00106677" w:rsidRPr="003324D1" w:rsidRDefault="00106677" w:rsidP="00106677">
      <w:pPr>
        <w:spacing w:after="0" w:line="240" w:lineRule="auto"/>
        <w:jc w:val="both"/>
        <w:rPr>
          <w:rFonts w:ascii="Times New Roman" w:hAnsi="Times New Roman" w:cs="Times New Roman"/>
          <w:sz w:val="16"/>
          <w:szCs w:val="16"/>
        </w:rPr>
      </w:pPr>
    </w:p>
    <w:p w:rsidR="00106677" w:rsidRPr="00530424" w:rsidRDefault="00106677" w:rsidP="00106677">
      <w:pPr>
        <w:tabs>
          <w:tab w:val="left" w:pos="0"/>
        </w:tabs>
        <w:spacing w:after="0" w:line="240" w:lineRule="auto"/>
        <w:contextualSpacing/>
        <w:jc w:val="center"/>
        <w:rPr>
          <w:rFonts w:ascii="Times New Roman" w:eastAsia="Times New Roman" w:hAnsi="Times New Roman" w:cs="Times New Roman"/>
          <w:sz w:val="28"/>
          <w:szCs w:val="28"/>
          <w:lang w:eastAsia="ru-RU"/>
        </w:rPr>
      </w:pPr>
      <w:r w:rsidRPr="00530424">
        <w:rPr>
          <w:rFonts w:ascii="Times New Roman" w:eastAsia="Times New Roman" w:hAnsi="Times New Roman" w:cs="Times New Roman"/>
          <w:sz w:val="28"/>
          <w:szCs w:val="28"/>
          <w:lang w:eastAsia="ru-RU"/>
        </w:rPr>
        <w:t xml:space="preserve">Рисунок 7 </w:t>
      </w:r>
      <w:r>
        <w:rPr>
          <w:rFonts w:ascii="Times New Roman" w:eastAsia="Times New Roman" w:hAnsi="Times New Roman" w:cs="Times New Roman"/>
          <w:sz w:val="28"/>
          <w:szCs w:val="28"/>
          <w:lang w:eastAsia="ru-RU"/>
        </w:rPr>
        <w:t>–</w:t>
      </w:r>
      <w:r w:rsidRPr="00530424">
        <w:rPr>
          <w:rFonts w:ascii="Times New Roman" w:eastAsia="Times New Roman" w:hAnsi="Times New Roman" w:cs="Times New Roman"/>
          <w:sz w:val="28"/>
          <w:szCs w:val="28"/>
          <w:lang w:eastAsia="ru-RU"/>
        </w:rPr>
        <w:t xml:space="preserve"> Оценка «3» для иммунофлуоресценции альфа-синуклеина</w:t>
      </w:r>
    </w:p>
    <w:p w:rsidR="00106677" w:rsidRDefault="00106677" w:rsidP="00106677">
      <w:pPr>
        <w:spacing w:after="0" w:line="240" w:lineRule="auto"/>
        <w:jc w:val="both"/>
        <w:rPr>
          <w:rFonts w:ascii="Times New Roman" w:hAnsi="Times New Roman" w:cs="Times New Roman"/>
          <w:sz w:val="28"/>
          <w:szCs w:val="28"/>
        </w:rPr>
      </w:pPr>
    </w:p>
    <w:p w:rsidR="008B6CA8" w:rsidRDefault="008B6CA8" w:rsidP="00106677">
      <w:pPr>
        <w:spacing w:after="0" w:line="240" w:lineRule="auto"/>
        <w:jc w:val="both"/>
        <w:rPr>
          <w:rFonts w:ascii="Times New Roman" w:hAnsi="Times New Roman" w:cs="Times New Roman"/>
          <w:sz w:val="28"/>
          <w:szCs w:val="28"/>
        </w:rPr>
      </w:pPr>
    </w:p>
    <w:p w:rsidR="008B6CA8" w:rsidRDefault="008B6CA8" w:rsidP="00106677">
      <w:pPr>
        <w:spacing w:after="0" w:line="240" w:lineRule="auto"/>
        <w:jc w:val="both"/>
        <w:rPr>
          <w:rFonts w:ascii="Times New Roman" w:hAnsi="Times New Roman" w:cs="Times New Roman"/>
          <w:sz w:val="28"/>
          <w:szCs w:val="28"/>
        </w:rPr>
      </w:pPr>
    </w:p>
    <w:p w:rsidR="008B6CA8" w:rsidRDefault="008B6CA8" w:rsidP="00106677">
      <w:pPr>
        <w:spacing w:after="0" w:line="240" w:lineRule="auto"/>
        <w:jc w:val="both"/>
        <w:rPr>
          <w:rFonts w:ascii="Times New Roman" w:hAnsi="Times New Roman" w:cs="Times New Roman"/>
          <w:sz w:val="28"/>
          <w:szCs w:val="28"/>
        </w:rPr>
      </w:pPr>
    </w:p>
    <w:p w:rsidR="008B6CA8" w:rsidRPr="00530424" w:rsidRDefault="008B6CA8" w:rsidP="00106677">
      <w:pPr>
        <w:spacing w:after="0" w:line="240" w:lineRule="auto"/>
        <w:jc w:val="both"/>
        <w:rPr>
          <w:rFonts w:ascii="Times New Roman" w:hAnsi="Times New Roman" w:cs="Times New Roman"/>
          <w:sz w:val="28"/>
          <w:szCs w:val="28"/>
        </w:rPr>
      </w:pPr>
    </w:p>
    <w:p w:rsidR="00106677" w:rsidRPr="00530424" w:rsidRDefault="00106677" w:rsidP="00106677">
      <w:pPr>
        <w:pStyle w:val="ab"/>
        <w:numPr>
          <w:ilvl w:val="1"/>
          <w:numId w:val="3"/>
        </w:numPr>
        <w:tabs>
          <w:tab w:val="left" w:pos="1276"/>
        </w:tabs>
        <w:spacing w:after="0" w:line="240" w:lineRule="auto"/>
        <w:ind w:left="0" w:firstLine="709"/>
        <w:jc w:val="both"/>
        <w:rPr>
          <w:rFonts w:ascii="Times New Roman" w:hAnsi="Times New Roman"/>
          <w:sz w:val="28"/>
          <w:szCs w:val="28"/>
        </w:rPr>
      </w:pPr>
      <w:r w:rsidRPr="00694FD9">
        <w:rPr>
          <w:rFonts w:ascii="Times New Roman" w:hAnsi="Times New Roman"/>
          <w:b/>
          <w:sz w:val="28"/>
          <w:szCs w:val="28"/>
        </w:rPr>
        <w:lastRenderedPageBreak/>
        <w:t>Статистическая обработка данных</w:t>
      </w:r>
    </w:p>
    <w:p w:rsidR="00106677" w:rsidRPr="00530424" w:rsidRDefault="00106677" w:rsidP="00106677">
      <w:pPr>
        <w:spacing w:after="0" w:line="240" w:lineRule="auto"/>
        <w:ind w:firstLine="708"/>
        <w:jc w:val="both"/>
        <w:rPr>
          <w:rFonts w:ascii="Times New Roman" w:hAnsi="Times New Roman"/>
          <w:sz w:val="28"/>
          <w:szCs w:val="28"/>
        </w:rPr>
      </w:pPr>
      <w:r w:rsidRPr="00530424">
        <w:rPr>
          <w:rFonts w:ascii="Times New Roman" w:hAnsi="Times New Roman"/>
          <w:sz w:val="28"/>
          <w:szCs w:val="28"/>
        </w:rPr>
        <w:t>Для описания количественных переменных применялись среднее значение и стандартное отклонение в виде «M±S». В графиках для количественных показателей среднее арифметическое представлено точкой, медиана -</w:t>
      </w:r>
      <w:r>
        <w:rPr>
          <w:rFonts w:ascii="Times New Roman" w:hAnsi="Times New Roman"/>
          <w:sz w:val="28"/>
          <w:szCs w:val="28"/>
        </w:rPr>
        <w:t xml:space="preserve"> </w:t>
      </w:r>
      <w:r w:rsidRPr="00530424">
        <w:rPr>
          <w:rFonts w:ascii="Times New Roman" w:hAnsi="Times New Roman"/>
          <w:sz w:val="28"/>
          <w:szCs w:val="28"/>
        </w:rPr>
        <w:t xml:space="preserve">горизонтальным отрезком, межквартильный размах - прямоугольником, минимальные и максимальные значения представлены вертикальными отрезками. Сопоставления двух групп по количественным переменным осуществлялись с помощью параметрического критерия </w:t>
      </w:r>
      <w:r w:rsidRPr="00530424">
        <w:rPr>
          <w:rFonts w:ascii="Times New Roman" w:hAnsi="Times New Roman"/>
          <w:sz w:val="28"/>
          <w:szCs w:val="28"/>
          <w:lang w:val="en-US"/>
        </w:rPr>
        <w:t>t</w:t>
      </w:r>
      <w:r w:rsidRPr="00530424">
        <w:rPr>
          <w:rFonts w:ascii="Times New Roman" w:hAnsi="Times New Roman"/>
          <w:sz w:val="28"/>
          <w:szCs w:val="28"/>
        </w:rPr>
        <w:t xml:space="preserve">-Стьюдента и непараметрического критерия Манна-Уитни. Сравнения трех и более групп по количественным показателям проводились на основе непараметрического критерия Краскела-Уоллеса. Для определения статистической достоверности различий между группами для бинарных и номинальных шкал использовался метод Хи-квадрат Пирсона. Анализ взаимосвязей между переменными осуществлялся с помощью непараметрической ранговой корреляции по Спирмену. Для оценки </w:t>
      </w:r>
      <w:r w:rsidRPr="00530424">
        <w:rPr>
          <w:rFonts w:ascii="Times New Roman" w:eastAsia="Times New Roman" w:hAnsi="Times New Roman" w:cs="Times New Roman"/>
          <w:color w:val="000000"/>
          <w:sz w:val="28"/>
          <w:szCs w:val="28"/>
          <w:lang w:eastAsia="ru-RU"/>
        </w:rPr>
        <w:t xml:space="preserve">диагностической эффективности прогностической модели </w:t>
      </w:r>
      <w:r>
        <w:rPr>
          <w:rFonts w:ascii="Times New Roman" w:eastAsia="Times New Roman" w:hAnsi="Times New Roman" w:cs="Times New Roman"/>
          <w:color w:val="000000"/>
          <w:sz w:val="28"/>
          <w:szCs w:val="28"/>
          <w:lang w:eastAsia="ru-RU"/>
        </w:rPr>
        <w:t xml:space="preserve">количественного </w:t>
      </w:r>
      <w:r w:rsidRPr="00530424">
        <w:rPr>
          <w:rFonts w:ascii="Times New Roman" w:eastAsia="Times New Roman" w:hAnsi="Times New Roman" w:cs="Times New Roman"/>
          <w:color w:val="000000"/>
          <w:sz w:val="28"/>
          <w:szCs w:val="28"/>
          <w:lang w:eastAsia="ru-RU"/>
        </w:rPr>
        <w:t xml:space="preserve">показателя альфа-синуклеина был проведен </w:t>
      </w:r>
      <w:r w:rsidRPr="00530424">
        <w:rPr>
          <w:rFonts w:ascii="Times New Roman" w:hAnsi="Times New Roman" w:cs="Times New Roman"/>
          <w:sz w:val="28"/>
          <w:szCs w:val="28"/>
        </w:rPr>
        <w:t>ROC - анализ.</w:t>
      </w:r>
    </w:p>
    <w:p w:rsidR="00106677" w:rsidRPr="00530424" w:rsidRDefault="00106677" w:rsidP="00106677">
      <w:pPr>
        <w:pStyle w:val="ab"/>
        <w:spacing w:after="0" w:line="240" w:lineRule="auto"/>
        <w:ind w:left="0" w:firstLine="708"/>
        <w:jc w:val="both"/>
        <w:rPr>
          <w:rFonts w:ascii="Times New Roman" w:hAnsi="Times New Roman"/>
          <w:sz w:val="28"/>
          <w:szCs w:val="28"/>
          <w:lang w:val="ru-RU"/>
        </w:rPr>
      </w:pPr>
      <w:r w:rsidRPr="00530424">
        <w:rPr>
          <w:rFonts w:ascii="Times New Roman" w:hAnsi="Times New Roman"/>
          <w:sz w:val="28"/>
          <w:szCs w:val="28"/>
        </w:rPr>
        <w:t>Для моделирования дихотомических исследуемых показателей использовались дерев</w:t>
      </w:r>
      <w:r w:rsidRPr="00530424">
        <w:rPr>
          <w:rFonts w:ascii="Times New Roman" w:hAnsi="Times New Roman"/>
          <w:sz w:val="28"/>
          <w:szCs w:val="28"/>
          <w:lang w:val="ru-RU"/>
        </w:rPr>
        <w:t>о</w:t>
      </w:r>
      <w:r w:rsidRPr="00530424">
        <w:rPr>
          <w:rFonts w:ascii="Times New Roman" w:hAnsi="Times New Roman"/>
          <w:sz w:val="28"/>
          <w:szCs w:val="28"/>
        </w:rPr>
        <w:t xml:space="preserve"> классификации</w:t>
      </w:r>
      <w:r w:rsidRPr="00530424">
        <w:rPr>
          <w:rFonts w:ascii="Times New Roman" w:hAnsi="Times New Roman"/>
          <w:sz w:val="28"/>
          <w:szCs w:val="28"/>
          <w:lang w:val="ru-RU"/>
        </w:rPr>
        <w:t xml:space="preserve"> с последующим проведением </w:t>
      </w:r>
      <w:r w:rsidRPr="00530424">
        <w:rPr>
          <w:rFonts w:ascii="Times New Roman" w:hAnsi="Times New Roman"/>
          <w:sz w:val="28"/>
          <w:szCs w:val="28"/>
        </w:rPr>
        <w:t>ROC-анализ</w:t>
      </w:r>
      <w:r w:rsidRPr="00530424">
        <w:rPr>
          <w:rFonts w:ascii="Times New Roman" w:hAnsi="Times New Roman"/>
          <w:sz w:val="28"/>
          <w:szCs w:val="28"/>
          <w:lang w:val="ru-RU"/>
        </w:rPr>
        <w:t>а д</w:t>
      </w:r>
      <w:r w:rsidRPr="00530424">
        <w:rPr>
          <w:rFonts w:ascii="Times New Roman" w:hAnsi="Times New Roman"/>
          <w:sz w:val="28"/>
          <w:szCs w:val="28"/>
        </w:rPr>
        <w:t>ля оценки качества смоделированных деревьев.</w:t>
      </w:r>
      <w:r w:rsidRPr="00530424">
        <w:rPr>
          <w:rFonts w:ascii="Times New Roman" w:hAnsi="Times New Roman"/>
          <w:sz w:val="28"/>
          <w:szCs w:val="28"/>
          <w:lang w:val="ru-RU"/>
        </w:rPr>
        <w:t xml:space="preserve"> </w:t>
      </w:r>
      <w:r w:rsidRPr="00530424">
        <w:rPr>
          <w:rFonts w:ascii="Times New Roman" w:hAnsi="Times New Roman"/>
          <w:sz w:val="28"/>
          <w:szCs w:val="28"/>
        </w:rPr>
        <w:t>Уровень статистической значимости был зафиксирован на уровне 0,05. Статистическая обработка данных осуществлялась c помощью пакетов прикладных программ IBM SPPS Statistics</w:t>
      </w:r>
      <w:r w:rsidRPr="00530424">
        <w:rPr>
          <w:rFonts w:ascii="Times New Roman" w:hAnsi="Times New Roman"/>
          <w:sz w:val="28"/>
          <w:szCs w:val="28"/>
          <w:lang w:val="ru-RU"/>
        </w:rPr>
        <w:t xml:space="preserve">, версия </w:t>
      </w:r>
      <w:r w:rsidRPr="00530424">
        <w:rPr>
          <w:rFonts w:ascii="Times New Roman" w:hAnsi="Times New Roman"/>
          <w:sz w:val="28"/>
          <w:szCs w:val="28"/>
        </w:rPr>
        <w:t xml:space="preserve">26. </w:t>
      </w:r>
    </w:p>
    <w:p w:rsidR="00106677" w:rsidRPr="00530424" w:rsidRDefault="00106677" w:rsidP="00106677">
      <w:pPr>
        <w:pStyle w:val="ab"/>
        <w:spacing w:after="0" w:line="240" w:lineRule="auto"/>
        <w:ind w:left="0" w:firstLine="708"/>
        <w:jc w:val="both"/>
        <w:rPr>
          <w:rFonts w:ascii="Times New Roman" w:hAnsi="Times New Roman"/>
          <w:sz w:val="28"/>
          <w:szCs w:val="28"/>
          <w:lang w:val="ru-RU"/>
        </w:rPr>
      </w:pPr>
    </w:p>
    <w:p w:rsidR="00106677" w:rsidRPr="00530424" w:rsidRDefault="00106677" w:rsidP="00106677">
      <w:pPr>
        <w:pStyle w:val="ab"/>
        <w:spacing w:after="0" w:line="240" w:lineRule="auto"/>
        <w:ind w:left="0" w:firstLine="708"/>
        <w:jc w:val="both"/>
        <w:rPr>
          <w:rFonts w:ascii="Times New Roman" w:hAnsi="Times New Roman"/>
          <w:sz w:val="28"/>
          <w:szCs w:val="28"/>
          <w:lang w:val="ru-RU"/>
        </w:rPr>
      </w:pPr>
    </w:p>
    <w:p w:rsidR="00106677" w:rsidRPr="00530424" w:rsidRDefault="00106677" w:rsidP="00106677">
      <w:pPr>
        <w:pStyle w:val="ab"/>
        <w:spacing w:after="0" w:line="240" w:lineRule="auto"/>
        <w:ind w:left="0" w:firstLine="567"/>
        <w:jc w:val="both"/>
        <w:rPr>
          <w:rFonts w:ascii="Times New Roman" w:hAnsi="Times New Roman"/>
          <w:sz w:val="28"/>
          <w:szCs w:val="28"/>
          <w:lang w:val="ru-RU"/>
        </w:rPr>
      </w:pPr>
    </w:p>
    <w:p w:rsidR="00106677" w:rsidRPr="00530424" w:rsidRDefault="00106677" w:rsidP="00106677">
      <w:pPr>
        <w:pStyle w:val="ab"/>
        <w:spacing w:after="0" w:line="240" w:lineRule="auto"/>
        <w:ind w:left="0" w:firstLine="567"/>
        <w:jc w:val="both"/>
        <w:rPr>
          <w:rFonts w:ascii="Times New Roman" w:hAnsi="Times New Roman"/>
          <w:sz w:val="28"/>
          <w:szCs w:val="28"/>
          <w:lang w:val="ru-RU"/>
        </w:rPr>
      </w:pPr>
    </w:p>
    <w:p w:rsidR="00106677" w:rsidRPr="00530424" w:rsidRDefault="00106677" w:rsidP="00106677">
      <w:pPr>
        <w:pStyle w:val="ab"/>
        <w:spacing w:after="0" w:line="240" w:lineRule="auto"/>
        <w:ind w:left="0" w:firstLine="567"/>
        <w:jc w:val="both"/>
        <w:rPr>
          <w:rFonts w:ascii="Times New Roman" w:hAnsi="Times New Roman"/>
          <w:sz w:val="28"/>
          <w:szCs w:val="28"/>
          <w:lang w:val="ru-RU"/>
        </w:rPr>
      </w:pPr>
    </w:p>
    <w:p w:rsidR="00106677" w:rsidRPr="00530424" w:rsidRDefault="00106677" w:rsidP="00106677">
      <w:pPr>
        <w:pStyle w:val="ab"/>
        <w:spacing w:after="0" w:line="240" w:lineRule="auto"/>
        <w:ind w:left="0" w:firstLine="567"/>
        <w:jc w:val="both"/>
        <w:rPr>
          <w:rFonts w:ascii="Times New Roman" w:hAnsi="Times New Roman"/>
          <w:sz w:val="28"/>
          <w:szCs w:val="28"/>
          <w:lang w:val="ru-RU"/>
        </w:rPr>
      </w:pPr>
    </w:p>
    <w:p w:rsidR="00106677" w:rsidRPr="00530424" w:rsidRDefault="00106677" w:rsidP="00106677">
      <w:pPr>
        <w:pStyle w:val="ab"/>
        <w:spacing w:after="0" w:line="240" w:lineRule="auto"/>
        <w:ind w:left="0" w:firstLine="567"/>
        <w:jc w:val="both"/>
        <w:rPr>
          <w:rFonts w:ascii="Times New Roman" w:hAnsi="Times New Roman"/>
          <w:sz w:val="28"/>
          <w:szCs w:val="28"/>
          <w:lang w:val="ru-RU"/>
        </w:rPr>
      </w:pPr>
    </w:p>
    <w:p w:rsidR="00106677" w:rsidRPr="00530424" w:rsidRDefault="00106677" w:rsidP="00106677">
      <w:pPr>
        <w:pStyle w:val="ab"/>
        <w:spacing w:after="0" w:line="240" w:lineRule="auto"/>
        <w:ind w:left="0" w:firstLine="567"/>
        <w:jc w:val="both"/>
        <w:rPr>
          <w:rFonts w:ascii="Times New Roman" w:hAnsi="Times New Roman"/>
          <w:sz w:val="28"/>
          <w:szCs w:val="28"/>
          <w:lang w:val="ru-RU"/>
        </w:rPr>
      </w:pPr>
    </w:p>
    <w:p w:rsidR="00106677" w:rsidRPr="00530424" w:rsidRDefault="00106677" w:rsidP="00106677">
      <w:pPr>
        <w:pStyle w:val="ab"/>
        <w:spacing w:after="0" w:line="240" w:lineRule="auto"/>
        <w:ind w:left="0" w:firstLine="567"/>
        <w:jc w:val="both"/>
        <w:rPr>
          <w:rFonts w:ascii="Times New Roman" w:hAnsi="Times New Roman"/>
          <w:sz w:val="28"/>
          <w:szCs w:val="28"/>
          <w:lang w:val="ru-RU"/>
        </w:rPr>
      </w:pPr>
    </w:p>
    <w:p w:rsidR="00106677" w:rsidRPr="00530424" w:rsidRDefault="00106677" w:rsidP="00106677">
      <w:pPr>
        <w:pStyle w:val="ab"/>
        <w:spacing w:after="0" w:line="240" w:lineRule="auto"/>
        <w:ind w:left="0" w:firstLine="567"/>
        <w:jc w:val="both"/>
        <w:rPr>
          <w:rFonts w:ascii="Times New Roman" w:hAnsi="Times New Roman"/>
          <w:sz w:val="28"/>
          <w:szCs w:val="28"/>
          <w:lang w:val="ru-RU"/>
        </w:rPr>
      </w:pPr>
    </w:p>
    <w:p w:rsidR="00106677" w:rsidRPr="00530424" w:rsidRDefault="00106677" w:rsidP="00106677">
      <w:pPr>
        <w:pStyle w:val="ab"/>
        <w:spacing w:after="0" w:line="240" w:lineRule="auto"/>
        <w:ind w:left="0" w:firstLine="567"/>
        <w:jc w:val="both"/>
        <w:rPr>
          <w:rFonts w:ascii="Times New Roman" w:hAnsi="Times New Roman"/>
          <w:sz w:val="28"/>
          <w:szCs w:val="28"/>
          <w:lang w:val="ru-RU"/>
        </w:rPr>
      </w:pPr>
    </w:p>
    <w:p w:rsidR="00106677" w:rsidRPr="00530424" w:rsidRDefault="00106677" w:rsidP="00106677">
      <w:pPr>
        <w:pStyle w:val="ab"/>
        <w:spacing w:after="0" w:line="240" w:lineRule="auto"/>
        <w:ind w:left="0" w:firstLine="567"/>
        <w:jc w:val="both"/>
        <w:rPr>
          <w:rFonts w:ascii="Times New Roman" w:hAnsi="Times New Roman"/>
          <w:sz w:val="28"/>
          <w:szCs w:val="28"/>
          <w:lang w:val="ru-RU"/>
        </w:rPr>
      </w:pPr>
    </w:p>
    <w:p w:rsidR="00106677" w:rsidRPr="00530424" w:rsidRDefault="00106677" w:rsidP="00106677">
      <w:pPr>
        <w:pStyle w:val="ab"/>
        <w:spacing w:after="0" w:line="240" w:lineRule="auto"/>
        <w:ind w:left="0" w:firstLine="567"/>
        <w:jc w:val="both"/>
        <w:rPr>
          <w:rFonts w:ascii="Times New Roman" w:hAnsi="Times New Roman"/>
          <w:sz w:val="28"/>
          <w:szCs w:val="28"/>
          <w:lang w:val="ru-RU"/>
        </w:rPr>
      </w:pPr>
    </w:p>
    <w:p w:rsidR="00106677" w:rsidRPr="00530424" w:rsidRDefault="00106677" w:rsidP="00106677">
      <w:pPr>
        <w:pStyle w:val="ab"/>
        <w:spacing w:after="0" w:line="240" w:lineRule="auto"/>
        <w:ind w:left="0" w:firstLine="567"/>
        <w:jc w:val="both"/>
        <w:rPr>
          <w:rFonts w:ascii="Times New Roman" w:hAnsi="Times New Roman"/>
          <w:sz w:val="28"/>
          <w:szCs w:val="28"/>
          <w:lang w:val="ru-RU"/>
        </w:rPr>
      </w:pPr>
    </w:p>
    <w:p w:rsidR="00106677" w:rsidRPr="00530424" w:rsidRDefault="00106677" w:rsidP="00106677">
      <w:pPr>
        <w:pStyle w:val="ab"/>
        <w:spacing w:after="0" w:line="240" w:lineRule="auto"/>
        <w:ind w:left="0" w:firstLine="567"/>
        <w:jc w:val="both"/>
        <w:rPr>
          <w:rFonts w:ascii="Times New Roman" w:hAnsi="Times New Roman"/>
          <w:sz w:val="28"/>
          <w:szCs w:val="28"/>
          <w:lang w:val="ru-RU"/>
        </w:rPr>
      </w:pPr>
    </w:p>
    <w:p w:rsidR="00106677" w:rsidRPr="00530424" w:rsidRDefault="00106677" w:rsidP="00106677">
      <w:pPr>
        <w:pStyle w:val="ab"/>
        <w:spacing w:after="0" w:line="240" w:lineRule="auto"/>
        <w:ind w:left="0" w:firstLine="567"/>
        <w:jc w:val="both"/>
        <w:rPr>
          <w:rFonts w:ascii="Times New Roman" w:hAnsi="Times New Roman"/>
          <w:sz w:val="28"/>
          <w:szCs w:val="28"/>
          <w:lang w:val="ru-RU"/>
        </w:rPr>
      </w:pPr>
    </w:p>
    <w:p w:rsidR="00106677" w:rsidRPr="00530424" w:rsidRDefault="00106677" w:rsidP="00106677">
      <w:pPr>
        <w:pStyle w:val="ab"/>
        <w:spacing w:after="0" w:line="240" w:lineRule="auto"/>
        <w:ind w:left="0" w:firstLine="567"/>
        <w:jc w:val="both"/>
        <w:rPr>
          <w:rFonts w:ascii="Times New Roman" w:hAnsi="Times New Roman"/>
          <w:sz w:val="28"/>
          <w:szCs w:val="28"/>
          <w:lang w:val="ru-RU"/>
        </w:rPr>
      </w:pPr>
    </w:p>
    <w:p w:rsidR="00106677" w:rsidRPr="00530424" w:rsidRDefault="00106677" w:rsidP="00106677">
      <w:pPr>
        <w:pStyle w:val="ab"/>
        <w:spacing w:after="0" w:line="240" w:lineRule="auto"/>
        <w:ind w:left="0" w:firstLine="567"/>
        <w:jc w:val="both"/>
        <w:rPr>
          <w:rFonts w:ascii="Times New Roman" w:hAnsi="Times New Roman"/>
          <w:sz w:val="28"/>
          <w:szCs w:val="28"/>
          <w:lang w:val="ru-RU"/>
        </w:rPr>
      </w:pPr>
    </w:p>
    <w:p w:rsidR="00106677" w:rsidRPr="00530424" w:rsidRDefault="00106677" w:rsidP="00106677">
      <w:pPr>
        <w:pStyle w:val="ab"/>
        <w:spacing w:after="0" w:line="240" w:lineRule="auto"/>
        <w:ind w:left="0" w:firstLine="567"/>
        <w:jc w:val="both"/>
        <w:rPr>
          <w:rFonts w:ascii="Times New Roman" w:hAnsi="Times New Roman"/>
          <w:sz w:val="28"/>
          <w:szCs w:val="28"/>
          <w:lang w:val="ru-RU"/>
        </w:rPr>
      </w:pPr>
    </w:p>
    <w:p w:rsidR="00106677" w:rsidRPr="00530424" w:rsidRDefault="00106677" w:rsidP="00106677">
      <w:pPr>
        <w:pStyle w:val="ab"/>
        <w:spacing w:after="0" w:line="240" w:lineRule="auto"/>
        <w:ind w:left="0" w:firstLine="567"/>
        <w:jc w:val="both"/>
        <w:rPr>
          <w:rFonts w:ascii="Times New Roman" w:hAnsi="Times New Roman"/>
          <w:sz w:val="28"/>
          <w:szCs w:val="28"/>
          <w:lang w:val="ru-RU"/>
        </w:rPr>
      </w:pPr>
    </w:p>
    <w:p w:rsidR="00106677" w:rsidRPr="00530424" w:rsidRDefault="00106677" w:rsidP="00106677">
      <w:pPr>
        <w:pStyle w:val="ab"/>
        <w:spacing w:after="0" w:line="240" w:lineRule="auto"/>
        <w:ind w:left="0" w:firstLine="567"/>
        <w:jc w:val="both"/>
        <w:rPr>
          <w:rFonts w:ascii="Times New Roman" w:hAnsi="Times New Roman"/>
          <w:sz w:val="28"/>
          <w:szCs w:val="28"/>
          <w:lang w:val="ru-RU"/>
        </w:rPr>
      </w:pPr>
    </w:p>
    <w:p w:rsidR="00106677" w:rsidRPr="00530424" w:rsidRDefault="00106677" w:rsidP="00106677">
      <w:pPr>
        <w:tabs>
          <w:tab w:val="left" w:pos="0"/>
        </w:tabs>
        <w:spacing w:after="0" w:line="240" w:lineRule="auto"/>
        <w:ind w:firstLine="709"/>
        <w:contextualSpacing/>
        <w:jc w:val="both"/>
        <w:rPr>
          <w:rFonts w:ascii="Times New Roman" w:eastAsia="Times New Roman" w:hAnsi="Times New Roman" w:cs="Times New Roman"/>
          <w:b/>
          <w:sz w:val="28"/>
          <w:szCs w:val="28"/>
          <w:lang w:val="kk-KZ" w:eastAsia="ru-RU"/>
        </w:rPr>
      </w:pPr>
      <w:r w:rsidRPr="00530424">
        <w:rPr>
          <w:rFonts w:ascii="Times New Roman" w:eastAsia="Times New Roman" w:hAnsi="Times New Roman" w:cs="Times New Roman"/>
          <w:b/>
          <w:sz w:val="28"/>
          <w:szCs w:val="28"/>
          <w:lang w:eastAsia="ru-RU"/>
        </w:rPr>
        <w:t>3 РЕЗУЛЬТАТЫ</w:t>
      </w:r>
      <w:r w:rsidRPr="00530424">
        <w:rPr>
          <w:rFonts w:ascii="Times New Roman" w:eastAsia="Times New Roman" w:hAnsi="Times New Roman" w:cs="Times New Roman"/>
          <w:b/>
          <w:sz w:val="28"/>
          <w:szCs w:val="28"/>
          <w:lang w:val="kk-KZ" w:eastAsia="ru-RU"/>
        </w:rPr>
        <w:t xml:space="preserve"> ИССЛЕДОВАНИЙ</w:t>
      </w:r>
    </w:p>
    <w:p w:rsidR="00106677" w:rsidRPr="00530424" w:rsidRDefault="00106677" w:rsidP="00106677">
      <w:pPr>
        <w:widowControl w:val="0"/>
        <w:tabs>
          <w:tab w:val="left" w:pos="709"/>
        </w:tabs>
        <w:autoSpaceDE w:val="0"/>
        <w:autoSpaceDN w:val="0"/>
        <w:spacing w:after="0" w:line="240" w:lineRule="auto"/>
        <w:ind w:firstLine="709"/>
        <w:rPr>
          <w:rFonts w:ascii="Times New Roman" w:eastAsia="Times New Roman" w:hAnsi="Times New Roman" w:cs="Times New Roman"/>
          <w:b/>
          <w:sz w:val="28"/>
          <w:szCs w:val="28"/>
        </w:rPr>
      </w:pPr>
    </w:p>
    <w:p w:rsidR="00106677" w:rsidRPr="00530424" w:rsidRDefault="00106677" w:rsidP="00106677">
      <w:pPr>
        <w:widowControl w:val="0"/>
        <w:tabs>
          <w:tab w:val="left" w:pos="709"/>
        </w:tabs>
        <w:autoSpaceDE w:val="0"/>
        <w:autoSpaceDN w:val="0"/>
        <w:spacing w:after="0" w:line="240" w:lineRule="auto"/>
        <w:ind w:firstLine="709"/>
        <w:jc w:val="both"/>
        <w:rPr>
          <w:rFonts w:ascii="Times New Roman" w:eastAsia="Times New Roman" w:hAnsi="Times New Roman" w:cs="Times New Roman"/>
          <w:b/>
          <w:sz w:val="28"/>
          <w:szCs w:val="28"/>
        </w:rPr>
      </w:pPr>
      <w:r w:rsidRPr="00530424">
        <w:rPr>
          <w:rFonts w:ascii="Times New Roman" w:eastAsia="Times New Roman" w:hAnsi="Times New Roman" w:cs="Times New Roman"/>
          <w:b/>
          <w:sz w:val="28"/>
          <w:szCs w:val="28"/>
        </w:rPr>
        <w:t>3.1 Клинические проявления немоторных и моторных симптомов болезни Паркинсона</w:t>
      </w:r>
    </w:p>
    <w:p w:rsidR="00106677" w:rsidRPr="00530424" w:rsidRDefault="00106677" w:rsidP="00106677">
      <w:pPr>
        <w:widowControl w:val="0"/>
        <w:autoSpaceDE w:val="0"/>
        <w:autoSpaceDN w:val="0"/>
        <w:spacing w:after="0" w:line="240" w:lineRule="auto"/>
        <w:ind w:firstLine="709"/>
        <w:jc w:val="both"/>
        <w:rPr>
          <w:rFonts w:ascii="Times New Roman" w:eastAsia="Calibri" w:hAnsi="Times New Roman" w:cs="Times New Roman"/>
          <w:sz w:val="28"/>
          <w:szCs w:val="28"/>
        </w:rPr>
      </w:pPr>
      <w:r w:rsidRPr="00530424">
        <w:rPr>
          <w:rFonts w:ascii="Times New Roman" w:eastAsia="Calibri" w:hAnsi="Times New Roman" w:cs="Times New Roman"/>
          <w:sz w:val="28"/>
          <w:szCs w:val="28"/>
        </w:rPr>
        <w:t>Клинически диагноз БП определяется на основании выявления классической тетрады симптомов: брадикинезия, как кардинальный симптом, в сочетании с одним или несколькими следующими симптомами: тремор, мышечная ригидность, постуральная неустойчивость.</w:t>
      </w:r>
    </w:p>
    <w:p w:rsidR="00106677" w:rsidRPr="00530424" w:rsidRDefault="00106677" w:rsidP="00106677">
      <w:pPr>
        <w:widowControl w:val="0"/>
        <w:autoSpaceDE w:val="0"/>
        <w:autoSpaceDN w:val="0"/>
        <w:spacing w:after="0" w:line="240" w:lineRule="auto"/>
        <w:ind w:firstLine="709"/>
        <w:jc w:val="both"/>
        <w:rPr>
          <w:rFonts w:ascii="Times New Roman" w:eastAsia="Calibri" w:hAnsi="Times New Roman" w:cs="Times New Roman"/>
          <w:sz w:val="28"/>
          <w:szCs w:val="28"/>
        </w:rPr>
      </w:pPr>
      <w:r w:rsidRPr="00530424">
        <w:rPr>
          <w:rFonts w:ascii="Times New Roman" w:eastAsia="Calibri" w:hAnsi="Times New Roman" w:cs="Times New Roman"/>
          <w:sz w:val="28"/>
          <w:szCs w:val="28"/>
          <w:lang w:val="kk-KZ"/>
        </w:rPr>
        <w:t xml:space="preserve">У всех исследованных нами пациентов с </w:t>
      </w:r>
      <w:r w:rsidRPr="00530424">
        <w:rPr>
          <w:rFonts w:ascii="Times New Roman" w:eastAsia="Calibri" w:hAnsi="Times New Roman" w:cs="Times New Roman"/>
          <w:sz w:val="28"/>
          <w:szCs w:val="28"/>
        </w:rPr>
        <w:t>БП</w:t>
      </w:r>
      <w:r w:rsidRPr="00171ACC">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n</w:t>
      </w:r>
      <w:r w:rsidRPr="00171ACC">
        <w:rPr>
          <w:rFonts w:ascii="Times New Roman" w:eastAsia="Calibri" w:hAnsi="Times New Roman" w:cs="Times New Roman"/>
          <w:sz w:val="28"/>
          <w:szCs w:val="28"/>
        </w:rPr>
        <w:t xml:space="preserve">=125) </w:t>
      </w:r>
      <w:r w:rsidRPr="00530424">
        <w:rPr>
          <w:rFonts w:ascii="Times New Roman" w:eastAsia="Calibri" w:hAnsi="Times New Roman" w:cs="Times New Roman"/>
          <w:sz w:val="28"/>
          <w:szCs w:val="28"/>
          <w:lang w:val="kk-KZ"/>
        </w:rPr>
        <w:t xml:space="preserve">была выявлена брадикинезия </w:t>
      </w:r>
      <w:r w:rsidRPr="00530424">
        <w:rPr>
          <w:rFonts w:ascii="Times New Roman" w:eastAsia="Calibri" w:hAnsi="Times New Roman" w:cs="Times New Roman"/>
          <w:sz w:val="28"/>
          <w:szCs w:val="28"/>
        </w:rPr>
        <w:t>(100%).</w:t>
      </w:r>
      <w:r w:rsidRPr="00530424">
        <w:rPr>
          <w:rFonts w:ascii="Times New Roman" w:eastAsia="Calibri" w:hAnsi="Times New Roman" w:cs="Times New Roman"/>
          <w:sz w:val="28"/>
          <w:szCs w:val="28"/>
          <w:lang w:val="kk-KZ"/>
        </w:rPr>
        <w:t xml:space="preserve"> Замедленность движений в повседневной активности пациентов проявлялась нарушением </w:t>
      </w:r>
      <w:r w:rsidRPr="00530424">
        <w:rPr>
          <w:rFonts w:ascii="Times New Roman" w:eastAsia="Calibri" w:hAnsi="Times New Roman" w:cs="Times New Roman"/>
          <w:sz w:val="28"/>
          <w:szCs w:val="28"/>
        </w:rPr>
        <w:t>мелкой моторики, например: застегивание пуговиц, использование столовых приборов и проведение гигиенических процедур; потеря или уменьшение активности спонтанных движений, жестикуляций; монотонная и гипофоничная речь; дизартрия; гипомимия; снижение моргания.</w:t>
      </w:r>
    </w:p>
    <w:p w:rsidR="00106677" w:rsidRPr="00530424" w:rsidRDefault="00106677" w:rsidP="00106677">
      <w:pPr>
        <w:widowControl w:val="0"/>
        <w:autoSpaceDE w:val="0"/>
        <w:autoSpaceDN w:val="0"/>
        <w:spacing w:after="0" w:line="240" w:lineRule="auto"/>
        <w:ind w:firstLine="709"/>
        <w:jc w:val="both"/>
        <w:rPr>
          <w:rFonts w:ascii="Times New Roman" w:eastAsia="Calibri" w:hAnsi="Times New Roman" w:cs="Times New Roman"/>
          <w:sz w:val="28"/>
          <w:szCs w:val="28"/>
        </w:rPr>
      </w:pPr>
      <w:r w:rsidRPr="00530424">
        <w:rPr>
          <w:rFonts w:ascii="Times New Roman" w:eastAsia="Calibri" w:hAnsi="Times New Roman" w:cs="Times New Roman"/>
          <w:sz w:val="28"/>
          <w:szCs w:val="28"/>
        </w:rPr>
        <w:t>Мышечная ригидность отмечалась у 55,2%</w:t>
      </w:r>
      <w:r w:rsidRPr="00171ACC">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n</w:t>
      </w:r>
      <w:r>
        <w:rPr>
          <w:rFonts w:ascii="Times New Roman" w:eastAsia="Calibri" w:hAnsi="Times New Roman" w:cs="Times New Roman"/>
          <w:sz w:val="28"/>
          <w:szCs w:val="28"/>
        </w:rPr>
        <w:t>=69</w:t>
      </w:r>
      <w:r w:rsidRPr="00171ACC">
        <w:rPr>
          <w:rFonts w:ascii="Times New Roman" w:eastAsia="Calibri" w:hAnsi="Times New Roman" w:cs="Times New Roman"/>
          <w:sz w:val="28"/>
          <w:szCs w:val="28"/>
        </w:rPr>
        <w:t xml:space="preserve">) </w:t>
      </w:r>
      <w:r w:rsidRPr="00530424">
        <w:rPr>
          <w:rFonts w:ascii="Times New Roman" w:eastAsia="Calibri" w:hAnsi="Times New Roman" w:cs="Times New Roman"/>
          <w:sz w:val="28"/>
          <w:szCs w:val="28"/>
        </w:rPr>
        <w:t xml:space="preserve">пациентов с БП. </w:t>
      </w:r>
      <w:r w:rsidRPr="00530424">
        <w:rPr>
          <w:rFonts w:ascii="Times New Roman" w:eastAsia="Times New Roman" w:hAnsi="Times New Roman" w:cs="Times New Roman"/>
          <w:sz w:val="28"/>
          <w:szCs w:val="28"/>
          <w:lang w:val="pl-PL"/>
        </w:rPr>
        <w:t>Повышение мышечного тонуса характеризовалось мышечной ригидностью по типу «зубчатого колеса» в вовлеченной половине тела</w:t>
      </w:r>
      <w:r w:rsidRPr="00530424">
        <w:rPr>
          <w:rFonts w:ascii="Times New Roman" w:eastAsia="Times New Roman" w:hAnsi="Times New Roman" w:cs="Times New Roman"/>
          <w:sz w:val="28"/>
          <w:szCs w:val="28"/>
        </w:rPr>
        <w:t xml:space="preserve">. </w:t>
      </w:r>
      <w:r w:rsidRPr="00530424">
        <w:rPr>
          <w:rFonts w:ascii="Times New Roman" w:eastAsia="Calibri" w:hAnsi="Times New Roman" w:cs="Times New Roman"/>
          <w:sz w:val="28"/>
          <w:szCs w:val="28"/>
          <w:lang w:val="kk-KZ"/>
        </w:rPr>
        <w:t>Исследованные пациенты описывали ригидность как тугоподвижность в плечевых суставах</w:t>
      </w:r>
      <w:r w:rsidRPr="00530424">
        <w:rPr>
          <w:rFonts w:ascii="Times New Roman" w:eastAsia="Calibri" w:hAnsi="Times New Roman" w:cs="Times New Roman"/>
          <w:sz w:val="28"/>
          <w:szCs w:val="28"/>
        </w:rPr>
        <w:t xml:space="preserve">, скованность в поясничном отделе позвоночника, затруднение поворотов в постели. Также у пациентов с БП отмечались затруднения со вставанием со стульев, кровати. Мышечную скованность сопровождали болевые симптомы в крупных суставах верхних и нижних конечностей. </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lang w:val="pl-PL"/>
        </w:rPr>
      </w:pPr>
      <w:r w:rsidRPr="00530424">
        <w:rPr>
          <w:rFonts w:ascii="Times New Roman" w:eastAsia="Calibri" w:hAnsi="Times New Roman" w:cs="Times New Roman"/>
          <w:sz w:val="28"/>
          <w:szCs w:val="28"/>
          <w:lang w:val="kk-KZ"/>
        </w:rPr>
        <w:t xml:space="preserve">Тремор у исследованных пациентов с БП был выявлен в </w:t>
      </w:r>
      <w:r w:rsidRPr="00530424">
        <w:rPr>
          <w:rFonts w:ascii="Times New Roman" w:eastAsia="Calibri" w:hAnsi="Times New Roman" w:cs="Times New Roman"/>
          <w:sz w:val="28"/>
          <w:szCs w:val="28"/>
        </w:rPr>
        <w:t>93,6%</w:t>
      </w:r>
      <w:r w:rsidRPr="00171ACC">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n</w:t>
      </w:r>
      <w:r>
        <w:rPr>
          <w:rFonts w:ascii="Times New Roman" w:eastAsia="Calibri" w:hAnsi="Times New Roman" w:cs="Times New Roman"/>
          <w:sz w:val="28"/>
          <w:szCs w:val="28"/>
        </w:rPr>
        <w:t>=117</w:t>
      </w:r>
      <w:r w:rsidRPr="00171ACC">
        <w:rPr>
          <w:rFonts w:ascii="Times New Roman" w:eastAsia="Calibri" w:hAnsi="Times New Roman" w:cs="Times New Roman"/>
          <w:sz w:val="28"/>
          <w:szCs w:val="28"/>
        </w:rPr>
        <w:t xml:space="preserve">) </w:t>
      </w:r>
      <w:r w:rsidRPr="00530424">
        <w:rPr>
          <w:rFonts w:ascii="Times New Roman" w:eastAsia="Calibri" w:hAnsi="Times New Roman" w:cs="Times New Roman"/>
          <w:sz w:val="28"/>
          <w:szCs w:val="28"/>
        </w:rPr>
        <w:t xml:space="preserve"> </w:t>
      </w:r>
      <w:r w:rsidRPr="00530424">
        <w:rPr>
          <w:rFonts w:ascii="Times New Roman" w:eastAsia="Calibri" w:hAnsi="Times New Roman" w:cs="Times New Roman"/>
          <w:sz w:val="28"/>
          <w:szCs w:val="28"/>
          <w:lang w:val="kk-KZ"/>
        </w:rPr>
        <w:t>случаев, б</w:t>
      </w:r>
      <w:r w:rsidRPr="00530424">
        <w:rPr>
          <w:rFonts w:ascii="Times New Roman" w:eastAsia="Calibri" w:hAnsi="Times New Roman" w:cs="Times New Roman"/>
          <w:sz w:val="28"/>
          <w:szCs w:val="28"/>
        </w:rPr>
        <w:t xml:space="preserve">ыл односторонним, выраженным в дистальных отделах рук. У ряда пациентов отмечался тремор покоя рук по типу «скатывания пилюль». Часто пациенты отмечали исчезновения тремора покоя при действии или во время сна (со слов родственников). Некоторые пациенты отмечали чувство выраженного «внутреннего» дрожания, которое было не связано с «наружным» видимым тремором. </w:t>
      </w:r>
    </w:p>
    <w:p w:rsidR="00106677" w:rsidRPr="00530424" w:rsidRDefault="00106677" w:rsidP="00106677">
      <w:pPr>
        <w:widowControl w:val="0"/>
        <w:autoSpaceDE w:val="0"/>
        <w:autoSpaceDN w:val="0"/>
        <w:spacing w:after="0" w:line="240" w:lineRule="auto"/>
        <w:ind w:firstLine="709"/>
        <w:jc w:val="both"/>
        <w:rPr>
          <w:rFonts w:ascii="Times New Roman" w:eastAsia="Times New Roman" w:hAnsi="Times New Roman" w:cs="Times New Roman"/>
          <w:bCs/>
          <w:sz w:val="28"/>
          <w:szCs w:val="28"/>
          <w:shd w:val="clear" w:color="auto" w:fill="FFFFFF"/>
          <w:lang w:val="pl-PL"/>
        </w:rPr>
      </w:pPr>
      <w:r w:rsidRPr="00530424">
        <w:rPr>
          <w:rFonts w:ascii="Times New Roman" w:eastAsia="Calibri" w:hAnsi="Times New Roman" w:cs="Times New Roman"/>
          <w:sz w:val="28"/>
          <w:szCs w:val="28"/>
        </w:rPr>
        <w:t>Постуральная неустойчивость была выявлена у 18,5%</w:t>
      </w:r>
      <w:r w:rsidRPr="00171ACC">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n</w:t>
      </w:r>
      <w:r>
        <w:rPr>
          <w:rFonts w:ascii="Times New Roman" w:eastAsia="Calibri" w:hAnsi="Times New Roman" w:cs="Times New Roman"/>
          <w:sz w:val="28"/>
          <w:szCs w:val="28"/>
        </w:rPr>
        <w:t>=</w:t>
      </w:r>
      <w:r w:rsidRPr="00171ACC">
        <w:rPr>
          <w:rFonts w:ascii="Times New Roman" w:eastAsia="Calibri" w:hAnsi="Times New Roman" w:cs="Times New Roman"/>
          <w:sz w:val="28"/>
          <w:szCs w:val="28"/>
        </w:rPr>
        <w:t xml:space="preserve">23) </w:t>
      </w:r>
      <w:r w:rsidRPr="00530424">
        <w:rPr>
          <w:rFonts w:ascii="Times New Roman" w:eastAsia="Calibri" w:hAnsi="Times New Roman" w:cs="Times New Roman"/>
          <w:sz w:val="28"/>
          <w:szCs w:val="28"/>
        </w:rPr>
        <w:t xml:space="preserve">пациентов с БП и наблюдалась у пациентов с 3-ей стадией и выше по шкале Хен-Яра. </w:t>
      </w:r>
      <w:r w:rsidRPr="00530424">
        <w:rPr>
          <w:rFonts w:ascii="Times New Roman" w:eastAsia="Times New Roman" w:hAnsi="Times New Roman" w:cs="Times New Roman"/>
          <w:sz w:val="28"/>
          <w:szCs w:val="28"/>
          <w:lang w:val="pl-PL"/>
        </w:rPr>
        <w:t xml:space="preserve">Проба на выявление постуральной неустойчивости проводилась </w:t>
      </w:r>
      <w:r w:rsidRPr="00530424">
        <w:rPr>
          <w:rFonts w:ascii="Times New Roman" w:eastAsia="Times New Roman" w:hAnsi="Times New Roman" w:cs="Times New Roman"/>
          <w:bCs/>
          <w:sz w:val="28"/>
          <w:szCs w:val="28"/>
          <w:shd w:val="clear" w:color="auto" w:fill="FFFFFF"/>
          <w:lang w:val="pl-PL"/>
        </w:rPr>
        <w:t>согласно инструкции</w:t>
      </w:r>
      <w:r w:rsidRPr="00530424">
        <w:rPr>
          <w:rFonts w:ascii="Times New Roman" w:eastAsia="Times New Roman" w:hAnsi="Times New Roman" w:cs="Times New Roman"/>
          <w:bCs/>
          <w:sz w:val="28"/>
          <w:szCs w:val="28"/>
          <w:shd w:val="clear" w:color="auto" w:fill="FFFFFF"/>
        </w:rPr>
        <w:t>,</w:t>
      </w:r>
      <w:r w:rsidRPr="00530424">
        <w:rPr>
          <w:rFonts w:ascii="Times New Roman" w:eastAsia="Times New Roman" w:hAnsi="Times New Roman" w:cs="Times New Roman"/>
          <w:bCs/>
          <w:sz w:val="28"/>
          <w:szCs w:val="28"/>
          <w:shd w:val="clear" w:color="auto" w:fill="FFFFFF"/>
          <w:lang w:val="pl-PL"/>
        </w:rPr>
        <w:t xml:space="preserve">  входящей в блок «Исследование двигательной сферы» шкалы MDS-UPDRS 3.</w:t>
      </w:r>
      <w:r w:rsidRPr="00530424">
        <w:rPr>
          <w:rFonts w:ascii="Times New Roman" w:eastAsia="Times New Roman" w:hAnsi="Times New Roman" w:cs="Times New Roman"/>
          <w:bCs/>
          <w:sz w:val="28"/>
          <w:szCs w:val="28"/>
          <w:shd w:val="clear" w:color="auto" w:fill="FFFFFF"/>
        </w:rPr>
        <w:t xml:space="preserve"> </w:t>
      </w:r>
      <w:r w:rsidRPr="00530424">
        <w:rPr>
          <w:rFonts w:ascii="Times New Roman" w:eastAsia="Calibri" w:hAnsi="Times New Roman" w:cs="Times New Roman"/>
          <w:sz w:val="28"/>
          <w:szCs w:val="28"/>
        </w:rPr>
        <w:t xml:space="preserve">Постуральная неустойчивость определялась при отталкивании пациента с широко расставленными ногами назад за плечи. В норме пациент удерживал равновесие или делал более двух шагов назад. Отсутствие какой-либо постуральной реакции указывало на аномальную постуральную реакцию. Постуральная неустойчивость являлась причиной падений у пациентов. </w:t>
      </w:r>
    </w:p>
    <w:p w:rsidR="00106677" w:rsidRPr="00530424" w:rsidRDefault="00106677" w:rsidP="00106677">
      <w:pPr>
        <w:widowControl w:val="0"/>
        <w:autoSpaceDE w:val="0"/>
        <w:autoSpaceDN w:val="0"/>
        <w:spacing w:after="0" w:line="240" w:lineRule="auto"/>
        <w:ind w:firstLine="709"/>
        <w:jc w:val="both"/>
        <w:rPr>
          <w:rFonts w:ascii="Times New Roman" w:eastAsia="Calibri" w:hAnsi="Times New Roman" w:cs="Times New Roman"/>
          <w:sz w:val="28"/>
          <w:szCs w:val="28"/>
        </w:rPr>
      </w:pPr>
      <w:r w:rsidRPr="00530424">
        <w:rPr>
          <w:rFonts w:ascii="Times New Roman" w:eastAsia="Calibri" w:hAnsi="Times New Roman" w:cs="Times New Roman"/>
          <w:sz w:val="28"/>
          <w:szCs w:val="28"/>
        </w:rPr>
        <w:t>У 4,8%</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n</w:t>
      </w:r>
      <w:r w:rsidRPr="00171ACC">
        <w:rPr>
          <w:rFonts w:ascii="Times New Roman" w:eastAsia="Calibri" w:hAnsi="Times New Roman" w:cs="Times New Roman"/>
          <w:sz w:val="28"/>
          <w:szCs w:val="28"/>
        </w:rPr>
        <w:t>=</w:t>
      </w:r>
      <w:r>
        <w:rPr>
          <w:rFonts w:ascii="Times New Roman" w:eastAsia="Calibri" w:hAnsi="Times New Roman" w:cs="Times New Roman"/>
          <w:sz w:val="28"/>
          <w:szCs w:val="28"/>
        </w:rPr>
        <w:t>6)</w:t>
      </w:r>
      <w:r w:rsidRPr="00530424">
        <w:rPr>
          <w:rFonts w:ascii="Times New Roman" w:eastAsia="Calibri" w:hAnsi="Times New Roman" w:cs="Times New Roman"/>
          <w:sz w:val="28"/>
          <w:szCs w:val="28"/>
        </w:rPr>
        <w:t xml:space="preserve"> пациентов с БП были выявлены постуральные деформации, которые проявлялись аномальнымы осевыми позами: антероколлисом – выраженное сгибание шеи вперед, сколиозом и камптокормией. Камптокормия характеризовалась крайним сгибанием грудного и поясничного отдела позвоночника. </w:t>
      </w:r>
    </w:p>
    <w:p w:rsidR="00106677" w:rsidRPr="00530424" w:rsidRDefault="00106677" w:rsidP="00106677">
      <w:pPr>
        <w:widowControl w:val="0"/>
        <w:autoSpaceDE w:val="0"/>
        <w:autoSpaceDN w:val="0"/>
        <w:spacing w:after="0" w:line="240" w:lineRule="auto"/>
        <w:ind w:firstLine="709"/>
        <w:jc w:val="both"/>
        <w:rPr>
          <w:rFonts w:ascii="Times New Roman" w:eastAsia="Calibri" w:hAnsi="Times New Roman" w:cs="Times New Roman"/>
          <w:sz w:val="28"/>
          <w:szCs w:val="28"/>
        </w:rPr>
      </w:pPr>
      <w:r w:rsidRPr="00530424">
        <w:rPr>
          <w:rFonts w:ascii="Times New Roman" w:eastAsia="Calibri" w:hAnsi="Times New Roman" w:cs="Times New Roman"/>
          <w:sz w:val="28"/>
          <w:szCs w:val="28"/>
        </w:rPr>
        <w:t>У 12,8%</w:t>
      </w:r>
      <w:r w:rsidRPr="00171ACC">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Pr>
          <w:rFonts w:ascii="Times New Roman" w:eastAsia="Calibri" w:hAnsi="Times New Roman" w:cs="Times New Roman"/>
          <w:sz w:val="28"/>
          <w:szCs w:val="28"/>
          <w:lang w:val="en-US"/>
        </w:rPr>
        <w:t>n</w:t>
      </w:r>
      <w:r w:rsidRPr="00171ACC">
        <w:rPr>
          <w:rFonts w:ascii="Times New Roman" w:eastAsia="Calibri" w:hAnsi="Times New Roman" w:cs="Times New Roman"/>
          <w:sz w:val="28"/>
          <w:szCs w:val="28"/>
        </w:rPr>
        <w:t>=1</w:t>
      </w:r>
      <w:r>
        <w:rPr>
          <w:rFonts w:ascii="Times New Roman" w:eastAsia="Calibri" w:hAnsi="Times New Roman" w:cs="Times New Roman"/>
          <w:sz w:val="28"/>
          <w:szCs w:val="28"/>
        </w:rPr>
        <w:t>6)</w:t>
      </w:r>
      <w:r w:rsidRPr="00171ACC">
        <w:rPr>
          <w:rFonts w:ascii="Times New Roman" w:eastAsia="Calibri" w:hAnsi="Times New Roman" w:cs="Times New Roman"/>
          <w:sz w:val="28"/>
          <w:szCs w:val="28"/>
        </w:rPr>
        <w:t xml:space="preserve"> </w:t>
      </w:r>
      <w:r w:rsidRPr="00530424">
        <w:rPr>
          <w:rFonts w:ascii="Times New Roman" w:eastAsia="Calibri" w:hAnsi="Times New Roman" w:cs="Times New Roman"/>
          <w:sz w:val="28"/>
          <w:szCs w:val="28"/>
        </w:rPr>
        <w:t xml:space="preserve">обследованных нами пациентов с БП было выявлено «замораживание» походки, которое проявлялось акинезией в начале движения при ходьбе в виде внезапной и кратковременной неспособности к дальнейшему движению. Пациенты отмечали нерешительность и неспособность двигать ногами в определенных ситуациях, таких как поворот через узкий проход, пересечение оживленных улиц, приближение к месту назначения.  </w:t>
      </w:r>
    </w:p>
    <w:p w:rsidR="00106677" w:rsidRPr="00530424" w:rsidRDefault="00106677" w:rsidP="00106677">
      <w:pPr>
        <w:widowControl w:val="0"/>
        <w:autoSpaceDE w:val="0"/>
        <w:autoSpaceDN w:val="0"/>
        <w:spacing w:after="0" w:line="240" w:lineRule="auto"/>
        <w:ind w:firstLine="709"/>
        <w:jc w:val="both"/>
        <w:rPr>
          <w:rFonts w:ascii="Times New Roman" w:eastAsia="Calibri" w:hAnsi="Times New Roman" w:cs="Times New Roman"/>
          <w:sz w:val="28"/>
          <w:szCs w:val="28"/>
        </w:rPr>
      </w:pPr>
      <w:r w:rsidRPr="00530424">
        <w:rPr>
          <w:rFonts w:ascii="Times New Roman" w:eastAsia="Calibri" w:hAnsi="Times New Roman" w:cs="Times New Roman"/>
          <w:sz w:val="28"/>
          <w:szCs w:val="28"/>
        </w:rPr>
        <w:t>Вегетативная дисфункция была выявлена у 65,6%</w:t>
      </w:r>
      <w:r w:rsidRPr="000A579F">
        <w:rPr>
          <w:rFonts w:ascii="Times New Roman" w:eastAsia="Calibri" w:hAnsi="Times New Roman" w:cs="Times New Roman"/>
          <w:sz w:val="28"/>
          <w:szCs w:val="28"/>
        </w:rPr>
        <w:t xml:space="preserve"> </w:t>
      </w:r>
      <w:r w:rsidRPr="00171ACC">
        <w:rPr>
          <w:rFonts w:ascii="Times New Roman" w:eastAsia="Calibri" w:hAnsi="Times New Roman" w:cs="Times New Roman"/>
          <w:sz w:val="28"/>
          <w:szCs w:val="28"/>
        </w:rPr>
        <w:t>(</w:t>
      </w:r>
      <w:r>
        <w:rPr>
          <w:rFonts w:ascii="Times New Roman" w:eastAsia="Calibri" w:hAnsi="Times New Roman" w:cs="Times New Roman"/>
          <w:sz w:val="28"/>
          <w:szCs w:val="28"/>
          <w:lang w:val="en-US"/>
        </w:rPr>
        <w:t>n</w:t>
      </w:r>
      <w:r>
        <w:rPr>
          <w:rFonts w:ascii="Times New Roman" w:eastAsia="Calibri" w:hAnsi="Times New Roman" w:cs="Times New Roman"/>
          <w:sz w:val="28"/>
          <w:szCs w:val="28"/>
        </w:rPr>
        <w:t>=82</w:t>
      </w:r>
      <w:r w:rsidRPr="00171ACC">
        <w:rPr>
          <w:rFonts w:ascii="Times New Roman" w:eastAsia="Calibri" w:hAnsi="Times New Roman" w:cs="Times New Roman"/>
          <w:sz w:val="28"/>
          <w:szCs w:val="28"/>
        </w:rPr>
        <w:t>)</w:t>
      </w:r>
      <w:r w:rsidRPr="000A579F">
        <w:rPr>
          <w:rFonts w:ascii="Times New Roman" w:eastAsia="Calibri" w:hAnsi="Times New Roman" w:cs="Times New Roman"/>
          <w:sz w:val="28"/>
          <w:szCs w:val="28"/>
        </w:rPr>
        <w:t xml:space="preserve"> </w:t>
      </w:r>
      <w:r w:rsidRPr="00530424">
        <w:rPr>
          <w:rFonts w:ascii="Times New Roman" w:eastAsia="Calibri" w:hAnsi="Times New Roman" w:cs="Times New Roman"/>
          <w:sz w:val="28"/>
          <w:szCs w:val="28"/>
        </w:rPr>
        <w:t>исследованных нами пациентов с БП. Вегетативные нарушения прояв</w:t>
      </w:r>
      <w:r>
        <w:rPr>
          <w:rFonts w:ascii="Times New Roman" w:eastAsia="Calibri" w:hAnsi="Times New Roman" w:cs="Times New Roman"/>
          <w:sz w:val="28"/>
          <w:szCs w:val="28"/>
        </w:rPr>
        <w:t xml:space="preserve">лялись артериальной гипотензией, запорами, нарушениями мочеиспускания (никтурия, недержание мочи), эректильной дисфункцией. </w:t>
      </w:r>
      <w:r w:rsidRPr="00530424">
        <w:rPr>
          <w:rFonts w:ascii="Times New Roman" w:eastAsia="Calibri" w:hAnsi="Times New Roman" w:cs="Times New Roman"/>
          <w:sz w:val="28"/>
          <w:szCs w:val="28"/>
        </w:rPr>
        <w:t xml:space="preserve">У пациентов, страдавших артериальной гипертензией до развития БП, артериальное давление снижалось без антигипертензивной терапии. </w:t>
      </w:r>
    </w:p>
    <w:p w:rsidR="00106677" w:rsidRPr="00530424" w:rsidRDefault="00106677" w:rsidP="00106677">
      <w:pPr>
        <w:widowControl w:val="0"/>
        <w:autoSpaceDE w:val="0"/>
        <w:autoSpaceDN w:val="0"/>
        <w:spacing w:after="0" w:line="240" w:lineRule="auto"/>
        <w:ind w:firstLine="709"/>
        <w:jc w:val="both"/>
        <w:rPr>
          <w:rFonts w:ascii="Times New Roman" w:eastAsia="Calibri" w:hAnsi="Times New Roman" w:cs="Times New Roman"/>
          <w:sz w:val="28"/>
          <w:szCs w:val="28"/>
        </w:rPr>
      </w:pPr>
      <w:r w:rsidRPr="00530424">
        <w:rPr>
          <w:rFonts w:ascii="Times New Roman" w:eastAsia="Calibri" w:hAnsi="Times New Roman" w:cs="Times New Roman"/>
          <w:sz w:val="28"/>
          <w:szCs w:val="28"/>
        </w:rPr>
        <w:t>У исследованных нами пациентов с БП гипосмия или аносмия была выявлена в 50,4%</w:t>
      </w:r>
      <w:r w:rsidRPr="000A579F">
        <w:rPr>
          <w:rFonts w:ascii="Times New Roman" w:eastAsia="Calibri" w:hAnsi="Times New Roman" w:cs="Times New Roman"/>
          <w:sz w:val="28"/>
          <w:szCs w:val="28"/>
        </w:rPr>
        <w:t xml:space="preserve"> </w:t>
      </w:r>
      <w:r w:rsidRPr="00171ACC">
        <w:rPr>
          <w:rFonts w:ascii="Times New Roman" w:eastAsia="Calibri" w:hAnsi="Times New Roman" w:cs="Times New Roman"/>
          <w:sz w:val="28"/>
          <w:szCs w:val="28"/>
        </w:rPr>
        <w:t>(</w:t>
      </w:r>
      <w:r>
        <w:rPr>
          <w:rFonts w:ascii="Times New Roman" w:eastAsia="Calibri" w:hAnsi="Times New Roman" w:cs="Times New Roman"/>
          <w:sz w:val="28"/>
          <w:szCs w:val="28"/>
          <w:lang w:val="en-US"/>
        </w:rPr>
        <w:t>n</w:t>
      </w:r>
      <w:r>
        <w:rPr>
          <w:rFonts w:ascii="Times New Roman" w:eastAsia="Calibri" w:hAnsi="Times New Roman" w:cs="Times New Roman"/>
          <w:sz w:val="28"/>
          <w:szCs w:val="28"/>
        </w:rPr>
        <w:t>=63</w:t>
      </w:r>
      <w:r w:rsidRPr="00171ACC">
        <w:rPr>
          <w:rFonts w:ascii="Times New Roman" w:eastAsia="Calibri" w:hAnsi="Times New Roman" w:cs="Times New Roman"/>
          <w:sz w:val="28"/>
          <w:szCs w:val="28"/>
        </w:rPr>
        <w:t>)</w:t>
      </w:r>
      <w:r w:rsidRPr="000A579F">
        <w:rPr>
          <w:rFonts w:ascii="Times New Roman" w:eastAsia="Calibri" w:hAnsi="Times New Roman" w:cs="Times New Roman"/>
          <w:sz w:val="28"/>
          <w:szCs w:val="28"/>
        </w:rPr>
        <w:t xml:space="preserve"> </w:t>
      </w:r>
      <w:r w:rsidRPr="00530424">
        <w:rPr>
          <w:rFonts w:ascii="Times New Roman" w:eastAsia="Calibri" w:hAnsi="Times New Roman" w:cs="Times New Roman"/>
          <w:sz w:val="28"/>
          <w:szCs w:val="28"/>
        </w:rPr>
        <w:t xml:space="preserve">случаях. Гипосмия имела двустороннюю локализацию. Как правило, пациенты не обращали внимания на снижение обоняния до того, как был задан вопрос исследователями. При дальнейшем расспросе пациенты отмечали что не «слышат» запахи на протяжении длительного времени. Частота встречаемости других НМС изложена ниже, при описании результатов специализированных шкал. Частота встречаемости симптомов у пациентов с БП представлена в таблице 2. </w:t>
      </w:r>
    </w:p>
    <w:p w:rsidR="00106677" w:rsidRPr="00530424" w:rsidRDefault="00106677" w:rsidP="00106677">
      <w:pPr>
        <w:widowControl w:val="0"/>
        <w:autoSpaceDE w:val="0"/>
        <w:autoSpaceDN w:val="0"/>
        <w:spacing w:after="0" w:line="240" w:lineRule="auto"/>
        <w:ind w:firstLine="567"/>
        <w:jc w:val="both"/>
        <w:rPr>
          <w:rFonts w:ascii="Times New Roman" w:eastAsia="Calibri" w:hAnsi="Times New Roman" w:cs="Times New Roman"/>
          <w:sz w:val="28"/>
          <w:szCs w:val="28"/>
        </w:rPr>
      </w:pPr>
    </w:p>
    <w:p w:rsidR="00106677" w:rsidRPr="00530424" w:rsidRDefault="00106677" w:rsidP="00106677">
      <w:pPr>
        <w:spacing w:after="0" w:line="240" w:lineRule="auto"/>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Таблица 2 – Частота встречаемости основных симптомов БП у исследованных пациентов</w:t>
      </w:r>
    </w:p>
    <w:p w:rsidR="00106677" w:rsidRPr="00530424" w:rsidRDefault="00106677" w:rsidP="00106677">
      <w:pPr>
        <w:spacing w:after="0" w:line="240" w:lineRule="auto"/>
        <w:jc w:val="both"/>
        <w:rPr>
          <w:rFonts w:ascii="Times New Roman" w:eastAsia="Times New Roman" w:hAnsi="Times New Roman" w:cs="Times New Roman"/>
          <w:sz w:val="16"/>
          <w:szCs w:val="16"/>
        </w:rPr>
      </w:pPr>
    </w:p>
    <w:tbl>
      <w:tblPr>
        <w:tblStyle w:val="21"/>
        <w:tblW w:w="4828" w:type="pct"/>
        <w:jc w:val="center"/>
        <w:tblLook w:val="04A0" w:firstRow="1" w:lastRow="0" w:firstColumn="1" w:lastColumn="0" w:noHBand="0" w:noVBand="1"/>
      </w:tblPr>
      <w:tblGrid>
        <w:gridCol w:w="3916"/>
        <w:gridCol w:w="1792"/>
        <w:gridCol w:w="1792"/>
        <w:gridCol w:w="1791"/>
      </w:tblGrid>
      <w:tr w:rsidR="00106677" w:rsidRPr="00530424" w:rsidTr="001871CD">
        <w:trPr>
          <w:jc w:val="center"/>
        </w:trPr>
        <w:tc>
          <w:tcPr>
            <w:tcW w:w="2107" w:type="pct"/>
            <w:shd w:val="clear" w:color="auto" w:fill="auto"/>
            <w:vAlign w:val="center"/>
          </w:tcPr>
          <w:p w:rsidR="00106677" w:rsidRPr="00530424" w:rsidRDefault="00106677" w:rsidP="001871CD">
            <w:pPr>
              <w:jc w:val="center"/>
              <w:rPr>
                <w:rFonts w:ascii="Times New Roman" w:hAnsi="Times New Roman"/>
                <w:sz w:val="24"/>
                <w:szCs w:val="24"/>
              </w:rPr>
            </w:pPr>
            <w:r w:rsidRPr="00530424">
              <w:rPr>
                <w:rFonts w:ascii="Times New Roman" w:hAnsi="Times New Roman"/>
                <w:sz w:val="24"/>
                <w:szCs w:val="24"/>
              </w:rPr>
              <w:t>Симптомы</w:t>
            </w:r>
          </w:p>
        </w:tc>
        <w:tc>
          <w:tcPr>
            <w:tcW w:w="964" w:type="pct"/>
            <w:shd w:val="clear" w:color="auto" w:fill="auto"/>
            <w:vAlign w:val="center"/>
          </w:tcPr>
          <w:p w:rsidR="00106677" w:rsidRPr="00530424" w:rsidRDefault="00106677" w:rsidP="001871CD">
            <w:pPr>
              <w:jc w:val="center"/>
              <w:rPr>
                <w:rFonts w:ascii="Times New Roman" w:hAnsi="Times New Roman"/>
                <w:sz w:val="24"/>
                <w:szCs w:val="24"/>
              </w:rPr>
            </w:pPr>
            <w:r w:rsidRPr="00530424">
              <w:rPr>
                <w:rFonts w:ascii="Times New Roman" w:hAnsi="Times New Roman"/>
                <w:sz w:val="24"/>
                <w:szCs w:val="24"/>
              </w:rPr>
              <w:t>Всего</w:t>
            </w:r>
          </w:p>
        </w:tc>
        <w:tc>
          <w:tcPr>
            <w:tcW w:w="964" w:type="pct"/>
            <w:shd w:val="clear" w:color="auto" w:fill="auto"/>
            <w:vAlign w:val="center"/>
          </w:tcPr>
          <w:p w:rsidR="00106677" w:rsidRPr="00530424" w:rsidRDefault="00106677" w:rsidP="001871CD">
            <w:pPr>
              <w:jc w:val="center"/>
              <w:rPr>
                <w:rFonts w:ascii="Times New Roman" w:hAnsi="Times New Roman"/>
                <w:sz w:val="24"/>
                <w:szCs w:val="24"/>
              </w:rPr>
            </w:pPr>
            <w:r w:rsidRPr="00530424">
              <w:rPr>
                <w:rFonts w:ascii="Times New Roman" w:hAnsi="Times New Roman"/>
                <w:sz w:val="24"/>
                <w:szCs w:val="24"/>
              </w:rPr>
              <w:t>Число случаев, абс</w:t>
            </w:r>
          </w:p>
        </w:tc>
        <w:tc>
          <w:tcPr>
            <w:tcW w:w="964" w:type="pct"/>
            <w:shd w:val="clear" w:color="auto" w:fill="auto"/>
            <w:vAlign w:val="center"/>
          </w:tcPr>
          <w:p w:rsidR="00106677" w:rsidRPr="00530424" w:rsidRDefault="00106677" w:rsidP="001871CD">
            <w:pPr>
              <w:jc w:val="center"/>
              <w:rPr>
                <w:rFonts w:ascii="Times New Roman" w:hAnsi="Times New Roman"/>
                <w:sz w:val="24"/>
                <w:szCs w:val="24"/>
              </w:rPr>
            </w:pPr>
            <w:r w:rsidRPr="00530424">
              <w:rPr>
                <w:rFonts w:ascii="Times New Roman" w:hAnsi="Times New Roman"/>
                <w:sz w:val="24"/>
                <w:szCs w:val="24"/>
              </w:rPr>
              <w:t>Доля случаев, %</w:t>
            </w:r>
          </w:p>
        </w:tc>
      </w:tr>
      <w:tr w:rsidR="00106677" w:rsidRPr="00530424" w:rsidTr="001871CD">
        <w:trPr>
          <w:jc w:val="center"/>
        </w:trPr>
        <w:tc>
          <w:tcPr>
            <w:tcW w:w="2107" w:type="pct"/>
            <w:vAlign w:val="center"/>
          </w:tcPr>
          <w:p w:rsidR="00106677" w:rsidRPr="00530424" w:rsidRDefault="00106677" w:rsidP="001871CD">
            <w:pPr>
              <w:ind w:firstLine="31"/>
              <w:jc w:val="both"/>
              <w:rPr>
                <w:rFonts w:ascii="Times New Roman" w:hAnsi="Times New Roman"/>
                <w:sz w:val="24"/>
                <w:szCs w:val="24"/>
              </w:rPr>
            </w:pPr>
            <w:r w:rsidRPr="00530424">
              <w:rPr>
                <w:rFonts w:ascii="Times New Roman" w:hAnsi="Times New Roman"/>
                <w:sz w:val="24"/>
                <w:szCs w:val="24"/>
              </w:rPr>
              <w:t>Брадикинезия</w:t>
            </w:r>
          </w:p>
        </w:tc>
        <w:tc>
          <w:tcPr>
            <w:tcW w:w="964" w:type="pct"/>
            <w:vAlign w:val="center"/>
          </w:tcPr>
          <w:p w:rsidR="00106677" w:rsidRPr="00530424" w:rsidRDefault="00106677" w:rsidP="001871CD">
            <w:pPr>
              <w:jc w:val="center"/>
              <w:rPr>
                <w:rFonts w:ascii="Times New Roman" w:hAnsi="Times New Roman"/>
                <w:sz w:val="24"/>
                <w:szCs w:val="24"/>
              </w:rPr>
            </w:pPr>
            <w:r w:rsidRPr="00530424">
              <w:rPr>
                <w:rFonts w:ascii="Times New Roman" w:hAnsi="Times New Roman"/>
                <w:sz w:val="24"/>
                <w:szCs w:val="24"/>
              </w:rPr>
              <w:t>125</w:t>
            </w:r>
          </w:p>
        </w:tc>
        <w:tc>
          <w:tcPr>
            <w:tcW w:w="964" w:type="pct"/>
            <w:vAlign w:val="center"/>
          </w:tcPr>
          <w:p w:rsidR="00106677" w:rsidRPr="00530424" w:rsidRDefault="00106677" w:rsidP="001871CD">
            <w:pPr>
              <w:jc w:val="center"/>
              <w:rPr>
                <w:rFonts w:ascii="Times New Roman" w:hAnsi="Times New Roman"/>
                <w:sz w:val="24"/>
                <w:szCs w:val="24"/>
              </w:rPr>
            </w:pPr>
            <w:r w:rsidRPr="00530424">
              <w:rPr>
                <w:rFonts w:ascii="Times New Roman" w:hAnsi="Times New Roman"/>
                <w:sz w:val="24"/>
                <w:szCs w:val="24"/>
              </w:rPr>
              <w:t>125</w:t>
            </w:r>
          </w:p>
        </w:tc>
        <w:tc>
          <w:tcPr>
            <w:tcW w:w="964" w:type="pct"/>
            <w:vAlign w:val="center"/>
          </w:tcPr>
          <w:p w:rsidR="00106677" w:rsidRPr="00530424" w:rsidRDefault="00106677" w:rsidP="001871CD">
            <w:pPr>
              <w:jc w:val="center"/>
              <w:rPr>
                <w:rFonts w:ascii="Times New Roman" w:hAnsi="Times New Roman"/>
                <w:i/>
                <w:sz w:val="24"/>
                <w:szCs w:val="24"/>
              </w:rPr>
            </w:pPr>
            <w:r w:rsidRPr="00530424">
              <w:rPr>
                <w:rFonts w:ascii="Times New Roman" w:hAnsi="Times New Roman"/>
                <w:i/>
                <w:sz w:val="24"/>
                <w:szCs w:val="24"/>
              </w:rPr>
              <w:t>100,0</w:t>
            </w:r>
          </w:p>
        </w:tc>
      </w:tr>
      <w:tr w:rsidR="00106677" w:rsidRPr="00530424" w:rsidTr="001871CD">
        <w:trPr>
          <w:jc w:val="center"/>
        </w:trPr>
        <w:tc>
          <w:tcPr>
            <w:tcW w:w="2107" w:type="pct"/>
            <w:vAlign w:val="center"/>
          </w:tcPr>
          <w:p w:rsidR="00106677" w:rsidRPr="00530424" w:rsidRDefault="00106677" w:rsidP="001871CD">
            <w:pPr>
              <w:ind w:firstLine="31"/>
              <w:jc w:val="both"/>
              <w:rPr>
                <w:rFonts w:ascii="Times New Roman" w:hAnsi="Times New Roman"/>
                <w:sz w:val="24"/>
                <w:szCs w:val="24"/>
              </w:rPr>
            </w:pPr>
            <w:r>
              <w:rPr>
                <w:rFonts w:ascii="Times New Roman" w:hAnsi="Times New Roman"/>
                <w:sz w:val="24"/>
                <w:szCs w:val="24"/>
              </w:rPr>
              <w:t>Мышечная р</w:t>
            </w:r>
            <w:r w:rsidRPr="00530424">
              <w:rPr>
                <w:rFonts w:ascii="Times New Roman" w:hAnsi="Times New Roman"/>
                <w:sz w:val="24"/>
                <w:szCs w:val="24"/>
              </w:rPr>
              <w:t>игидность</w:t>
            </w:r>
          </w:p>
        </w:tc>
        <w:tc>
          <w:tcPr>
            <w:tcW w:w="964" w:type="pct"/>
            <w:vAlign w:val="center"/>
          </w:tcPr>
          <w:p w:rsidR="00106677" w:rsidRPr="00530424" w:rsidRDefault="00106677" w:rsidP="001871CD">
            <w:pPr>
              <w:jc w:val="center"/>
              <w:rPr>
                <w:rFonts w:ascii="Times New Roman" w:hAnsi="Times New Roman"/>
                <w:sz w:val="24"/>
                <w:szCs w:val="24"/>
              </w:rPr>
            </w:pPr>
            <w:r w:rsidRPr="00530424">
              <w:rPr>
                <w:rFonts w:ascii="Times New Roman" w:hAnsi="Times New Roman"/>
                <w:sz w:val="24"/>
                <w:szCs w:val="24"/>
              </w:rPr>
              <w:t>125</w:t>
            </w:r>
          </w:p>
        </w:tc>
        <w:tc>
          <w:tcPr>
            <w:tcW w:w="964" w:type="pct"/>
            <w:vAlign w:val="center"/>
          </w:tcPr>
          <w:p w:rsidR="00106677" w:rsidRPr="00530424" w:rsidRDefault="00106677" w:rsidP="001871CD">
            <w:pPr>
              <w:jc w:val="center"/>
              <w:rPr>
                <w:rFonts w:ascii="Times New Roman" w:hAnsi="Times New Roman"/>
                <w:sz w:val="24"/>
                <w:szCs w:val="24"/>
              </w:rPr>
            </w:pPr>
            <w:r w:rsidRPr="00530424">
              <w:rPr>
                <w:rFonts w:ascii="Times New Roman" w:hAnsi="Times New Roman"/>
                <w:sz w:val="24"/>
                <w:szCs w:val="24"/>
              </w:rPr>
              <w:t>69</w:t>
            </w:r>
          </w:p>
        </w:tc>
        <w:tc>
          <w:tcPr>
            <w:tcW w:w="964" w:type="pct"/>
            <w:vAlign w:val="center"/>
          </w:tcPr>
          <w:p w:rsidR="00106677" w:rsidRPr="00530424" w:rsidRDefault="00106677" w:rsidP="001871CD">
            <w:pPr>
              <w:jc w:val="center"/>
              <w:rPr>
                <w:rFonts w:ascii="Times New Roman" w:hAnsi="Times New Roman"/>
                <w:sz w:val="24"/>
                <w:szCs w:val="24"/>
              </w:rPr>
            </w:pPr>
            <w:r w:rsidRPr="00530424">
              <w:rPr>
                <w:rFonts w:ascii="Times New Roman" w:hAnsi="Times New Roman"/>
                <w:sz w:val="24"/>
                <w:szCs w:val="24"/>
              </w:rPr>
              <w:t>55,2</w:t>
            </w:r>
          </w:p>
        </w:tc>
      </w:tr>
      <w:tr w:rsidR="00106677" w:rsidRPr="00530424" w:rsidTr="001871CD">
        <w:trPr>
          <w:jc w:val="center"/>
        </w:trPr>
        <w:tc>
          <w:tcPr>
            <w:tcW w:w="2107" w:type="pct"/>
            <w:vAlign w:val="center"/>
          </w:tcPr>
          <w:p w:rsidR="00106677" w:rsidRPr="00530424" w:rsidRDefault="00106677" w:rsidP="001871CD">
            <w:pPr>
              <w:ind w:firstLine="31"/>
              <w:jc w:val="both"/>
              <w:rPr>
                <w:rFonts w:ascii="Times New Roman" w:hAnsi="Times New Roman"/>
                <w:sz w:val="24"/>
                <w:szCs w:val="24"/>
              </w:rPr>
            </w:pPr>
            <w:r w:rsidRPr="00530424">
              <w:rPr>
                <w:rFonts w:ascii="Times New Roman" w:hAnsi="Times New Roman"/>
                <w:sz w:val="24"/>
                <w:szCs w:val="24"/>
              </w:rPr>
              <w:t>Тремор</w:t>
            </w:r>
          </w:p>
        </w:tc>
        <w:tc>
          <w:tcPr>
            <w:tcW w:w="964" w:type="pct"/>
            <w:vAlign w:val="center"/>
          </w:tcPr>
          <w:p w:rsidR="00106677" w:rsidRPr="00530424" w:rsidRDefault="00106677" w:rsidP="001871CD">
            <w:pPr>
              <w:jc w:val="center"/>
              <w:rPr>
                <w:rFonts w:ascii="Times New Roman" w:hAnsi="Times New Roman"/>
                <w:sz w:val="24"/>
                <w:szCs w:val="24"/>
              </w:rPr>
            </w:pPr>
            <w:r w:rsidRPr="00530424">
              <w:rPr>
                <w:rFonts w:ascii="Times New Roman" w:hAnsi="Times New Roman"/>
                <w:sz w:val="24"/>
                <w:szCs w:val="24"/>
              </w:rPr>
              <w:t>125</w:t>
            </w:r>
          </w:p>
        </w:tc>
        <w:tc>
          <w:tcPr>
            <w:tcW w:w="964" w:type="pct"/>
            <w:vAlign w:val="center"/>
          </w:tcPr>
          <w:p w:rsidR="00106677" w:rsidRPr="00530424" w:rsidRDefault="00106677" w:rsidP="001871CD">
            <w:pPr>
              <w:jc w:val="center"/>
              <w:rPr>
                <w:rFonts w:ascii="Times New Roman" w:hAnsi="Times New Roman"/>
                <w:sz w:val="24"/>
                <w:szCs w:val="24"/>
              </w:rPr>
            </w:pPr>
            <w:r w:rsidRPr="00530424">
              <w:rPr>
                <w:rFonts w:ascii="Times New Roman" w:hAnsi="Times New Roman"/>
                <w:sz w:val="24"/>
                <w:szCs w:val="24"/>
              </w:rPr>
              <w:t>117</w:t>
            </w:r>
          </w:p>
        </w:tc>
        <w:tc>
          <w:tcPr>
            <w:tcW w:w="964" w:type="pct"/>
            <w:vAlign w:val="center"/>
          </w:tcPr>
          <w:p w:rsidR="00106677" w:rsidRPr="00530424" w:rsidRDefault="00106677" w:rsidP="001871CD">
            <w:pPr>
              <w:jc w:val="center"/>
              <w:rPr>
                <w:rFonts w:ascii="Times New Roman" w:hAnsi="Times New Roman"/>
                <w:sz w:val="24"/>
                <w:szCs w:val="24"/>
              </w:rPr>
            </w:pPr>
            <w:r w:rsidRPr="00530424">
              <w:rPr>
                <w:rFonts w:ascii="Times New Roman" w:hAnsi="Times New Roman"/>
                <w:sz w:val="24"/>
                <w:szCs w:val="24"/>
              </w:rPr>
              <w:t>93,6</w:t>
            </w:r>
          </w:p>
        </w:tc>
      </w:tr>
      <w:tr w:rsidR="00106677" w:rsidRPr="00530424" w:rsidTr="001871CD">
        <w:trPr>
          <w:jc w:val="center"/>
        </w:trPr>
        <w:tc>
          <w:tcPr>
            <w:tcW w:w="2107" w:type="pct"/>
            <w:vAlign w:val="center"/>
          </w:tcPr>
          <w:p w:rsidR="00106677" w:rsidRPr="00530424" w:rsidRDefault="00106677" w:rsidP="001871CD">
            <w:pPr>
              <w:ind w:firstLine="31"/>
              <w:jc w:val="both"/>
              <w:rPr>
                <w:rFonts w:ascii="Times New Roman" w:hAnsi="Times New Roman"/>
                <w:sz w:val="24"/>
                <w:szCs w:val="24"/>
              </w:rPr>
            </w:pPr>
            <w:r w:rsidRPr="00530424">
              <w:rPr>
                <w:rFonts w:ascii="Times New Roman" w:hAnsi="Times New Roman"/>
                <w:sz w:val="24"/>
                <w:szCs w:val="24"/>
              </w:rPr>
              <w:t>Постуральная неустойчивость</w:t>
            </w:r>
          </w:p>
        </w:tc>
        <w:tc>
          <w:tcPr>
            <w:tcW w:w="964" w:type="pct"/>
            <w:vAlign w:val="center"/>
          </w:tcPr>
          <w:p w:rsidR="00106677" w:rsidRPr="00530424" w:rsidRDefault="00106677" w:rsidP="001871CD">
            <w:pPr>
              <w:jc w:val="center"/>
              <w:rPr>
                <w:rFonts w:ascii="Times New Roman" w:hAnsi="Times New Roman"/>
                <w:sz w:val="24"/>
                <w:szCs w:val="24"/>
              </w:rPr>
            </w:pPr>
            <w:r w:rsidRPr="00530424">
              <w:rPr>
                <w:rFonts w:ascii="Times New Roman" w:hAnsi="Times New Roman"/>
                <w:sz w:val="24"/>
                <w:szCs w:val="24"/>
              </w:rPr>
              <w:t>125</w:t>
            </w:r>
          </w:p>
        </w:tc>
        <w:tc>
          <w:tcPr>
            <w:tcW w:w="964" w:type="pct"/>
            <w:vAlign w:val="center"/>
          </w:tcPr>
          <w:p w:rsidR="00106677" w:rsidRPr="00530424" w:rsidRDefault="00106677" w:rsidP="001871CD">
            <w:pPr>
              <w:jc w:val="center"/>
              <w:rPr>
                <w:rFonts w:ascii="Times New Roman" w:hAnsi="Times New Roman"/>
                <w:sz w:val="24"/>
                <w:szCs w:val="24"/>
              </w:rPr>
            </w:pPr>
            <w:r w:rsidRPr="00530424">
              <w:rPr>
                <w:rFonts w:ascii="Times New Roman" w:hAnsi="Times New Roman"/>
                <w:sz w:val="24"/>
                <w:szCs w:val="24"/>
              </w:rPr>
              <w:t>23</w:t>
            </w:r>
          </w:p>
        </w:tc>
        <w:tc>
          <w:tcPr>
            <w:tcW w:w="964" w:type="pct"/>
            <w:vAlign w:val="center"/>
          </w:tcPr>
          <w:p w:rsidR="00106677" w:rsidRPr="00530424" w:rsidRDefault="00106677" w:rsidP="001871CD">
            <w:pPr>
              <w:jc w:val="center"/>
              <w:rPr>
                <w:rFonts w:ascii="Times New Roman" w:hAnsi="Times New Roman"/>
                <w:sz w:val="24"/>
                <w:szCs w:val="24"/>
              </w:rPr>
            </w:pPr>
            <w:r w:rsidRPr="00530424">
              <w:rPr>
                <w:rFonts w:ascii="Times New Roman" w:hAnsi="Times New Roman"/>
                <w:sz w:val="24"/>
                <w:szCs w:val="24"/>
              </w:rPr>
              <w:t>18,4</w:t>
            </w:r>
          </w:p>
        </w:tc>
      </w:tr>
      <w:tr w:rsidR="00106677" w:rsidRPr="00530424" w:rsidTr="001871CD">
        <w:trPr>
          <w:jc w:val="center"/>
        </w:trPr>
        <w:tc>
          <w:tcPr>
            <w:tcW w:w="2107" w:type="pct"/>
            <w:vAlign w:val="center"/>
          </w:tcPr>
          <w:p w:rsidR="00106677" w:rsidRPr="00530424" w:rsidRDefault="00106677" w:rsidP="001871CD">
            <w:pPr>
              <w:ind w:firstLine="31"/>
              <w:jc w:val="both"/>
              <w:rPr>
                <w:rFonts w:ascii="Times New Roman" w:hAnsi="Times New Roman"/>
                <w:sz w:val="24"/>
                <w:szCs w:val="24"/>
              </w:rPr>
            </w:pPr>
            <w:r>
              <w:rPr>
                <w:rFonts w:ascii="Times New Roman" w:hAnsi="Times New Roman"/>
                <w:sz w:val="24"/>
                <w:szCs w:val="24"/>
              </w:rPr>
              <w:t>Вегетативная дисфункция</w:t>
            </w:r>
          </w:p>
        </w:tc>
        <w:tc>
          <w:tcPr>
            <w:tcW w:w="964" w:type="pct"/>
            <w:vAlign w:val="center"/>
          </w:tcPr>
          <w:p w:rsidR="00106677" w:rsidRPr="00530424" w:rsidRDefault="00106677" w:rsidP="001871CD">
            <w:pPr>
              <w:jc w:val="center"/>
              <w:rPr>
                <w:rFonts w:ascii="Times New Roman" w:hAnsi="Times New Roman"/>
                <w:sz w:val="24"/>
                <w:szCs w:val="24"/>
              </w:rPr>
            </w:pPr>
            <w:r w:rsidRPr="00530424">
              <w:rPr>
                <w:rFonts w:ascii="Times New Roman" w:hAnsi="Times New Roman"/>
                <w:sz w:val="24"/>
                <w:szCs w:val="24"/>
              </w:rPr>
              <w:t>125</w:t>
            </w:r>
          </w:p>
        </w:tc>
        <w:tc>
          <w:tcPr>
            <w:tcW w:w="964" w:type="pct"/>
            <w:vAlign w:val="center"/>
          </w:tcPr>
          <w:p w:rsidR="00106677" w:rsidRPr="00530424" w:rsidRDefault="00106677" w:rsidP="001871CD">
            <w:pPr>
              <w:jc w:val="center"/>
              <w:rPr>
                <w:rFonts w:ascii="Times New Roman" w:hAnsi="Times New Roman"/>
                <w:sz w:val="24"/>
                <w:szCs w:val="24"/>
              </w:rPr>
            </w:pPr>
            <w:r w:rsidRPr="00530424">
              <w:rPr>
                <w:rFonts w:ascii="Times New Roman" w:hAnsi="Times New Roman"/>
                <w:sz w:val="24"/>
                <w:szCs w:val="24"/>
              </w:rPr>
              <w:t>82</w:t>
            </w:r>
          </w:p>
        </w:tc>
        <w:tc>
          <w:tcPr>
            <w:tcW w:w="964" w:type="pct"/>
            <w:vAlign w:val="center"/>
          </w:tcPr>
          <w:p w:rsidR="00106677" w:rsidRPr="00530424" w:rsidRDefault="00106677" w:rsidP="001871CD">
            <w:pPr>
              <w:jc w:val="center"/>
              <w:rPr>
                <w:rFonts w:ascii="Times New Roman" w:hAnsi="Times New Roman"/>
                <w:sz w:val="24"/>
                <w:szCs w:val="24"/>
              </w:rPr>
            </w:pPr>
            <w:r w:rsidRPr="00530424">
              <w:rPr>
                <w:rFonts w:ascii="Times New Roman" w:hAnsi="Times New Roman"/>
                <w:sz w:val="24"/>
                <w:szCs w:val="24"/>
              </w:rPr>
              <w:t>65,6</w:t>
            </w:r>
          </w:p>
        </w:tc>
      </w:tr>
      <w:tr w:rsidR="00106677" w:rsidRPr="00530424" w:rsidTr="001871CD">
        <w:trPr>
          <w:jc w:val="center"/>
        </w:trPr>
        <w:tc>
          <w:tcPr>
            <w:tcW w:w="2107" w:type="pct"/>
            <w:vAlign w:val="center"/>
          </w:tcPr>
          <w:p w:rsidR="00106677" w:rsidRPr="00530424" w:rsidRDefault="00106677" w:rsidP="001871CD">
            <w:pPr>
              <w:ind w:firstLine="31"/>
              <w:jc w:val="both"/>
              <w:rPr>
                <w:rFonts w:ascii="Times New Roman" w:hAnsi="Times New Roman"/>
                <w:sz w:val="24"/>
                <w:szCs w:val="24"/>
              </w:rPr>
            </w:pPr>
            <w:r w:rsidRPr="00530424">
              <w:rPr>
                <w:rFonts w:ascii="Times New Roman" w:hAnsi="Times New Roman"/>
                <w:sz w:val="24"/>
                <w:szCs w:val="24"/>
              </w:rPr>
              <w:t>Гипосмия</w:t>
            </w:r>
          </w:p>
        </w:tc>
        <w:tc>
          <w:tcPr>
            <w:tcW w:w="964" w:type="pct"/>
            <w:vAlign w:val="center"/>
          </w:tcPr>
          <w:p w:rsidR="00106677" w:rsidRPr="00530424" w:rsidRDefault="00106677" w:rsidP="001871CD">
            <w:pPr>
              <w:jc w:val="center"/>
              <w:rPr>
                <w:rFonts w:ascii="Times New Roman" w:hAnsi="Times New Roman"/>
                <w:sz w:val="24"/>
                <w:szCs w:val="24"/>
              </w:rPr>
            </w:pPr>
            <w:r w:rsidRPr="00530424">
              <w:rPr>
                <w:rFonts w:ascii="Times New Roman" w:hAnsi="Times New Roman"/>
                <w:sz w:val="24"/>
                <w:szCs w:val="24"/>
              </w:rPr>
              <w:t>125</w:t>
            </w:r>
          </w:p>
        </w:tc>
        <w:tc>
          <w:tcPr>
            <w:tcW w:w="964" w:type="pct"/>
            <w:vAlign w:val="center"/>
          </w:tcPr>
          <w:p w:rsidR="00106677" w:rsidRPr="00530424" w:rsidRDefault="00106677" w:rsidP="001871CD">
            <w:pPr>
              <w:jc w:val="center"/>
              <w:rPr>
                <w:rFonts w:ascii="Times New Roman" w:hAnsi="Times New Roman"/>
                <w:sz w:val="24"/>
                <w:szCs w:val="24"/>
              </w:rPr>
            </w:pPr>
            <w:r w:rsidRPr="00530424">
              <w:rPr>
                <w:rFonts w:ascii="Times New Roman" w:hAnsi="Times New Roman"/>
                <w:sz w:val="24"/>
                <w:szCs w:val="24"/>
              </w:rPr>
              <w:t>63</w:t>
            </w:r>
          </w:p>
        </w:tc>
        <w:tc>
          <w:tcPr>
            <w:tcW w:w="964" w:type="pct"/>
            <w:vAlign w:val="center"/>
          </w:tcPr>
          <w:p w:rsidR="00106677" w:rsidRPr="00530424" w:rsidRDefault="00106677" w:rsidP="001871CD">
            <w:pPr>
              <w:jc w:val="center"/>
              <w:rPr>
                <w:rFonts w:ascii="Times New Roman" w:hAnsi="Times New Roman"/>
                <w:sz w:val="24"/>
                <w:szCs w:val="24"/>
              </w:rPr>
            </w:pPr>
            <w:r w:rsidRPr="00530424">
              <w:rPr>
                <w:rFonts w:ascii="Times New Roman" w:hAnsi="Times New Roman"/>
                <w:sz w:val="24"/>
                <w:szCs w:val="24"/>
              </w:rPr>
              <w:t>50,4</w:t>
            </w:r>
          </w:p>
        </w:tc>
      </w:tr>
    </w:tbl>
    <w:p w:rsidR="00106677" w:rsidRDefault="00106677" w:rsidP="00106677">
      <w:pPr>
        <w:spacing w:after="0" w:line="240" w:lineRule="auto"/>
        <w:ind w:firstLine="709"/>
        <w:jc w:val="both"/>
        <w:rPr>
          <w:rFonts w:ascii="Times New Roman" w:eastAsia="Times New Roman" w:hAnsi="Times New Roman" w:cs="Times New Roman"/>
          <w:sz w:val="28"/>
          <w:szCs w:val="28"/>
          <w:lang w:val="kk-KZ"/>
        </w:rPr>
      </w:pPr>
    </w:p>
    <w:p w:rsidR="00106677" w:rsidRPr="00530424" w:rsidRDefault="00106677" w:rsidP="00106677">
      <w:pPr>
        <w:spacing w:after="0" w:line="240" w:lineRule="auto"/>
        <w:ind w:firstLine="709"/>
        <w:jc w:val="both"/>
        <w:rPr>
          <w:rFonts w:ascii="Times New Roman" w:eastAsia="Calibri" w:hAnsi="Times New Roman" w:cs="Times New Roman"/>
          <w:sz w:val="28"/>
          <w:szCs w:val="28"/>
        </w:rPr>
      </w:pPr>
      <w:r w:rsidRPr="00530424">
        <w:rPr>
          <w:rFonts w:ascii="Times New Roman" w:eastAsia="Times New Roman" w:hAnsi="Times New Roman" w:cs="Times New Roman"/>
          <w:sz w:val="28"/>
          <w:szCs w:val="28"/>
          <w:lang w:val="kk-KZ"/>
        </w:rPr>
        <w:t>Оценка по шкале Хен-Яра оценивает тяжесть и прогрессирование заболевания (рис</w:t>
      </w:r>
      <w:r>
        <w:rPr>
          <w:rFonts w:ascii="Times New Roman" w:eastAsia="Times New Roman" w:hAnsi="Times New Roman" w:cs="Times New Roman"/>
          <w:sz w:val="28"/>
          <w:szCs w:val="28"/>
          <w:lang w:val="kk-KZ"/>
        </w:rPr>
        <w:t>унок</w:t>
      </w:r>
      <w:r w:rsidRPr="00530424">
        <w:rPr>
          <w:rFonts w:ascii="Times New Roman" w:eastAsia="Times New Roman" w:hAnsi="Times New Roman" w:cs="Times New Roman"/>
          <w:sz w:val="28"/>
          <w:szCs w:val="28"/>
          <w:lang w:val="kk-KZ"/>
        </w:rPr>
        <w:t xml:space="preserve"> 8). </w:t>
      </w:r>
      <w:r w:rsidRPr="00530424">
        <w:rPr>
          <w:rFonts w:ascii="Times New Roman" w:eastAsia="Calibri" w:hAnsi="Times New Roman" w:cs="Times New Roman"/>
          <w:sz w:val="28"/>
          <w:szCs w:val="28"/>
          <w:shd w:val="clear" w:color="auto" w:fill="FFFFFF"/>
        </w:rPr>
        <w:t xml:space="preserve">На </w:t>
      </w:r>
      <w:r w:rsidRPr="00530424">
        <w:rPr>
          <w:rFonts w:ascii="Times New Roman" w:eastAsia="Calibri" w:hAnsi="Times New Roman" w:cs="Times New Roman"/>
          <w:sz w:val="28"/>
          <w:szCs w:val="28"/>
        </w:rPr>
        <w:t xml:space="preserve">момент обследования у 72-х пациентов была отмечена 1-я стадия заболевания, характеризующаяся </w:t>
      </w:r>
      <w:r w:rsidRPr="00530424">
        <w:rPr>
          <w:rFonts w:ascii="Times New Roman" w:eastAsia="Calibri" w:hAnsi="Times New Roman" w:cs="Times New Roman"/>
          <w:sz w:val="28"/>
          <w:szCs w:val="28"/>
          <w:shd w:val="clear" w:color="auto" w:fill="FFFFFF"/>
        </w:rPr>
        <w:t xml:space="preserve">односторонними проявлениями синдрома паркинсонизма. У 30-и пациентов с БП была выявлена 2-ая стадия заболевания, при которой происходят двусторонние проявления без постуральной неустойчивости. </w:t>
      </w:r>
      <w:r w:rsidRPr="00530424">
        <w:rPr>
          <w:rFonts w:ascii="Times New Roman" w:eastAsia="Calibri" w:hAnsi="Times New Roman" w:cs="Times New Roman"/>
          <w:sz w:val="28"/>
          <w:szCs w:val="28"/>
        </w:rPr>
        <w:t>У 19-и пациентов была отмечена 3 стадия, характеризующаяся двусторонней симптоматикой и легкой постуральной неустойчивостью и колебаниями при ходьбе</w:t>
      </w:r>
      <w:r w:rsidRPr="00530424">
        <w:rPr>
          <w:rFonts w:ascii="Times New Roman" w:eastAsia="Calibri" w:hAnsi="Times New Roman" w:cs="Times New Roman"/>
          <w:i/>
          <w:sz w:val="28"/>
          <w:szCs w:val="28"/>
        </w:rPr>
        <w:t>,</w:t>
      </w:r>
      <w:r w:rsidRPr="00530424">
        <w:rPr>
          <w:rFonts w:ascii="Times New Roman" w:eastAsia="Calibri" w:hAnsi="Times New Roman" w:cs="Times New Roman"/>
          <w:sz w:val="28"/>
          <w:szCs w:val="28"/>
        </w:rPr>
        <w:t xml:space="preserve"> однако пациенты физически не зависели от окружающих. У 3-х пациентов была диагностирована 4-я стадия, характеризующаяся тяжелой инвалидизацией пациента </w:t>
      </w:r>
      <w:r w:rsidRPr="00530424">
        <w:rPr>
          <w:rFonts w:ascii="Times New Roman" w:eastAsia="Calibri" w:hAnsi="Times New Roman" w:cs="Times New Roman"/>
          <w:sz w:val="28"/>
          <w:szCs w:val="28"/>
          <w:shd w:val="clear" w:color="auto" w:fill="FFFFFF"/>
        </w:rPr>
        <w:t>с выраженными симптомами, но пациент может вставать и ходить без посторонней помощи в «хорошие» дни или часы. И у лишь у 1-го пациента была выявлена 5-ая стадия заболевания, для которой характерна тяжелая инвалидизация и прикованность к инвалидному креслу или постели</w:t>
      </w:r>
      <w:r w:rsidRPr="00530424">
        <w:rPr>
          <w:rFonts w:ascii="Times New Roman" w:eastAsia="Calibri" w:hAnsi="Times New Roman" w:cs="Times New Roman"/>
          <w:sz w:val="28"/>
          <w:szCs w:val="28"/>
        </w:rPr>
        <w:t>.</w:t>
      </w:r>
    </w:p>
    <w:p w:rsidR="00106677" w:rsidRPr="00530424" w:rsidRDefault="00106677" w:rsidP="00106677">
      <w:pPr>
        <w:spacing w:after="0" w:line="240" w:lineRule="auto"/>
        <w:ind w:firstLine="567"/>
        <w:jc w:val="both"/>
        <w:rPr>
          <w:rFonts w:ascii="Times New Roman" w:eastAsia="Times New Roman" w:hAnsi="Times New Roman" w:cs="Times New Roman"/>
          <w:sz w:val="28"/>
          <w:szCs w:val="28"/>
          <w:lang w:val="kk-KZ"/>
        </w:rPr>
      </w:pPr>
    </w:p>
    <w:p w:rsidR="00106677" w:rsidRPr="00530424" w:rsidRDefault="00106677" w:rsidP="00106677">
      <w:pPr>
        <w:spacing w:after="0" w:line="240" w:lineRule="auto"/>
        <w:jc w:val="both"/>
        <w:rPr>
          <w:rFonts w:ascii="Times New Roman" w:eastAsia="Times New Roman" w:hAnsi="Times New Roman" w:cs="Times New Roman"/>
          <w:sz w:val="28"/>
          <w:szCs w:val="28"/>
        </w:rPr>
      </w:pPr>
      <w:r w:rsidRPr="00530424">
        <w:rPr>
          <w:rFonts w:ascii="Times New Roman" w:eastAsia="Times New Roman" w:hAnsi="Times New Roman" w:cs="Times New Roman"/>
          <w:noProof/>
          <w:sz w:val="28"/>
          <w:szCs w:val="28"/>
          <w:lang w:eastAsia="ru-RU"/>
        </w:rPr>
        <w:drawing>
          <wp:inline distT="0" distB="0" distL="0" distR="0" wp14:anchorId="1C4C7040" wp14:editId="3B7AFD80">
            <wp:extent cx="6004560" cy="2934269"/>
            <wp:effectExtent l="0" t="0" r="0" b="0"/>
            <wp:docPr id="1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106677" w:rsidRPr="00530424" w:rsidRDefault="00106677" w:rsidP="00106677">
      <w:pPr>
        <w:spacing w:after="0" w:line="240" w:lineRule="auto"/>
        <w:ind w:firstLine="567"/>
        <w:jc w:val="both"/>
        <w:rPr>
          <w:rFonts w:ascii="Times New Roman" w:eastAsia="Times New Roman" w:hAnsi="Times New Roman" w:cs="Times New Roman"/>
          <w:sz w:val="16"/>
          <w:szCs w:val="16"/>
        </w:rPr>
      </w:pPr>
    </w:p>
    <w:p w:rsidR="00106677" w:rsidRPr="00530424" w:rsidRDefault="00106677" w:rsidP="00106677">
      <w:pPr>
        <w:spacing w:after="0" w:line="240" w:lineRule="auto"/>
        <w:jc w:val="center"/>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Рисунок 8 – Количество пациентов с БП по шкале Хен-Яра</w:t>
      </w:r>
    </w:p>
    <w:p w:rsidR="00106677" w:rsidRPr="00530424" w:rsidRDefault="00106677" w:rsidP="00106677">
      <w:pPr>
        <w:widowControl w:val="0"/>
        <w:autoSpaceDE w:val="0"/>
        <w:autoSpaceDN w:val="0"/>
        <w:spacing w:after="0" w:line="240" w:lineRule="auto"/>
        <w:ind w:firstLine="567"/>
        <w:jc w:val="both"/>
        <w:rPr>
          <w:rFonts w:ascii="Times New Roman" w:eastAsia="Calibri" w:hAnsi="Times New Roman" w:cs="Times New Roman"/>
          <w:sz w:val="28"/>
          <w:szCs w:val="28"/>
        </w:rPr>
      </w:pP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lang w:val="kk-KZ"/>
        </w:rPr>
      </w:pPr>
      <w:r w:rsidRPr="00530424">
        <w:rPr>
          <w:rFonts w:ascii="Times New Roman" w:eastAsia="Times New Roman" w:hAnsi="Times New Roman" w:cs="Times New Roman"/>
          <w:sz w:val="28"/>
          <w:szCs w:val="28"/>
          <w:lang w:val="kk-KZ"/>
        </w:rPr>
        <w:t xml:space="preserve">Результаты клинического осмотра с применением специализированных шкал при БП и скрининговых тестов для определения тревожности, депрессии и когнитивных нарушений представлены в таблице 3. </w:t>
      </w:r>
    </w:p>
    <w:p w:rsidR="00106677" w:rsidRPr="00530424" w:rsidRDefault="00106677" w:rsidP="00106677">
      <w:pPr>
        <w:spacing w:after="0" w:line="240" w:lineRule="auto"/>
        <w:jc w:val="both"/>
        <w:rPr>
          <w:rFonts w:ascii="Times New Roman" w:eastAsia="Times New Roman" w:hAnsi="Times New Roman" w:cs="Times New Roman"/>
          <w:sz w:val="28"/>
          <w:szCs w:val="28"/>
          <w:lang w:val="kk-KZ"/>
        </w:rPr>
      </w:pPr>
    </w:p>
    <w:p w:rsidR="00106677" w:rsidRPr="00530424" w:rsidRDefault="00106677" w:rsidP="00106677">
      <w:pPr>
        <w:spacing w:after="0" w:line="240" w:lineRule="auto"/>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lang w:val="kk-KZ"/>
        </w:rPr>
        <w:t>Таблица 3</w:t>
      </w:r>
      <w:r w:rsidRPr="00530424">
        <w:rPr>
          <w:rFonts w:ascii="Times New Roman" w:eastAsia="Times New Roman" w:hAnsi="Times New Roman" w:cs="Times New Roman"/>
          <w:sz w:val="28"/>
          <w:szCs w:val="28"/>
        </w:rPr>
        <w:t xml:space="preserve"> – Клиническая характеристика пациентов с БП по оценочным шкалам</w:t>
      </w:r>
    </w:p>
    <w:p w:rsidR="00106677" w:rsidRPr="00530424" w:rsidRDefault="00106677" w:rsidP="00106677">
      <w:pPr>
        <w:spacing w:after="0" w:line="240" w:lineRule="auto"/>
        <w:jc w:val="both"/>
        <w:rPr>
          <w:rFonts w:ascii="Times New Roman" w:eastAsia="Times New Roman" w:hAnsi="Times New Roman" w:cs="Times New Roman"/>
          <w:sz w:val="16"/>
          <w:szCs w:val="16"/>
        </w:rPr>
      </w:pPr>
    </w:p>
    <w:tbl>
      <w:tblPr>
        <w:tblStyle w:val="31"/>
        <w:tblW w:w="9583" w:type="dxa"/>
        <w:tblInd w:w="164" w:type="dxa"/>
        <w:tblLook w:val="04A0" w:firstRow="1" w:lastRow="0" w:firstColumn="1" w:lastColumn="0" w:noHBand="0" w:noVBand="1"/>
      </w:tblPr>
      <w:tblGrid>
        <w:gridCol w:w="2170"/>
        <w:gridCol w:w="1923"/>
        <w:gridCol w:w="1639"/>
        <w:gridCol w:w="2014"/>
        <w:gridCol w:w="1837"/>
      </w:tblGrid>
      <w:tr w:rsidR="00106677" w:rsidRPr="00530424" w:rsidTr="001871CD">
        <w:trPr>
          <w:trHeight w:val="464"/>
        </w:trPr>
        <w:tc>
          <w:tcPr>
            <w:tcW w:w="2170" w:type="dxa"/>
            <w:vAlign w:val="center"/>
          </w:tcPr>
          <w:p w:rsidR="00106677" w:rsidRPr="00530424" w:rsidRDefault="00106677" w:rsidP="001871CD">
            <w:pPr>
              <w:ind w:firstLine="29"/>
              <w:jc w:val="center"/>
              <w:rPr>
                <w:rFonts w:ascii="Times New Roman" w:hAnsi="Times New Roman"/>
                <w:sz w:val="24"/>
                <w:szCs w:val="24"/>
              </w:rPr>
            </w:pPr>
            <w:r w:rsidRPr="00530424">
              <w:rPr>
                <w:rFonts w:ascii="Times New Roman" w:hAnsi="Times New Roman"/>
                <w:sz w:val="24"/>
                <w:szCs w:val="24"/>
              </w:rPr>
              <w:t>Шкала</w:t>
            </w:r>
          </w:p>
        </w:tc>
        <w:tc>
          <w:tcPr>
            <w:tcW w:w="1923" w:type="dxa"/>
            <w:vAlign w:val="center"/>
          </w:tcPr>
          <w:p w:rsidR="00106677" w:rsidRPr="00530424" w:rsidRDefault="00106677" w:rsidP="001871CD">
            <w:pPr>
              <w:ind w:firstLine="29"/>
              <w:jc w:val="center"/>
              <w:rPr>
                <w:rFonts w:ascii="Times New Roman" w:hAnsi="Times New Roman"/>
                <w:sz w:val="24"/>
                <w:szCs w:val="24"/>
              </w:rPr>
            </w:pPr>
            <w:r w:rsidRPr="00530424">
              <w:rPr>
                <w:rFonts w:ascii="Times New Roman" w:hAnsi="Times New Roman"/>
                <w:sz w:val="24"/>
                <w:szCs w:val="24"/>
                <w:lang w:val="pl-PL"/>
              </w:rPr>
              <w:t>N (%)</w:t>
            </w:r>
          </w:p>
        </w:tc>
        <w:tc>
          <w:tcPr>
            <w:tcW w:w="1639" w:type="dxa"/>
            <w:vAlign w:val="center"/>
          </w:tcPr>
          <w:p w:rsidR="00106677" w:rsidRPr="00530424" w:rsidRDefault="00106677" w:rsidP="001871CD">
            <w:pPr>
              <w:ind w:firstLine="29"/>
              <w:jc w:val="center"/>
              <w:rPr>
                <w:rFonts w:ascii="Times New Roman" w:hAnsi="Times New Roman"/>
                <w:sz w:val="24"/>
                <w:szCs w:val="24"/>
              </w:rPr>
            </w:pPr>
            <w:r w:rsidRPr="00530424">
              <w:rPr>
                <w:rFonts w:ascii="Times New Roman" w:hAnsi="Times New Roman"/>
                <w:sz w:val="24"/>
                <w:szCs w:val="24"/>
                <w:lang w:val="pl-PL"/>
              </w:rPr>
              <w:t>M ± S</w:t>
            </w:r>
          </w:p>
        </w:tc>
        <w:tc>
          <w:tcPr>
            <w:tcW w:w="2014" w:type="dxa"/>
            <w:vAlign w:val="center"/>
          </w:tcPr>
          <w:p w:rsidR="00106677" w:rsidRPr="00530424" w:rsidRDefault="00106677" w:rsidP="001871CD">
            <w:pPr>
              <w:ind w:firstLine="29"/>
              <w:jc w:val="center"/>
              <w:rPr>
                <w:rFonts w:ascii="Times New Roman" w:hAnsi="Times New Roman"/>
                <w:sz w:val="24"/>
                <w:szCs w:val="24"/>
              </w:rPr>
            </w:pPr>
            <w:r w:rsidRPr="00530424">
              <w:rPr>
                <w:rFonts w:ascii="Times New Roman" w:hAnsi="Times New Roman"/>
                <w:sz w:val="24"/>
                <w:szCs w:val="24"/>
                <w:lang w:val="pl-PL"/>
              </w:rPr>
              <w:t>Me [LQ; UQ]</w:t>
            </w:r>
          </w:p>
        </w:tc>
        <w:tc>
          <w:tcPr>
            <w:tcW w:w="1837" w:type="dxa"/>
            <w:vAlign w:val="center"/>
          </w:tcPr>
          <w:p w:rsidR="00106677" w:rsidRPr="00530424" w:rsidRDefault="00106677" w:rsidP="001871CD">
            <w:pPr>
              <w:ind w:firstLine="29"/>
              <w:jc w:val="center"/>
              <w:rPr>
                <w:rFonts w:ascii="Times New Roman" w:hAnsi="Times New Roman"/>
                <w:sz w:val="24"/>
                <w:szCs w:val="24"/>
              </w:rPr>
            </w:pPr>
            <w:r w:rsidRPr="00530424">
              <w:rPr>
                <w:rFonts w:ascii="Times New Roman" w:hAnsi="Times New Roman"/>
                <w:sz w:val="24"/>
                <w:szCs w:val="24"/>
                <w:lang w:val="pl-PL"/>
              </w:rPr>
              <w:t>(Min; Max</w:t>
            </w:r>
            <w:r w:rsidRPr="00530424">
              <w:rPr>
                <w:rFonts w:ascii="Times New Roman" w:hAnsi="Times New Roman"/>
                <w:sz w:val="24"/>
                <w:szCs w:val="24"/>
              </w:rPr>
              <w:t>)</w:t>
            </w:r>
          </w:p>
        </w:tc>
      </w:tr>
      <w:tr w:rsidR="00106677" w:rsidRPr="00530424" w:rsidTr="001871CD">
        <w:trPr>
          <w:trHeight w:val="645"/>
        </w:trPr>
        <w:tc>
          <w:tcPr>
            <w:tcW w:w="2170" w:type="dxa"/>
            <w:vAlign w:val="center"/>
          </w:tcPr>
          <w:p w:rsidR="00106677" w:rsidRPr="00530424" w:rsidRDefault="00106677" w:rsidP="001871CD">
            <w:pPr>
              <w:keepLines/>
              <w:jc w:val="both"/>
              <w:rPr>
                <w:rFonts w:ascii="Times New Roman" w:hAnsi="Times New Roman"/>
                <w:sz w:val="24"/>
                <w:szCs w:val="24"/>
                <w:lang w:eastAsia="ru-RU"/>
              </w:rPr>
            </w:pPr>
            <w:r w:rsidRPr="00530424">
              <w:rPr>
                <w:rFonts w:ascii="Times New Roman" w:hAnsi="Times New Roman"/>
                <w:sz w:val="24"/>
                <w:szCs w:val="24"/>
                <w:lang w:eastAsia="ru-RU"/>
              </w:rPr>
              <w:t>Хен-Яр</w:t>
            </w:r>
          </w:p>
        </w:tc>
        <w:tc>
          <w:tcPr>
            <w:tcW w:w="1923" w:type="dxa"/>
            <w:vAlign w:val="center"/>
          </w:tcPr>
          <w:p w:rsidR="00106677" w:rsidRPr="00530424" w:rsidRDefault="00106677" w:rsidP="001871CD">
            <w:pPr>
              <w:keepLines/>
              <w:jc w:val="center"/>
              <w:rPr>
                <w:rFonts w:ascii="Times New Roman" w:hAnsi="Times New Roman"/>
                <w:sz w:val="24"/>
                <w:szCs w:val="24"/>
                <w:lang w:eastAsia="ru-RU"/>
              </w:rPr>
            </w:pPr>
            <w:r w:rsidRPr="00530424">
              <w:rPr>
                <w:rFonts w:ascii="Times New Roman" w:hAnsi="Times New Roman"/>
                <w:sz w:val="24"/>
                <w:szCs w:val="24"/>
                <w:lang w:eastAsia="ru-RU"/>
              </w:rPr>
              <w:t>125 (100,00%)</w:t>
            </w:r>
          </w:p>
        </w:tc>
        <w:tc>
          <w:tcPr>
            <w:tcW w:w="1639" w:type="dxa"/>
            <w:vAlign w:val="center"/>
          </w:tcPr>
          <w:p w:rsidR="00106677" w:rsidRPr="00530424" w:rsidRDefault="00106677" w:rsidP="001871CD">
            <w:pPr>
              <w:keepLines/>
              <w:jc w:val="center"/>
              <w:rPr>
                <w:rFonts w:ascii="Times New Roman" w:hAnsi="Times New Roman"/>
                <w:sz w:val="24"/>
                <w:szCs w:val="24"/>
                <w:lang w:eastAsia="ru-RU"/>
              </w:rPr>
            </w:pPr>
            <w:r w:rsidRPr="00530424">
              <w:rPr>
                <w:rFonts w:ascii="Times New Roman" w:hAnsi="Times New Roman"/>
                <w:sz w:val="24"/>
                <w:szCs w:val="24"/>
                <w:lang w:eastAsia="ru-RU"/>
              </w:rPr>
              <w:t>1,69 ± 0,93</w:t>
            </w:r>
          </w:p>
        </w:tc>
        <w:tc>
          <w:tcPr>
            <w:tcW w:w="2014" w:type="dxa"/>
            <w:vAlign w:val="center"/>
          </w:tcPr>
          <w:p w:rsidR="00106677" w:rsidRPr="00530424" w:rsidRDefault="00106677" w:rsidP="001871CD">
            <w:pPr>
              <w:keepLines/>
              <w:jc w:val="center"/>
              <w:rPr>
                <w:rFonts w:ascii="Times New Roman" w:hAnsi="Times New Roman"/>
                <w:sz w:val="24"/>
                <w:szCs w:val="24"/>
                <w:lang w:eastAsia="ru-RU"/>
              </w:rPr>
            </w:pPr>
            <w:r w:rsidRPr="00530424">
              <w:rPr>
                <w:rFonts w:ascii="Times New Roman" w:hAnsi="Times New Roman"/>
                <w:sz w:val="24"/>
                <w:szCs w:val="24"/>
                <w:lang w:eastAsia="ru-RU"/>
              </w:rPr>
              <w:t>1,00 [1,00;2,00]</w:t>
            </w:r>
          </w:p>
        </w:tc>
        <w:tc>
          <w:tcPr>
            <w:tcW w:w="1837" w:type="dxa"/>
            <w:vAlign w:val="center"/>
          </w:tcPr>
          <w:p w:rsidR="00106677" w:rsidRPr="00530424" w:rsidRDefault="00106677" w:rsidP="001871CD">
            <w:pPr>
              <w:keepLines/>
              <w:jc w:val="center"/>
              <w:rPr>
                <w:rFonts w:ascii="Times New Roman" w:hAnsi="Times New Roman"/>
                <w:sz w:val="24"/>
                <w:szCs w:val="24"/>
                <w:lang w:eastAsia="ru-RU"/>
              </w:rPr>
            </w:pPr>
            <w:r w:rsidRPr="00530424">
              <w:rPr>
                <w:rFonts w:ascii="Times New Roman" w:hAnsi="Times New Roman"/>
                <w:sz w:val="24"/>
                <w:szCs w:val="24"/>
                <w:lang w:eastAsia="ru-RU"/>
              </w:rPr>
              <w:t>(1,00; 5,00)</w:t>
            </w:r>
          </w:p>
        </w:tc>
      </w:tr>
      <w:tr w:rsidR="00106677" w:rsidRPr="00530424" w:rsidTr="001871CD">
        <w:trPr>
          <w:trHeight w:val="533"/>
        </w:trPr>
        <w:tc>
          <w:tcPr>
            <w:tcW w:w="2170" w:type="dxa"/>
            <w:vAlign w:val="center"/>
          </w:tcPr>
          <w:p w:rsidR="00106677" w:rsidRPr="00530424" w:rsidRDefault="00106677" w:rsidP="001871CD">
            <w:pPr>
              <w:keepLines/>
              <w:ind w:firstLine="29"/>
              <w:jc w:val="both"/>
              <w:rPr>
                <w:rFonts w:ascii="Times New Roman" w:hAnsi="Times New Roman"/>
                <w:sz w:val="24"/>
                <w:szCs w:val="24"/>
                <w:lang w:eastAsia="ru-RU"/>
              </w:rPr>
            </w:pPr>
            <w:r w:rsidRPr="00530424">
              <w:rPr>
                <w:rFonts w:ascii="Times New Roman" w:hAnsi="Times New Roman"/>
                <w:sz w:val="24"/>
                <w:szCs w:val="24"/>
                <w:lang w:eastAsia="ru-RU"/>
              </w:rPr>
              <w:t>Швааба-Ингланда</w:t>
            </w:r>
          </w:p>
        </w:tc>
        <w:tc>
          <w:tcPr>
            <w:tcW w:w="1923"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125 (100,00%)</w:t>
            </w:r>
          </w:p>
        </w:tc>
        <w:tc>
          <w:tcPr>
            <w:tcW w:w="1639"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81,12 ± 15,72</w:t>
            </w:r>
          </w:p>
        </w:tc>
        <w:tc>
          <w:tcPr>
            <w:tcW w:w="2014"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80,00 [70,00;90,00]</w:t>
            </w:r>
          </w:p>
        </w:tc>
        <w:tc>
          <w:tcPr>
            <w:tcW w:w="1837"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(10,00; 100,00)</w:t>
            </w:r>
          </w:p>
        </w:tc>
      </w:tr>
      <w:tr w:rsidR="00106677" w:rsidRPr="00530424" w:rsidTr="001871CD">
        <w:trPr>
          <w:trHeight w:val="194"/>
        </w:trPr>
        <w:tc>
          <w:tcPr>
            <w:tcW w:w="2170" w:type="dxa"/>
            <w:vAlign w:val="center"/>
          </w:tcPr>
          <w:p w:rsidR="00106677" w:rsidRPr="00530424" w:rsidRDefault="00106677" w:rsidP="001871CD">
            <w:pPr>
              <w:keepLines/>
              <w:ind w:firstLine="29"/>
              <w:jc w:val="both"/>
              <w:rPr>
                <w:rFonts w:ascii="Times New Roman" w:hAnsi="Times New Roman"/>
                <w:sz w:val="24"/>
                <w:szCs w:val="24"/>
                <w:lang w:eastAsia="ru-RU"/>
              </w:rPr>
            </w:pPr>
            <w:r w:rsidRPr="00530424">
              <w:rPr>
                <w:rFonts w:ascii="Times New Roman" w:hAnsi="Times New Roman"/>
                <w:sz w:val="24"/>
                <w:szCs w:val="24"/>
                <w:lang w:eastAsia="ru-RU"/>
              </w:rPr>
              <w:t>MDS-UPDRS</w:t>
            </w:r>
          </w:p>
        </w:tc>
        <w:tc>
          <w:tcPr>
            <w:tcW w:w="1923"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125 (100,00%)</w:t>
            </w:r>
          </w:p>
        </w:tc>
        <w:tc>
          <w:tcPr>
            <w:tcW w:w="1639"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33,71 ± 23,62</w:t>
            </w:r>
          </w:p>
        </w:tc>
        <w:tc>
          <w:tcPr>
            <w:tcW w:w="2014"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29,00 [17,00;43,00]</w:t>
            </w:r>
          </w:p>
        </w:tc>
        <w:tc>
          <w:tcPr>
            <w:tcW w:w="1837"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(5,00; 153,00)</w:t>
            </w:r>
          </w:p>
        </w:tc>
      </w:tr>
      <w:tr w:rsidR="00106677" w:rsidRPr="00530424" w:rsidTr="001871CD">
        <w:trPr>
          <w:trHeight w:val="344"/>
        </w:trPr>
        <w:tc>
          <w:tcPr>
            <w:tcW w:w="2170" w:type="dxa"/>
            <w:vAlign w:val="center"/>
          </w:tcPr>
          <w:p w:rsidR="00106677" w:rsidRPr="00530424" w:rsidRDefault="00106677" w:rsidP="001871CD">
            <w:pPr>
              <w:keepLines/>
              <w:ind w:firstLine="29"/>
              <w:jc w:val="both"/>
              <w:rPr>
                <w:rFonts w:ascii="Times New Roman" w:hAnsi="Times New Roman"/>
                <w:sz w:val="24"/>
                <w:szCs w:val="24"/>
                <w:lang w:eastAsia="ru-RU"/>
              </w:rPr>
            </w:pPr>
            <w:r w:rsidRPr="00530424">
              <w:rPr>
                <w:rFonts w:ascii="Times New Roman" w:hAnsi="Times New Roman"/>
                <w:sz w:val="24"/>
                <w:szCs w:val="24"/>
                <w:lang w:eastAsia="ru-RU"/>
              </w:rPr>
              <w:t>MDS-UPDRS-1</w:t>
            </w:r>
          </w:p>
        </w:tc>
        <w:tc>
          <w:tcPr>
            <w:tcW w:w="1923"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125 (100,00%)</w:t>
            </w:r>
          </w:p>
        </w:tc>
        <w:tc>
          <w:tcPr>
            <w:tcW w:w="1639"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7,37 ± 5,67</w:t>
            </w:r>
          </w:p>
        </w:tc>
        <w:tc>
          <w:tcPr>
            <w:tcW w:w="2014"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7,00 [3,00;11,00]</w:t>
            </w:r>
          </w:p>
        </w:tc>
        <w:tc>
          <w:tcPr>
            <w:tcW w:w="1837"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(0,00; 33,00)</w:t>
            </w:r>
          </w:p>
        </w:tc>
      </w:tr>
      <w:tr w:rsidR="00106677" w:rsidRPr="00530424" w:rsidTr="001871CD">
        <w:trPr>
          <w:trHeight w:val="337"/>
        </w:trPr>
        <w:tc>
          <w:tcPr>
            <w:tcW w:w="2170" w:type="dxa"/>
            <w:vAlign w:val="center"/>
          </w:tcPr>
          <w:p w:rsidR="00106677" w:rsidRPr="00530424" w:rsidRDefault="00106677" w:rsidP="001871CD">
            <w:pPr>
              <w:keepLines/>
              <w:ind w:firstLine="29"/>
              <w:jc w:val="both"/>
              <w:rPr>
                <w:rFonts w:ascii="Times New Roman" w:hAnsi="Times New Roman"/>
                <w:sz w:val="24"/>
                <w:szCs w:val="24"/>
                <w:lang w:eastAsia="ru-RU"/>
              </w:rPr>
            </w:pPr>
            <w:r w:rsidRPr="00530424">
              <w:rPr>
                <w:rFonts w:ascii="Times New Roman" w:hAnsi="Times New Roman"/>
                <w:sz w:val="24"/>
                <w:szCs w:val="24"/>
                <w:lang w:eastAsia="ru-RU"/>
              </w:rPr>
              <w:t>MDS-UPDRS 2</w:t>
            </w:r>
          </w:p>
        </w:tc>
        <w:tc>
          <w:tcPr>
            <w:tcW w:w="1923"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125 (100,00%)</w:t>
            </w:r>
          </w:p>
        </w:tc>
        <w:tc>
          <w:tcPr>
            <w:tcW w:w="1639"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7,91 ± 7,03</w:t>
            </w:r>
          </w:p>
        </w:tc>
        <w:tc>
          <w:tcPr>
            <w:tcW w:w="2014"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6,00 [3,00;11,00]</w:t>
            </w:r>
          </w:p>
        </w:tc>
        <w:tc>
          <w:tcPr>
            <w:tcW w:w="1837"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(1,00; 45,00)</w:t>
            </w:r>
          </w:p>
        </w:tc>
      </w:tr>
      <w:tr w:rsidR="00106677" w:rsidRPr="00530424" w:rsidTr="001871CD">
        <w:trPr>
          <w:trHeight w:val="203"/>
        </w:trPr>
        <w:tc>
          <w:tcPr>
            <w:tcW w:w="2170" w:type="dxa"/>
            <w:vAlign w:val="center"/>
          </w:tcPr>
          <w:p w:rsidR="00106677" w:rsidRPr="00530424" w:rsidRDefault="00106677" w:rsidP="001871CD">
            <w:pPr>
              <w:keepLines/>
              <w:ind w:firstLine="29"/>
              <w:jc w:val="both"/>
              <w:rPr>
                <w:rFonts w:ascii="Times New Roman" w:hAnsi="Times New Roman"/>
                <w:sz w:val="24"/>
                <w:szCs w:val="24"/>
                <w:lang w:eastAsia="ru-RU"/>
              </w:rPr>
            </w:pPr>
            <w:r w:rsidRPr="00530424">
              <w:rPr>
                <w:rFonts w:ascii="Times New Roman" w:hAnsi="Times New Roman"/>
                <w:sz w:val="24"/>
                <w:szCs w:val="24"/>
                <w:lang w:eastAsia="ru-RU"/>
              </w:rPr>
              <w:t>MDS-UPDRS 3</w:t>
            </w:r>
          </w:p>
        </w:tc>
        <w:tc>
          <w:tcPr>
            <w:tcW w:w="1923"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125 (100,00%)</w:t>
            </w:r>
          </w:p>
        </w:tc>
        <w:tc>
          <w:tcPr>
            <w:tcW w:w="1639"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17,90 ± 12,38</w:t>
            </w:r>
          </w:p>
        </w:tc>
        <w:tc>
          <w:tcPr>
            <w:tcW w:w="2014"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14,00 [10,00;22,00]</w:t>
            </w:r>
          </w:p>
        </w:tc>
        <w:tc>
          <w:tcPr>
            <w:tcW w:w="1837"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(4,00; 75,00)</w:t>
            </w:r>
          </w:p>
        </w:tc>
      </w:tr>
      <w:tr w:rsidR="00106677" w:rsidRPr="00530424" w:rsidTr="001871CD">
        <w:trPr>
          <w:trHeight w:val="211"/>
        </w:trPr>
        <w:tc>
          <w:tcPr>
            <w:tcW w:w="2170" w:type="dxa"/>
            <w:vAlign w:val="center"/>
          </w:tcPr>
          <w:p w:rsidR="00106677" w:rsidRPr="00530424" w:rsidRDefault="00106677" w:rsidP="001871CD">
            <w:pPr>
              <w:keepLines/>
              <w:ind w:firstLine="29"/>
              <w:jc w:val="both"/>
              <w:rPr>
                <w:rFonts w:ascii="Times New Roman" w:hAnsi="Times New Roman"/>
                <w:sz w:val="24"/>
                <w:szCs w:val="24"/>
                <w:lang w:eastAsia="ru-RU"/>
              </w:rPr>
            </w:pPr>
            <w:r w:rsidRPr="00530424">
              <w:rPr>
                <w:rFonts w:ascii="Times New Roman" w:hAnsi="Times New Roman"/>
                <w:sz w:val="24"/>
                <w:szCs w:val="24"/>
                <w:lang w:eastAsia="ru-RU"/>
              </w:rPr>
              <w:t>MDS-UPDRS 4</w:t>
            </w:r>
          </w:p>
        </w:tc>
        <w:tc>
          <w:tcPr>
            <w:tcW w:w="1923"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125 (100,00%)</w:t>
            </w:r>
          </w:p>
        </w:tc>
        <w:tc>
          <w:tcPr>
            <w:tcW w:w="1639"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0,53 ± 2,17</w:t>
            </w:r>
          </w:p>
        </w:tc>
        <w:tc>
          <w:tcPr>
            <w:tcW w:w="2014"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0,00 [0,00;0,00]</w:t>
            </w:r>
          </w:p>
        </w:tc>
        <w:tc>
          <w:tcPr>
            <w:tcW w:w="1837"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(0,00; 15,00)</w:t>
            </w:r>
          </w:p>
        </w:tc>
      </w:tr>
      <w:tr w:rsidR="00106677" w:rsidRPr="00530424" w:rsidTr="001871CD">
        <w:trPr>
          <w:trHeight w:val="489"/>
        </w:trPr>
        <w:tc>
          <w:tcPr>
            <w:tcW w:w="2170" w:type="dxa"/>
            <w:vAlign w:val="center"/>
          </w:tcPr>
          <w:p w:rsidR="00106677" w:rsidRPr="00530424" w:rsidRDefault="00106677" w:rsidP="001871CD">
            <w:pPr>
              <w:keepLines/>
              <w:ind w:firstLine="29"/>
              <w:jc w:val="both"/>
              <w:rPr>
                <w:rFonts w:ascii="Times New Roman" w:hAnsi="Times New Roman"/>
                <w:sz w:val="24"/>
                <w:szCs w:val="24"/>
                <w:lang w:eastAsia="ru-RU"/>
              </w:rPr>
            </w:pPr>
            <w:r w:rsidRPr="00530424">
              <w:rPr>
                <w:rFonts w:ascii="Times New Roman" w:hAnsi="Times New Roman"/>
                <w:sz w:val="24"/>
                <w:szCs w:val="24"/>
                <w:lang w:eastAsia="ru-RU"/>
              </w:rPr>
              <w:t>MoСА</w:t>
            </w:r>
          </w:p>
        </w:tc>
        <w:tc>
          <w:tcPr>
            <w:tcW w:w="1923"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125 (100,00%)</w:t>
            </w:r>
          </w:p>
        </w:tc>
        <w:tc>
          <w:tcPr>
            <w:tcW w:w="1639"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21,04 ± 4,76</w:t>
            </w:r>
          </w:p>
        </w:tc>
        <w:tc>
          <w:tcPr>
            <w:tcW w:w="2014"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22,00 [18,00;24,00]</w:t>
            </w:r>
          </w:p>
        </w:tc>
        <w:tc>
          <w:tcPr>
            <w:tcW w:w="1837"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(6,00; 29,00)</w:t>
            </w:r>
          </w:p>
        </w:tc>
      </w:tr>
      <w:tr w:rsidR="00106677" w:rsidRPr="00530424" w:rsidTr="001871CD">
        <w:trPr>
          <w:trHeight w:val="393"/>
        </w:trPr>
        <w:tc>
          <w:tcPr>
            <w:tcW w:w="2170" w:type="dxa"/>
            <w:vAlign w:val="center"/>
          </w:tcPr>
          <w:p w:rsidR="00106677" w:rsidRPr="00530424" w:rsidRDefault="00106677" w:rsidP="001871CD">
            <w:pPr>
              <w:keepLines/>
              <w:ind w:firstLine="29"/>
              <w:jc w:val="both"/>
              <w:rPr>
                <w:rFonts w:ascii="Times New Roman" w:hAnsi="Times New Roman"/>
                <w:sz w:val="24"/>
                <w:szCs w:val="24"/>
                <w:lang w:eastAsia="ru-RU"/>
              </w:rPr>
            </w:pPr>
            <w:r w:rsidRPr="00530424">
              <w:rPr>
                <w:rFonts w:ascii="Times New Roman" w:hAnsi="Times New Roman"/>
                <w:sz w:val="24"/>
                <w:szCs w:val="24"/>
                <w:lang w:eastAsia="ru-RU"/>
              </w:rPr>
              <w:t>HADS 1</w:t>
            </w:r>
          </w:p>
        </w:tc>
        <w:tc>
          <w:tcPr>
            <w:tcW w:w="1923"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125 (100,00%)</w:t>
            </w:r>
          </w:p>
        </w:tc>
        <w:tc>
          <w:tcPr>
            <w:tcW w:w="1639"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5,98 ± 4,00</w:t>
            </w:r>
          </w:p>
        </w:tc>
        <w:tc>
          <w:tcPr>
            <w:tcW w:w="2014"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5,00 [3,00;8,00]</w:t>
            </w:r>
          </w:p>
        </w:tc>
        <w:tc>
          <w:tcPr>
            <w:tcW w:w="1837"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(0,00; 19,00)</w:t>
            </w:r>
          </w:p>
        </w:tc>
      </w:tr>
      <w:tr w:rsidR="00106677" w:rsidRPr="00530424" w:rsidTr="001871CD">
        <w:trPr>
          <w:trHeight w:val="505"/>
        </w:trPr>
        <w:tc>
          <w:tcPr>
            <w:tcW w:w="2170" w:type="dxa"/>
            <w:vAlign w:val="center"/>
          </w:tcPr>
          <w:p w:rsidR="00106677" w:rsidRPr="00530424" w:rsidRDefault="00106677" w:rsidP="001871CD">
            <w:pPr>
              <w:keepLines/>
              <w:ind w:firstLine="29"/>
              <w:jc w:val="both"/>
              <w:rPr>
                <w:rFonts w:ascii="Times New Roman" w:hAnsi="Times New Roman"/>
                <w:sz w:val="24"/>
                <w:szCs w:val="24"/>
                <w:lang w:eastAsia="ru-RU"/>
              </w:rPr>
            </w:pPr>
            <w:r w:rsidRPr="00530424">
              <w:rPr>
                <w:rFonts w:ascii="Times New Roman" w:hAnsi="Times New Roman"/>
                <w:sz w:val="24"/>
                <w:szCs w:val="24"/>
                <w:lang w:eastAsia="ru-RU"/>
              </w:rPr>
              <w:t>HADS 2</w:t>
            </w:r>
          </w:p>
        </w:tc>
        <w:tc>
          <w:tcPr>
            <w:tcW w:w="1923"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125 (100,00%)</w:t>
            </w:r>
          </w:p>
        </w:tc>
        <w:tc>
          <w:tcPr>
            <w:tcW w:w="1639"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7,89 ± 4,26</w:t>
            </w:r>
          </w:p>
        </w:tc>
        <w:tc>
          <w:tcPr>
            <w:tcW w:w="2014"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7,00 [5,00;11,00]</w:t>
            </w:r>
          </w:p>
        </w:tc>
        <w:tc>
          <w:tcPr>
            <w:tcW w:w="1837" w:type="dxa"/>
            <w:vAlign w:val="center"/>
          </w:tcPr>
          <w:p w:rsidR="00106677" w:rsidRPr="00530424" w:rsidRDefault="00106677" w:rsidP="001871CD">
            <w:pPr>
              <w:keepLines/>
              <w:ind w:firstLine="29"/>
              <w:jc w:val="center"/>
              <w:rPr>
                <w:rFonts w:ascii="Times New Roman" w:hAnsi="Times New Roman"/>
                <w:sz w:val="24"/>
                <w:szCs w:val="24"/>
                <w:lang w:eastAsia="ru-RU"/>
              </w:rPr>
            </w:pPr>
            <w:r w:rsidRPr="00530424">
              <w:rPr>
                <w:rFonts w:ascii="Times New Roman" w:hAnsi="Times New Roman"/>
                <w:sz w:val="24"/>
                <w:szCs w:val="24"/>
                <w:lang w:eastAsia="ru-RU"/>
              </w:rPr>
              <w:t>(0,00; 21,00)</w:t>
            </w:r>
          </w:p>
        </w:tc>
      </w:tr>
    </w:tbl>
    <w:p w:rsidR="00106677" w:rsidRPr="00530424" w:rsidRDefault="00106677" w:rsidP="00106677">
      <w:pPr>
        <w:spacing w:after="0" w:line="240" w:lineRule="auto"/>
        <w:ind w:firstLine="567"/>
        <w:jc w:val="both"/>
        <w:rPr>
          <w:rFonts w:ascii="Times New Roman" w:eastAsia="Times New Roman" w:hAnsi="Times New Roman" w:cs="Times New Roman"/>
          <w:sz w:val="28"/>
          <w:szCs w:val="28"/>
        </w:rPr>
      </w:pPr>
    </w:p>
    <w:p w:rsidR="00106677" w:rsidRPr="00530424" w:rsidRDefault="00106677" w:rsidP="00106677">
      <w:pPr>
        <w:widowControl w:val="0"/>
        <w:autoSpaceDE w:val="0"/>
        <w:autoSpaceDN w:val="0"/>
        <w:spacing w:after="0" w:line="240" w:lineRule="auto"/>
        <w:ind w:firstLine="709"/>
        <w:jc w:val="both"/>
        <w:rPr>
          <w:rFonts w:ascii="Times New Roman" w:eastAsia="Calibri" w:hAnsi="Times New Roman" w:cs="Times New Roman"/>
          <w:sz w:val="28"/>
          <w:szCs w:val="28"/>
          <w:shd w:val="clear" w:color="auto" w:fill="FFFFFF"/>
        </w:rPr>
      </w:pPr>
      <w:r w:rsidRPr="00530424">
        <w:rPr>
          <w:rFonts w:ascii="Times New Roman" w:eastAsia="Calibri" w:hAnsi="Times New Roman" w:cs="Times New Roman"/>
          <w:sz w:val="28"/>
          <w:szCs w:val="28"/>
        </w:rPr>
        <w:t xml:space="preserve">Как видно из таблицы 3, средний балл </w:t>
      </w:r>
      <w:r w:rsidRPr="00530424">
        <w:rPr>
          <w:rFonts w:ascii="Times New Roman" w:eastAsia="Calibri" w:hAnsi="Times New Roman" w:cs="Times New Roman"/>
          <w:i/>
          <w:sz w:val="28"/>
          <w:szCs w:val="28"/>
        </w:rPr>
        <w:t>по шкале Хен-Яра</w:t>
      </w:r>
      <w:r w:rsidRPr="00530424">
        <w:rPr>
          <w:rFonts w:ascii="Times New Roman" w:eastAsia="Calibri" w:hAnsi="Times New Roman" w:cs="Times New Roman"/>
          <w:sz w:val="28"/>
          <w:szCs w:val="28"/>
        </w:rPr>
        <w:t xml:space="preserve"> у пациентов с БП составил 1,69±0,93. При данной стадии характерны </w:t>
      </w:r>
      <w:r w:rsidRPr="00530424">
        <w:rPr>
          <w:rFonts w:ascii="Times New Roman" w:eastAsia="Calibri" w:hAnsi="Times New Roman" w:cs="Times New Roman"/>
          <w:sz w:val="28"/>
          <w:szCs w:val="28"/>
          <w:shd w:val="clear" w:color="auto" w:fill="FFFFFF"/>
        </w:rPr>
        <w:t xml:space="preserve">односторонние проявления синдрома паркинсонизма в сочетании с вовлечением аксиальной мускулатуры. </w:t>
      </w:r>
    </w:p>
    <w:p w:rsidR="00106677" w:rsidRPr="00530424" w:rsidRDefault="00106677" w:rsidP="00106677">
      <w:pPr>
        <w:widowControl w:val="0"/>
        <w:autoSpaceDE w:val="0"/>
        <w:autoSpaceDN w:val="0"/>
        <w:spacing w:after="0" w:line="240" w:lineRule="auto"/>
        <w:ind w:firstLine="709"/>
        <w:jc w:val="both"/>
        <w:rPr>
          <w:rFonts w:ascii="Times New Roman" w:eastAsia="Calibri" w:hAnsi="Times New Roman" w:cs="Times New Roman"/>
          <w:sz w:val="28"/>
          <w:szCs w:val="28"/>
        </w:rPr>
      </w:pPr>
      <w:r w:rsidRPr="00530424">
        <w:rPr>
          <w:rFonts w:ascii="Times New Roman" w:eastAsia="Calibri" w:hAnsi="Times New Roman" w:cs="Times New Roman"/>
          <w:sz w:val="28"/>
          <w:szCs w:val="28"/>
        </w:rPr>
        <w:t xml:space="preserve">Средний балл </w:t>
      </w:r>
      <w:r w:rsidRPr="00530424">
        <w:rPr>
          <w:rFonts w:ascii="Times New Roman" w:eastAsia="Calibri" w:hAnsi="Times New Roman" w:cs="Times New Roman"/>
          <w:i/>
          <w:sz w:val="28"/>
          <w:szCs w:val="28"/>
        </w:rPr>
        <w:t>по шкале Швааба-Ингланда</w:t>
      </w:r>
      <w:r w:rsidRPr="00530424">
        <w:rPr>
          <w:rFonts w:ascii="Times New Roman" w:eastAsia="Calibri" w:hAnsi="Times New Roman" w:cs="Times New Roman"/>
          <w:sz w:val="28"/>
          <w:szCs w:val="28"/>
        </w:rPr>
        <w:t xml:space="preserve"> у пациентов с БП составил 81,12±15,72 балла, при этом показателе время на выполнение ежедневных задач по самообслуживанию и поддержанию чистоты в доме увеличено, больной осознает наличие проблемы. Пациентам при этом требовалось больше времени на проведение ежедневных гигиенических процедур, повседневные рутинные действия, такие как одевание, приготовление и прием пищи, </w:t>
      </w:r>
      <w:r w:rsidRPr="00530424">
        <w:rPr>
          <w:rFonts w:ascii="Times New Roman" w:eastAsia="Calibri" w:hAnsi="Times New Roman" w:cs="Times New Roman"/>
          <w:sz w:val="28"/>
          <w:szCs w:val="28"/>
          <w:lang w:val="kk-KZ"/>
        </w:rPr>
        <w:t xml:space="preserve">уборка и складывание </w:t>
      </w:r>
      <w:r w:rsidRPr="00530424">
        <w:rPr>
          <w:rFonts w:ascii="Times New Roman" w:eastAsia="Calibri" w:hAnsi="Times New Roman" w:cs="Times New Roman"/>
          <w:sz w:val="28"/>
          <w:szCs w:val="28"/>
        </w:rPr>
        <w:t xml:space="preserve">постели. </w:t>
      </w:r>
      <w:r w:rsidRPr="00530424">
        <w:rPr>
          <w:rFonts w:ascii="Times New Roman" w:eastAsia="Calibri" w:hAnsi="Times New Roman" w:cs="Times New Roman"/>
          <w:sz w:val="28"/>
          <w:szCs w:val="28"/>
          <w:lang w:val="kk-KZ"/>
        </w:rPr>
        <w:t>Некоторые пациенты отмечали частичную зависимость от членов семьи для выполнения гигиенических процедур</w:t>
      </w:r>
      <w:r w:rsidRPr="00530424">
        <w:rPr>
          <w:rFonts w:ascii="Times New Roman" w:eastAsia="Calibri" w:hAnsi="Times New Roman" w:cs="Times New Roman"/>
          <w:sz w:val="28"/>
          <w:szCs w:val="28"/>
        </w:rPr>
        <w:t xml:space="preserve">, приготовление пищи и походов в поликлинику. </w:t>
      </w:r>
    </w:p>
    <w:p w:rsidR="00106677" w:rsidRPr="00530424" w:rsidRDefault="00106677" w:rsidP="00106677">
      <w:pPr>
        <w:widowControl w:val="0"/>
        <w:autoSpaceDE w:val="0"/>
        <w:autoSpaceDN w:val="0"/>
        <w:spacing w:after="0" w:line="240" w:lineRule="auto"/>
        <w:ind w:firstLine="709"/>
        <w:jc w:val="both"/>
        <w:rPr>
          <w:rFonts w:ascii="Times New Roman" w:eastAsia="Calibri" w:hAnsi="Times New Roman" w:cs="Times New Roman"/>
          <w:i/>
          <w:sz w:val="28"/>
          <w:szCs w:val="28"/>
        </w:rPr>
      </w:pPr>
      <w:r w:rsidRPr="00530424">
        <w:rPr>
          <w:rFonts w:ascii="Times New Roman" w:eastAsia="Calibri" w:hAnsi="Times New Roman" w:cs="Times New Roman"/>
          <w:i/>
          <w:sz w:val="28"/>
          <w:szCs w:val="28"/>
        </w:rPr>
        <w:t xml:space="preserve">Оценка немоторных и моторных симптомов по шкале </w:t>
      </w:r>
      <w:r w:rsidRPr="00530424">
        <w:rPr>
          <w:rFonts w:ascii="Times New Roman" w:eastAsia="Calibri" w:hAnsi="Times New Roman" w:cs="Times New Roman"/>
          <w:i/>
          <w:sz w:val="28"/>
          <w:szCs w:val="28"/>
          <w:lang w:val="en-US"/>
        </w:rPr>
        <w:t>MDS</w:t>
      </w:r>
      <w:r w:rsidRPr="00530424">
        <w:rPr>
          <w:rFonts w:ascii="Times New Roman" w:eastAsia="Calibri" w:hAnsi="Times New Roman" w:cs="Times New Roman"/>
          <w:i/>
          <w:sz w:val="28"/>
          <w:szCs w:val="28"/>
        </w:rPr>
        <w:t>-</w:t>
      </w:r>
      <w:r w:rsidRPr="00530424">
        <w:rPr>
          <w:rFonts w:ascii="Times New Roman" w:eastAsia="Calibri" w:hAnsi="Times New Roman" w:cs="Times New Roman"/>
          <w:i/>
          <w:sz w:val="28"/>
          <w:szCs w:val="28"/>
          <w:lang w:val="en-US"/>
        </w:rPr>
        <w:t>UPDRS</w:t>
      </w:r>
      <w:r w:rsidRPr="00530424">
        <w:rPr>
          <w:rFonts w:ascii="Times New Roman" w:eastAsia="Calibri" w:hAnsi="Times New Roman" w:cs="Times New Roman"/>
          <w:i/>
          <w:sz w:val="28"/>
          <w:szCs w:val="28"/>
        </w:rPr>
        <w:t>.</w:t>
      </w:r>
    </w:p>
    <w:p w:rsidR="00106677" w:rsidRPr="00530424" w:rsidRDefault="00106677" w:rsidP="00106677">
      <w:pPr>
        <w:widowControl w:val="0"/>
        <w:autoSpaceDE w:val="0"/>
        <w:autoSpaceDN w:val="0"/>
        <w:spacing w:after="0" w:line="240" w:lineRule="auto"/>
        <w:ind w:firstLine="709"/>
        <w:jc w:val="both"/>
        <w:rPr>
          <w:rFonts w:ascii="Times New Roman" w:eastAsia="Calibri" w:hAnsi="Times New Roman" w:cs="Times New Roman"/>
          <w:b/>
          <w:sz w:val="28"/>
          <w:szCs w:val="28"/>
        </w:rPr>
      </w:pPr>
      <w:r w:rsidRPr="00530424">
        <w:rPr>
          <w:rFonts w:ascii="Times New Roman" w:hAnsi="Times New Roman" w:cs="Times New Roman"/>
          <w:sz w:val="28"/>
          <w:szCs w:val="28"/>
          <w:lang w:eastAsia="ru-RU"/>
        </w:rPr>
        <w:t xml:space="preserve">При оценке по шкале </w:t>
      </w:r>
      <w:r w:rsidRPr="00530424">
        <w:rPr>
          <w:rFonts w:ascii="Times New Roman" w:hAnsi="Times New Roman" w:cs="Times New Roman"/>
          <w:i/>
          <w:sz w:val="28"/>
          <w:szCs w:val="28"/>
          <w:lang w:val="en-US" w:eastAsia="ru-RU"/>
        </w:rPr>
        <w:t>MDS</w:t>
      </w:r>
      <w:r w:rsidRPr="00530424">
        <w:rPr>
          <w:rFonts w:ascii="Times New Roman" w:hAnsi="Times New Roman" w:cs="Times New Roman"/>
          <w:i/>
          <w:sz w:val="28"/>
          <w:szCs w:val="28"/>
          <w:lang w:eastAsia="ru-RU"/>
        </w:rPr>
        <w:t>-</w:t>
      </w:r>
      <w:r w:rsidRPr="00530424">
        <w:rPr>
          <w:rFonts w:ascii="Times New Roman" w:hAnsi="Times New Roman" w:cs="Times New Roman"/>
          <w:i/>
          <w:sz w:val="28"/>
          <w:szCs w:val="28"/>
          <w:lang w:val="en-US" w:eastAsia="ru-RU"/>
        </w:rPr>
        <w:t>UPDRS</w:t>
      </w:r>
      <w:r w:rsidRPr="00530424">
        <w:rPr>
          <w:rFonts w:ascii="Times New Roman" w:hAnsi="Times New Roman" w:cs="Times New Roman"/>
          <w:i/>
          <w:sz w:val="28"/>
          <w:szCs w:val="28"/>
          <w:lang w:eastAsia="ru-RU"/>
        </w:rPr>
        <w:t xml:space="preserve"> </w:t>
      </w:r>
      <w:r w:rsidRPr="00530424">
        <w:rPr>
          <w:rFonts w:ascii="Times New Roman" w:hAnsi="Times New Roman" w:cs="Times New Roman"/>
          <w:sz w:val="28"/>
          <w:szCs w:val="28"/>
          <w:lang w:eastAsia="ru-RU"/>
        </w:rPr>
        <w:t xml:space="preserve">общий суммарный балл у пациентов </w:t>
      </w:r>
      <w:r w:rsidRPr="00530424">
        <w:rPr>
          <w:rFonts w:ascii="Times New Roman" w:hAnsi="Times New Roman" w:cs="Times New Roman"/>
          <w:sz w:val="28"/>
          <w:szCs w:val="28"/>
          <w:lang w:val="en-US" w:eastAsia="ru-RU"/>
        </w:rPr>
        <w:t>c</w:t>
      </w:r>
      <w:r w:rsidRPr="00530424">
        <w:rPr>
          <w:rFonts w:ascii="Times New Roman" w:hAnsi="Times New Roman" w:cs="Times New Roman"/>
          <w:sz w:val="28"/>
          <w:szCs w:val="28"/>
          <w:lang w:eastAsia="ru-RU"/>
        </w:rPr>
        <w:t xml:space="preserve"> БП составил 33,71±23,62 балла. </w:t>
      </w:r>
    </w:p>
    <w:p w:rsidR="00106677" w:rsidRPr="00530424" w:rsidRDefault="00106677" w:rsidP="00106677">
      <w:pPr>
        <w:keepLines/>
        <w:spacing w:after="0" w:line="240" w:lineRule="auto"/>
        <w:ind w:firstLine="709"/>
        <w:jc w:val="both"/>
        <w:rPr>
          <w:rFonts w:ascii="Times New Roman" w:hAnsi="Times New Roman" w:cs="Times New Roman"/>
          <w:i/>
          <w:sz w:val="28"/>
          <w:szCs w:val="28"/>
          <w:lang w:eastAsia="ru-RU"/>
        </w:rPr>
      </w:pPr>
      <w:r w:rsidRPr="00530424">
        <w:rPr>
          <w:rFonts w:ascii="Times New Roman" w:hAnsi="Times New Roman" w:cs="Times New Roman"/>
          <w:sz w:val="28"/>
          <w:szCs w:val="28"/>
          <w:lang w:eastAsia="ru-RU"/>
        </w:rPr>
        <w:t xml:space="preserve">Для оценки немоторных симптомов была использована шкала </w:t>
      </w:r>
      <w:r w:rsidRPr="00530424">
        <w:rPr>
          <w:rFonts w:ascii="Times New Roman" w:hAnsi="Times New Roman" w:cs="Times New Roman"/>
          <w:i/>
          <w:sz w:val="28"/>
          <w:szCs w:val="28"/>
          <w:lang w:val="en-US" w:eastAsia="ru-RU"/>
        </w:rPr>
        <w:t>MDS</w:t>
      </w:r>
      <w:r w:rsidRPr="00530424">
        <w:rPr>
          <w:rFonts w:ascii="Times New Roman" w:hAnsi="Times New Roman" w:cs="Times New Roman"/>
          <w:i/>
          <w:sz w:val="28"/>
          <w:szCs w:val="28"/>
          <w:lang w:eastAsia="ru-RU"/>
        </w:rPr>
        <w:t>-</w:t>
      </w:r>
      <w:r w:rsidRPr="00530424">
        <w:rPr>
          <w:rFonts w:ascii="Times New Roman" w:hAnsi="Times New Roman" w:cs="Times New Roman"/>
          <w:i/>
          <w:sz w:val="28"/>
          <w:szCs w:val="28"/>
          <w:lang w:val="en-US" w:eastAsia="ru-RU"/>
        </w:rPr>
        <w:t>UPDRS</w:t>
      </w:r>
      <w:r w:rsidRPr="00530424">
        <w:rPr>
          <w:rFonts w:ascii="Times New Roman" w:hAnsi="Times New Roman" w:cs="Times New Roman"/>
          <w:i/>
          <w:sz w:val="28"/>
          <w:szCs w:val="28"/>
          <w:lang w:eastAsia="ru-RU"/>
        </w:rPr>
        <w:t xml:space="preserve"> (1-я часть). </w:t>
      </w:r>
      <w:r w:rsidRPr="00530424">
        <w:rPr>
          <w:rFonts w:ascii="Times New Roman" w:hAnsi="Times New Roman" w:cs="Times New Roman"/>
          <w:sz w:val="28"/>
          <w:szCs w:val="28"/>
          <w:lang w:eastAsia="ru-RU"/>
        </w:rPr>
        <w:t>При этом, среднее количество баллов п</w:t>
      </w:r>
      <w:r w:rsidRPr="00530424">
        <w:rPr>
          <w:rFonts w:ascii="Times New Roman" w:hAnsi="Times New Roman" w:cs="Times New Roman"/>
          <w:sz w:val="28"/>
          <w:szCs w:val="28"/>
          <w:lang w:val="en-US" w:eastAsia="ru-RU"/>
        </w:rPr>
        <w:t>o</w:t>
      </w:r>
      <w:r w:rsidRPr="00530424">
        <w:rPr>
          <w:rFonts w:ascii="Times New Roman" w:hAnsi="Times New Roman" w:cs="Times New Roman"/>
          <w:sz w:val="28"/>
          <w:szCs w:val="28"/>
          <w:lang w:eastAsia="ru-RU"/>
        </w:rPr>
        <w:t xml:space="preserve"> 1-й части составило 7,37±5,67 баллов, что интерпретировалось как легкая степень немоторных нарушений. </w:t>
      </w:r>
    </w:p>
    <w:p w:rsidR="00106677" w:rsidRPr="00530424" w:rsidRDefault="00106677" w:rsidP="0010667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val="pl-PL"/>
        </w:rPr>
      </w:pPr>
      <w:r w:rsidRPr="00530424">
        <w:rPr>
          <w:rFonts w:ascii="Times New Roman" w:eastAsia="Times New Roman" w:hAnsi="Times New Roman" w:cs="Times New Roman"/>
          <w:sz w:val="28"/>
          <w:szCs w:val="28"/>
          <w:lang w:val="pl-PL"/>
        </w:rPr>
        <w:t>Когнитивные нарушения различной степени выраженности были выявлены у 89,5% пациентов</w:t>
      </w:r>
      <w:r w:rsidRPr="00530424">
        <w:rPr>
          <w:rFonts w:ascii="Times New Roman" w:eastAsia="Times New Roman" w:hAnsi="Times New Roman" w:cs="Times New Roman"/>
          <w:sz w:val="28"/>
          <w:szCs w:val="28"/>
        </w:rPr>
        <w:t xml:space="preserve"> и выражались в виде </w:t>
      </w:r>
      <w:r w:rsidRPr="00530424">
        <w:rPr>
          <w:rFonts w:ascii="Times New Roman" w:eastAsia="Times New Roman" w:hAnsi="Times New Roman" w:cs="Times New Roman"/>
          <w:sz w:val="28"/>
          <w:szCs w:val="28"/>
          <w:lang w:val="pl-PL"/>
        </w:rPr>
        <w:t>брадифрени</w:t>
      </w:r>
      <w:r w:rsidRPr="00530424">
        <w:rPr>
          <w:rFonts w:ascii="Times New Roman" w:eastAsia="Times New Roman" w:hAnsi="Times New Roman" w:cs="Times New Roman"/>
          <w:sz w:val="28"/>
          <w:szCs w:val="28"/>
        </w:rPr>
        <w:t>и</w:t>
      </w:r>
      <w:r w:rsidRPr="00530424">
        <w:rPr>
          <w:rFonts w:ascii="Times New Roman" w:eastAsia="Times New Roman" w:hAnsi="Times New Roman" w:cs="Times New Roman"/>
          <w:sz w:val="28"/>
          <w:szCs w:val="28"/>
          <w:lang w:val="pl-PL"/>
        </w:rPr>
        <w:t>, нарушени</w:t>
      </w:r>
      <w:r w:rsidRPr="00530424">
        <w:rPr>
          <w:rFonts w:ascii="Times New Roman" w:eastAsia="Times New Roman" w:hAnsi="Times New Roman" w:cs="Times New Roman"/>
          <w:sz w:val="28"/>
          <w:szCs w:val="28"/>
        </w:rPr>
        <w:t>я</w:t>
      </w:r>
      <w:r w:rsidRPr="00530424">
        <w:rPr>
          <w:rFonts w:ascii="Times New Roman" w:eastAsia="Times New Roman" w:hAnsi="Times New Roman" w:cs="Times New Roman"/>
          <w:sz w:val="28"/>
          <w:szCs w:val="28"/>
          <w:lang w:val="pl-PL"/>
        </w:rPr>
        <w:t xml:space="preserve"> краткосрочной памяти, внимания, зрительно-пространственных и исполнительных функций памяти, абстрактного мышления.</w:t>
      </w:r>
    </w:p>
    <w:p w:rsidR="00106677" w:rsidRPr="00530424" w:rsidRDefault="00106677" w:rsidP="0010667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shd w:val="clear" w:color="auto" w:fill="FFFFFF"/>
          <w:lang w:val="pl-PL"/>
        </w:rPr>
      </w:pPr>
      <w:r w:rsidRPr="00530424">
        <w:rPr>
          <w:rFonts w:ascii="Times New Roman" w:eastAsia="Times New Roman" w:hAnsi="Times New Roman" w:cs="Times New Roman"/>
          <w:sz w:val="28"/>
          <w:szCs w:val="28"/>
          <w:shd w:val="clear" w:color="auto" w:fill="FFFFFF"/>
          <w:lang w:val="pl-PL"/>
        </w:rPr>
        <w:t xml:space="preserve">Галлюцинации и психоз были выявлены у 2,2% пациентов с БП и проявлялись чаще всего в виде зрительных галлюцинаций, при этом они отмечали ощущение присутствия кого-то или чего-то еще, сзади или сбоку, то есть вне поля зрения. </w:t>
      </w:r>
    </w:p>
    <w:p w:rsidR="00106677" w:rsidRPr="00530424" w:rsidRDefault="00106677" w:rsidP="0010667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val="pl-PL"/>
        </w:rPr>
      </w:pPr>
      <w:r w:rsidRPr="00530424">
        <w:rPr>
          <w:rFonts w:ascii="Times New Roman" w:eastAsia="Times New Roman" w:hAnsi="Times New Roman" w:cs="Times New Roman"/>
          <w:sz w:val="28"/>
          <w:szCs w:val="28"/>
          <w:lang w:val="pl-PL"/>
        </w:rPr>
        <w:t>Депрессивные расстройства</w:t>
      </w:r>
      <w:r w:rsidRPr="00530424">
        <w:rPr>
          <w:rFonts w:ascii="Times New Roman" w:eastAsia="Times New Roman" w:hAnsi="Times New Roman" w:cs="Times New Roman"/>
          <w:sz w:val="28"/>
          <w:szCs w:val="28"/>
        </w:rPr>
        <w:t xml:space="preserve"> были</w:t>
      </w:r>
      <w:r w:rsidRPr="00530424">
        <w:rPr>
          <w:rFonts w:ascii="Times New Roman" w:eastAsia="Times New Roman" w:hAnsi="Times New Roman" w:cs="Times New Roman"/>
          <w:sz w:val="28"/>
          <w:szCs w:val="28"/>
          <w:lang w:val="pl-PL"/>
        </w:rPr>
        <w:t xml:space="preserve"> диагностированы у 12,6% пациентов</w:t>
      </w:r>
      <w:r w:rsidRPr="00530424">
        <w:rPr>
          <w:rFonts w:ascii="Times New Roman" w:eastAsia="Times New Roman" w:hAnsi="Times New Roman" w:cs="Times New Roman"/>
          <w:sz w:val="28"/>
          <w:szCs w:val="28"/>
        </w:rPr>
        <w:t xml:space="preserve"> и </w:t>
      </w:r>
      <w:r w:rsidRPr="00530424">
        <w:rPr>
          <w:rFonts w:ascii="Times New Roman" w:eastAsia="Times New Roman" w:hAnsi="Times New Roman" w:cs="Times New Roman"/>
          <w:sz w:val="28"/>
          <w:szCs w:val="28"/>
          <w:lang w:val="pl-PL"/>
        </w:rPr>
        <w:t xml:space="preserve">проявлялись преимущественно в виде астенического и тревожного состояния вариантов депрессии. Ведущими симптомами были ситуационно обусловленные: подавленное настроение,  снижение уровня интересов и трудности в принятии решений. </w:t>
      </w:r>
    </w:p>
    <w:p w:rsidR="00106677" w:rsidRPr="00530424" w:rsidRDefault="00106677" w:rsidP="0010667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val="pl-PL"/>
        </w:rPr>
      </w:pPr>
      <w:r w:rsidRPr="00530424">
        <w:rPr>
          <w:rFonts w:ascii="Times New Roman" w:eastAsia="Times New Roman" w:hAnsi="Times New Roman" w:cs="Times New Roman"/>
          <w:sz w:val="28"/>
          <w:szCs w:val="28"/>
          <w:lang w:val="pl-PL"/>
        </w:rPr>
        <w:t xml:space="preserve">Симптомы тревоги были выявлены у 89,5% больных с БП. Отмечались также эмоциональная лабильность, боязливость обидчивость. </w:t>
      </w:r>
    </w:p>
    <w:p w:rsidR="00106677" w:rsidRPr="00530424" w:rsidRDefault="00106677" w:rsidP="0010667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val="pl-PL"/>
        </w:rPr>
      </w:pPr>
      <w:r w:rsidRPr="00530424">
        <w:rPr>
          <w:rFonts w:ascii="Times New Roman" w:eastAsia="Times New Roman" w:hAnsi="Times New Roman" w:cs="Times New Roman"/>
          <w:sz w:val="28"/>
          <w:szCs w:val="28"/>
          <w:lang w:val="pl-PL"/>
        </w:rPr>
        <w:t xml:space="preserve">На апатию предъявляли жалобы 35,8% пациентов. При этом пациенты отмечали </w:t>
      </w:r>
      <w:r w:rsidRPr="00530424">
        <w:rPr>
          <w:rFonts w:ascii="Times New Roman" w:eastAsia="Times New Roman" w:hAnsi="Times New Roman" w:cs="Times New Roman"/>
          <w:sz w:val="28"/>
          <w:szCs w:val="28"/>
          <w:shd w:val="clear" w:color="auto" w:fill="FFFFFF"/>
          <w:lang w:val="pl-PL"/>
        </w:rPr>
        <w:t xml:space="preserve">замкнутость, ограничение общения, потерю аппетита, безынициативность. </w:t>
      </w:r>
    </w:p>
    <w:p w:rsidR="00957DED" w:rsidRDefault="00106677" w:rsidP="00106677">
      <w:pPr>
        <w:spacing w:after="0" w:line="240" w:lineRule="auto"/>
        <w:ind w:firstLine="709"/>
        <w:jc w:val="both"/>
        <w:rPr>
          <w:rFonts w:ascii="Times New Roman" w:eastAsia="Calibri" w:hAnsi="Times New Roman" w:cs="Times New Roman"/>
          <w:sz w:val="28"/>
          <w:szCs w:val="28"/>
          <w:shd w:val="clear" w:color="auto" w:fill="FFFFFF"/>
          <w:lang w:eastAsia="pl-PL"/>
        </w:rPr>
      </w:pPr>
      <w:r w:rsidRPr="00530424">
        <w:rPr>
          <w:rFonts w:ascii="Times New Roman" w:eastAsia="Calibri" w:hAnsi="Times New Roman" w:cs="Times New Roman"/>
          <w:sz w:val="28"/>
          <w:szCs w:val="28"/>
          <w:shd w:val="clear" w:color="auto" w:fill="FFFFFF"/>
          <w:lang w:val="pl-PL" w:eastAsia="pl-PL"/>
        </w:rPr>
        <w:t>Синдром дофаминовой дизрегуляции был диагностирован у 4,4% пациентов с БП. Симптомы проявлялись при избыточном приеме препаратов леводопы без назначения врача. Пациенты при этом самовольно повышали количество препарата, обосновывая это выраженной ск</w:t>
      </w:r>
      <w:r w:rsidR="00683754">
        <w:rPr>
          <w:rFonts w:ascii="Times New Roman" w:eastAsia="Calibri" w:hAnsi="Times New Roman" w:cs="Times New Roman"/>
          <w:sz w:val="28"/>
          <w:szCs w:val="28"/>
          <w:shd w:val="clear" w:color="auto" w:fill="FFFFFF"/>
          <w:lang w:val="pl-PL" w:eastAsia="pl-PL"/>
        </w:rPr>
        <w:t xml:space="preserve">ованностью и усилением тремора, а также неэффективностью препаратов. </w:t>
      </w:r>
      <w:r w:rsidR="00683754">
        <w:rPr>
          <w:rFonts w:ascii="Times New Roman" w:eastAsia="Calibri" w:hAnsi="Times New Roman" w:cs="Times New Roman"/>
          <w:sz w:val="28"/>
          <w:szCs w:val="28"/>
          <w:shd w:val="clear" w:color="auto" w:fill="FFFFFF"/>
          <w:lang w:eastAsia="pl-PL"/>
        </w:rPr>
        <w:t xml:space="preserve">Синдром </w:t>
      </w:r>
      <w:r w:rsidR="00957DED">
        <w:rPr>
          <w:rFonts w:ascii="Times New Roman" w:eastAsia="Calibri" w:hAnsi="Times New Roman" w:cs="Times New Roman"/>
          <w:sz w:val="28"/>
          <w:szCs w:val="28"/>
          <w:shd w:val="clear" w:color="auto" w:fill="FFFFFF"/>
          <w:lang w:eastAsia="pl-PL"/>
        </w:rPr>
        <w:t xml:space="preserve">проявлялся перееданием, пандингом. </w:t>
      </w:r>
    </w:p>
    <w:p w:rsidR="00106677" w:rsidRPr="00530424" w:rsidRDefault="00106677" w:rsidP="00106677">
      <w:pPr>
        <w:spacing w:after="0" w:line="240" w:lineRule="auto"/>
        <w:ind w:firstLine="709"/>
        <w:jc w:val="both"/>
        <w:rPr>
          <w:rFonts w:ascii="Times New Roman" w:eastAsia="Calibri" w:hAnsi="Times New Roman" w:cs="Times New Roman"/>
          <w:sz w:val="28"/>
          <w:szCs w:val="28"/>
          <w:shd w:val="clear" w:color="auto" w:fill="FFFFFF"/>
          <w:lang w:val="pl-PL" w:eastAsia="pl-PL"/>
        </w:rPr>
      </w:pPr>
      <w:r w:rsidRPr="00530424">
        <w:rPr>
          <w:rFonts w:ascii="Times New Roman" w:eastAsia="Calibri" w:hAnsi="Times New Roman" w:cs="Times New Roman"/>
          <w:sz w:val="28"/>
          <w:szCs w:val="28"/>
          <w:shd w:val="clear" w:color="auto" w:fill="FFFFFF"/>
          <w:lang w:val="pl-PL" w:eastAsia="pl-PL"/>
        </w:rPr>
        <w:t>Нарушения сна были диагностированы у 47,7%  пациентов и выражались в основном инсомние</w:t>
      </w:r>
      <w:r w:rsidRPr="00530424">
        <w:rPr>
          <w:rFonts w:ascii="Times New Roman" w:eastAsia="Calibri" w:hAnsi="Times New Roman" w:cs="Times New Roman"/>
          <w:sz w:val="28"/>
          <w:szCs w:val="28"/>
          <w:shd w:val="clear" w:color="auto" w:fill="FFFFFF"/>
          <w:lang w:eastAsia="pl-PL"/>
        </w:rPr>
        <w:t>й</w:t>
      </w:r>
      <w:r w:rsidRPr="00530424">
        <w:rPr>
          <w:rFonts w:ascii="Times New Roman" w:eastAsia="Calibri" w:hAnsi="Times New Roman" w:cs="Times New Roman"/>
          <w:sz w:val="28"/>
          <w:szCs w:val="28"/>
          <w:shd w:val="clear" w:color="auto" w:fill="FFFFFF"/>
          <w:lang w:val="pl-PL" w:eastAsia="pl-PL"/>
        </w:rPr>
        <w:t xml:space="preserve">, ранними пробуждениями и фрагментацией ночного сна. Дневная сонливость была выявлена у 35,8% пациентов была обусловлена недостаточным количеством дневного сна, при этом у некоторых пациентов не было сопротивления дневному сну, засыпание происходило даже во время активных действий. </w:t>
      </w:r>
    </w:p>
    <w:p w:rsidR="00106677" w:rsidRPr="00530424" w:rsidRDefault="00106677" w:rsidP="00106677">
      <w:pPr>
        <w:spacing w:after="0" w:line="240" w:lineRule="auto"/>
        <w:ind w:firstLine="709"/>
        <w:jc w:val="both"/>
        <w:rPr>
          <w:rFonts w:ascii="Times New Roman" w:eastAsia="Calibri" w:hAnsi="Times New Roman" w:cs="Times New Roman"/>
          <w:sz w:val="28"/>
          <w:szCs w:val="28"/>
          <w:shd w:val="clear" w:color="auto" w:fill="FFFFFF"/>
          <w:lang w:val="pl-PL" w:eastAsia="pl-PL"/>
        </w:rPr>
      </w:pPr>
      <w:r w:rsidRPr="00530424">
        <w:rPr>
          <w:rFonts w:ascii="Times New Roman" w:eastAsia="Calibri" w:hAnsi="Times New Roman" w:cs="Times New Roman"/>
          <w:sz w:val="28"/>
          <w:szCs w:val="28"/>
          <w:shd w:val="clear" w:color="auto" w:fill="FFFFFF"/>
          <w:lang w:val="pl-PL" w:eastAsia="pl-PL"/>
        </w:rPr>
        <w:t xml:space="preserve">У 44,7% исследуемых лиц возникали болевые ощущения различной степени выраженности, такие как: боль в спине, головная боль, распространенная суставная боль. Пациенты отмечали покалывание в мышцах вовлеченных конечностей. </w:t>
      </w:r>
    </w:p>
    <w:p w:rsidR="00106677" w:rsidRPr="00530424" w:rsidRDefault="00106677" w:rsidP="00106677">
      <w:pPr>
        <w:spacing w:after="0" w:line="240" w:lineRule="auto"/>
        <w:ind w:firstLine="709"/>
        <w:jc w:val="both"/>
        <w:rPr>
          <w:rFonts w:ascii="Times New Roman" w:eastAsia="Calibri" w:hAnsi="Times New Roman" w:cs="Times New Roman"/>
          <w:sz w:val="28"/>
          <w:szCs w:val="28"/>
          <w:shd w:val="clear" w:color="auto" w:fill="FFFFFF"/>
          <w:lang w:val="pl-PL" w:eastAsia="pl-PL"/>
        </w:rPr>
      </w:pPr>
      <w:r w:rsidRPr="00530424">
        <w:rPr>
          <w:rFonts w:ascii="Times New Roman" w:eastAsia="Calibri" w:hAnsi="Times New Roman" w:cs="Times New Roman"/>
          <w:sz w:val="28"/>
          <w:szCs w:val="28"/>
          <w:shd w:val="clear" w:color="auto" w:fill="FFFFFF"/>
          <w:lang w:val="pl-PL" w:eastAsia="pl-PL"/>
        </w:rPr>
        <w:t>Нарушение мочеиспускания были выявлены у 2,9% пациентов. Нарушения проявлялись недержанием мочи, чувством неполного опорожнения пузыря. Возникали императивные позывы на мочеиспускание.</w:t>
      </w:r>
    </w:p>
    <w:p w:rsidR="00106677" w:rsidRPr="00530424" w:rsidRDefault="00106677" w:rsidP="00106677">
      <w:pPr>
        <w:spacing w:after="0" w:line="240" w:lineRule="auto"/>
        <w:ind w:firstLine="709"/>
        <w:jc w:val="both"/>
        <w:rPr>
          <w:rFonts w:ascii="Times New Roman" w:eastAsia="Calibri" w:hAnsi="Times New Roman" w:cs="Times New Roman"/>
          <w:sz w:val="28"/>
          <w:szCs w:val="28"/>
          <w:shd w:val="clear" w:color="auto" w:fill="FFFFFF"/>
          <w:lang w:eastAsia="pl-PL"/>
        </w:rPr>
      </w:pPr>
      <w:r w:rsidRPr="00530424">
        <w:rPr>
          <w:rFonts w:ascii="Times New Roman" w:eastAsia="Calibri" w:hAnsi="Times New Roman" w:cs="Times New Roman"/>
          <w:sz w:val="28"/>
          <w:szCs w:val="28"/>
          <w:shd w:val="clear" w:color="auto" w:fill="FFFFFF"/>
          <w:lang w:val="pl-PL" w:eastAsia="pl-PL"/>
        </w:rPr>
        <w:t>Запоры были диагностированы у 28,3% пациентов с БП</w:t>
      </w:r>
      <w:r w:rsidRPr="00530424">
        <w:rPr>
          <w:rFonts w:ascii="Times New Roman" w:eastAsia="Calibri" w:hAnsi="Times New Roman" w:cs="Times New Roman"/>
          <w:sz w:val="28"/>
          <w:szCs w:val="28"/>
          <w:shd w:val="clear" w:color="auto" w:fill="FFFFFF"/>
          <w:lang w:eastAsia="pl-PL"/>
        </w:rPr>
        <w:t xml:space="preserve"> и </w:t>
      </w:r>
      <w:r w:rsidRPr="00530424">
        <w:rPr>
          <w:rFonts w:ascii="Times New Roman" w:eastAsia="Calibri" w:hAnsi="Times New Roman" w:cs="Times New Roman"/>
          <w:sz w:val="28"/>
          <w:szCs w:val="28"/>
          <w:shd w:val="clear" w:color="auto" w:fill="FFFFFF"/>
          <w:lang w:val="pl-PL" w:eastAsia="pl-PL"/>
        </w:rPr>
        <w:t>характеризовались отсутствием стула более 3-х дней, при этом для опорожнения кишечника больны</w:t>
      </w:r>
      <w:r w:rsidRPr="00530424">
        <w:rPr>
          <w:rFonts w:ascii="Times New Roman" w:eastAsia="Calibri" w:hAnsi="Times New Roman" w:cs="Times New Roman"/>
          <w:sz w:val="28"/>
          <w:szCs w:val="28"/>
          <w:shd w:val="clear" w:color="auto" w:fill="FFFFFF"/>
          <w:lang w:eastAsia="pl-PL"/>
        </w:rPr>
        <w:t xml:space="preserve">е использовали слабительные средства на регулярной основе.  </w:t>
      </w:r>
    </w:p>
    <w:p w:rsidR="00106677" w:rsidRPr="00530424" w:rsidRDefault="00106677" w:rsidP="00106677">
      <w:pPr>
        <w:spacing w:after="0" w:line="240" w:lineRule="auto"/>
        <w:ind w:firstLine="709"/>
        <w:jc w:val="both"/>
        <w:rPr>
          <w:rFonts w:ascii="Times New Roman" w:eastAsia="Calibri" w:hAnsi="Times New Roman" w:cs="Times New Roman"/>
          <w:sz w:val="28"/>
          <w:szCs w:val="28"/>
          <w:lang w:val="pl-PL" w:eastAsia="pl-PL"/>
        </w:rPr>
      </w:pPr>
      <w:r w:rsidRPr="00530424">
        <w:rPr>
          <w:rFonts w:ascii="Times New Roman" w:eastAsia="Calibri" w:hAnsi="Times New Roman" w:cs="Times New Roman"/>
          <w:sz w:val="28"/>
          <w:szCs w:val="28"/>
          <w:shd w:val="clear" w:color="auto" w:fill="FFFFFF"/>
          <w:lang w:val="pl-PL" w:eastAsia="pl-PL"/>
        </w:rPr>
        <w:t xml:space="preserve">Головокружение при вставании отмечались у 22,3% пациентов с БП и </w:t>
      </w:r>
      <w:r w:rsidRPr="00530424">
        <w:rPr>
          <w:rFonts w:ascii="Times New Roman" w:eastAsia="Calibri" w:hAnsi="Times New Roman" w:cs="Times New Roman"/>
          <w:sz w:val="28"/>
          <w:szCs w:val="28"/>
          <w:shd w:val="clear" w:color="auto" w:fill="FFFFFF"/>
          <w:lang w:eastAsia="pl-PL"/>
        </w:rPr>
        <w:t>сопровождалось</w:t>
      </w:r>
      <w:r w:rsidRPr="00530424">
        <w:rPr>
          <w:rFonts w:ascii="Times New Roman" w:eastAsia="Calibri" w:hAnsi="Times New Roman" w:cs="Times New Roman"/>
          <w:sz w:val="28"/>
          <w:szCs w:val="28"/>
          <w:lang w:val="pl-PL" w:eastAsia="pl-PL"/>
        </w:rPr>
        <w:t xml:space="preserve"> головной болью, мышечной слабостью, потерей координации и шумом в ушах. </w:t>
      </w:r>
    </w:p>
    <w:p w:rsidR="00106677" w:rsidRPr="00530424" w:rsidRDefault="00106677" w:rsidP="00106677">
      <w:pPr>
        <w:spacing w:after="0" w:line="240" w:lineRule="auto"/>
        <w:ind w:firstLine="709"/>
        <w:jc w:val="both"/>
        <w:rPr>
          <w:rFonts w:ascii="Times New Roman" w:eastAsia="Calibri" w:hAnsi="Times New Roman" w:cs="Times New Roman"/>
          <w:sz w:val="28"/>
          <w:szCs w:val="28"/>
          <w:shd w:val="clear" w:color="auto" w:fill="FFFFFF"/>
          <w:lang w:val="pl-PL" w:eastAsia="pl-PL"/>
        </w:rPr>
      </w:pPr>
      <w:r w:rsidRPr="00530424">
        <w:rPr>
          <w:rFonts w:ascii="Times New Roman" w:eastAsia="Calibri" w:hAnsi="Times New Roman" w:cs="Times New Roman"/>
          <w:sz w:val="28"/>
          <w:szCs w:val="28"/>
          <w:shd w:val="clear" w:color="auto" w:fill="FFFFFF"/>
          <w:lang w:val="pl-PL" w:eastAsia="pl-PL"/>
        </w:rPr>
        <w:t xml:space="preserve">Усталость была выявлена у 47 % пациентов с БП и выражалась крайним утомлением, слабостью, истощением, упадком сил наступающее в результате выполнения привычной для больного нагрузки и ограничивающее его функциональную активность. </w:t>
      </w:r>
    </w:p>
    <w:p w:rsidR="00106677" w:rsidRPr="00530424" w:rsidRDefault="00106677" w:rsidP="00106677">
      <w:pPr>
        <w:keepLines/>
        <w:spacing w:after="0" w:line="240" w:lineRule="auto"/>
        <w:ind w:firstLine="709"/>
        <w:jc w:val="both"/>
        <w:rPr>
          <w:rFonts w:ascii="Times New Roman" w:hAnsi="Times New Roman" w:cs="Times New Roman"/>
          <w:sz w:val="28"/>
          <w:szCs w:val="28"/>
          <w:lang w:eastAsia="ru-RU"/>
        </w:rPr>
      </w:pPr>
      <w:r w:rsidRPr="00530424">
        <w:rPr>
          <w:rFonts w:ascii="Times New Roman" w:hAnsi="Times New Roman" w:cs="Times New Roman"/>
          <w:sz w:val="28"/>
          <w:szCs w:val="28"/>
          <w:lang w:eastAsia="ru-RU"/>
        </w:rPr>
        <w:t xml:space="preserve">При оценке моторных аспектов повседневной жизни пациентов по шкале </w:t>
      </w:r>
      <w:r w:rsidRPr="00530424">
        <w:rPr>
          <w:rFonts w:ascii="Times New Roman" w:hAnsi="Times New Roman" w:cs="Times New Roman"/>
          <w:i/>
          <w:sz w:val="28"/>
          <w:szCs w:val="28"/>
          <w:lang w:val="en-US" w:eastAsia="ru-RU"/>
        </w:rPr>
        <w:t>MDS</w:t>
      </w:r>
      <w:r w:rsidRPr="00530424">
        <w:rPr>
          <w:rFonts w:ascii="Times New Roman" w:hAnsi="Times New Roman" w:cs="Times New Roman"/>
          <w:i/>
          <w:sz w:val="28"/>
          <w:szCs w:val="28"/>
          <w:lang w:eastAsia="ru-RU"/>
        </w:rPr>
        <w:t>-</w:t>
      </w:r>
      <w:r w:rsidRPr="00530424">
        <w:rPr>
          <w:rFonts w:ascii="Times New Roman" w:hAnsi="Times New Roman" w:cs="Times New Roman"/>
          <w:i/>
          <w:sz w:val="28"/>
          <w:szCs w:val="28"/>
          <w:lang w:val="en-US" w:eastAsia="ru-RU"/>
        </w:rPr>
        <w:t>UPDRS</w:t>
      </w:r>
      <w:r w:rsidRPr="00530424">
        <w:rPr>
          <w:rFonts w:ascii="Times New Roman" w:hAnsi="Times New Roman" w:cs="Times New Roman"/>
          <w:i/>
          <w:sz w:val="28"/>
          <w:szCs w:val="28"/>
          <w:lang w:eastAsia="ru-RU"/>
        </w:rPr>
        <w:t xml:space="preserve"> (2-я часть)</w:t>
      </w:r>
      <w:r w:rsidRPr="00530424">
        <w:rPr>
          <w:rFonts w:ascii="Times New Roman" w:hAnsi="Times New Roman" w:cs="Times New Roman"/>
          <w:sz w:val="28"/>
          <w:szCs w:val="28"/>
          <w:lang w:eastAsia="ru-RU"/>
        </w:rPr>
        <w:t xml:space="preserve"> средний балл составил – 7,91±7,03. Наиболее чаще отмечались нарушение речи в виде дизартрии; слюнотечение и ухудшение почерка из-за тремора. Также пациенты отмечали трудности при переодевании, застегивании пуговиц из-за олигокинезии. При вставании с постели пациенты отмечали, что встать удавалось не с первого раза, а также была необходимость упора на руки. Некоторые пациенты отмечали застывания при ходьбе, которое они описывали как внезапное «приклеивание» стоп к полу. </w:t>
      </w:r>
    </w:p>
    <w:p w:rsidR="00106677" w:rsidRPr="00530424" w:rsidRDefault="00106677" w:rsidP="00106677">
      <w:pPr>
        <w:keepLines/>
        <w:spacing w:after="0" w:line="240" w:lineRule="auto"/>
        <w:ind w:firstLine="709"/>
        <w:jc w:val="both"/>
        <w:rPr>
          <w:rFonts w:ascii="Times New Roman" w:hAnsi="Times New Roman" w:cs="Times New Roman"/>
          <w:sz w:val="28"/>
          <w:szCs w:val="28"/>
          <w:lang w:eastAsia="ru-RU"/>
        </w:rPr>
      </w:pPr>
      <w:r w:rsidRPr="00530424">
        <w:rPr>
          <w:rFonts w:ascii="Times New Roman" w:hAnsi="Times New Roman" w:cs="Times New Roman"/>
          <w:sz w:val="28"/>
          <w:szCs w:val="28"/>
          <w:lang w:eastAsia="ru-RU"/>
        </w:rPr>
        <w:t xml:space="preserve">При оценке моторных симптомов БП у пациентов по шкале </w:t>
      </w:r>
      <w:r w:rsidRPr="00530424">
        <w:rPr>
          <w:rFonts w:ascii="Times New Roman" w:hAnsi="Times New Roman" w:cs="Times New Roman"/>
          <w:i/>
          <w:sz w:val="28"/>
          <w:szCs w:val="28"/>
          <w:lang w:val="en-US" w:eastAsia="ru-RU"/>
        </w:rPr>
        <w:t>MDS</w:t>
      </w:r>
      <w:r w:rsidRPr="00530424">
        <w:rPr>
          <w:rFonts w:ascii="Times New Roman" w:hAnsi="Times New Roman" w:cs="Times New Roman"/>
          <w:i/>
          <w:sz w:val="28"/>
          <w:szCs w:val="28"/>
          <w:lang w:eastAsia="ru-RU"/>
        </w:rPr>
        <w:t>-</w:t>
      </w:r>
      <w:r w:rsidRPr="00530424">
        <w:rPr>
          <w:rFonts w:ascii="Times New Roman" w:hAnsi="Times New Roman" w:cs="Times New Roman"/>
          <w:i/>
          <w:sz w:val="28"/>
          <w:szCs w:val="28"/>
          <w:lang w:val="en-US" w:eastAsia="ru-RU"/>
        </w:rPr>
        <w:t>UPDRS</w:t>
      </w:r>
      <w:r w:rsidRPr="00530424">
        <w:rPr>
          <w:rFonts w:ascii="Times New Roman" w:hAnsi="Times New Roman" w:cs="Times New Roman"/>
          <w:i/>
          <w:sz w:val="28"/>
          <w:szCs w:val="28"/>
          <w:lang w:eastAsia="ru-RU"/>
        </w:rPr>
        <w:t xml:space="preserve"> (3-я часть)</w:t>
      </w:r>
      <w:r w:rsidRPr="00530424">
        <w:rPr>
          <w:rFonts w:ascii="Times New Roman" w:hAnsi="Times New Roman" w:cs="Times New Roman"/>
          <w:sz w:val="28"/>
          <w:szCs w:val="28"/>
          <w:lang w:eastAsia="ru-RU"/>
        </w:rPr>
        <w:t xml:space="preserve"> средний балл составил 17,90±12,38. У пациентов отмечались ослабление модуляции голоса, уменьшение частоты мигания. При пассивном сгибании конечностей отмечалась ригидность мышц. Выявлялась олигокинезия вовлеченной конечности при пробе постукивания пальцами и кистевых движениях. Была выявлена постуральная неустойчивость и туловищная брадикинезия. При оценке тремора был выявлен в большинстве случае постуральный и тремор покоя. </w:t>
      </w:r>
    </w:p>
    <w:p w:rsidR="00106677" w:rsidRPr="00530424" w:rsidRDefault="00106677" w:rsidP="00106677">
      <w:pPr>
        <w:widowControl w:val="0"/>
        <w:autoSpaceDE w:val="0"/>
        <w:autoSpaceDN w:val="0"/>
        <w:spacing w:after="0" w:line="240" w:lineRule="auto"/>
        <w:ind w:firstLine="709"/>
        <w:jc w:val="both"/>
        <w:rPr>
          <w:rFonts w:ascii="Times New Roman" w:eastAsia="Calibri" w:hAnsi="Times New Roman" w:cs="Times New Roman"/>
          <w:sz w:val="28"/>
          <w:szCs w:val="28"/>
          <w:shd w:val="clear" w:color="auto" w:fill="FFFFFF"/>
          <w:lang w:val="pl-PL" w:eastAsia="pl-PL"/>
        </w:rPr>
      </w:pPr>
      <w:r w:rsidRPr="00530424">
        <w:rPr>
          <w:rFonts w:ascii="Times New Roman" w:hAnsi="Times New Roman" w:cs="Times New Roman"/>
          <w:sz w:val="28"/>
          <w:szCs w:val="28"/>
          <w:lang w:eastAsia="ru-RU"/>
        </w:rPr>
        <w:t xml:space="preserve">При оценке моторных осложнений по шкале </w:t>
      </w:r>
      <w:r w:rsidRPr="00530424">
        <w:rPr>
          <w:rFonts w:ascii="Times New Roman" w:hAnsi="Times New Roman" w:cs="Times New Roman"/>
          <w:i/>
          <w:sz w:val="28"/>
          <w:szCs w:val="28"/>
          <w:lang w:val="en-US" w:eastAsia="ru-RU"/>
        </w:rPr>
        <w:t>MDS</w:t>
      </w:r>
      <w:r w:rsidRPr="00530424">
        <w:rPr>
          <w:rFonts w:ascii="Times New Roman" w:hAnsi="Times New Roman" w:cs="Times New Roman"/>
          <w:i/>
          <w:sz w:val="28"/>
          <w:szCs w:val="28"/>
          <w:lang w:eastAsia="ru-RU"/>
        </w:rPr>
        <w:t>-</w:t>
      </w:r>
      <w:r w:rsidRPr="00530424">
        <w:rPr>
          <w:rFonts w:ascii="Times New Roman" w:hAnsi="Times New Roman" w:cs="Times New Roman"/>
          <w:i/>
          <w:sz w:val="28"/>
          <w:szCs w:val="28"/>
          <w:lang w:val="en-US" w:eastAsia="ru-RU"/>
        </w:rPr>
        <w:t>UPDRS</w:t>
      </w:r>
      <w:r w:rsidRPr="00530424">
        <w:rPr>
          <w:rFonts w:ascii="Times New Roman" w:hAnsi="Times New Roman" w:cs="Times New Roman"/>
          <w:i/>
          <w:sz w:val="28"/>
          <w:szCs w:val="28"/>
          <w:lang w:eastAsia="ru-RU"/>
        </w:rPr>
        <w:t xml:space="preserve"> (4-я часть)</w:t>
      </w:r>
      <w:r w:rsidRPr="00530424">
        <w:rPr>
          <w:rFonts w:ascii="Times New Roman" w:hAnsi="Times New Roman" w:cs="Times New Roman"/>
          <w:b/>
          <w:sz w:val="28"/>
          <w:szCs w:val="28"/>
          <w:lang w:eastAsia="ru-RU"/>
        </w:rPr>
        <w:t xml:space="preserve"> </w:t>
      </w:r>
      <w:r w:rsidRPr="00530424">
        <w:rPr>
          <w:rFonts w:ascii="Times New Roman" w:hAnsi="Times New Roman" w:cs="Times New Roman"/>
          <w:sz w:val="28"/>
          <w:szCs w:val="28"/>
          <w:lang w:eastAsia="ru-RU"/>
        </w:rPr>
        <w:t xml:space="preserve">средний балл составил 0,53±2,17. В данном блоке учитывались </w:t>
      </w:r>
      <w:r w:rsidRPr="00530424">
        <w:rPr>
          <w:rFonts w:ascii="Times New Roman" w:hAnsi="Times New Roman" w:cs="Times New Roman"/>
          <w:sz w:val="28"/>
          <w:szCs w:val="28"/>
        </w:rPr>
        <w:t xml:space="preserve">анамнестические и объективные данные моторных осложнений: дискинезий и моторных флуктуаций, включавших дистонию периода «выключения». Дискинезию пациенты описывали как мышечные подергивания и спазмы в руках и ногах. Моторные флюктуации в виде дистонии «включения» описывались пациентами как время начала действия противопаркинсонических препаратов. При этом пациенты ощущали повышение подвижности и работоспособности.  Дистонии «выключения» пациенты ощущали как усиление тремора и снижение скорости движений. </w:t>
      </w:r>
    </w:p>
    <w:p w:rsidR="00106677" w:rsidRPr="00530424" w:rsidRDefault="00106677" w:rsidP="00106677">
      <w:pPr>
        <w:widowControl w:val="0"/>
        <w:autoSpaceDE w:val="0"/>
        <w:autoSpaceDN w:val="0"/>
        <w:adjustRightInd w:val="0"/>
        <w:spacing w:after="0" w:line="240" w:lineRule="auto"/>
        <w:ind w:firstLine="709"/>
        <w:jc w:val="both"/>
        <w:rPr>
          <w:rStyle w:val="af0"/>
          <w:rFonts w:ascii="Times New Roman" w:hAnsi="Times New Roman"/>
          <w:i w:val="0"/>
          <w:sz w:val="28"/>
          <w:szCs w:val="28"/>
          <w:shd w:val="clear" w:color="auto" w:fill="FFFFFF"/>
        </w:rPr>
      </w:pPr>
      <w:r w:rsidRPr="00530424">
        <w:rPr>
          <w:rFonts w:ascii="Times New Roman" w:eastAsia="Times New Roman" w:hAnsi="Times New Roman" w:cs="Times New Roman"/>
          <w:sz w:val="28"/>
          <w:szCs w:val="28"/>
        </w:rPr>
        <w:t xml:space="preserve">Оценка когнитивных функций проводилась при помощи шкалы </w:t>
      </w:r>
      <w:r w:rsidRPr="00530424">
        <w:rPr>
          <w:rFonts w:ascii="Times New Roman" w:eastAsia="Times New Roman" w:hAnsi="Times New Roman" w:cs="Times New Roman"/>
          <w:i/>
          <w:sz w:val="28"/>
          <w:szCs w:val="28"/>
        </w:rPr>
        <w:t>МоСА,</w:t>
      </w:r>
      <w:r w:rsidRPr="00530424">
        <w:rPr>
          <w:rFonts w:ascii="Times New Roman" w:eastAsia="Times New Roman" w:hAnsi="Times New Roman" w:cs="Times New Roman"/>
          <w:sz w:val="28"/>
          <w:szCs w:val="28"/>
        </w:rPr>
        <w:t xml:space="preserve"> при этом средний балл составил 21,04±4,76 баллов. У </w:t>
      </w:r>
      <w:r w:rsidRPr="00530424">
        <w:rPr>
          <w:rFonts w:ascii="Times New Roman" w:hAnsi="Times New Roman" w:cs="Times New Roman"/>
          <w:sz w:val="28"/>
          <w:szCs w:val="28"/>
        </w:rPr>
        <w:t xml:space="preserve">85,7% </w:t>
      </w:r>
      <w:r w:rsidRPr="00530424">
        <w:rPr>
          <w:rFonts w:ascii="Times New Roman" w:eastAsia="Times New Roman" w:hAnsi="Times New Roman" w:cs="Times New Roman"/>
          <w:sz w:val="28"/>
          <w:szCs w:val="28"/>
        </w:rPr>
        <w:t>пациентов отмечались затруднения п</w:t>
      </w:r>
      <w:r w:rsidRPr="00530424">
        <w:rPr>
          <w:rFonts w:ascii="Times New Roman" w:hAnsi="Times New Roman" w:cs="Times New Roman"/>
          <w:sz w:val="28"/>
          <w:szCs w:val="28"/>
        </w:rPr>
        <w:t>ри выполнении заданий с использованием зрительно-конструктивных и исполнительных навыков. В данном случаев пациенты допускали ошибки при создании альтернирующего пути (</w:t>
      </w:r>
      <w:r w:rsidRPr="00530424">
        <w:rPr>
          <w:rStyle w:val="af0"/>
          <w:rFonts w:ascii="Times New Roman" w:hAnsi="Times New Roman"/>
          <w:i w:val="0"/>
          <w:sz w:val="28"/>
          <w:szCs w:val="28"/>
          <w:shd w:val="clear" w:color="auto" w:fill="FFFFFF"/>
        </w:rPr>
        <w:t xml:space="preserve">рисование линии, идущей от цифры к букве в возрастающем порядке). При выполнении задания «Копирование  куба» затруднения отмечались у 71,4% исследуемых, при этом допускались следующие ошибки: разная длина линий, изображение куба было не трехмерным, были нарисованы дополнительные линии. </w:t>
      </w:r>
    </w:p>
    <w:p w:rsidR="00106677" w:rsidRPr="00530424" w:rsidRDefault="00106677" w:rsidP="00106677">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Оценка выполнения теста рисования часов. В 64,3% случаев была допущена одна и более из следующих ошибок: неправильно располагались цифры на циферблате; пациенты дополнительно разделяли циферблат на сектора; часовая стрелка была равна по длине минутной стрелке; неправильно указывалась часовая стрелка - «десять минут двенадцатого»; (на цифре 12 вместо 11). </w:t>
      </w:r>
    </w:p>
    <w:p w:rsidR="00106677" w:rsidRPr="00530424" w:rsidRDefault="00106677" w:rsidP="00106677">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57,4% пациентов не смогли назвать носорога при выполнении задания «Называние трех животных». Оценка краткосрочной памяти заключалась в двухкратном повторении 5-и слов (в начале теста и через 5 минут). При оценке краскосрочной памяти сразу после называния слов при первой попытке 85,7% пациентов не смогли вспомнить 2 слова из 5 названных; при отсроченном воспроизведении (через 5 минут) 92,8% пациентов затруднялись вспомнить 2 и более слова. </w:t>
      </w:r>
    </w:p>
    <w:p w:rsidR="00106677" w:rsidRPr="00530424" w:rsidRDefault="00106677" w:rsidP="00106677">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Задание на внимание заключалось в правильном назывании озвученного цифрового ряда в прямом порядке. Данное задание было затруднительным для 64,3% пациентов: были допущены ошибки в виде пропуска цифр при назывании. При выполнении задания назвать цифровой ряд в обратном порядке 87,1% пациентов не смогли справиться с заданием и называли озвученный цифровой ряд в прямом порядке. </w:t>
      </w:r>
    </w:p>
    <w:p w:rsidR="00106677" w:rsidRPr="00530424" w:rsidRDefault="00106677" w:rsidP="00106677">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Для оценки внимания </w:t>
      </w:r>
      <w:r w:rsidRPr="00530424">
        <w:rPr>
          <w:rFonts w:ascii="Times New Roman" w:hAnsi="Times New Roman" w:cs="Times New Roman"/>
          <w:sz w:val="28"/>
          <w:szCs w:val="28"/>
          <w:shd w:val="clear" w:color="auto" w:fill="FFFFFF"/>
        </w:rPr>
        <w:t>исследователь прочитывал список букв, а исследуемый должен был хлопнуть в ладоши только при назывании буквы «А». При выполнении задания у па</w:t>
      </w:r>
      <w:r w:rsidRPr="00530424">
        <w:rPr>
          <w:rFonts w:ascii="Times New Roman" w:hAnsi="Times New Roman" w:cs="Times New Roman"/>
          <w:sz w:val="28"/>
          <w:szCs w:val="28"/>
        </w:rPr>
        <w:t xml:space="preserve">циентов была отмечена замедленная реакция на вербальные команды - </w:t>
      </w:r>
      <w:r w:rsidRPr="00530424">
        <w:rPr>
          <w:rFonts w:ascii="Times New Roman" w:hAnsi="Times New Roman" w:cs="Times New Roman"/>
          <w:sz w:val="28"/>
          <w:szCs w:val="28"/>
          <w:shd w:val="clear" w:color="auto" w:fill="FFFFFF"/>
        </w:rPr>
        <w:t>28,5% пациентов производили хлопок ладошами при назывании другой буквы. Выполнение серийного счета (последовательное вычитание 7 из 100)</w:t>
      </w:r>
      <w:r w:rsidRPr="00530424">
        <w:rPr>
          <w:rFonts w:ascii="Times New Roman" w:hAnsi="Times New Roman" w:cs="Times New Roman"/>
          <w:sz w:val="28"/>
          <w:szCs w:val="28"/>
        </w:rPr>
        <w:t xml:space="preserve"> вызвало затруднения у 50% пациентов со второго цикла, при вычитании 7 из 86. </w:t>
      </w:r>
    </w:p>
    <w:p w:rsidR="00106677" w:rsidRPr="00530424" w:rsidRDefault="00106677" w:rsidP="00106677">
      <w:pPr>
        <w:pStyle w:val="ac"/>
        <w:spacing w:before="0" w:beforeAutospacing="0" w:after="0" w:afterAutospacing="0"/>
        <w:ind w:firstLine="709"/>
        <w:jc w:val="both"/>
        <w:rPr>
          <w:sz w:val="28"/>
          <w:szCs w:val="28"/>
          <w:lang w:val="ru-RU"/>
        </w:rPr>
      </w:pPr>
      <w:r w:rsidRPr="00530424">
        <w:rPr>
          <w:sz w:val="28"/>
          <w:szCs w:val="28"/>
          <w:lang w:val="ru-RU"/>
        </w:rPr>
        <w:t>Следующее задание заключалось в</w:t>
      </w:r>
      <w:r w:rsidRPr="00530424">
        <w:rPr>
          <w:sz w:val="28"/>
          <w:szCs w:val="28"/>
        </w:rPr>
        <w:t xml:space="preserve"> повторении </w:t>
      </w:r>
      <w:r w:rsidRPr="00530424">
        <w:rPr>
          <w:sz w:val="28"/>
          <w:szCs w:val="28"/>
          <w:lang w:val="ru-RU"/>
        </w:rPr>
        <w:t>двух</w:t>
      </w:r>
      <w:r w:rsidRPr="00530424">
        <w:rPr>
          <w:sz w:val="28"/>
          <w:szCs w:val="28"/>
        </w:rPr>
        <w:t xml:space="preserve"> предложений: «Я знаю только одно, что Иван - это тот, кто может сегодня помочь» и «Кошка всегда пряталась под диваном, когда собаки были в комнате»</w:t>
      </w:r>
      <w:r w:rsidRPr="00530424">
        <w:rPr>
          <w:sz w:val="28"/>
          <w:szCs w:val="28"/>
          <w:lang w:val="ru-RU"/>
        </w:rPr>
        <w:t>. При этом</w:t>
      </w:r>
      <w:r w:rsidRPr="00530424">
        <w:rPr>
          <w:sz w:val="28"/>
          <w:szCs w:val="28"/>
        </w:rPr>
        <w:t xml:space="preserve"> 84,2% исслед</w:t>
      </w:r>
      <w:r w:rsidRPr="00530424">
        <w:rPr>
          <w:sz w:val="28"/>
          <w:szCs w:val="28"/>
          <w:lang w:val="ru-RU"/>
        </w:rPr>
        <w:t xml:space="preserve">ованных пациентов </w:t>
      </w:r>
      <w:r w:rsidRPr="00530424">
        <w:rPr>
          <w:sz w:val="28"/>
          <w:szCs w:val="28"/>
        </w:rPr>
        <w:t xml:space="preserve">пропускали союзы и слова, а также меняли местами слова. </w:t>
      </w:r>
    </w:p>
    <w:p w:rsidR="00106677" w:rsidRPr="00530424" w:rsidRDefault="00106677" w:rsidP="00106677">
      <w:pPr>
        <w:pStyle w:val="ac"/>
        <w:spacing w:before="0" w:beforeAutospacing="0" w:after="0" w:afterAutospacing="0"/>
        <w:ind w:firstLine="709"/>
        <w:jc w:val="both"/>
        <w:rPr>
          <w:sz w:val="28"/>
          <w:szCs w:val="28"/>
          <w:lang w:val="ru-RU"/>
        </w:rPr>
      </w:pPr>
      <w:r w:rsidRPr="00530424">
        <w:rPr>
          <w:sz w:val="28"/>
          <w:szCs w:val="28"/>
          <w:lang w:val="ru-RU"/>
        </w:rPr>
        <w:t xml:space="preserve">При оценке </w:t>
      </w:r>
      <w:r w:rsidRPr="00530424">
        <w:rPr>
          <w:sz w:val="28"/>
          <w:szCs w:val="28"/>
        </w:rPr>
        <w:t>беглост</w:t>
      </w:r>
      <w:r w:rsidRPr="00530424">
        <w:rPr>
          <w:sz w:val="28"/>
          <w:szCs w:val="28"/>
          <w:lang w:val="ru-RU"/>
        </w:rPr>
        <w:t>и</w:t>
      </w:r>
      <w:r w:rsidRPr="00530424">
        <w:rPr>
          <w:sz w:val="28"/>
          <w:szCs w:val="28"/>
        </w:rPr>
        <w:t xml:space="preserve"> речи</w:t>
      </w:r>
      <w:r w:rsidRPr="00530424">
        <w:rPr>
          <w:sz w:val="28"/>
          <w:szCs w:val="28"/>
          <w:lang w:val="ru-RU"/>
        </w:rPr>
        <w:t xml:space="preserve"> необходимо было </w:t>
      </w:r>
      <w:r w:rsidRPr="00530424">
        <w:rPr>
          <w:sz w:val="28"/>
          <w:szCs w:val="28"/>
        </w:rPr>
        <w:t>наз</w:t>
      </w:r>
      <w:r w:rsidRPr="00530424">
        <w:rPr>
          <w:sz w:val="28"/>
          <w:szCs w:val="28"/>
          <w:lang w:val="ru-RU"/>
        </w:rPr>
        <w:t>вать м</w:t>
      </w:r>
      <w:r w:rsidRPr="00530424">
        <w:rPr>
          <w:sz w:val="28"/>
          <w:szCs w:val="28"/>
        </w:rPr>
        <w:t>аксимально</w:t>
      </w:r>
      <w:r w:rsidRPr="00530424">
        <w:rPr>
          <w:sz w:val="28"/>
          <w:szCs w:val="28"/>
          <w:lang w:val="ru-RU"/>
        </w:rPr>
        <w:t>е</w:t>
      </w:r>
      <w:r w:rsidRPr="00530424">
        <w:rPr>
          <w:sz w:val="28"/>
          <w:szCs w:val="28"/>
        </w:rPr>
        <w:t xml:space="preserve"> количеств</w:t>
      </w:r>
      <w:r w:rsidRPr="00530424">
        <w:rPr>
          <w:sz w:val="28"/>
          <w:szCs w:val="28"/>
          <w:lang w:val="ru-RU"/>
        </w:rPr>
        <w:t>о</w:t>
      </w:r>
      <w:r w:rsidRPr="00530424">
        <w:rPr>
          <w:sz w:val="28"/>
          <w:szCs w:val="28"/>
        </w:rPr>
        <w:t xml:space="preserve"> слов </w:t>
      </w:r>
      <w:r w:rsidRPr="00530424">
        <w:rPr>
          <w:sz w:val="28"/>
          <w:szCs w:val="28"/>
          <w:lang w:val="ru-RU"/>
        </w:rPr>
        <w:t>(</w:t>
      </w:r>
      <w:r w:rsidRPr="00530424">
        <w:rPr>
          <w:sz w:val="28"/>
          <w:szCs w:val="28"/>
        </w:rPr>
        <w:t>не менее 11), начинающихся на букву «Л» в течение одной минуты</w:t>
      </w:r>
      <w:r w:rsidRPr="00530424">
        <w:rPr>
          <w:sz w:val="28"/>
          <w:szCs w:val="28"/>
          <w:lang w:val="ru-RU"/>
        </w:rPr>
        <w:t>. С этим заданием не справились 82,8% пациентов, п</w:t>
      </w:r>
      <w:r w:rsidRPr="00530424">
        <w:rPr>
          <w:sz w:val="28"/>
          <w:szCs w:val="28"/>
        </w:rPr>
        <w:t>ри этом</w:t>
      </w:r>
      <w:r w:rsidRPr="00530424">
        <w:rPr>
          <w:sz w:val="28"/>
          <w:szCs w:val="28"/>
          <w:lang w:val="ru-RU"/>
        </w:rPr>
        <w:t xml:space="preserve"> было названо </w:t>
      </w:r>
      <w:r w:rsidRPr="00530424">
        <w:rPr>
          <w:sz w:val="28"/>
          <w:szCs w:val="28"/>
        </w:rPr>
        <w:t xml:space="preserve">менее 6 слов. </w:t>
      </w:r>
    </w:p>
    <w:p w:rsidR="00106677" w:rsidRPr="00530424" w:rsidRDefault="00106677" w:rsidP="00106677">
      <w:pPr>
        <w:pStyle w:val="ac"/>
        <w:spacing w:before="0" w:beforeAutospacing="0" w:after="0" w:afterAutospacing="0"/>
        <w:ind w:firstLine="709"/>
        <w:jc w:val="both"/>
        <w:rPr>
          <w:sz w:val="28"/>
          <w:szCs w:val="28"/>
          <w:lang w:val="ru-RU"/>
        </w:rPr>
      </w:pPr>
      <w:r w:rsidRPr="00530424">
        <w:rPr>
          <w:sz w:val="28"/>
          <w:szCs w:val="28"/>
        </w:rPr>
        <w:t>Нарушение абстрактного мышления было выявлено у 34,2% исслед</w:t>
      </w:r>
      <w:r w:rsidRPr="00530424">
        <w:rPr>
          <w:sz w:val="28"/>
          <w:szCs w:val="28"/>
          <w:lang w:val="ru-RU"/>
        </w:rPr>
        <w:t>ованных. В</w:t>
      </w:r>
      <w:r w:rsidRPr="00530424">
        <w:rPr>
          <w:sz w:val="28"/>
          <w:szCs w:val="28"/>
        </w:rPr>
        <w:t xml:space="preserve"> процессе выполнения </w:t>
      </w:r>
      <w:r w:rsidRPr="00530424">
        <w:rPr>
          <w:sz w:val="28"/>
          <w:szCs w:val="28"/>
          <w:lang w:val="ru-RU"/>
        </w:rPr>
        <w:t xml:space="preserve">задания </w:t>
      </w:r>
      <w:r w:rsidRPr="00530424">
        <w:rPr>
          <w:sz w:val="28"/>
          <w:szCs w:val="28"/>
        </w:rPr>
        <w:t xml:space="preserve">пациенты должны были назвать общий признак между словами «поезд-велосипед», «часы-линейка». </w:t>
      </w:r>
    </w:p>
    <w:p w:rsidR="00106677" w:rsidRPr="00530424" w:rsidRDefault="00106677" w:rsidP="00106677">
      <w:pPr>
        <w:pStyle w:val="ac"/>
        <w:spacing w:before="0" w:beforeAutospacing="0" w:after="0" w:afterAutospacing="0"/>
        <w:ind w:firstLine="709"/>
        <w:jc w:val="both"/>
        <w:rPr>
          <w:sz w:val="28"/>
          <w:szCs w:val="28"/>
          <w:lang w:val="ru-RU"/>
        </w:rPr>
      </w:pPr>
      <w:r w:rsidRPr="00530424">
        <w:rPr>
          <w:sz w:val="28"/>
          <w:szCs w:val="28"/>
          <w:lang w:val="ru-RU"/>
        </w:rPr>
        <w:t>Нарушения о</w:t>
      </w:r>
      <w:r w:rsidRPr="00530424">
        <w:rPr>
          <w:sz w:val="28"/>
          <w:szCs w:val="28"/>
        </w:rPr>
        <w:t>риентаци</w:t>
      </w:r>
      <w:r w:rsidRPr="00530424">
        <w:rPr>
          <w:sz w:val="28"/>
          <w:szCs w:val="28"/>
          <w:lang w:val="ru-RU"/>
        </w:rPr>
        <w:t>и</w:t>
      </w:r>
      <w:r w:rsidRPr="00530424">
        <w:rPr>
          <w:sz w:val="28"/>
          <w:szCs w:val="28"/>
        </w:rPr>
        <w:t xml:space="preserve"> во времени и пространстве был</w:t>
      </w:r>
      <w:r w:rsidRPr="00530424">
        <w:rPr>
          <w:sz w:val="28"/>
          <w:szCs w:val="28"/>
          <w:lang w:val="ru-RU"/>
        </w:rPr>
        <w:t xml:space="preserve">и выявлены в </w:t>
      </w:r>
      <w:r w:rsidRPr="00530424">
        <w:rPr>
          <w:sz w:val="28"/>
          <w:szCs w:val="28"/>
        </w:rPr>
        <w:t xml:space="preserve">5,7% </w:t>
      </w:r>
      <w:r w:rsidRPr="00530424">
        <w:rPr>
          <w:sz w:val="28"/>
          <w:szCs w:val="28"/>
          <w:lang w:val="ru-RU"/>
        </w:rPr>
        <w:t>случаев</w:t>
      </w:r>
      <w:r w:rsidRPr="00530424">
        <w:rPr>
          <w:sz w:val="28"/>
          <w:szCs w:val="28"/>
        </w:rPr>
        <w:t>, при этом исслед</w:t>
      </w:r>
      <w:r w:rsidRPr="00530424">
        <w:rPr>
          <w:sz w:val="28"/>
          <w:szCs w:val="28"/>
          <w:lang w:val="ru-RU"/>
        </w:rPr>
        <w:t xml:space="preserve">ованные </w:t>
      </w:r>
      <w:r w:rsidRPr="00530424">
        <w:rPr>
          <w:sz w:val="28"/>
          <w:szCs w:val="28"/>
        </w:rPr>
        <w:t xml:space="preserve">ошибались при указании текущей даты и года. </w:t>
      </w:r>
    </w:p>
    <w:p w:rsidR="00106677" w:rsidRPr="00530424" w:rsidRDefault="00106677" w:rsidP="00106677">
      <w:pPr>
        <w:pStyle w:val="ac"/>
        <w:spacing w:before="0" w:beforeAutospacing="0" w:after="0" w:afterAutospacing="0"/>
        <w:ind w:firstLine="709"/>
        <w:jc w:val="both"/>
        <w:rPr>
          <w:sz w:val="28"/>
          <w:szCs w:val="28"/>
          <w:lang w:val="ru-RU"/>
        </w:rPr>
      </w:pPr>
      <w:r w:rsidRPr="00530424">
        <w:rPr>
          <w:sz w:val="28"/>
          <w:szCs w:val="28"/>
        </w:rPr>
        <w:t xml:space="preserve">Таким образом, пациенты с БП, в большинстве случаев, демонстрировали нарушения со стороны зрительно-конструктивных/исполнительных навыков, краткосрочной памяти, абстрактного мышления </w:t>
      </w:r>
      <w:r w:rsidRPr="00530424">
        <w:rPr>
          <w:sz w:val="28"/>
          <w:szCs w:val="28"/>
        </w:rPr>
        <w:sym w:font="Symbol" w:char="F05B"/>
      </w:r>
      <w:r w:rsidRPr="00530424">
        <w:rPr>
          <w:sz w:val="28"/>
          <w:szCs w:val="28"/>
          <w:lang w:val="ru-RU"/>
        </w:rPr>
        <w:t>196</w:t>
      </w:r>
      <w:r w:rsidRPr="00530424">
        <w:rPr>
          <w:sz w:val="28"/>
          <w:szCs w:val="28"/>
        </w:rPr>
        <w:sym w:font="Symbol" w:char="F05D"/>
      </w:r>
      <w:r w:rsidRPr="00530424">
        <w:rPr>
          <w:sz w:val="28"/>
          <w:szCs w:val="28"/>
          <w:lang w:val="ru-RU"/>
        </w:rPr>
        <w:t>.</w:t>
      </w:r>
    </w:p>
    <w:p w:rsidR="00106677" w:rsidRPr="00530424" w:rsidRDefault="00106677" w:rsidP="00106677">
      <w:pPr>
        <w:widowControl w:val="0"/>
        <w:autoSpaceDE w:val="0"/>
        <w:autoSpaceDN w:val="0"/>
        <w:spacing w:after="0" w:line="240" w:lineRule="auto"/>
        <w:ind w:firstLine="709"/>
        <w:jc w:val="both"/>
        <w:rPr>
          <w:rFonts w:ascii="Times New Roman" w:eastAsia="Calibri" w:hAnsi="Times New Roman" w:cs="Times New Roman"/>
          <w:sz w:val="28"/>
          <w:szCs w:val="28"/>
        </w:rPr>
      </w:pPr>
      <w:r w:rsidRPr="00530424">
        <w:rPr>
          <w:rFonts w:ascii="Times New Roman" w:eastAsia="Calibri" w:hAnsi="Times New Roman" w:cs="Times New Roman"/>
          <w:sz w:val="28"/>
          <w:szCs w:val="28"/>
        </w:rPr>
        <w:t xml:space="preserve">Средний балл по </w:t>
      </w:r>
      <w:r w:rsidRPr="00530424">
        <w:rPr>
          <w:rFonts w:ascii="Times New Roman" w:eastAsia="Calibri" w:hAnsi="Times New Roman" w:cs="Times New Roman"/>
          <w:i/>
          <w:sz w:val="28"/>
          <w:szCs w:val="28"/>
        </w:rPr>
        <w:t xml:space="preserve">шкале </w:t>
      </w:r>
      <w:r w:rsidRPr="00530424">
        <w:rPr>
          <w:rFonts w:ascii="Times New Roman" w:eastAsia="Calibri" w:hAnsi="Times New Roman" w:cs="Times New Roman"/>
          <w:i/>
          <w:sz w:val="28"/>
          <w:szCs w:val="28"/>
          <w:lang w:val="en-US"/>
        </w:rPr>
        <w:t>HADS</w:t>
      </w:r>
      <w:r w:rsidRPr="00530424">
        <w:rPr>
          <w:rFonts w:ascii="Times New Roman" w:eastAsia="Calibri" w:hAnsi="Times New Roman" w:cs="Times New Roman"/>
          <w:i/>
          <w:sz w:val="28"/>
          <w:szCs w:val="28"/>
        </w:rPr>
        <w:t xml:space="preserve"> 1 и </w:t>
      </w:r>
      <w:r w:rsidRPr="00530424">
        <w:rPr>
          <w:rFonts w:ascii="Times New Roman" w:eastAsia="Calibri" w:hAnsi="Times New Roman" w:cs="Times New Roman"/>
          <w:i/>
          <w:sz w:val="28"/>
          <w:szCs w:val="28"/>
          <w:lang w:val="en-US"/>
        </w:rPr>
        <w:t>HADS</w:t>
      </w:r>
      <w:r w:rsidRPr="00530424">
        <w:rPr>
          <w:rFonts w:ascii="Times New Roman" w:eastAsia="Calibri" w:hAnsi="Times New Roman" w:cs="Times New Roman"/>
          <w:b/>
          <w:sz w:val="28"/>
          <w:szCs w:val="28"/>
        </w:rPr>
        <w:t xml:space="preserve"> </w:t>
      </w:r>
      <w:r w:rsidRPr="00530424">
        <w:rPr>
          <w:rFonts w:ascii="Times New Roman" w:eastAsia="Calibri" w:hAnsi="Times New Roman" w:cs="Times New Roman"/>
          <w:i/>
          <w:sz w:val="28"/>
          <w:szCs w:val="28"/>
        </w:rPr>
        <w:t>2</w:t>
      </w:r>
      <w:r w:rsidRPr="00530424">
        <w:rPr>
          <w:rFonts w:ascii="Times New Roman" w:eastAsia="Calibri" w:hAnsi="Times New Roman" w:cs="Times New Roman"/>
          <w:sz w:val="28"/>
          <w:szCs w:val="28"/>
        </w:rPr>
        <w:t xml:space="preserve"> составил 5,98±4,00 и 7,89±4,26 баллов соответственно. Тревожность у пациентов с БП была интерпретирована как норма, однако была диагностирована субклиническая депрессия. Симптомы депрессии у исследованных выражались в виде постоянного ощущения усталости, чувства вины, эмоциональной лабильности, тоски, напряженности, страхе смерти. По анализу мировой и отечественной литературы, депрессия являлась облигатным признаком БП, к которой приводило прогрессирование болезни. В свою очередь наличие и выраженность депрессии ухудшали моторные симптомы БП </w:t>
      </w:r>
      <w:r w:rsidRPr="00530424">
        <w:rPr>
          <w:rFonts w:ascii="Times New Roman" w:hAnsi="Times New Roman" w:cs="Times New Roman"/>
          <w:sz w:val="28"/>
          <w:szCs w:val="28"/>
        </w:rPr>
        <w:sym w:font="Symbol" w:char="F05B"/>
      </w:r>
      <w:r w:rsidRPr="00530424">
        <w:rPr>
          <w:rFonts w:ascii="Times New Roman" w:hAnsi="Times New Roman" w:cs="Times New Roman"/>
          <w:sz w:val="28"/>
          <w:szCs w:val="28"/>
        </w:rPr>
        <w:t>197-199</w:t>
      </w:r>
      <w:r w:rsidRPr="00530424">
        <w:rPr>
          <w:rFonts w:ascii="Times New Roman" w:hAnsi="Times New Roman" w:cs="Times New Roman"/>
          <w:sz w:val="28"/>
          <w:szCs w:val="28"/>
        </w:rPr>
        <w:sym w:font="Symbol" w:char="F05D"/>
      </w:r>
      <w:r w:rsidRPr="00530424">
        <w:rPr>
          <w:rFonts w:ascii="Times New Roman" w:eastAsia="Calibri" w:hAnsi="Times New Roman" w:cs="Times New Roman"/>
          <w:sz w:val="28"/>
          <w:szCs w:val="28"/>
        </w:rPr>
        <w:t xml:space="preserve">. </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Для оценки взаимосвязи между данными возраста, давности заболевания и показателями моторных и немоторных проявлений, уровня тревоги и депрессии, когнитивных расстройств у пациентов с БП применялся корреляционный анализ (таблица 4).</w:t>
      </w:r>
    </w:p>
    <w:p w:rsidR="00106677" w:rsidRPr="00530424" w:rsidRDefault="00106677" w:rsidP="00106677">
      <w:pPr>
        <w:spacing w:after="0" w:line="240" w:lineRule="auto"/>
        <w:ind w:firstLine="567"/>
        <w:jc w:val="both"/>
        <w:rPr>
          <w:rFonts w:ascii="Times New Roman" w:eastAsia="Times New Roman" w:hAnsi="Times New Roman" w:cs="Times New Roman"/>
          <w:sz w:val="28"/>
          <w:szCs w:val="28"/>
          <w:lang w:val="kk-KZ" w:eastAsia="ru-RU"/>
        </w:rPr>
      </w:pPr>
    </w:p>
    <w:p w:rsidR="00106677" w:rsidRPr="00530424" w:rsidRDefault="00106677" w:rsidP="00106677">
      <w:pPr>
        <w:keepNext/>
        <w:keepLines/>
        <w:suppressAutoHyphens/>
        <w:spacing w:after="0" w:line="240" w:lineRule="auto"/>
        <w:jc w:val="both"/>
        <w:outlineLvl w:val="2"/>
        <w:rPr>
          <w:rFonts w:ascii="Times New Roman" w:eastAsia="Times New Roman" w:hAnsi="Times New Roman" w:cs="Times New Roman"/>
          <w:sz w:val="28"/>
          <w:szCs w:val="28"/>
          <w:lang w:eastAsia="ru-RU"/>
        </w:rPr>
      </w:pPr>
      <w:bookmarkStart w:id="1" w:name="_Ref104489025"/>
      <w:r w:rsidRPr="00530424">
        <w:rPr>
          <w:rFonts w:ascii="Times New Roman" w:eastAsia="Times New Roman" w:hAnsi="Times New Roman" w:cs="Times New Roman"/>
          <w:sz w:val="28"/>
          <w:szCs w:val="28"/>
          <w:lang w:eastAsia="ru-RU"/>
        </w:rPr>
        <w:t>Таблица 4 – Показатели связи переменных у пациентов с БП (коэффициенты корреляции Спирмена)</w:t>
      </w:r>
      <w:bookmarkEnd w:id="1"/>
    </w:p>
    <w:p w:rsidR="00106677" w:rsidRPr="00530424" w:rsidRDefault="00106677" w:rsidP="00106677">
      <w:pPr>
        <w:keepNext/>
        <w:keepLines/>
        <w:suppressAutoHyphens/>
        <w:spacing w:after="0" w:line="240" w:lineRule="auto"/>
        <w:ind w:firstLine="567"/>
        <w:jc w:val="right"/>
        <w:outlineLvl w:val="2"/>
        <w:rPr>
          <w:rFonts w:ascii="Times New Roman" w:eastAsia="Times New Roman" w:hAnsi="Times New Roman" w:cs="Times New Roman"/>
          <w:sz w:val="16"/>
          <w:szCs w:val="16"/>
          <w:lang w:eastAsia="ru-RU"/>
        </w:rPr>
      </w:pPr>
    </w:p>
    <w:tbl>
      <w:tblPr>
        <w:tblW w:w="4883" w:type="pct"/>
        <w:tblInd w:w="122" w:type="dxa"/>
        <w:tblLayout w:type="fixed"/>
        <w:tblLook w:val="04A0" w:firstRow="1" w:lastRow="0" w:firstColumn="1" w:lastColumn="0" w:noHBand="0" w:noVBand="1"/>
      </w:tblPr>
      <w:tblGrid>
        <w:gridCol w:w="1154"/>
        <w:gridCol w:w="1465"/>
        <w:gridCol w:w="1104"/>
        <w:gridCol w:w="1525"/>
        <w:gridCol w:w="1107"/>
        <w:gridCol w:w="968"/>
        <w:gridCol w:w="1012"/>
        <w:gridCol w:w="1066"/>
      </w:tblGrid>
      <w:tr w:rsidR="00106677" w:rsidRPr="00530424" w:rsidTr="001871CD">
        <w:trPr>
          <w:trHeight w:val="848"/>
        </w:trPr>
        <w:tc>
          <w:tcPr>
            <w:tcW w:w="614"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Диагноз</w:t>
            </w:r>
          </w:p>
        </w:tc>
        <w:tc>
          <w:tcPr>
            <w:tcW w:w="779"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Шкалы</w:t>
            </w:r>
          </w:p>
        </w:tc>
        <w:tc>
          <w:tcPr>
            <w:tcW w:w="587"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Возраст</w:t>
            </w:r>
          </w:p>
        </w:tc>
        <w:tc>
          <w:tcPr>
            <w:tcW w:w="811"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Давность заболевания</w:t>
            </w:r>
          </w:p>
        </w:tc>
        <w:tc>
          <w:tcPr>
            <w:tcW w:w="589"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MDS-UPDRS</w:t>
            </w:r>
          </w:p>
        </w:tc>
        <w:tc>
          <w:tcPr>
            <w:tcW w:w="515"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Хен-Яр</w:t>
            </w:r>
          </w:p>
        </w:tc>
        <w:tc>
          <w:tcPr>
            <w:tcW w:w="538"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ind w:left="-69"/>
              <w:jc w:val="center"/>
              <w:rPr>
                <w:rFonts w:ascii="Times New Roman" w:hAnsi="Times New Roman" w:cs="Times New Roman"/>
                <w:sz w:val="24"/>
                <w:szCs w:val="24"/>
              </w:rPr>
            </w:pPr>
            <w:r w:rsidRPr="00530424">
              <w:rPr>
                <w:rFonts w:ascii="Times New Roman" w:hAnsi="Times New Roman" w:cs="Times New Roman"/>
                <w:sz w:val="24"/>
                <w:szCs w:val="24"/>
              </w:rPr>
              <w:t>HADS 2</w:t>
            </w:r>
          </w:p>
        </w:tc>
        <w:tc>
          <w:tcPr>
            <w:tcW w:w="567"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ind w:left="-96"/>
              <w:jc w:val="center"/>
              <w:rPr>
                <w:rFonts w:ascii="Times New Roman" w:hAnsi="Times New Roman" w:cs="Times New Roman"/>
                <w:sz w:val="24"/>
                <w:szCs w:val="24"/>
              </w:rPr>
            </w:pPr>
            <w:r w:rsidRPr="00530424">
              <w:rPr>
                <w:rFonts w:ascii="Times New Roman" w:hAnsi="Times New Roman" w:cs="Times New Roman"/>
                <w:sz w:val="24"/>
                <w:szCs w:val="24"/>
              </w:rPr>
              <w:t>MDS-UPDRS 2</w:t>
            </w:r>
          </w:p>
        </w:tc>
      </w:tr>
      <w:tr w:rsidR="00106677" w:rsidRPr="00530424" w:rsidTr="001871CD">
        <w:trPr>
          <w:trHeight w:val="406"/>
        </w:trPr>
        <w:tc>
          <w:tcPr>
            <w:tcW w:w="614" w:type="pct"/>
            <w:vMerge w:val="restart"/>
            <w:tcBorders>
              <w:top w:val="single" w:sz="2" w:space="0" w:color="auto"/>
              <w:left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jc w:val="both"/>
              <w:rPr>
                <w:rFonts w:ascii="Times New Roman" w:hAnsi="Times New Roman" w:cs="Times New Roman"/>
                <w:sz w:val="24"/>
                <w:szCs w:val="24"/>
              </w:rPr>
            </w:pPr>
            <w:r w:rsidRPr="00530424">
              <w:rPr>
                <w:rFonts w:ascii="Times New Roman" w:hAnsi="Times New Roman" w:cs="Times New Roman"/>
                <w:sz w:val="24"/>
                <w:szCs w:val="24"/>
              </w:rPr>
              <w:t>Болезнь Паркин-сона</w:t>
            </w:r>
          </w:p>
        </w:tc>
        <w:tc>
          <w:tcPr>
            <w:tcW w:w="779"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jc w:val="both"/>
              <w:rPr>
                <w:rFonts w:ascii="Times New Roman" w:hAnsi="Times New Roman" w:cs="Times New Roman"/>
                <w:sz w:val="24"/>
                <w:szCs w:val="24"/>
              </w:rPr>
            </w:pPr>
            <w:r w:rsidRPr="00530424">
              <w:rPr>
                <w:rFonts w:ascii="Times New Roman" w:hAnsi="Times New Roman" w:cs="Times New Roman"/>
                <w:sz w:val="24"/>
                <w:szCs w:val="24"/>
              </w:rPr>
              <w:t>Хен-Яр</w:t>
            </w:r>
          </w:p>
        </w:tc>
        <w:tc>
          <w:tcPr>
            <w:tcW w:w="587"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0,08</w:t>
            </w:r>
          </w:p>
        </w:tc>
        <w:tc>
          <w:tcPr>
            <w:tcW w:w="811"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0,64**</w:t>
            </w:r>
          </w:p>
        </w:tc>
        <w:tc>
          <w:tcPr>
            <w:tcW w:w="589"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0,74**</w:t>
            </w:r>
          </w:p>
        </w:tc>
        <w:tc>
          <w:tcPr>
            <w:tcW w:w="515"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1</w:t>
            </w:r>
          </w:p>
        </w:tc>
        <w:tc>
          <w:tcPr>
            <w:tcW w:w="538"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0,3**</w:t>
            </w:r>
          </w:p>
        </w:tc>
        <w:tc>
          <w:tcPr>
            <w:tcW w:w="567"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0,72**</w:t>
            </w:r>
          </w:p>
        </w:tc>
      </w:tr>
      <w:tr w:rsidR="00106677" w:rsidRPr="00530424" w:rsidTr="001871CD">
        <w:tc>
          <w:tcPr>
            <w:tcW w:w="614" w:type="pct"/>
            <w:vMerge/>
            <w:tcBorders>
              <w:left w:val="single" w:sz="2" w:space="0" w:color="auto"/>
              <w:right w:val="single" w:sz="2" w:space="0" w:color="auto"/>
            </w:tcBorders>
            <w:shd w:val="clear" w:color="auto" w:fill="auto"/>
            <w:vAlign w:val="center"/>
            <w:hideMark/>
          </w:tcPr>
          <w:p w:rsidR="00106677" w:rsidRPr="00530424" w:rsidRDefault="00106677" w:rsidP="001871CD">
            <w:pPr>
              <w:spacing w:after="0" w:line="240" w:lineRule="auto"/>
              <w:jc w:val="both"/>
              <w:rPr>
                <w:rFonts w:ascii="Times New Roman" w:eastAsia="Times New Roman" w:hAnsi="Times New Roman" w:cs="Times New Roman"/>
                <w:sz w:val="24"/>
                <w:szCs w:val="24"/>
                <w:lang w:val="pl-PL"/>
              </w:rPr>
            </w:pPr>
          </w:p>
        </w:tc>
        <w:tc>
          <w:tcPr>
            <w:tcW w:w="779"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jc w:val="both"/>
              <w:rPr>
                <w:rFonts w:ascii="Times New Roman" w:hAnsi="Times New Roman" w:cs="Times New Roman"/>
                <w:sz w:val="24"/>
                <w:szCs w:val="24"/>
              </w:rPr>
            </w:pPr>
            <w:r w:rsidRPr="00530424">
              <w:rPr>
                <w:rFonts w:ascii="Times New Roman" w:hAnsi="Times New Roman" w:cs="Times New Roman"/>
                <w:sz w:val="24"/>
                <w:szCs w:val="24"/>
              </w:rPr>
              <w:t>Швааба-Ингланда</w:t>
            </w:r>
          </w:p>
        </w:tc>
        <w:tc>
          <w:tcPr>
            <w:tcW w:w="587"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-0,22*</w:t>
            </w:r>
          </w:p>
        </w:tc>
        <w:tc>
          <w:tcPr>
            <w:tcW w:w="811"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-0,47**</w:t>
            </w:r>
          </w:p>
        </w:tc>
        <w:tc>
          <w:tcPr>
            <w:tcW w:w="589"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-0,8**</w:t>
            </w:r>
          </w:p>
        </w:tc>
        <w:tc>
          <w:tcPr>
            <w:tcW w:w="515"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-0,72**</w:t>
            </w:r>
          </w:p>
        </w:tc>
        <w:tc>
          <w:tcPr>
            <w:tcW w:w="538"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-0,38**</w:t>
            </w:r>
          </w:p>
        </w:tc>
        <w:tc>
          <w:tcPr>
            <w:tcW w:w="567"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-0,74**</w:t>
            </w:r>
          </w:p>
        </w:tc>
      </w:tr>
      <w:tr w:rsidR="00106677" w:rsidRPr="00530424" w:rsidTr="001871CD">
        <w:tc>
          <w:tcPr>
            <w:tcW w:w="614" w:type="pct"/>
            <w:vMerge/>
            <w:tcBorders>
              <w:left w:val="single" w:sz="2" w:space="0" w:color="auto"/>
              <w:right w:val="single" w:sz="2" w:space="0" w:color="auto"/>
            </w:tcBorders>
            <w:shd w:val="clear" w:color="auto" w:fill="auto"/>
            <w:vAlign w:val="center"/>
            <w:hideMark/>
          </w:tcPr>
          <w:p w:rsidR="00106677" w:rsidRPr="00530424" w:rsidRDefault="00106677" w:rsidP="001871CD">
            <w:pPr>
              <w:spacing w:after="0" w:line="240" w:lineRule="auto"/>
              <w:jc w:val="both"/>
              <w:rPr>
                <w:rFonts w:ascii="Times New Roman" w:eastAsia="Times New Roman" w:hAnsi="Times New Roman" w:cs="Times New Roman"/>
                <w:sz w:val="24"/>
                <w:szCs w:val="24"/>
                <w:lang w:val="pl-PL"/>
              </w:rPr>
            </w:pPr>
          </w:p>
        </w:tc>
        <w:tc>
          <w:tcPr>
            <w:tcW w:w="779"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jc w:val="both"/>
              <w:rPr>
                <w:rFonts w:ascii="Times New Roman" w:hAnsi="Times New Roman" w:cs="Times New Roman"/>
                <w:sz w:val="24"/>
                <w:szCs w:val="24"/>
              </w:rPr>
            </w:pPr>
            <w:r w:rsidRPr="00530424">
              <w:rPr>
                <w:rFonts w:ascii="Times New Roman" w:hAnsi="Times New Roman" w:cs="Times New Roman"/>
                <w:sz w:val="24"/>
                <w:szCs w:val="24"/>
              </w:rPr>
              <w:t>MDS-UPDRS 3</w:t>
            </w:r>
          </w:p>
        </w:tc>
        <w:tc>
          <w:tcPr>
            <w:tcW w:w="587"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0,14</w:t>
            </w:r>
          </w:p>
        </w:tc>
        <w:tc>
          <w:tcPr>
            <w:tcW w:w="811"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0,47**</w:t>
            </w:r>
          </w:p>
        </w:tc>
        <w:tc>
          <w:tcPr>
            <w:tcW w:w="589"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0,91**</w:t>
            </w:r>
          </w:p>
        </w:tc>
        <w:tc>
          <w:tcPr>
            <w:tcW w:w="515"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0,69**</w:t>
            </w:r>
          </w:p>
        </w:tc>
        <w:tc>
          <w:tcPr>
            <w:tcW w:w="538"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0,45**</w:t>
            </w:r>
          </w:p>
        </w:tc>
        <w:tc>
          <w:tcPr>
            <w:tcW w:w="567"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0,76**</w:t>
            </w:r>
          </w:p>
        </w:tc>
      </w:tr>
      <w:tr w:rsidR="00106677" w:rsidRPr="00530424" w:rsidTr="001871CD">
        <w:trPr>
          <w:trHeight w:val="443"/>
        </w:trPr>
        <w:tc>
          <w:tcPr>
            <w:tcW w:w="614" w:type="pct"/>
            <w:vMerge/>
            <w:tcBorders>
              <w:left w:val="single" w:sz="2" w:space="0" w:color="auto"/>
              <w:right w:val="single" w:sz="2" w:space="0" w:color="auto"/>
            </w:tcBorders>
            <w:shd w:val="clear" w:color="auto" w:fill="auto"/>
            <w:vAlign w:val="center"/>
            <w:hideMark/>
          </w:tcPr>
          <w:p w:rsidR="00106677" w:rsidRPr="00530424" w:rsidRDefault="00106677" w:rsidP="001871CD">
            <w:pPr>
              <w:spacing w:after="0" w:line="240" w:lineRule="auto"/>
              <w:jc w:val="both"/>
              <w:rPr>
                <w:rFonts w:ascii="Times New Roman" w:eastAsia="Times New Roman" w:hAnsi="Times New Roman" w:cs="Times New Roman"/>
                <w:sz w:val="24"/>
                <w:szCs w:val="24"/>
                <w:lang w:val="pl-PL"/>
              </w:rPr>
            </w:pPr>
          </w:p>
        </w:tc>
        <w:tc>
          <w:tcPr>
            <w:tcW w:w="779"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jc w:val="both"/>
              <w:rPr>
                <w:rFonts w:ascii="Times New Roman" w:hAnsi="Times New Roman" w:cs="Times New Roman"/>
                <w:sz w:val="24"/>
                <w:szCs w:val="24"/>
              </w:rPr>
            </w:pPr>
            <w:r w:rsidRPr="00530424">
              <w:rPr>
                <w:rFonts w:ascii="Times New Roman" w:hAnsi="Times New Roman" w:cs="Times New Roman"/>
                <w:sz w:val="24"/>
                <w:szCs w:val="24"/>
              </w:rPr>
              <w:t>MoСА</w:t>
            </w:r>
          </w:p>
        </w:tc>
        <w:tc>
          <w:tcPr>
            <w:tcW w:w="587"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-0,33**</w:t>
            </w:r>
          </w:p>
        </w:tc>
        <w:tc>
          <w:tcPr>
            <w:tcW w:w="811"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-0,08</w:t>
            </w:r>
          </w:p>
        </w:tc>
        <w:tc>
          <w:tcPr>
            <w:tcW w:w="589"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-0,44**</w:t>
            </w:r>
          </w:p>
        </w:tc>
        <w:tc>
          <w:tcPr>
            <w:tcW w:w="515"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-0,25**</w:t>
            </w:r>
          </w:p>
        </w:tc>
        <w:tc>
          <w:tcPr>
            <w:tcW w:w="538"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-0,25**</w:t>
            </w:r>
          </w:p>
        </w:tc>
        <w:tc>
          <w:tcPr>
            <w:tcW w:w="567"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-0,42**</w:t>
            </w:r>
          </w:p>
        </w:tc>
      </w:tr>
      <w:tr w:rsidR="00106677" w:rsidRPr="00530424" w:rsidTr="001871CD">
        <w:tc>
          <w:tcPr>
            <w:tcW w:w="614" w:type="pct"/>
            <w:vMerge/>
            <w:tcBorders>
              <w:left w:val="single" w:sz="2" w:space="0" w:color="auto"/>
              <w:bottom w:val="single" w:sz="4" w:space="0" w:color="auto"/>
              <w:right w:val="single" w:sz="2" w:space="0" w:color="auto"/>
            </w:tcBorders>
            <w:shd w:val="clear" w:color="auto" w:fill="auto"/>
          </w:tcPr>
          <w:p w:rsidR="00106677" w:rsidRPr="00530424" w:rsidRDefault="00106677" w:rsidP="001871CD">
            <w:pPr>
              <w:spacing w:after="0" w:line="240" w:lineRule="auto"/>
              <w:jc w:val="both"/>
              <w:rPr>
                <w:rFonts w:ascii="Times New Roman" w:eastAsia="Times New Roman" w:hAnsi="Times New Roman" w:cs="Times New Roman"/>
                <w:sz w:val="24"/>
                <w:szCs w:val="24"/>
                <w:lang w:val="pl-PL"/>
              </w:rPr>
            </w:pPr>
          </w:p>
        </w:tc>
        <w:tc>
          <w:tcPr>
            <w:tcW w:w="779" w:type="pct"/>
            <w:tcBorders>
              <w:top w:val="single" w:sz="2" w:space="0" w:color="auto"/>
              <w:left w:val="single" w:sz="2" w:space="0" w:color="auto"/>
              <w:bottom w:val="single" w:sz="4" w:space="0" w:color="auto"/>
              <w:right w:val="single" w:sz="2" w:space="0" w:color="auto"/>
            </w:tcBorders>
            <w:shd w:val="clear" w:color="auto" w:fill="auto"/>
          </w:tcPr>
          <w:p w:rsidR="00106677" w:rsidRPr="00530424" w:rsidRDefault="00106677" w:rsidP="001871CD">
            <w:pPr>
              <w:spacing w:after="0" w:line="240" w:lineRule="auto"/>
              <w:jc w:val="both"/>
              <w:rPr>
                <w:rFonts w:ascii="Times New Roman" w:eastAsia="Times New Roman" w:hAnsi="Times New Roman" w:cs="Times New Roman"/>
                <w:sz w:val="24"/>
                <w:szCs w:val="24"/>
                <w:lang w:val="pl-PL"/>
              </w:rPr>
            </w:pPr>
            <w:r w:rsidRPr="00530424">
              <w:rPr>
                <w:rFonts w:ascii="Times New Roman" w:eastAsia="Times New Roman" w:hAnsi="Times New Roman" w:cs="Times New Roman"/>
                <w:sz w:val="24"/>
                <w:szCs w:val="24"/>
                <w:lang w:val="pl-PL"/>
              </w:rPr>
              <w:t>MDS-UPDRS-1</w:t>
            </w:r>
          </w:p>
        </w:tc>
        <w:tc>
          <w:tcPr>
            <w:tcW w:w="587" w:type="pct"/>
            <w:tcBorders>
              <w:top w:val="single" w:sz="2" w:space="0" w:color="auto"/>
              <w:left w:val="single" w:sz="2" w:space="0" w:color="auto"/>
              <w:bottom w:val="single" w:sz="4" w:space="0" w:color="auto"/>
              <w:right w:val="single" w:sz="2" w:space="0" w:color="auto"/>
            </w:tcBorders>
            <w:shd w:val="clear" w:color="auto" w:fill="auto"/>
            <w:vAlign w:val="center"/>
          </w:tcPr>
          <w:p w:rsidR="00106677" w:rsidRPr="00530424" w:rsidRDefault="00106677" w:rsidP="001871CD">
            <w:pPr>
              <w:spacing w:after="0" w:line="240" w:lineRule="auto"/>
              <w:jc w:val="center"/>
              <w:rPr>
                <w:rFonts w:ascii="Times New Roman" w:eastAsia="Times New Roman" w:hAnsi="Times New Roman" w:cs="Times New Roman"/>
                <w:sz w:val="24"/>
                <w:szCs w:val="24"/>
                <w:lang w:val="pl-PL"/>
              </w:rPr>
            </w:pPr>
            <w:r w:rsidRPr="00530424">
              <w:rPr>
                <w:rFonts w:ascii="Times New Roman" w:eastAsia="Times New Roman" w:hAnsi="Times New Roman" w:cs="Times New Roman"/>
                <w:sz w:val="24"/>
                <w:szCs w:val="24"/>
                <w:lang w:val="pl-PL"/>
              </w:rPr>
              <w:t>0,11</w:t>
            </w:r>
          </w:p>
        </w:tc>
        <w:tc>
          <w:tcPr>
            <w:tcW w:w="811" w:type="pct"/>
            <w:tcBorders>
              <w:top w:val="single" w:sz="2" w:space="0" w:color="auto"/>
              <w:left w:val="single" w:sz="2" w:space="0" w:color="auto"/>
              <w:bottom w:val="single" w:sz="4" w:space="0" w:color="auto"/>
              <w:right w:val="single" w:sz="2" w:space="0" w:color="auto"/>
            </w:tcBorders>
            <w:shd w:val="clear" w:color="auto" w:fill="auto"/>
            <w:vAlign w:val="center"/>
          </w:tcPr>
          <w:p w:rsidR="00106677" w:rsidRPr="00530424" w:rsidRDefault="00106677" w:rsidP="001871CD">
            <w:pPr>
              <w:spacing w:after="0" w:line="240" w:lineRule="auto"/>
              <w:jc w:val="center"/>
              <w:rPr>
                <w:rFonts w:ascii="Times New Roman" w:eastAsia="Times New Roman" w:hAnsi="Times New Roman" w:cs="Times New Roman"/>
                <w:sz w:val="24"/>
                <w:szCs w:val="24"/>
                <w:lang w:val="pl-PL"/>
              </w:rPr>
            </w:pPr>
            <w:r w:rsidRPr="00530424">
              <w:rPr>
                <w:rFonts w:ascii="Times New Roman" w:eastAsia="Times New Roman" w:hAnsi="Times New Roman" w:cs="Times New Roman"/>
                <w:sz w:val="24"/>
                <w:szCs w:val="24"/>
                <w:lang w:val="pl-PL"/>
              </w:rPr>
              <w:t>0,47**</w:t>
            </w:r>
          </w:p>
        </w:tc>
        <w:tc>
          <w:tcPr>
            <w:tcW w:w="589" w:type="pct"/>
            <w:tcBorders>
              <w:top w:val="single" w:sz="2" w:space="0" w:color="auto"/>
              <w:left w:val="single" w:sz="2" w:space="0" w:color="auto"/>
              <w:bottom w:val="single" w:sz="4" w:space="0" w:color="auto"/>
              <w:right w:val="single" w:sz="2" w:space="0" w:color="auto"/>
            </w:tcBorders>
            <w:shd w:val="clear" w:color="auto" w:fill="auto"/>
            <w:vAlign w:val="center"/>
          </w:tcPr>
          <w:p w:rsidR="00106677" w:rsidRPr="00530424" w:rsidRDefault="00106677" w:rsidP="001871CD">
            <w:pPr>
              <w:spacing w:after="0" w:line="240" w:lineRule="auto"/>
              <w:jc w:val="center"/>
              <w:rPr>
                <w:rFonts w:ascii="Times New Roman" w:eastAsia="Times New Roman" w:hAnsi="Times New Roman" w:cs="Times New Roman"/>
                <w:sz w:val="24"/>
                <w:szCs w:val="24"/>
                <w:lang w:val="pl-PL"/>
              </w:rPr>
            </w:pPr>
            <w:r w:rsidRPr="00530424">
              <w:rPr>
                <w:rFonts w:ascii="Times New Roman" w:eastAsia="Times New Roman" w:hAnsi="Times New Roman" w:cs="Times New Roman"/>
                <w:sz w:val="24"/>
                <w:szCs w:val="24"/>
                <w:lang w:val="pl-PL"/>
              </w:rPr>
              <w:t>0,83**</w:t>
            </w:r>
          </w:p>
        </w:tc>
        <w:tc>
          <w:tcPr>
            <w:tcW w:w="515" w:type="pct"/>
            <w:tcBorders>
              <w:top w:val="single" w:sz="2" w:space="0" w:color="auto"/>
              <w:left w:val="single" w:sz="2" w:space="0" w:color="auto"/>
              <w:bottom w:val="single" w:sz="4" w:space="0" w:color="auto"/>
              <w:right w:val="single" w:sz="2" w:space="0" w:color="auto"/>
            </w:tcBorders>
            <w:shd w:val="clear" w:color="auto" w:fill="auto"/>
            <w:vAlign w:val="center"/>
          </w:tcPr>
          <w:p w:rsidR="00106677" w:rsidRPr="00530424" w:rsidRDefault="00106677" w:rsidP="001871CD">
            <w:pPr>
              <w:spacing w:after="0" w:line="240" w:lineRule="auto"/>
              <w:jc w:val="center"/>
              <w:rPr>
                <w:rFonts w:ascii="Times New Roman" w:eastAsia="Times New Roman" w:hAnsi="Times New Roman" w:cs="Times New Roman"/>
                <w:sz w:val="24"/>
                <w:szCs w:val="24"/>
                <w:lang w:val="pl-PL"/>
              </w:rPr>
            </w:pPr>
            <w:r w:rsidRPr="00530424">
              <w:rPr>
                <w:rFonts w:ascii="Times New Roman" w:eastAsia="Times New Roman" w:hAnsi="Times New Roman" w:cs="Times New Roman"/>
                <w:sz w:val="24"/>
                <w:szCs w:val="24"/>
                <w:lang w:val="pl-PL"/>
              </w:rPr>
              <w:t>0,53**</w:t>
            </w:r>
          </w:p>
        </w:tc>
        <w:tc>
          <w:tcPr>
            <w:tcW w:w="538" w:type="pct"/>
            <w:tcBorders>
              <w:top w:val="single" w:sz="2" w:space="0" w:color="auto"/>
              <w:left w:val="single" w:sz="2" w:space="0" w:color="auto"/>
              <w:bottom w:val="single" w:sz="4" w:space="0" w:color="auto"/>
              <w:right w:val="single" w:sz="2" w:space="0" w:color="auto"/>
            </w:tcBorders>
            <w:shd w:val="clear" w:color="auto" w:fill="auto"/>
            <w:vAlign w:val="center"/>
          </w:tcPr>
          <w:p w:rsidR="00106677" w:rsidRPr="00530424" w:rsidRDefault="00106677" w:rsidP="001871CD">
            <w:pPr>
              <w:spacing w:after="0" w:line="240" w:lineRule="auto"/>
              <w:jc w:val="center"/>
              <w:rPr>
                <w:rFonts w:ascii="Times New Roman" w:eastAsia="Times New Roman" w:hAnsi="Times New Roman" w:cs="Times New Roman"/>
                <w:sz w:val="24"/>
                <w:szCs w:val="24"/>
                <w:lang w:val="pl-PL"/>
              </w:rPr>
            </w:pPr>
            <w:r w:rsidRPr="00530424">
              <w:rPr>
                <w:rFonts w:ascii="Times New Roman" w:eastAsia="Times New Roman" w:hAnsi="Times New Roman" w:cs="Times New Roman"/>
                <w:sz w:val="24"/>
                <w:szCs w:val="24"/>
                <w:lang w:val="pl-PL"/>
              </w:rPr>
              <w:t>0,54**</w:t>
            </w:r>
          </w:p>
        </w:tc>
        <w:tc>
          <w:tcPr>
            <w:tcW w:w="567" w:type="pct"/>
            <w:tcBorders>
              <w:top w:val="single" w:sz="2" w:space="0" w:color="auto"/>
              <w:left w:val="single" w:sz="2" w:space="0" w:color="auto"/>
              <w:bottom w:val="single" w:sz="4" w:space="0" w:color="auto"/>
              <w:right w:val="single" w:sz="2" w:space="0" w:color="auto"/>
            </w:tcBorders>
            <w:shd w:val="clear" w:color="auto" w:fill="auto"/>
            <w:vAlign w:val="center"/>
          </w:tcPr>
          <w:p w:rsidR="00106677" w:rsidRPr="00530424" w:rsidRDefault="00106677" w:rsidP="001871CD">
            <w:pPr>
              <w:spacing w:after="0" w:line="240" w:lineRule="auto"/>
              <w:jc w:val="center"/>
              <w:rPr>
                <w:rFonts w:ascii="Times New Roman" w:eastAsia="Times New Roman" w:hAnsi="Times New Roman" w:cs="Times New Roman"/>
                <w:sz w:val="24"/>
                <w:szCs w:val="24"/>
                <w:lang w:val="pl-PL"/>
              </w:rPr>
            </w:pPr>
            <w:r w:rsidRPr="00530424">
              <w:rPr>
                <w:rFonts w:ascii="Times New Roman" w:eastAsia="Times New Roman" w:hAnsi="Times New Roman" w:cs="Times New Roman"/>
                <w:sz w:val="24"/>
                <w:szCs w:val="24"/>
                <w:lang w:val="pl-PL"/>
              </w:rPr>
              <w:t>0,68**</w:t>
            </w:r>
          </w:p>
        </w:tc>
      </w:tr>
      <w:tr w:rsidR="00106677" w:rsidRPr="00530424" w:rsidTr="001871CD">
        <w:tc>
          <w:tcPr>
            <w:tcW w:w="5000" w:type="pct"/>
            <w:gridSpan w:val="8"/>
            <w:tcBorders>
              <w:top w:val="single" w:sz="4" w:space="0" w:color="auto"/>
              <w:left w:val="single" w:sz="2" w:space="0" w:color="auto"/>
              <w:bottom w:val="single" w:sz="2" w:space="0" w:color="auto"/>
              <w:right w:val="single" w:sz="2" w:space="0" w:color="auto"/>
            </w:tcBorders>
            <w:shd w:val="clear" w:color="auto" w:fill="auto"/>
          </w:tcPr>
          <w:p w:rsidR="00106677" w:rsidRPr="00530424" w:rsidRDefault="00106677" w:rsidP="001871CD">
            <w:pPr>
              <w:spacing w:after="0" w:line="240" w:lineRule="auto"/>
              <w:ind w:firstLine="709"/>
              <w:jc w:val="both"/>
              <w:rPr>
                <w:rFonts w:ascii="Times New Roman" w:eastAsia="Times New Roman" w:hAnsi="Times New Roman" w:cs="Times New Roman"/>
                <w:sz w:val="24"/>
                <w:szCs w:val="24"/>
              </w:rPr>
            </w:pPr>
            <w:r w:rsidRPr="00530424">
              <w:rPr>
                <w:rFonts w:ascii="Times New Roman" w:eastAsia="Times New Roman" w:hAnsi="Times New Roman" w:cs="Times New Roman"/>
                <w:sz w:val="24"/>
                <w:szCs w:val="24"/>
                <w:lang w:val="pl-PL"/>
              </w:rPr>
              <w:t>* – статистическая значимость на уровне p≤0,05</w:t>
            </w:r>
            <w:r w:rsidRPr="00530424">
              <w:rPr>
                <w:rFonts w:ascii="Times New Roman" w:eastAsia="Times New Roman" w:hAnsi="Times New Roman" w:cs="Times New Roman"/>
                <w:sz w:val="24"/>
                <w:szCs w:val="24"/>
              </w:rPr>
              <w:t>;</w:t>
            </w:r>
          </w:p>
          <w:p w:rsidR="00106677" w:rsidRPr="00530424" w:rsidRDefault="00106677" w:rsidP="001871CD">
            <w:pPr>
              <w:spacing w:after="0" w:line="240" w:lineRule="auto"/>
              <w:ind w:firstLine="709"/>
              <w:jc w:val="both"/>
              <w:rPr>
                <w:rFonts w:ascii="Times New Roman" w:eastAsia="Times New Roman" w:hAnsi="Times New Roman" w:cs="Times New Roman"/>
                <w:sz w:val="24"/>
                <w:szCs w:val="24"/>
                <w:lang w:val="pl-PL"/>
              </w:rPr>
            </w:pPr>
            <w:r w:rsidRPr="00530424">
              <w:rPr>
                <w:rFonts w:ascii="Times New Roman" w:eastAsia="Times New Roman" w:hAnsi="Times New Roman" w:cs="Times New Roman"/>
                <w:sz w:val="24"/>
                <w:szCs w:val="24"/>
                <w:lang w:val="pl-PL"/>
              </w:rPr>
              <w:t>** – статистическая значимость на уровне p≤0,01</w:t>
            </w:r>
          </w:p>
        </w:tc>
      </w:tr>
    </w:tbl>
    <w:p w:rsidR="00106677" w:rsidRPr="00530424" w:rsidRDefault="00106677" w:rsidP="00106677">
      <w:pPr>
        <w:pStyle w:val="ac"/>
        <w:spacing w:before="0" w:beforeAutospacing="0" w:after="0" w:afterAutospacing="0"/>
        <w:ind w:firstLine="709"/>
        <w:jc w:val="both"/>
        <w:rPr>
          <w:rFonts w:eastAsia="Times New Roman"/>
          <w:sz w:val="28"/>
          <w:szCs w:val="28"/>
          <w:lang w:val="ru-RU"/>
        </w:rPr>
      </w:pPr>
      <w:r w:rsidRPr="00530424">
        <w:rPr>
          <w:rFonts w:eastAsia="Times New Roman"/>
          <w:sz w:val="28"/>
          <w:szCs w:val="28"/>
          <w:lang w:val="ru-RU"/>
        </w:rPr>
        <w:t>Анализ т</w:t>
      </w:r>
      <w:r w:rsidRPr="00530424">
        <w:rPr>
          <w:rFonts w:eastAsia="Times New Roman"/>
          <w:sz w:val="28"/>
          <w:szCs w:val="28"/>
        </w:rPr>
        <w:t xml:space="preserve">аблицы 4 </w:t>
      </w:r>
      <w:r w:rsidRPr="00530424">
        <w:rPr>
          <w:rFonts w:eastAsia="Times New Roman"/>
          <w:sz w:val="28"/>
          <w:szCs w:val="28"/>
          <w:lang w:val="ru-RU"/>
        </w:rPr>
        <w:t xml:space="preserve">свидетельствовал о наличии </w:t>
      </w:r>
      <w:r w:rsidRPr="00530424">
        <w:rPr>
          <w:rFonts w:eastAsia="Times New Roman"/>
          <w:color w:val="000000"/>
          <w:sz w:val="28"/>
          <w:szCs w:val="28"/>
          <w:lang w:val="ru-RU" w:eastAsia="ru-RU"/>
        </w:rPr>
        <w:t xml:space="preserve">статистически значимой прямой корреляционной связи </w:t>
      </w:r>
      <w:r w:rsidRPr="00530424">
        <w:rPr>
          <w:rFonts w:eastAsia="Times New Roman"/>
          <w:sz w:val="28"/>
          <w:szCs w:val="28"/>
          <w:lang w:val="ru-RU"/>
        </w:rPr>
        <w:t xml:space="preserve">между </w:t>
      </w:r>
      <w:r w:rsidRPr="00530424">
        <w:rPr>
          <w:rFonts w:eastAsia="Times New Roman"/>
          <w:sz w:val="28"/>
          <w:szCs w:val="28"/>
        </w:rPr>
        <w:t>тяжест</w:t>
      </w:r>
      <w:r w:rsidRPr="00530424">
        <w:rPr>
          <w:rFonts w:eastAsia="Times New Roman"/>
          <w:sz w:val="28"/>
          <w:szCs w:val="28"/>
          <w:lang w:val="ru-RU"/>
        </w:rPr>
        <w:t xml:space="preserve">ью </w:t>
      </w:r>
      <w:r w:rsidRPr="00530424">
        <w:rPr>
          <w:rFonts w:eastAsia="Times New Roman"/>
          <w:sz w:val="28"/>
          <w:szCs w:val="28"/>
        </w:rPr>
        <w:t>БП с давностью заболевания (</w:t>
      </w:r>
      <w:r w:rsidRPr="00530424">
        <w:rPr>
          <w:rFonts w:eastAsia="Times New Roman"/>
          <w:sz w:val="28"/>
          <w:szCs w:val="28"/>
          <w:lang w:val="en-US"/>
        </w:rPr>
        <w:t>Rs</w:t>
      </w:r>
      <w:r w:rsidRPr="00530424">
        <w:rPr>
          <w:rFonts w:eastAsia="Times New Roman"/>
          <w:sz w:val="28"/>
          <w:szCs w:val="28"/>
        </w:rPr>
        <w:t xml:space="preserve">=0,64, </w:t>
      </w:r>
      <w:r w:rsidRPr="00530424">
        <w:rPr>
          <w:rFonts w:eastAsia="Times New Roman"/>
          <w:sz w:val="28"/>
          <w:szCs w:val="28"/>
          <w:lang w:val="en-US"/>
        </w:rPr>
        <w:t>p</w:t>
      </w:r>
      <w:r w:rsidRPr="00530424">
        <w:rPr>
          <w:rFonts w:eastAsia="Times New Roman"/>
          <w:sz w:val="28"/>
          <w:szCs w:val="28"/>
        </w:rPr>
        <w:t xml:space="preserve">≤0,01). </w:t>
      </w:r>
      <w:r w:rsidRPr="00530424">
        <w:rPr>
          <w:rFonts w:eastAsia="Times New Roman"/>
          <w:sz w:val="28"/>
          <w:szCs w:val="28"/>
          <w:lang w:val="ru-RU"/>
        </w:rPr>
        <w:t>В</w:t>
      </w:r>
      <w:r w:rsidRPr="00530424">
        <w:rPr>
          <w:rFonts w:eastAsia="Times New Roman"/>
          <w:color w:val="000000"/>
          <w:sz w:val="28"/>
          <w:szCs w:val="28"/>
          <w:lang w:val="ru-RU" w:eastAsia="ru-RU"/>
        </w:rPr>
        <w:t xml:space="preserve">ыявленная связь имела заметную тесноту по шкале Чеддока. </w:t>
      </w:r>
      <w:r w:rsidRPr="00530424">
        <w:rPr>
          <w:rFonts w:eastAsia="Times New Roman"/>
          <w:sz w:val="28"/>
          <w:szCs w:val="28"/>
          <w:lang w:val="ru-RU"/>
        </w:rPr>
        <w:t xml:space="preserve">При клинической интерпретации данного результата можно сделать вывод, что с увеличением продолжительности заболевания тяжесть заболевания БП по шкале Хен-Яра возрастала </w:t>
      </w:r>
      <w:r w:rsidRPr="00530424">
        <w:rPr>
          <w:rFonts w:eastAsia="Times New Roman"/>
          <w:sz w:val="28"/>
          <w:szCs w:val="28"/>
        </w:rPr>
        <w:t>(рисунок 9).</w:t>
      </w:r>
      <w:r w:rsidRPr="00530424">
        <w:rPr>
          <w:rFonts w:eastAsia="Times New Roman"/>
          <w:sz w:val="28"/>
          <w:szCs w:val="28"/>
          <w:lang w:val="ru-RU"/>
        </w:rPr>
        <w:t xml:space="preserve"> </w:t>
      </w:r>
    </w:p>
    <w:p w:rsidR="00106677" w:rsidRPr="00530424" w:rsidRDefault="00106677" w:rsidP="00106677">
      <w:pPr>
        <w:pStyle w:val="ac"/>
        <w:spacing w:before="0" w:beforeAutospacing="0" w:after="0" w:afterAutospacing="0"/>
        <w:jc w:val="both"/>
        <w:rPr>
          <w:rFonts w:eastAsia="Times New Roman"/>
          <w:sz w:val="28"/>
          <w:szCs w:val="28"/>
          <w:lang w:val="ru-RU"/>
        </w:rPr>
      </w:pPr>
    </w:p>
    <w:p w:rsidR="00106677" w:rsidRPr="00530424" w:rsidRDefault="00106677" w:rsidP="00106677">
      <w:pPr>
        <w:pStyle w:val="ac"/>
        <w:spacing w:before="0" w:beforeAutospacing="0" w:after="0" w:afterAutospacing="0"/>
        <w:jc w:val="center"/>
        <w:rPr>
          <w:rFonts w:eastAsia="Times New Roman"/>
          <w:sz w:val="28"/>
          <w:szCs w:val="28"/>
          <w:lang w:val="ru-RU"/>
        </w:rPr>
      </w:pPr>
      <w:r w:rsidRPr="00530424">
        <w:rPr>
          <w:rFonts w:eastAsia="Times New Roman"/>
          <w:noProof/>
          <w:sz w:val="28"/>
          <w:szCs w:val="28"/>
          <w:lang w:val="ru-RU" w:eastAsia="ru-RU"/>
        </w:rPr>
        <w:drawing>
          <wp:inline distT="0" distB="0" distL="0" distR="0" wp14:anchorId="785BDE74" wp14:editId="777208DD">
            <wp:extent cx="5401310" cy="2517775"/>
            <wp:effectExtent l="0" t="0" r="889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1310" cy="2517775"/>
                    </a:xfrm>
                    <a:prstGeom prst="rect">
                      <a:avLst/>
                    </a:prstGeom>
                    <a:noFill/>
                  </pic:spPr>
                </pic:pic>
              </a:graphicData>
            </a:graphic>
          </wp:inline>
        </w:drawing>
      </w:r>
    </w:p>
    <w:p w:rsidR="00106677" w:rsidRPr="00530424" w:rsidRDefault="00106677" w:rsidP="00106677">
      <w:pPr>
        <w:suppressAutoHyphens/>
        <w:spacing w:after="0" w:line="240" w:lineRule="auto"/>
        <w:ind w:firstLine="567"/>
        <w:jc w:val="center"/>
        <w:outlineLvl w:val="3"/>
        <w:rPr>
          <w:rFonts w:ascii="Times New Roman" w:eastAsia="Times New Roman" w:hAnsi="Times New Roman" w:cs="Times New Roman"/>
          <w:sz w:val="16"/>
          <w:szCs w:val="16"/>
          <w:lang w:eastAsia="ru-RU"/>
        </w:rPr>
      </w:pPr>
    </w:p>
    <w:p w:rsidR="00106677" w:rsidRPr="00530424" w:rsidRDefault="00106677" w:rsidP="00106677">
      <w:pPr>
        <w:suppressAutoHyphens/>
        <w:spacing w:after="0" w:line="240" w:lineRule="auto"/>
        <w:jc w:val="center"/>
        <w:outlineLvl w:val="3"/>
        <w:rPr>
          <w:rFonts w:ascii="Times New Roman" w:eastAsia="Times New Roman" w:hAnsi="Times New Roman" w:cs="Times New Roman"/>
          <w:sz w:val="28"/>
          <w:szCs w:val="28"/>
          <w:lang w:eastAsia="ru-RU"/>
        </w:rPr>
      </w:pPr>
      <w:r w:rsidRPr="00530424">
        <w:rPr>
          <w:rFonts w:ascii="Times New Roman" w:eastAsia="Times New Roman" w:hAnsi="Times New Roman" w:cs="Times New Roman"/>
          <w:sz w:val="28"/>
          <w:szCs w:val="28"/>
          <w:lang w:eastAsia="ru-RU"/>
        </w:rPr>
        <w:t>Рисунок 9 – График корреляционной связи между шкалой Хен-Яра и давностью заболевания</w:t>
      </w:r>
    </w:p>
    <w:p w:rsidR="00106677" w:rsidRPr="00530424" w:rsidRDefault="00106677" w:rsidP="00106677">
      <w:pPr>
        <w:pStyle w:val="ac"/>
        <w:spacing w:before="0" w:beforeAutospacing="0" w:after="0" w:afterAutospacing="0"/>
        <w:jc w:val="both"/>
        <w:rPr>
          <w:rFonts w:eastAsia="Times New Roman"/>
          <w:sz w:val="28"/>
          <w:szCs w:val="28"/>
          <w:lang w:val="ru-RU"/>
        </w:rPr>
      </w:pPr>
    </w:p>
    <w:p w:rsidR="00106677" w:rsidRPr="00530424" w:rsidRDefault="00106677" w:rsidP="00106677">
      <w:pPr>
        <w:pStyle w:val="ac"/>
        <w:spacing w:before="0" w:beforeAutospacing="0" w:after="0" w:afterAutospacing="0"/>
        <w:ind w:firstLine="709"/>
        <w:jc w:val="both"/>
        <w:rPr>
          <w:rFonts w:eastAsia="Times New Roman"/>
          <w:sz w:val="28"/>
          <w:szCs w:val="28"/>
          <w:lang w:val="ru-RU"/>
        </w:rPr>
      </w:pPr>
      <w:r w:rsidRPr="00530424">
        <w:rPr>
          <w:rFonts w:eastAsia="Times New Roman"/>
          <w:color w:val="000000"/>
          <w:sz w:val="28"/>
          <w:szCs w:val="28"/>
          <w:lang w:val="ru-RU" w:eastAsia="ru-RU"/>
        </w:rPr>
        <w:t xml:space="preserve">Выявлена статистически значимая прямая корреляционная связь </w:t>
      </w:r>
      <w:r w:rsidRPr="00530424">
        <w:rPr>
          <w:rFonts w:eastAsia="Times New Roman"/>
          <w:sz w:val="28"/>
          <w:szCs w:val="28"/>
        </w:rPr>
        <w:t>между выраженностью немоторных и моторных проявлений БП с тяжестью заболевания (</w:t>
      </w:r>
      <w:r w:rsidRPr="00530424">
        <w:rPr>
          <w:rFonts w:eastAsia="Times New Roman"/>
          <w:sz w:val="28"/>
          <w:szCs w:val="28"/>
          <w:lang w:val="en-US"/>
        </w:rPr>
        <w:t>Rs</w:t>
      </w:r>
      <w:r w:rsidRPr="00530424">
        <w:rPr>
          <w:rFonts w:eastAsia="Times New Roman"/>
          <w:sz w:val="28"/>
          <w:szCs w:val="28"/>
        </w:rPr>
        <w:t xml:space="preserve">=0,74, </w:t>
      </w:r>
      <w:r w:rsidRPr="00530424">
        <w:rPr>
          <w:rFonts w:eastAsia="Times New Roman"/>
          <w:sz w:val="28"/>
          <w:szCs w:val="28"/>
          <w:lang w:val="en-US"/>
        </w:rPr>
        <w:t>p</w:t>
      </w:r>
      <w:r w:rsidRPr="00530424">
        <w:rPr>
          <w:rFonts w:eastAsia="Times New Roman"/>
          <w:sz w:val="28"/>
          <w:szCs w:val="28"/>
        </w:rPr>
        <w:t>≤0,01)</w:t>
      </w:r>
      <w:r w:rsidRPr="00530424">
        <w:rPr>
          <w:rFonts w:eastAsia="Times New Roman"/>
          <w:sz w:val="28"/>
          <w:szCs w:val="28"/>
          <w:lang w:val="ru-RU"/>
        </w:rPr>
        <w:t>. В</w:t>
      </w:r>
      <w:r w:rsidRPr="00530424">
        <w:rPr>
          <w:rFonts w:eastAsia="Times New Roman"/>
          <w:color w:val="000000"/>
          <w:sz w:val="28"/>
          <w:szCs w:val="28"/>
          <w:lang w:val="ru-RU" w:eastAsia="ru-RU"/>
        </w:rPr>
        <w:t>ыявленная связь имела высокую тесноту по шкале Чеддока</w:t>
      </w:r>
      <w:r w:rsidRPr="00530424">
        <w:rPr>
          <w:rFonts w:eastAsia="Times New Roman"/>
          <w:sz w:val="28"/>
          <w:szCs w:val="28"/>
        </w:rPr>
        <w:t xml:space="preserve">. </w:t>
      </w:r>
      <w:r w:rsidRPr="00530424">
        <w:rPr>
          <w:rFonts w:eastAsia="Times New Roman"/>
          <w:sz w:val="28"/>
          <w:szCs w:val="28"/>
          <w:lang w:val="ru-RU"/>
        </w:rPr>
        <w:t xml:space="preserve">Таким образом, немоторные и моторные проявления БП по шкале </w:t>
      </w:r>
      <w:r w:rsidRPr="00530424">
        <w:rPr>
          <w:rFonts w:eastAsia="Times New Roman"/>
          <w:sz w:val="28"/>
          <w:szCs w:val="28"/>
          <w:lang w:val="en-US"/>
        </w:rPr>
        <w:t>MDS</w:t>
      </w:r>
      <w:r w:rsidRPr="00530424">
        <w:rPr>
          <w:rFonts w:eastAsia="Times New Roman"/>
          <w:sz w:val="28"/>
          <w:szCs w:val="28"/>
          <w:lang w:val="ru-RU"/>
        </w:rPr>
        <w:t xml:space="preserve">- </w:t>
      </w:r>
      <w:r w:rsidRPr="00530424">
        <w:rPr>
          <w:rFonts w:eastAsia="Times New Roman"/>
          <w:sz w:val="28"/>
          <w:szCs w:val="28"/>
          <w:lang w:val="en-US"/>
        </w:rPr>
        <w:t>UPDRS</w:t>
      </w:r>
      <w:r w:rsidRPr="00530424">
        <w:rPr>
          <w:rFonts w:eastAsia="Times New Roman"/>
          <w:sz w:val="28"/>
          <w:szCs w:val="28"/>
          <w:lang w:val="ru-RU"/>
        </w:rPr>
        <w:t xml:space="preserve"> усугублялись с нарастанием тяжести заболевания по шкале Хен-Яра </w:t>
      </w:r>
      <w:r w:rsidRPr="00530424">
        <w:rPr>
          <w:rFonts w:eastAsia="Times New Roman"/>
          <w:sz w:val="28"/>
          <w:szCs w:val="28"/>
        </w:rPr>
        <w:t>(рисунок 10)</w:t>
      </w:r>
      <w:r w:rsidRPr="00530424">
        <w:rPr>
          <w:rFonts w:eastAsia="Times New Roman"/>
          <w:sz w:val="28"/>
          <w:szCs w:val="28"/>
          <w:lang w:val="ru-RU"/>
        </w:rPr>
        <w:t xml:space="preserve">. </w:t>
      </w:r>
    </w:p>
    <w:p w:rsidR="00106677" w:rsidRPr="00530424" w:rsidRDefault="00106677" w:rsidP="00106677">
      <w:pPr>
        <w:pStyle w:val="ac"/>
        <w:spacing w:before="0" w:beforeAutospacing="0" w:after="0" w:afterAutospacing="0"/>
        <w:jc w:val="both"/>
        <w:rPr>
          <w:rFonts w:eastAsia="Times New Roman"/>
          <w:sz w:val="28"/>
          <w:szCs w:val="28"/>
          <w:lang w:val="ru-RU"/>
        </w:rPr>
      </w:pPr>
    </w:p>
    <w:p w:rsidR="00106677" w:rsidRPr="00530424" w:rsidRDefault="00106677" w:rsidP="00106677">
      <w:pPr>
        <w:pStyle w:val="ac"/>
        <w:spacing w:before="0" w:beforeAutospacing="0" w:after="0" w:afterAutospacing="0"/>
        <w:jc w:val="center"/>
        <w:rPr>
          <w:rFonts w:eastAsia="Times New Roman"/>
          <w:sz w:val="28"/>
          <w:szCs w:val="28"/>
          <w:lang w:val="ru-RU"/>
        </w:rPr>
      </w:pPr>
      <w:r w:rsidRPr="00530424">
        <w:rPr>
          <w:rFonts w:eastAsia="Times New Roman"/>
          <w:noProof/>
          <w:sz w:val="28"/>
          <w:szCs w:val="28"/>
          <w:lang w:val="ru-RU" w:eastAsia="ru-RU"/>
        </w:rPr>
        <w:drawing>
          <wp:inline distT="0" distB="0" distL="0" distR="0" wp14:anchorId="6CCB08E2" wp14:editId="4420B705">
            <wp:extent cx="5401310" cy="2517775"/>
            <wp:effectExtent l="0" t="0" r="889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1310" cy="2517775"/>
                    </a:xfrm>
                    <a:prstGeom prst="rect">
                      <a:avLst/>
                    </a:prstGeom>
                    <a:noFill/>
                  </pic:spPr>
                </pic:pic>
              </a:graphicData>
            </a:graphic>
          </wp:inline>
        </w:drawing>
      </w:r>
    </w:p>
    <w:p w:rsidR="00106677" w:rsidRPr="00530424" w:rsidRDefault="00106677" w:rsidP="00106677">
      <w:pPr>
        <w:suppressAutoHyphens/>
        <w:spacing w:after="0" w:line="240" w:lineRule="auto"/>
        <w:ind w:firstLine="567"/>
        <w:jc w:val="center"/>
        <w:outlineLvl w:val="3"/>
        <w:rPr>
          <w:rFonts w:ascii="Times New Roman" w:eastAsia="Times New Roman" w:hAnsi="Times New Roman" w:cs="Times New Roman"/>
          <w:sz w:val="16"/>
          <w:szCs w:val="16"/>
          <w:lang w:eastAsia="ru-RU"/>
        </w:rPr>
      </w:pPr>
    </w:p>
    <w:p w:rsidR="00106677" w:rsidRPr="00530424" w:rsidRDefault="00106677" w:rsidP="00106677">
      <w:pPr>
        <w:suppressAutoHyphens/>
        <w:spacing w:after="0" w:line="240" w:lineRule="auto"/>
        <w:jc w:val="center"/>
        <w:outlineLvl w:val="3"/>
        <w:rPr>
          <w:rFonts w:ascii="Times New Roman" w:eastAsia="Times New Roman" w:hAnsi="Times New Roman" w:cs="Times New Roman"/>
          <w:sz w:val="28"/>
          <w:szCs w:val="28"/>
          <w:lang w:eastAsia="ru-RU"/>
        </w:rPr>
      </w:pPr>
      <w:r w:rsidRPr="00530424">
        <w:rPr>
          <w:rFonts w:ascii="Times New Roman" w:eastAsia="Times New Roman" w:hAnsi="Times New Roman" w:cs="Times New Roman"/>
          <w:sz w:val="28"/>
          <w:szCs w:val="28"/>
          <w:lang w:eastAsia="ru-RU"/>
        </w:rPr>
        <w:t xml:space="preserve">Рисунок 10 – График корреляционной связи между шкалой Хен-Яра и шкалой </w:t>
      </w:r>
      <w:r w:rsidRPr="00530424">
        <w:rPr>
          <w:rFonts w:ascii="Times New Roman" w:eastAsia="Times New Roman" w:hAnsi="Times New Roman" w:cs="Times New Roman"/>
          <w:sz w:val="28"/>
          <w:szCs w:val="28"/>
          <w:lang w:val="en-US" w:eastAsia="ru-RU"/>
        </w:rPr>
        <w:t>MDS</w:t>
      </w:r>
      <w:r w:rsidRPr="00530424">
        <w:rPr>
          <w:rFonts w:ascii="Times New Roman" w:eastAsia="Times New Roman" w:hAnsi="Times New Roman" w:cs="Times New Roman"/>
          <w:sz w:val="28"/>
          <w:szCs w:val="28"/>
          <w:lang w:eastAsia="ru-RU"/>
        </w:rPr>
        <w:t>-</w:t>
      </w:r>
      <w:r w:rsidRPr="00530424">
        <w:rPr>
          <w:rFonts w:ascii="Times New Roman" w:eastAsia="Times New Roman" w:hAnsi="Times New Roman" w:cs="Times New Roman"/>
          <w:sz w:val="28"/>
          <w:szCs w:val="28"/>
          <w:lang w:val="en-US" w:eastAsia="ru-RU"/>
        </w:rPr>
        <w:t>UPDRS</w:t>
      </w:r>
    </w:p>
    <w:p w:rsidR="00106677" w:rsidRPr="00530424" w:rsidRDefault="00106677" w:rsidP="00106677">
      <w:pPr>
        <w:pStyle w:val="ac"/>
        <w:spacing w:before="0" w:beforeAutospacing="0" w:after="0" w:afterAutospacing="0"/>
        <w:ind w:firstLine="567"/>
        <w:jc w:val="both"/>
        <w:rPr>
          <w:rFonts w:eastAsia="Times New Roman"/>
          <w:sz w:val="28"/>
          <w:szCs w:val="28"/>
          <w:lang w:val="ru-RU"/>
        </w:rPr>
      </w:pPr>
      <w:r w:rsidRPr="00530424">
        <w:rPr>
          <w:rFonts w:eastAsia="Times New Roman"/>
          <w:sz w:val="28"/>
          <w:szCs w:val="28"/>
          <w:lang w:val="ru-RU"/>
        </w:rPr>
        <w:t>Отмечалась с</w:t>
      </w:r>
      <w:r w:rsidRPr="00530424">
        <w:rPr>
          <w:rFonts w:eastAsia="Times New Roman"/>
          <w:color w:val="000000"/>
          <w:sz w:val="28"/>
          <w:szCs w:val="28"/>
          <w:lang w:val="ru-RU" w:eastAsia="ru-RU"/>
        </w:rPr>
        <w:t>татистически значимая обратная корреляционная связь между у</w:t>
      </w:r>
      <w:r w:rsidRPr="00530424">
        <w:rPr>
          <w:rFonts w:eastAsia="Times New Roman"/>
          <w:sz w:val="28"/>
          <w:szCs w:val="28"/>
        </w:rPr>
        <w:t>ровнем повседневной активности с выраженностью моторных и немоторных проявлений БП (</w:t>
      </w:r>
      <w:r w:rsidRPr="00530424">
        <w:rPr>
          <w:rFonts w:eastAsia="Times New Roman"/>
          <w:sz w:val="28"/>
          <w:szCs w:val="28"/>
          <w:lang w:val="en-US"/>
        </w:rPr>
        <w:t>Rs</w:t>
      </w:r>
      <w:r w:rsidRPr="00530424">
        <w:rPr>
          <w:rFonts w:eastAsia="Times New Roman"/>
          <w:sz w:val="28"/>
          <w:szCs w:val="28"/>
        </w:rPr>
        <w:t xml:space="preserve">=(-0,8), </w:t>
      </w:r>
      <w:r w:rsidRPr="00530424">
        <w:rPr>
          <w:rFonts w:eastAsia="Times New Roman"/>
          <w:sz w:val="28"/>
          <w:szCs w:val="28"/>
          <w:lang w:val="en-US"/>
        </w:rPr>
        <w:t>p</w:t>
      </w:r>
      <w:r w:rsidRPr="00530424">
        <w:rPr>
          <w:rFonts w:eastAsia="Times New Roman"/>
          <w:sz w:val="28"/>
          <w:szCs w:val="28"/>
        </w:rPr>
        <w:t>≤0,01)</w:t>
      </w:r>
      <w:r w:rsidRPr="00530424">
        <w:rPr>
          <w:rFonts w:eastAsia="Times New Roman"/>
          <w:sz w:val="28"/>
          <w:szCs w:val="28"/>
          <w:lang w:val="ru-RU"/>
        </w:rPr>
        <w:t>. В</w:t>
      </w:r>
      <w:r w:rsidRPr="00530424">
        <w:rPr>
          <w:rFonts w:eastAsia="Times New Roman"/>
          <w:color w:val="000000"/>
          <w:sz w:val="28"/>
          <w:szCs w:val="28"/>
          <w:lang w:val="ru-RU" w:eastAsia="ru-RU"/>
        </w:rPr>
        <w:t xml:space="preserve">ыявленная связь имела высокую тесноту по шкале Чеддока. </w:t>
      </w:r>
      <w:r w:rsidRPr="00530424">
        <w:rPr>
          <w:rFonts w:eastAsia="Times New Roman"/>
          <w:sz w:val="28"/>
          <w:szCs w:val="28"/>
          <w:lang w:val="ru-RU"/>
        </w:rPr>
        <w:t xml:space="preserve">Таким образрм, пациенты с более высоким уровнем повседневной активности имели менее выраженные моторные проявления </w:t>
      </w:r>
      <w:r w:rsidRPr="00530424">
        <w:rPr>
          <w:rFonts w:eastAsia="Times New Roman"/>
          <w:sz w:val="28"/>
          <w:szCs w:val="28"/>
        </w:rPr>
        <w:t xml:space="preserve">(рисунок 11). </w:t>
      </w:r>
      <w:r w:rsidRPr="00530424">
        <w:rPr>
          <w:rFonts w:eastAsia="Times New Roman"/>
          <w:sz w:val="28"/>
          <w:szCs w:val="28"/>
          <w:lang w:val="ru-RU"/>
        </w:rPr>
        <w:t xml:space="preserve">  </w:t>
      </w:r>
    </w:p>
    <w:p w:rsidR="00106677" w:rsidRPr="00530424" w:rsidRDefault="00106677" w:rsidP="00106677">
      <w:pPr>
        <w:pStyle w:val="ac"/>
        <w:spacing w:before="0" w:beforeAutospacing="0" w:after="0" w:afterAutospacing="0"/>
        <w:ind w:firstLine="567"/>
        <w:jc w:val="both"/>
        <w:rPr>
          <w:rFonts w:eastAsia="Times New Roman"/>
          <w:sz w:val="28"/>
          <w:szCs w:val="28"/>
          <w:lang w:val="ru-RU"/>
        </w:rPr>
      </w:pPr>
    </w:p>
    <w:p w:rsidR="00106677" w:rsidRPr="00530424" w:rsidRDefault="00106677" w:rsidP="00106677">
      <w:pPr>
        <w:pStyle w:val="ac"/>
        <w:spacing w:before="0" w:beforeAutospacing="0" w:after="0" w:afterAutospacing="0"/>
        <w:jc w:val="center"/>
        <w:rPr>
          <w:rFonts w:eastAsia="Times New Roman"/>
          <w:sz w:val="28"/>
          <w:szCs w:val="28"/>
          <w:lang w:val="ru-RU"/>
        </w:rPr>
      </w:pPr>
      <w:r w:rsidRPr="00530424">
        <w:rPr>
          <w:rFonts w:eastAsia="Times New Roman"/>
          <w:noProof/>
          <w:sz w:val="28"/>
          <w:szCs w:val="28"/>
          <w:lang w:val="ru-RU" w:eastAsia="ru-RU"/>
        </w:rPr>
        <w:drawing>
          <wp:inline distT="0" distB="0" distL="0" distR="0" wp14:anchorId="361A0A77" wp14:editId="2010544B">
            <wp:extent cx="5401310" cy="2517775"/>
            <wp:effectExtent l="0" t="0" r="889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01310" cy="2517775"/>
                    </a:xfrm>
                    <a:prstGeom prst="rect">
                      <a:avLst/>
                    </a:prstGeom>
                    <a:noFill/>
                  </pic:spPr>
                </pic:pic>
              </a:graphicData>
            </a:graphic>
          </wp:inline>
        </w:drawing>
      </w:r>
    </w:p>
    <w:p w:rsidR="00106677" w:rsidRPr="00530424" w:rsidRDefault="00106677" w:rsidP="00106677">
      <w:pPr>
        <w:pStyle w:val="ac"/>
        <w:spacing w:before="0" w:beforeAutospacing="0" w:after="0" w:afterAutospacing="0"/>
        <w:jc w:val="both"/>
        <w:rPr>
          <w:rFonts w:eastAsia="Times New Roman"/>
          <w:sz w:val="16"/>
          <w:szCs w:val="16"/>
          <w:lang w:val="ru-RU"/>
        </w:rPr>
      </w:pPr>
    </w:p>
    <w:p w:rsidR="00106677" w:rsidRPr="00530424" w:rsidRDefault="00106677" w:rsidP="00106677">
      <w:pPr>
        <w:suppressAutoHyphens/>
        <w:spacing w:after="0" w:line="240" w:lineRule="auto"/>
        <w:jc w:val="center"/>
        <w:outlineLvl w:val="3"/>
        <w:rPr>
          <w:rFonts w:ascii="Times New Roman" w:eastAsia="Times New Roman" w:hAnsi="Times New Roman" w:cs="Times New Roman"/>
          <w:sz w:val="28"/>
          <w:szCs w:val="28"/>
          <w:lang w:eastAsia="ru-RU"/>
        </w:rPr>
      </w:pPr>
      <w:r w:rsidRPr="00530424">
        <w:rPr>
          <w:rFonts w:ascii="Times New Roman" w:eastAsia="Times New Roman" w:hAnsi="Times New Roman" w:cs="Times New Roman"/>
          <w:sz w:val="28"/>
          <w:szCs w:val="28"/>
          <w:lang w:val="kk-KZ" w:eastAsia="ru-RU"/>
        </w:rPr>
        <w:t xml:space="preserve">Рисунок </w:t>
      </w:r>
      <w:r w:rsidRPr="00530424">
        <w:rPr>
          <w:rFonts w:ascii="Times New Roman" w:eastAsia="Times New Roman" w:hAnsi="Times New Roman" w:cs="Times New Roman"/>
          <w:sz w:val="28"/>
          <w:szCs w:val="28"/>
          <w:lang w:eastAsia="ru-RU"/>
        </w:rPr>
        <w:t xml:space="preserve">11 – График корреляционной связи между шкалой Швааба-Ингланда и шкалой </w:t>
      </w:r>
      <w:r w:rsidRPr="00530424">
        <w:rPr>
          <w:rFonts w:ascii="Times New Roman" w:eastAsia="Times New Roman" w:hAnsi="Times New Roman" w:cs="Times New Roman"/>
          <w:sz w:val="28"/>
          <w:szCs w:val="28"/>
          <w:lang w:val="en-US" w:eastAsia="ru-RU"/>
        </w:rPr>
        <w:t>MDS</w:t>
      </w:r>
      <w:r w:rsidRPr="00530424">
        <w:rPr>
          <w:rFonts w:ascii="Times New Roman" w:eastAsia="Times New Roman" w:hAnsi="Times New Roman" w:cs="Times New Roman"/>
          <w:sz w:val="28"/>
          <w:szCs w:val="28"/>
          <w:lang w:eastAsia="ru-RU"/>
        </w:rPr>
        <w:t>-</w:t>
      </w:r>
      <w:r w:rsidRPr="00530424">
        <w:rPr>
          <w:rFonts w:ascii="Times New Roman" w:eastAsia="Times New Roman" w:hAnsi="Times New Roman" w:cs="Times New Roman"/>
          <w:sz w:val="28"/>
          <w:szCs w:val="28"/>
          <w:lang w:val="en-US" w:eastAsia="ru-RU"/>
        </w:rPr>
        <w:t>UPDRS</w:t>
      </w:r>
    </w:p>
    <w:p w:rsidR="00106677" w:rsidRPr="00530424" w:rsidRDefault="00106677" w:rsidP="00106677">
      <w:pPr>
        <w:pStyle w:val="ac"/>
        <w:spacing w:before="0" w:beforeAutospacing="0" w:after="0" w:afterAutospacing="0"/>
        <w:jc w:val="both"/>
        <w:rPr>
          <w:rFonts w:eastAsia="Times New Roman"/>
          <w:sz w:val="28"/>
          <w:szCs w:val="28"/>
        </w:rPr>
      </w:pPr>
    </w:p>
    <w:p w:rsidR="00106677" w:rsidRPr="00530424" w:rsidRDefault="00106677" w:rsidP="00106677">
      <w:pPr>
        <w:pStyle w:val="ac"/>
        <w:spacing w:before="0" w:beforeAutospacing="0" w:after="0" w:afterAutospacing="0"/>
        <w:ind w:firstLine="709"/>
        <w:jc w:val="both"/>
        <w:rPr>
          <w:rFonts w:eastAsia="Times New Roman"/>
          <w:sz w:val="28"/>
          <w:szCs w:val="28"/>
          <w:lang w:val="ru-RU"/>
        </w:rPr>
      </w:pPr>
      <w:r w:rsidRPr="00530424">
        <w:rPr>
          <w:rFonts w:eastAsia="Times New Roman"/>
          <w:color w:val="000000"/>
          <w:sz w:val="28"/>
          <w:szCs w:val="28"/>
          <w:lang w:val="ru-RU" w:eastAsia="ru-RU"/>
        </w:rPr>
        <w:t>Была установлена статистически значимая прямая корреляционная связь</w:t>
      </w:r>
      <w:r w:rsidRPr="00530424">
        <w:rPr>
          <w:rFonts w:eastAsia="Times New Roman"/>
          <w:sz w:val="28"/>
          <w:szCs w:val="28"/>
        </w:rPr>
        <w:t xml:space="preserve"> </w:t>
      </w:r>
      <w:r w:rsidRPr="00530424">
        <w:rPr>
          <w:rFonts w:eastAsia="Times New Roman"/>
          <w:sz w:val="28"/>
          <w:szCs w:val="28"/>
          <w:lang w:val="ru-RU"/>
        </w:rPr>
        <w:t xml:space="preserve">между </w:t>
      </w:r>
      <w:r w:rsidRPr="00530424">
        <w:rPr>
          <w:rFonts w:eastAsia="Times New Roman"/>
          <w:sz w:val="28"/>
          <w:szCs w:val="28"/>
        </w:rPr>
        <w:t xml:space="preserve">выраженности немоторных симптомов </w:t>
      </w:r>
      <w:r w:rsidRPr="00530424">
        <w:rPr>
          <w:rFonts w:eastAsia="Times New Roman"/>
          <w:sz w:val="28"/>
          <w:szCs w:val="28"/>
          <w:lang w:val="ru-RU"/>
        </w:rPr>
        <w:t xml:space="preserve">с </w:t>
      </w:r>
      <w:r w:rsidRPr="00530424">
        <w:rPr>
          <w:rFonts w:eastAsia="Times New Roman"/>
          <w:sz w:val="28"/>
          <w:szCs w:val="28"/>
        </w:rPr>
        <w:t>уровнем депрессии (</w:t>
      </w:r>
      <w:r w:rsidRPr="00530424">
        <w:rPr>
          <w:rFonts w:eastAsia="Times New Roman"/>
          <w:sz w:val="28"/>
          <w:szCs w:val="28"/>
          <w:lang w:val="en-US"/>
        </w:rPr>
        <w:t>Rs</w:t>
      </w:r>
      <w:r w:rsidRPr="00530424">
        <w:rPr>
          <w:rFonts w:eastAsia="Times New Roman"/>
          <w:sz w:val="28"/>
          <w:szCs w:val="28"/>
        </w:rPr>
        <w:t xml:space="preserve">=0,54, </w:t>
      </w:r>
      <w:r w:rsidRPr="00530424">
        <w:rPr>
          <w:rFonts w:eastAsia="Times New Roman"/>
          <w:sz w:val="28"/>
          <w:szCs w:val="28"/>
          <w:lang w:val="en-US"/>
        </w:rPr>
        <w:t>p</w:t>
      </w:r>
      <w:r w:rsidRPr="00530424">
        <w:rPr>
          <w:rFonts w:eastAsia="Times New Roman"/>
          <w:sz w:val="28"/>
          <w:szCs w:val="28"/>
        </w:rPr>
        <w:t>≤0,01)</w:t>
      </w:r>
      <w:r w:rsidRPr="00530424">
        <w:rPr>
          <w:rFonts w:eastAsia="Times New Roman"/>
          <w:sz w:val="28"/>
          <w:szCs w:val="28"/>
          <w:lang w:val="ru-RU"/>
        </w:rPr>
        <w:t>. В</w:t>
      </w:r>
      <w:r w:rsidRPr="00530424">
        <w:rPr>
          <w:rFonts w:eastAsia="Times New Roman"/>
          <w:color w:val="000000"/>
          <w:sz w:val="28"/>
          <w:szCs w:val="28"/>
          <w:lang w:val="ru-RU" w:eastAsia="ru-RU"/>
        </w:rPr>
        <w:t xml:space="preserve">ыявленная связь имела заметную тесноту по шкале Чеддока. </w:t>
      </w:r>
      <w:r w:rsidRPr="00530424">
        <w:rPr>
          <w:rFonts w:eastAsia="Times New Roman"/>
          <w:sz w:val="28"/>
          <w:szCs w:val="28"/>
        </w:rPr>
        <w:t xml:space="preserve">Таким образом, </w:t>
      </w:r>
      <w:r w:rsidRPr="00530424">
        <w:rPr>
          <w:rFonts w:eastAsia="Times New Roman"/>
          <w:sz w:val="28"/>
          <w:szCs w:val="28"/>
          <w:lang w:val="kk-KZ"/>
        </w:rPr>
        <w:t xml:space="preserve">при возрастании </w:t>
      </w:r>
      <w:r w:rsidRPr="00530424">
        <w:rPr>
          <w:rFonts w:eastAsia="Times New Roman"/>
          <w:sz w:val="28"/>
          <w:szCs w:val="28"/>
        </w:rPr>
        <w:t xml:space="preserve">выраженности депрессии по шкале </w:t>
      </w:r>
      <w:r w:rsidRPr="00530424">
        <w:rPr>
          <w:rFonts w:eastAsia="Times New Roman"/>
          <w:sz w:val="28"/>
          <w:szCs w:val="28"/>
          <w:lang w:val="en-US"/>
        </w:rPr>
        <w:t>HADS</w:t>
      </w:r>
      <w:r w:rsidRPr="00530424">
        <w:rPr>
          <w:rFonts w:eastAsia="Times New Roman"/>
          <w:sz w:val="28"/>
          <w:szCs w:val="28"/>
          <w:lang w:val="ru-RU"/>
        </w:rPr>
        <w:t xml:space="preserve"> отмечался рост немоторных проявлений по шкале </w:t>
      </w:r>
      <w:r w:rsidRPr="00530424">
        <w:rPr>
          <w:rFonts w:eastAsia="Times New Roman"/>
          <w:sz w:val="28"/>
          <w:szCs w:val="28"/>
          <w:lang w:val="en-US"/>
        </w:rPr>
        <w:t>MDS</w:t>
      </w:r>
      <w:r w:rsidRPr="00530424">
        <w:rPr>
          <w:rFonts w:eastAsia="Times New Roman"/>
          <w:sz w:val="28"/>
          <w:szCs w:val="28"/>
          <w:lang w:val="ru-RU"/>
        </w:rPr>
        <w:t>-</w:t>
      </w:r>
      <w:r w:rsidRPr="00530424">
        <w:rPr>
          <w:rFonts w:eastAsia="Times New Roman"/>
          <w:sz w:val="28"/>
          <w:szCs w:val="28"/>
          <w:lang w:val="en-US"/>
        </w:rPr>
        <w:t>UPDRS</w:t>
      </w:r>
      <w:r w:rsidRPr="00530424">
        <w:rPr>
          <w:rFonts w:eastAsia="Times New Roman"/>
          <w:sz w:val="28"/>
          <w:szCs w:val="28"/>
          <w:lang w:val="ru-RU"/>
        </w:rPr>
        <w:t xml:space="preserve"> 1 </w:t>
      </w:r>
      <w:r w:rsidRPr="00530424">
        <w:rPr>
          <w:rFonts w:eastAsia="Times New Roman"/>
          <w:sz w:val="28"/>
          <w:szCs w:val="28"/>
        </w:rPr>
        <w:t>(рисунок 12).</w:t>
      </w:r>
    </w:p>
    <w:p w:rsidR="00106677" w:rsidRPr="00530424" w:rsidRDefault="00106677" w:rsidP="00106677">
      <w:pPr>
        <w:pStyle w:val="ac"/>
        <w:spacing w:before="0" w:beforeAutospacing="0" w:after="0" w:afterAutospacing="0"/>
        <w:jc w:val="both"/>
        <w:rPr>
          <w:rFonts w:eastAsia="Times New Roman"/>
          <w:sz w:val="28"/>
          <w:szCs w:val="28"/>
          <w:lang w:val="ru-RU"/>
        </w:rPr>
      </w:pPr>
    </w:p>
    <w:p w:rsidR="00106677" w:rsidRPr="00530424" w:rsidRDefault="00106677" w:rsidP="00106677">
      <w:pPr>
        <w:pStyle w:val="ac"/>
        <w:spacing w:before="0" w:beforeAutospacing="0" w:after="0" w:afterAutospacing="0"/>
        <w:jc w:val="center"/>
        <w:rPr>
          <w:rFonts w:eastAsia="Times New Roman"/>
          <w:sz w:val="28"/>
          <w:szCs w:val="28"/>
          <w:lang w:val="kk-KZ"/>
        </w:rPr>
      </w:pPr>
      <w:r w:rsidRPr="00530424">
        <w:rPr>
          <w:rFonts w:eastAsia="Times New Roman"/>
          <w:noProof/>
          <w:sz w:val="28"/>
          <w:szCs w:val="28"/>
          <w:lang w:val="ru-RU" w:eastAsia="ru-RU"/>
        </w:rPr>
        <w:drawing>
          <wp:inline distT="0" distB="0" distL="0" distR="0" wp14:anchorId="2D7E8BA7" wp14:editId="6AC0474E">
            <wp:extent cx="5395595" cy="251777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95595" cy="2517775"/>
                    </a:xfrm>
                    <a:prstGeom prst="rect">
                      <a:avLst/>
                    </a:prstGeom>
                    <a:noFill/>
                  </pic:spPr>
                </pic:pic>
              </a:graphicData>
            </a:graphic>
          </wp:inline>
        </w:drawing>
      </w:r>
    </w:p>
    <w:p w:rsidR="00106677" w:rsidRPr="00530424" w:rsidRDefault="00106677" w:rsidP="00106677">
      <w:pPr>
        <w:suppressAutoHyphens/>
        <w:spacing w:after="0" w:line="240" w:lineRule="auto"/>
        <w:ind w:firstLine="567"/>
        <w:jc w:val="center"/>
        <w:outlineLvl w:val="3"/>
        <w:rPr>
          <w:rFonts w:ascii="Times New Roman" w:eastAsia="Times New Roman" w:hAnsi="Times New Roman" w:cs="Times New Roman"/>
          <w:sz w:val="16"/>
          <w:szCs w:val="16"/>
          <w:lang w:eastAsia="ru-RU"/>
        </w:rPr>
      </w:pPr>
    </w:p>
    <w:p w:rsidR="00106677" w:rsidRPr="00530424" w:rsidRDefault="00106677" w:rsidP="00106677">
      <w:pPr>
        <w:suppressAutoHyphens/>
        <w:spacing w:after="0" w:line="240" w:lineRule="auto"/>
        <w:jc w:val="center"/>
        <w:outlineLvl w:val="3"/>
        <w:rPr>
          <w:rFonts w:eastAsia="Times New Roman"/>
          <w:sz w:val="28"/>
          <w:szCs w:val="28"/>
          <w:lang w:val="kk-KZ"/>
        </w:rPr>
      </w:pPr>
      <w:r w:rsidRPr="00530424">
        <w:rPr>
          <w:rFonts w:ascii="Times New Roman" w:eastAsia="Times New Roman" w:hAnsi="Times New Roman" w:cs="Times New Roman"/>
          <w:sz w:val="28"/>
          <w:szCs w:val="28"/>
          <w:lang w:eastAsia="ru-RU"/>
        </w:rPr>
        <w:t xml:space="preserve">Рисунок 12 – График корреляционной связи между шкалами </w:t>
      </w:r>
      <w:r w:rsidRPr="00530424">
        <w:rPr>
          <w:rFonts w:ascii="Times New Roman" w:eastAsia="Times New Roman" w:hAnsi="Times New Roman" w:cs="Times New Roman"/>
          <w:sz w:val="28"/>
          <w:szCs w:val="28"/>
          <w:lang w:val="en-US" w:eastAsia="ru-RU"/>
        </w:rPr>
        <w:t>MDS</w:t>
      </w:r>
      <w:r w:rsidRPr="00530424">
        <w:rPr>
          <w:rFonts w:ascii="Times New Roman" w:eastAsia="Times New Roman" w:hAnsi="Times New Roman" w:cs="Times New Roman"/>
          <w:sz w:val="28"/>
          <w:szCs w:val="28"/>
          <w:lang w:eastAsia="ru-RU"/>
        </w:rPr>
        <w:t>-</w:t>
      </w:r>
      <w:r w:rsidRPr="00530424">
        <w:rPr>
          <w:rFonts w:ascii="Times New Roman" w:eastAsia="Times New Roman" w:hAnsi="Times New Roman" w:cs="Times New Roman"/>
          <w:sz w:val="28"/>
          <w:szCs w:val="28"/>
          <w:lang w:val="en-US" w:eastAsia="ru-RU"/>
        </w:rPr>
        <w:t>UPDRS</w:t>
      </w:r>
      <w:r w:rsidRPr="00530424">
        <w:rPr>
          <w:rFonts w:ascii="Times New Roman" w:eastAsia="Times New Roman" w:hAnsi="Times New Roman" w:cs="Times New Roman"/>
          <w:sz w:val="28"/>
          <w:szCs w:val="28"/>
          <w:lang w:eastAsia="ru-RU"/>
        </w:rPr>
        <w:t xml:space="preserve">-1 и </w:t>
      </w:r>
      <w:r w:rsidRPr="00530424">
        <w:rPr>
          <w:rFonts w:ascii="Times New Roman" w:eastAsia="Times New Roman" w:hAnsi="Times New Roman" w:cs="Times New Roman"/>
          <w:sz w:val="28"/>
          <w:szCs w:val="28"/>
          <w:lang w:val="en-US" w:eastAsia="ru-RU"/>
        </w:rPr>
        <w:t>HADS</w:t>
      </w:r>
      <w:r w:rsidRPr="00530424">
        <w:rPr>
          <w:rFonts w:ascii="Times New Roman" w:eastAsia="Times New Roman" w:hAnsi="Times New Roman" w:cs="Times New Roman"/>
          <w:sz w:val="28"/>
          <w:szCs w:val="28"/>
          <w:lang w:eastAsia="ru-RU"/>
        </w:rPr>
        <w:t xml:space="preserve"> 2</w:t>
      </w:r>
    </w:p>
    <w:p w:rsidR="00106677" w:rsidRPr="00530424" w:rsidRDefault="00106677" w:rsidP="00106677">
      <w:pPr>
        <w:pStyle w:val="ac"/>
        <w:spacing w:before="0" w:beforeAutospacing="0" w:after="0" w:afterAutospacing="0"/>
        <w:jc w:val="both"/>
        <w:rPr>
          <w:rFonts w:eastAsia="Times New Roman"/>
          <w:sz w:val="28"/>
          <w:szCs w:val="28"/>
          <w:lang w:val="kk-KZ"/>
        </w:rPr>
      </w:pPr>
    </w:p>
    <w:p w:rsidR="00106677" w:rsidRPr="00530424" w:rsidRDefault="00106677" w:rsidP="00106677">
      <w:pPr>
        <w:pStyle w:val="ac"/>
        <w:spacing w:before="0" w:beforeAutospacing="0" w:after="0" w:afterAutospacing="0"/>
        <w:ind w:firstLine="709"/>
        <w:jc w:val="both"/>
        <w:rPr>
          <w:rFonts w:eastAsia="Times New Roman"/>
          <w:sz w:val="28"/>
          <w:szCs w:val="28"/>
          <w:lang w:val="ru-RU"/>
        </w:rPr>
      </w:pPr>
      <w:r w:rsidRPr="00530424">
        <w:rPr>
          <w:rFonts w:eastAsia="Times New Roman"/>
          <w:color w:val="000000"/>
          <w:sz w:val="28"/>
          <w:szCs w:val="28"/>
          <w:lang w:val="ru-RU" w:eastAsia="ru-RU"/>
        </w:rPr>
        <w:t>Выявлена статистически значимая прямая корреляционная связь</w:t>
      </w:r>
      <w:r w:rsidRPr="00530424">
        <w:rPr>
          <w:rFonts w:eastAsia="Times New Roman"/>
          <w:sz w:val="28"/>
          <w:szCs w:val="28"/>
        </w:rPr>
        <w:t xml:space="preserve"> </w:t>
      </w:r>
      <w:r w:rsidRPr="00530424">
        <w:rPr>
          <w:rFonts w:eastAsia="Times New Roman"/>
          <w:sz w:val="28"/>
          <w:szCs w:val="28"/>
          <w:lang w:val="ru-RU"/>
        </w:rPr>
        <w:t xml:space="preserve">между выраженностью </w:t>
      </w:r>
      <w:r w:rsidRPr="00530424">
        <w:rPr>
          <w:rFonts w:eastAsia="Times New Roman"/>
          <w:sz w:val="28"/>
          <w:szCs w:val="28"/>
        </w:rPr>
        <w:t xml:space="preserve">двигательных нарушений </w:t>
      </w:r>
      <w:r w:rsidRPr="00530424">
        <w:rPr>
          <w:rFonts w:eastAsia="Times New Roman"/>
          <w:sz w:val="28"/>
          <w:szCs w:val="28"/>
          <w:lang w:val="ru-RU"/>
        </w:rPr>
        <w:t xml:space="preserve">с </w:t>
      </w:r>
      <w:r w:rsidRPr="00530424">
        <w:rPr>
          <w:rFonts w:eastAsia="Times New Roman"/>
          <w:sz w:val="28"/>
          <w:szCs w:val="28"/>
        </w:rPr>
        <w:t>тяжестью заболевания (</w:t>
      </w:r>
      <w:r w:rsidRPr="00530424">
        <w:rPr>
          <w:rFonts w:eastAsia="Times New Roman"/>
          <w:sz w:val="28"/>
          <w:szCs w:val="28"/>
          <w:lang w:val="en-US"/>
        </w:rPr>
        <w:t>Rs</w:t>
      </w:r>
      <w:r w:rsidRPr="00530424">
        <w:rPr>
          <w:rFonts w:eastAsia="Times New Roman"/>
          <w:sz w:val="28"/>
          <w:szCs w:val="28"/>
        </w:rPr>
        <w:t xml:space="preserve">=0,69, </w:t>
      </w:r>
      <w:r w:rsidRPr="00530424">
        <w:rPr>
          <w:rFonts w:eastAsia="Times New Roman"/>
          <w:sz w:val="28"/>
          <w:szCs w:val="28"/>
          <w:lang w:val="en-US"/>
        </w:rPr>
        <w:t>p</w:t>
      </w:r>
      <w:r w:rsidRPr="00530424">
        <w:rPr>
          <w:rFonts w:eastAsia="Times New Roman"/>
          <w:sz w:val="28"/>
          <w:szCs w:val="28"/>
        </w:rPr>
        <w:t>≤0,01)</w:t>
      </w:r>
      <w:r w:rsidRPr="00530424">
        <w:rPr>
          <w:rFonts w:eastAsia="Times New Roman"/>
          <w:sz w:val="28"/>
          <w:szCs w:val="28"/>
          <w:lang w:val="ru-RU"/>
        </w:rPr>
        <w:t>. В</w:t>
      </w:r>
      <w:r w:rsidRPr="00530424">
        <w:rPr>
          <w:rFonts w:eastAsia="Times New Roman"/>
          <w:color w:val="000000"/>
          <w:sz w:val="28"/>
          <w:szCs w:val="28"/>
          <w:lang w:val="ru-RU" w:eastAsia="ru-RU"/>
        </w:rPr>
        <w:t xml:space="preserve">ыявленная связь имела заметную тесноту по шкале Чеддока, </w:t>
      </w:r>
      <w:r w:rsidRPr="00530424">
        <w:rPr>
          <w:rFonts w:eastAsia="Times New Roman"/>
          <w:sz w:val="28"/>
          <w:szCs w:val="28"/>
          <w:lang w:val="ru-RU"/>
        </w:rPr>
        <w:t xml:space="preserve">что свидетельствовало об усугублении выраженности двигательных симптомов БП по шкале </w:t>
      </w:r>
      <w:r w:rsidRPr="00530424">
        <w:rPr>
          <w:rFonts w:eastAsia="Times New Roman"/>
          <w:sz w:val="28"/>
          <w:szCs w:val="28"/>
          <w:lang w:val="en-US"/>
        </w:rPr>
        <w:t>MDS</w:t>
      </w:r>
      <w:r w:rsidRPr="00530424">
        <w:rPr>
          <w:rFonts w:eastAsia="Times New Roman"/>
          <w:sz w:val="28"/>
          <w:szCs w:val="28"/>
          <w:lang w:val="ru-RU"/>
        </w:rPr>
        <w:t>-</w:t>
      </w:r>
      <w:r w:rsidRPr="00530424">
        <w:rPr>
          <w:rFonts w:eastAsia="Times New Roman"/>
          <w:sz w:val="28"/>
          <w:szCs w:val="28"/>
          <w:lang w:val="en-US"/>
        </w:rPr>
        <w:t>UPDRS</w:t>
      </w:r>
      <w:r w:rsidRPr="00530424">
        <w:rPr>
          <w:rFonts w:eastAsia="Times New Roman"/>
          <w:sz w:val="28"/>
          <w:szCs w:val="28"/>
          <w:lang w:val="ru-RU"/>
        </w:rPr>
        <w:t xml:space="preserve">-3 с прогрессированием тяжести заболевания по шкале Хен-Яра </w:t>
      </w:r>
      <w:r w:rsidRPr="00530424">
        <w:rPr>
          <w:rFonts w:eastAsia="Times New Roman"/>
          <w:sz w:val="28"/>
          <w:szCs w:val="28"/>
        </w:rPr>
        <w:t>(рисунок 13)</w:t>
      </w:r>
      <w:r w:rsidRPr="00530424">
        <w:rPr>
          <w:rFonts w:eastAsia="Times New Roman"/>
          <w:sz w:val="28"/>
          <w:szCs w:val="28"/>
          <w:lang w:val="ru-RU"/>
        </w:rPr>
        <w:t xml:space="preserve">.  </w:t>
      </w:r>
    </w:p>
    <w:p w:rsidR="00106677" w:rsidRPr="00530424" w:rsidRDefault="00106677" w:rsidP="00106677">
      <w:pPr>
        <w:pStyle w:val="ac"/>
        <w:spacing w:before="0" w:beforeAutospacing="0" w:after="0" w:afterAutospacing="0"/>
        <w:jc w:val="both"/>
        <w:rPr>
          <w:rFonts w:eastAsia="Times New Roman"/>
          <w:sz w:val="28"/>
          <w:szCs w:val="28"/>
          <w:lang w:val="ru-RU"/>
        </w:rPr>
      </w:pPr>
    </w:p>
    <w:p w:rsidR="00106677" w:rsidRPr="00530424" w:rsidRDefault="00106677" w:rsidP="00106677">
      <w:pPr>
        <w:pStyle w:val="ac"/>
        <w:spacing w:before="0" w:beforeAutospacing="0" w:after="0" w:afterAutospacing="0"/>
        <w:jc w:val="center"/>
        <w:rPr>
          <w:rFonts w:eastAsia="Times New Roman"/>
          <w:sz w:val="28"/>
          <w:szCs w:val="28"/>
          <w:lang w:val="ru-RU"/>
        </w:rPr>
      </w:pPr>
      <w:r w:rsidRPr="00530424">
        <w:rPr>
          <w:rFonts w:eastAsia="Times New Roman"/>
          <w:noProof/>
          <w:sz w:val="28"/>
          <w:szCs w:val="28"/>
          <w:lang w:val="ru-RU" w:eastAsia="ru-RU"/>
        </w:rPr>
        <w:drawing>
          <wp:inline distT="0" distB="0" distL="0" distR="0" wp14:anchorId="6D7C59AB" wp14:editId="5688E942">
            <wp:extent cx="5395595" cy="251777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95595" cy="2517775"/>
                    </a:xfrm>
                    <a:prstGeom prst="rect">
                      <a:avLst/>
                    </a:prstGeom>
                    <a:noFill/>
                  </pic:spPr>
                </pic:pic>
              </a:graphicData>
            </a:graphic>
          </wp:inline>
        </w:drawing>
      </w:r>
    </w:p>
    <w:p w:rsidR="00106677" w:rsidRPr="00530424" w:rsidRDefault="00106677" w:rsidP="00106677">
      <w:pPr>
        <w:suppressAutoHyphens/>
        <w:spacing w:after="0" w:line="240" w:lineRule="auto"/>
        <w:ind w:firstLine="567"/>
        <w:jc w:val="center"/>
        <w:outlineLvl w:val="3"/>
        <w:rPr>
          <w:rFonts w:ascii="Times New Roman" w:eastAsia="Times New Roman" w:hAnsi="Times New Roman" w:cs="Times New Roman"/>
          <w:sz w:val="16"/>
          <w:szCs w:val="16"/>
          <w:lang w:eastAsia="ru-RU"/>
        </w:rPr>
      </w:pPr>
    </w:p>
    <w:p w:rsidR="00106677" w:rsidRPr="00530424" w:rsidRDefault="00106677" w:rsidP="00106677">
      <w:pPr>
        <w:suppressAutoHyphens/>
        <w:spacing w:after="0" w:line="240" w:lineRule="auto"/>
        <w:jc w:val="center"/>
        <w:outlineLvl w:val="3"/>
        <w:rPr>
          <w:rFonts w:ascii="Times New Roman" w:eastAsia="Times New Roman" w:hAnsi="Times New Roman" w:cs="Times New Roman"/>
          <w:sz w:val="28"/>
          <w:szCs w:val="28"/>
          <w:lang w:eastAsia="ru-RU"/>
        </w:rPr>
      </w:pPr>
      <w:r w:rsidRPr="00530424">
        <w:rPr>
          <w:rFonts w:ascii="Times New Roman" w:eastAsia="Times New Roman" w:hAnsi="Times New Roman" w:cs="Times New Roman"/>
          <w:sz w:val="28"/>
          <w:szCs w:val="28"/>
          <w:lang w:eastAsia="ru-RU"/>
        </w:rPr>
        <w:t xml:space="preserve">Рисунок 13 – График корреляционной связи между шкалами </w:t>
      </w:r>
      <w:r w:rsidRPr="00530424">
        <w:rPr>
          <w:rFonts w:ascii="Times New Roman" w:eastAsia="Times New Roman" w:hAnsi="Times New Roman" w:cs="Times New Roman"/>
          <w:sz w:val="28"/>
          <w:szCs w:val="28"/>
          <w:lang w:val="en-US" w:eastAsia="ru-RU"/>
        </w:rPr>
        <w:t>MDS</w:t>
      </w:r>
      <w:r w:rsidRPr="00530424">
        <w:rPr>
          <w:rFonts w:ascii="Times New Roman" w:eastAsia="Times New Roman" w:hAnsi="Times New Roman" w:cs="Times New Roman"/>
          <w:sz w:val="28"/>
          <w:szCs w:val="28"/>
          <w:lang w:eastAsia="ru-RU"/>
        </w:rPr>
        <w:t>-</w:t>
      </w:r>
      <w:r w:rsidRPr="00530424">
        <w:rPr>
          <w:rFonts w:ascii="Times New Roman" w:eastAsia="Times New Roman" w:hAnsi="Times New Roman" w:cs="Times New Roman"/>
          <w:sz w:val="28"/>
          <w:szCs w:val="28"/>
          <w:lang w:val="en-US" w:eastAsia="ru-RU"/>
        </w:rPr>
        <w:t>UPDRS</w:t>
      </w:r>
      <w:r w:rsidRPr="00530424">
        <w:rPr>
          <w:rFonts w:ascii="Times New Roman" w:eastAsia="Times New Roman" w:hAnsi="Times New Roman" w:cs="Times New Roman"/>
          <w:sz w:val="28"/>
          <w:szCs w:val="28"/>
          <w:lang w:eastAsia="ru-RU"/>
        </w:rPr>
        <w:t xml:space="preserve"> 3 и Хен-Яра</w:t>
      </w:r>
    </w:p>
    <w:p w:rsidR="00106677" w:rsidRPr="00530424" w:rsidRDefault="00106677" w:rsidP="00106677">
      <w:pPr>
        <w:pStyle w:val="ac"/>
        <w:spacing w:before="0" w:beforeAutospacing="0" w:after="0" w:afterAutospacing="0"/>
        <w:jc w:val="both"/>
        <w:rPr>
          <w:rFonts w:eastAsia="Times New Roman"/>
          <w:sz w:val="28"/>
          <w:szCs w:val="28"/>
          <w:lang w:val="ru-RU"/>
        </w:rPr>
      </w:pPr>
    </w:p>
    <w:p w:rsidR="00106677" w:rsidRPr="00530424" w:rsidRDefault="00106677" w:rsidP="00106677">
      <w:pPr>
        <w:pStyle w:val="ac"/>
        <w:spacing w:before="0" w:beforeAutospacing="0" w:after="0" w:afterAutospacing="0"/>
        <w:ind w:firstLine="709"/>
        <w:jc w:val="both"/>
        <w:rPr>
          <w:rFonts w:eastAsia="Times New Roman"/>
          <w:sz w:val="28"/>
          <w:szCs w:val="28"/>
          <w:lang w:val="ru-RU"/>
        </w:rPr>
      </w:pPr>
      <w:r w:rsidRPr="00530424">
        <w:rPr>
          <w:rFonts w:eastAsia="Times New Roman"/>
          <w:color w:val="000000"/>
          <w:sz w:val="28"/>
          <w:szCs w:val="28"/>
          <w:lang w:val="ru-RU" w:eastAsia="ru-RU"/>
        </w:rPr>
        <w:t xml:space="preserve">Была установлена статистически значимая обратная корреляционная связь </w:t>
      </w:r>
      <w:r w:rsidRPr="00530424">
        <w:rPr>
          <w:rFonts w:eastAsia="Times New Roman"/>
          <w:sz w:val="28"/>
          <w:szCs w:val="28"/>
        </w:rPr>
        <w:t xml:space="preserve">между выраженностью когнитивных нарушений с возрастом </w:t>
      </w:r>
      <w:r w:rsidRPr="00530424">
        <w:rPr>
          <w:rFonts w:eastAsia="Times New Roman"/>
          <w:sz w:val="28"/>
          <w:szCs w:val="28"/>
          <w:lang w:val="ru-RU"/>
        </w:rPr>
        <w:t xml:space="preserve">исследованных пациентов с БП </w:t>
      </w:r>
      <w:r w:rsidRPr="00530424">
        <w:rPr>
          <w:rFonts w:eastAsia="Times New Roman"/>
          <w:sz w:val="28"/>
          <w:szCs w:val="28"/>
        </w:rPr>
        <w:t>(</w:t>
      </w:r>
      <w:r w:rsidRPr="00530424">
        <w:rPr>
          <w:rFonts w:eastAsia="Times New Roman"/>
          <w:sz w:val="28"/>
          <w:szCs w:val="28"/>
          <w:lang w:val="en-US"/>
        </w:rPr>
        <w:t>Rs</w:t>
      </w:r>
      <w:r w:rsidRPr="00530424">
        <w:rPr>
          <w:rFonts w:eastAsia="Times New Roman"/>
          <w:sz w:val="28"/>
          <w:szCs w:val="28"/>
        </w:rPr>
        <w:t xml:space="preserve">=-0,33, </w:t>
      </w:r>
      <w:r w:rsidRPr="00530424">
        <w:rPr>
          <w:rFonts w:eastAsia="Times New Roman"/>
          <w:sz w:val="28"/>
          <w:szCs w:val="28"/>
          <w:lang w:val="en-US"/>
        </w:rPr>
        <w:t>p</w:t>
      </w:r>
      <w:r w:rsidRPr="00530424">
        <w:rPr>
          <w:rFonts w:eastAsia="Times New Roman"/>
          <w:sz w:val="28"/>
          <w:szCs w:val="28"/>
        </w:rPr>
        <w:t>≤0,01).</w:t>
      </w:r>
      <w:r w:rsidRPr="00530424">
        <w:rPr>
          <w:rFonts w:eastAsia="Times New Roman"/>
          <w:sz w:val="28"/>
          <w:szCs w:val="28"/>
          <w:lang w:val="ru-RU"/>
        </w:rPr>
        <w:t xml:space="preserve"> В</w:t>
      </w:r>
      <w:r w:rsidRPr="00530424">
        <w:rPr>
          <w:rFonts w:eastAsia="Times New Roman"/>
          <w:color w:val="000000"/>
          <w:sz w:val="28"/>
          <w:szCs w:val="28"/>
          <w:lang w:val="ru-RU" w:eastAsia="ru-RU"/>
        </w:rPr>
        <w:t xml:space="preserve">ыявленная связь имела умеренную тесноту по шкале Чеддока. </w:t>
      </w:r>
      <w:r w:rsidRPr="00530424">
        <w:rPr>
          <w:rFonts w:eastAsia="Times New Roman"/>
          <w:sz w:val="28"/>
          <w:szCs w:val="28"/>
          <w:lang w:val="ru-RU"/>
        </w:rPr>
        <w:t xml:space="preserve">Таким образом, с увеличением возраста исследованных лиц отмечалось снижение когнитивных показателей по шкале </w:t>
      </w:r>
      <w:r w:rsidRPr="00530424">
        <w:rPr>
          <w:rFonts w:eastAsia="Times New Roman"/>
          <w:sz w:val="28"/>
          <w:szCs w:val="28"/>
          <w:lang w:val="en-US"/>
        </w:rPr>
        <w:t>MoC</w:t>
      </w:r>
      <w:r w:rsidRPr="00530424">
        <w:rPr>
          <w:rFonts w:eastAsia="Times New Roman"/>
          <w:sz w:val="28"/>
          <w:szCs w:val="28"/>
          <w:lang w:val="ru-RU"/>
        </w:rPr>
        <w:t xml:space="preserve">А </w:t>
      </w:r>
      <w:r w:rsidRPr="00530424">
        <w:rPr>
          <w:rFonts w:eastAsia="Times New Roman"/>
          <w:sz w:val="28"/>
          <w:szCs w:val="28"/>
        </w:rPr>
        <w:t>(рисунок 14)</w:t>
      </w:r>
      <w:r w:rsidRPr="00530424">
        <w:rPr>
          <w:rFonts w:eastAsia="Times New Roman"/>
          <w:sz w:val="28"/>
          <w:szCs w:val="28"/>
          <w:lang w:val="ru-RU"/>
        </w:rPr>
        <w:t>.</w:t>
      </w:r>
    </w:p>
    <w:p w:rsidR="00106677" w:rsidRPr="00530424" w:rsidRDefault="00106677" w:rsidP="00106677">
      <w:pPr>
        <w:pStyle w:val="ac"/>
        <w:spacing w:before="0" w:beforeAutospacing="0" w:after="0" w:afterAutospacing="0"/>
        <w:jc w:val="both"/>
        <w:rPr>
          <w:rFonts w:eastAsia="Times New Roman"/>
          <w:sz w:val="28"/>
          <w:szCs w:val="28"/>
          <w:lang w:val="ru-RU"/>
        </w:rPr>
      </w:pPr>
    </w:p>
    <w:p w:rsidR="00106677" w:rsidRPr="00530424" w:rsidRDefault="00106677" w:rsidP="00106677">
      <w:pPr>
        <w:pStyle w:val="ac"/>
        <w:spacing w:before="0" w:beforeAutospacing="0" w:after="0" w:afterAutospacing="0"/>
        <w:jc w:val="center"/>
        <w:rPr>
          <w:rFonts w:eastAsia="Times New Roman"/>
          <w:sz w:val="28"/>
          <w:szCs w:val="28"/>
          <w:lang w:val="ru-RU"/>
        </w:rPr>
      </w:pPr>
      <w:r w:rsidRPr="00530424">
        <w:rPr>
          <w:rFonts w:eastAsia="Times New Roman"/>
          <w:noProof/>
          <w:sz w:val="28"/>
          <w:szCs w:val="28"/>
          <w:lang w:val="ru-RU" w:eastAsia="ru-RU"/>
        </w:rPr>
        <w:drawing>
          <wp:inline distT="0" distB="0" distL="0" distR="0" wp14:anchorId="5D6977CB" wp14:editId="32259963">
            <wp:extent cx="5401310" cy="2517775"/>
            <wp:effectExtent l="0" t="0" r="889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1310" cy="2517775"/>
                    </a:xfrm>
                    <a:prstGeom prst="rect">
                      <a:avLst/>
                    </a:prstGeom>
                    <a:noFill/>
                  </pic:spPr>
                </pic:pic>
              </a:graphicData>
            </a:graphic>
          </wp:inline>
        </w:drawing>
      </w:r>
    </w:p>
    <w:p w:rsidR="00106677" w:rsidRPr="00530424" w:rsidRDefault="00106677" w:rsidP="00106677">
      <w:pPr>
        <w:pStyle w:val="ac"/>
        <w:spacing w:before="0" w:beforeAutospacing="0" w:after="0" w:afterAutospacing="0"/>
        <w:jc w:val="both"/>
        <w:rPr>
          <w:rFonts w:eastAsia="Times New Roman"/>
          <w:sz w:val="16"/>
          <w:szCs w:val="16"/>
          <w:lang w:val="ru-RU"/>
        </w:rPr>
      </w:pPr>
    </w:p>
    <w:p w:rsidR="00106677" w:rsidRPr="00530424" w:rsidRDefault="00106677" w:rsidP="00106677">
      <w:pPr>
        <w:suppressAutoHyphens/>
        <w:spacing w:after="0" w:line="240" w:lineRule="auto"/>
        <w:ind w:firstLine="567"/>
        <w:jc w:val="center"/>
        <w:outlineLvl w:val="3"/>
        <w:rPr>
          <w:rFonts w:ascii="Times New Roman" w:eastAsia="Times New Roman" w:hAnsi="Times New Roman" w:cs="Times New Roman"/>
          <w:sz w:val="28"/>
          <w:szCs w:val="28"/>
          <w:lang w:eastAsia="ru-RU"/>
        </w:rPr>
      </w:pPr>
      <w:r w:rsidRPr="00530424">
        <w:rPr>
          <w:rFonts w:ascii="Times New Roman" w:eastAsia="Times New Roman" w:hAnsi="Times New Roman" w:cs="Times New Roman"/>
          <w:sz w:val="28"/>
          <w:szCs w:val="28"/>
          <w:lang w:eastAsia="ru-RU"/>
        </w:rPr>
        <w:t>Рисунок 14 – График корреляционной связи между шкалой Мос</w:t>
      </w:r>
      <w:r w:rsidRPr="00530424">
        <w:rPr>
          <w:rFonts w:ascii="Times New Roman" w:eastAsia="Times New Roman" w:hAnsi="Times New Roman" w:cs="Times New Roman"/>
          <w:sz w:val="28"/>
          <w:szCs w:val="28"/>
          <w:lang w:val="en-US" w:eastAsia="ru-RU"/>
        </w:rPr>
        <w:t>A</w:t>
      </w:r>
      <w:r w:rsidRPr="00530424">
        <w:rPr>
          <w:rFonts w:ascii="Times New Roman" w:eastAsia="Times New Roman" w:hAnsi="Times New Roman" w:cs="Times New Roman"/>
          <w:sz w:val="28"/>
          <w:szCs w:val="28"/>
          <w:lang w:eastAsia="ru-RU"/>
        </w:rPr>
        <w:t xml:space="preserve"> и возрастом</w:t>
      </w:r>
    </w:p>
    <w:p w:rsidR="00106677" w:rsidRPr="00530424" w:rsidRDefault="00106677" w:rsidP="00106677">
      <w:pPr>
        <w:pStyle w:val="ac"/>
        <w:spacing w:before="0" w:beforeAutospacing="0" w:after="0" w:afterAutospacing="0"/>
        <w:ind w:firstLine="709"/>
        <w:jc w:val="both"/>
        <w:rPr>
          <w:rFonts w:eastAsia="Times New Roman"/>
          <w:sz w:val="28"/>
          <w:szCs w:val="28"/>
          <w:lang w:val="ru-RU"/>
        </w:rPr>
      </w:pPr>
      <w:r w:rsidRPr="00530424">
        <w:rPr>
          <w:rFonts w:eastAsia="Times New Roman"/>
          <w:sz w:val="28"/>
          <w:szCs w:val="28"/>
          <w:lang w:val="ru-RU"/>
        </w:rPr>
        <w:t>Т</w:t>
      </w:r>
      <w:r w:rsidRPr="00530424">
        <w:rPr>
          <w:rFonts w:eastAsia="Times New Roman"/>
          <w:sz w:val="28"/>
          <w:szCs w:val="28"/>
        </w:rPr>
        <w:t>акже</w:t>
      </w:r>
      <w:r w:rsidRPr="00530424">
        <w:rPr>
          <w:rFonts w:eastAsia="Times New Roman"/>
          <w:sz w:val="28"/>
          <w:szCs w:val="28"/>
          <w:lang w:val="ru-RU"/>
        </w:rPr>
        <w:t xml:space="preserve"> была выявлена </w:t>
      </w:r>
      <w:r w:rsidRPr="00530424">
        <w:rPr>
          <w:rFonts w:eastAsia="Times New Roman"/>
          <w:color w:val="000000"/>
          <w:sz w:val="28"/>
          <w:szCs w:val="28"/>
          <w:lang w:val="ru-RU" w:eastAsia="ru-RU"/>
        </w:rPr>
        <w:t xml:space="preserve">статистически значимая обратная корреляционная связь </w:t>
      </w:r>
      <w:r w:rsidRPr="00530424">
        <w:rPr>
          <w:rFonts w:eastAsia="Times New Roman"/>
          <w:sz w:val="28"/>
          <w:szCs w:val="28"/>
        </w:rPr>
        <w:t xml:space="preserve">между выраженностью когнитивных нарушений </w:t>
      </w:r>
      <w:r w:rsidRPr="00530424">
        <w:rPr>
          <w:rFonts w:eastAsia="Times New Roman"/>
          <w:sz w:val="28"/>
          <w:szCs w:val="28"/>
          <w:lang w:val="ru-RU"/>
        </w:rPr>
        <w:t>и</w:t>
      </w:r>
      <w:r w:rsidRPr="00530424">
        <w:rPr>
          <w:rFonts w:eastAsia="Times New Roman"/>
          <w:sz w:val="28"/>
          <w:szCs w:val="28"/>
        </w:rPr>
        <w:t xml:space="preserve"> уровнем </w:t>
      </w:r>
      <w:r w:rsidRPr="00530424">
        <w:rPr>
          <w:rFonts w:eastAsia="Times New Roman"/>
          <w:sz w:val="28"/>
          <w:szCs w:val="28"/>
          <w:lang w:val="ru-RU"/>
        </w:rPr>
        <w:t xml:space="preserve">моторных аспектов повседневной жизни </w:t>
      </w:r>
      <w:r w:rsidRPr="00530424">
        <w:rPr>
          <w:rFonts w:eastAsia="Times New Roman"/>
          <w:sz w:val="28"/>
          <w:szCs w:val="28"/>
        </w:rPr>
        <w:t>(</w:t>
      </w:r>
      <w:r w:rsidRPr="00530424">
        <w:rPr>
          <w:rFonts w:eastAsia="Times New Roman"/>
          <w:sz w:val="28"/>
          <w:szCs w:val="28"/>
          <w:lang w:val="en-US"/>
        </w:rPr>
        <w:t>Rs</w:t>
      </w:r>
      <w:r w:rsidRPr="00530424">
        <w:rPr>
          <w:rFonts w:eastAsia="Times New Roman"/>
          <w:sz w:val="28"/>
          <w:szCs w:val="28"/>
        </w:rPr>
        <w:t xml:space="preserve">=-0,42, </w:t>
      </w:r>
      <w:r w:rsidRPr="00530424">
        <w:rPr>
          <w:rFonts w:eastAsia="Times New Roman"/>
          <w:sz w:val="28"/>
          <w:szCs w:val="28"/>
          <w:lang w:val="en-US"/>
        </w:rPr>
        <w:t>p</w:t>
      </w:r>
      <w:r w:rsidRPr="00530424">
        <w:rPr>
          <w:rFonts w:eastAsia="Times New Roman"/>
          <w:sz w:val="28"/>
          <w:szCs w:val="28"/>
        </w:rPr>
        <w:t>≤0,01)</w:t>
      </w:r>
      <w:r w:rsidRPr="00530424">
        <w:rPr>
          <w:rFonts w:eastAsia="Times New Roman"/>
          <w:sz w:val="28"/>
          <w:szCs w:val="28"/>
          <w:lang w:val="ru-RU"/>
        </w:rPr>
        <w:t>. В</w:t>
      </w:r>
      <w:r w:rsidRPr="00530424">
        <w:rPr>
          <w:rFonts w:eastAsia="Times New Roman"/>
          <w:color w:val="000000"/>
          <w:sz w:val="28"/>
          <w:szCs w:val="28"/>
          <w:lang w:val="ru-RU" w:eastAsia="ru-RU"/>
        </w:rPr>
        <w:t>ыявленная связь имела умеренную тесноту по шкале Чеддока</w:t>
      </w:r>
      <w:r w:rsidRPr="00530424">
        <w:rPr>
          <w:rFonts w:eastAsia="Times New Roman"/>
          <w:sz w:val="28"/>
          <w:szCs w:val="28"/>
          <w:lang w:val="kk-KZ"/>
        </w:rPr>
        <w:t xml:space="preserve">. </w:t>
      </w:r>
      <w:r w:rsidRPr="00530424">
        <w:rPr>
          <w:rFonts w:eastAsia="Times New Roman"/>
          <w:sz w:val="28"/>
          <w:szCs w:val="28"/>
          <w:lang w:val="ru-RU"/>
        </w:rPr>
        <w:t xml:space="preserve">В данном случае у пациентов с высокими показателями когнитивных функций по шкале </w:t>
      </w:r>
      <w:r w:rsidRPr="00530424">
        <w:rPr>
          <w:rFonts w:eastAsia="Times New Roman"/>
          <w:sz w:val="28"/>
          <w:szCs w:val="28"/>
          <w:lang w:val="en-US"/>
        </w:rPr>
        <w:t>MoC</w:t>
      </w:r>
      <w:r w:rsidRPr="00530424">
        <w:rPr>
          <w:rFonts w:eastAsia="Times New Roman"/>
          <w:sz w:val="28"/>
          <w:szCs w:val="28"/>
          <w:lang w:val="ru-RU"/>
        </w:rPr>
        <w:t xml:space="preserve">А наблюдались менее выраженные нарушения моторных аспектов повседной жизни по шкале </w:t>
      </w:r>
      <w:r w:rsidRPr="00530424">
        <w:rPr>
          <w:rFonts w:eastAsia="Times New Roman"/>
          <w:sz w:val="28"/>
          <w:szCs w:val="28"/>
          <w:lang w:val="en-US"/>
        </w:rPr>
        <w:t>MDS</w:t>
      </w:r>
      <w:r w:rsidRPr="00530424">
        <w:rPr>
          <w:rFonts w:eastAsia="Times New Roman"/>
          <w:sz w:val="28"/>
          <w:szCs w:val="28"/>
          <w:lang w:val="ru-RU"/>
        </w:rPr>
        <w:t>-</w:t>
      </w:r>
      <w:r w:rsidRPr="00530424">
        <w:rPr>
          <w:rFonts w:eastAsia="Times New Roman"/>
          <w:sz w:val="28"/>
          <w:szCs w:val="28"/>
          <w:lang w:val="en-US"/>
        </w:rPr>
        <w:t>UPDRS</w:t>
      </w:r>
      <w:r w:rsidRPr="00530424">
        <w:rPr>
          <w:rFonts w:eastAsia="Times New Roman"/>
          <w:sz w:val="28"/>
          <w:szCs w:val="28"/>
          <w:lang w:val="ru-RU"/>
        </w:rPr>
        <w:t xml:space="preserve">-2 </w:t>
      </w:r>
      <w:r w:rsidRPr="00530424">
        <w:rPr>
          <w:rFonts w:eastAsia="Times New Roman"/>
          <w:sz w:val="28"/>
          <w:szCs w:val="28"/>
        </w:rPr>
        <w:t>(рисунок 15)</w:t>
      </w:r>
      <w:r w:rsidRPr="00530424">
        <w:rPr>
          <w:rFonts w:eastAsia="Times New Roman"/>
          <w:sz w:val="28"/>
          <w:szCs w:val="28"/>
          <w:lang w:val="ru-RU"/>
        </w:rPr>
        <w:t xml:space="preserve">. </w:t>
      </w:r>
    </w:p>
    <w:p w:rsidR="00106677" w:rsidRPr="00530424" w:rsidRDefault="00106677" w:rsidP="00106677">
      <w:pPr>
        <w:pStyle w:val="ac"/>
        <w:spacing w:before="0" w:beforeAutospacing="0" w:after="0" w:afterAutospacing="0"/>
        <w:jc w:val="both"/>
        <w:rPr>
          <w:rFonts w:eastAsia="Times New Roman"/>
          <w:sz w:val="28"/>
          <w:szCs w:val="28"/>
          <w:lang w:val="ru-RU"/>
        </w:rPr>
      </w:pPr>
    </w:p>
    <w:p w:rsidR="00106677" w:rsidRPr="00530424" w:rsidRDefault="00106677" w:rsidP="00106677">
      <w:pPr>
        <w:keepNext/>
        <w:spacing w:after="0" w:line="240" w:lineRule="auto"/>
        <w:jc w:val="center"/>
        <w:rPr>
          <w:rFonts w:ascii="Times New Roman" w:eastAsia="Times New Roman" w:hAnsi="Times New Roman" w:cs="Times New Roman"/>
          <w:sz w:val="28"/>
          <w:szCs w:val="28"/>
          <w:lang w:val="en-US"/>
        </w:rPr>
      </w:pPr>
      <w:r w:rsidRPr="00530424">
        <w:rPr>
          <w:rFonts w:ascii="Times New Roman" w:eastAsia="Times New Roman" w:hAnsi="Times New Roman" w:cs="Times New Roman"/>
          <w:noProof/>
          <w:sz w:val="28"/>
          <w:szCs w:val="28"/>
          <w:lang w:eastAsia="ru-RU"/>
        </w:rPr>
        <w:drawing>
          <wp:inline distT="0" distB="0" distL="0" distR="0" wp14:anchorId="677A415B" wp14:editId="582A2A75">
            <wp:extent cx="5401310" cy="2517775"/>
            <wp:effectExtent l="0" t="0" r="889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01310" cy="2517775"/>
                    </a:xfrm>
                    <a:prstGeom prst="rect">
                      <a:avLst/>
                    </a:prstGeom>
                    <a:noFill/>
                  </pic:spPr>
                </pic:pic>
              </a:graphicData>
            </a:graphic>
          </wp:inline>
        </w:drawing>
      </w:r>
    </w:p>
    <w:p w:rsidR="00106677" w:rsidRPr="00530424" w:rsidRDefault="00106677" w:rsidP="00106677">
      <w:pPr>
        <w:suppressAutoHyphens/>
        <w:spacing w:after="0" w:line="240" w:lineRule="auto"/>
        <w:ind w:firstLine="567"/>
        <w:jc w:val="center"/>
        <w:outlineLvl w:val="3"/>
        <w:rPr>
          <w:rFonts w:ascii="Times New Roman" w:eastAsia="Times New Roman" w:hAnsi="Times New Roman" w:cs="Times New Roman"/>
          <w:sz w:val="16"/>
          <w:szCs w:val="16"/>
          <w:lang w:eastAsia="ru-RU"/>
        </w:rPr>
      </w:pPr>
    </w:p>
    <w:p w:rsidR="00106677" w:rsidRPr="00530424" w:rsidRDefault="00106677" w:rsidP="00106677">
      <w:pPr>
        <w:suppressAutoHyphens/>
        <w:spacing w:after="0" w:line="240" w:lineRule="auto"/>
        <w:jc w:val="center"/>
        <w:outlineLvl w:val="3"/>
        <w:rPr>
          <w:rFonts w:ascii="Times New Roman" w:eastAsia="Times New Roman" w:hAnsi="Times New Roman" w:cs="Times New Roman"/>
          <w:sz w:val="28"/>
          <w:szCs w:val="28"/>
          <w:lang w:eastAsia="ru-RU"/>
        </w:rPr>
      </w:pPr>
      <w:r w:rsidRPr="00530424">
        <w:rPr>
          <w:rFonts w:ascii="Times New Roman" w:eastAsia="Times New Roman" w:hAnsi="Times New Roman" w:cs="Times New Roman"/>
          <w:sz w:val="28"/>
          <w:szCs w:val="28"/>
          <w:lang w:eastAsia="ru-RU"/>
        </w:rPr>
        <w:t xml:space="preserve">Рисунок 15 – График корреляционной связи между шкалами Моса и </w:t>
      </w:r>
      <w:r w:rsidRPr="00530424">
        <w:rPr>
          <w:rFonts w:ascii="Times New Roman" w:eastAsia="Times New Roman" w:hAnsi="Times New Roman" w:cs="Times New Roman"/>
          <w:sz w:val="28"/>
          <w:szCs w:val="28"/>
          <w:lang w:val="en-US" w:eastAsia="ru-RU"/>
        </w:rPr>
        <w:t>MDS</w:t>
      </w:r>
      <w:r w:rsidRPr="00530424">
        <w:rPr>
          <w:rFonts w:ascii="Times New Roman" w:eastAsia="Times New Roman" w:hAnsi="Times New Roman" w:cs="Times New Roman"/>
          <w:sz w:val="28"/>
          <w:szCs w:val="28"/>
          <w:lang w:eastAsia="ru-RU"/>
        </w:rPr>
        <w:t>-</w:t>
      </w:r>
      <w:r w:rsidRPr="00530424">
        <w:rPr>
          <w:rFonts w:ascii="Times New Roman" w:eastAsia="Times New Roman" w:hAnsi="Times New Roman" w:cs="Times New Roman"/>
          <w:sz w:val="28"/>
          <w:szCs w:val="28"/>
          <w:lang w:val="en-US" w:eastAsia="ru-RU"/>
        </w:rPr>
        <w:t>UPDRS</w:t>
      </w:r>
      <w:r w:rsidRPr="00530424">
        <w:rPr>
          <w:rFonts w:ascii="Times New Roman" w:eastAsia="Times New Roman" w:hAnsi="Times New Roman" w:cs="Times New Roman"/>
          <w:sz w:val="28"/>
          <w:szCs w:val="28"/>
          <w:lang w:eastAsia="ru-RU"/>
        </w:rPr>
        <w:t xml:space="preserve"> 2</w:t>
      </w:r>
    </w:p>
    <w:p w:rsidR="00106677" w:rsidRPr="00530424" w:rsidRDefault="00106677" w:rsidP="00106677">
      <w:pPr>
        <w:suppressAutoHyphens/>
        <w:spacing w:after="0" w:line="240" w:lineRule="auto"/>
        <w:ind w:firstLine="567"/>
        <w:jc w:val="both"/>
        <w:outlineLvl w:val="3"/>
        <w:rPr>
          <w:rFonts w:ascii="Times New Roman" w:eastAsia="Times New Roman" w:hAnsi="Times New Roman" w:cs="Times New Roman"/>
          <w:sz w:val="28"/>
          <w:szCs w:val="28"/>
          <w:lang w:eastAsia="ru-RU"/>
        </w:rPr>
      </w:pPr>
    </w:p>
    <w:p w:rsidR="00106677" w:rsidRPr="00530424" w:rsidRDefault="00106677" w:rsidP="00106677">
      <w:pPr>
        <w:spacing w:after="0" w:line="240" w:lineRule="auto"/>
        <w:ind w:firstLine="709"/>
        <w:jc w:val="both"/>
        <w:rPr>
          <w:rFonts w:ascii="Times New Roman" w:eastAsia="Times New Roman" w:hAnsi="Times New Roman" w:cs="Times New Roman"/>
          <w:i/>
          <w:sz w:val="28"/>
          <w:szCs w:val="28"/>
          <w:shd w:val="clear" w:color="auto" w:fill="FFFFFF"/>
          <w:lang w:val="pl-PL"/>
        </w:rPr>
      </w:pPr>
      <w:r w:rsidRPr="00530424">
        <w:rPr>
          <w:rFonts w:ascii="Times New Roman" w:eastAsia="Times New Roman" w:hAnsi="Times New Roman" w:cs="Times New Roman"/>
          <w:i/>
          <w:sz w:val="28"/>
          <w:szCs w:val="28"/>
          <w:lang w:eastAsia="ru-RU"/>
        </w:rPr>
        <w:t xml:space="preserve">Лингво-культурная адаптация казахоязычной </w:t>
      </w:r>
      <w:r w:rsidRPr="00530424">
        <w:rPr>
          <w:rFonts w:ascii="Times New Roman" w:eastAsia="Times New Roman" w:hAnsi="Times New Roman" w:cs="Times New Roman"/>
          <w:i/>
          <w:sz w:val="28"/>
          <w:szCs w:val="28"/>
          <w:lang w:val="pl-PL"/>
        </w:rPr>
        <w:t xml:space="preserve">Монреальской шкалы оценки когнитивных функций – </w:t>
      </w:r>
      <w:r w:rsidRPr="00530424">
        <w:rPr>
          <w:rFonts w:ascii="Times New Roman" w:eastAsia="Times New Roman" w:hAnsi="Times New Roman" w:cs="Times New Roman"/>
          <w:i/>
          <w:sz w:val="28"/>
          <w:szCs w:val="28"/>
          <w:lang w:val="en-US"/>
        </w:rPr>
        <w:t>Montreal</w:t>
      </w:r>
      <w:r w:rsidRPr="00530424">
        <w:rPr>
          <w:rFonts w:ascii="Times New Roman" w:eastAsia="Times New Roman" w:hAnsi="Times New Roman" w:cs="Times New Roman"/>
          <w:i/>
          <w:sz w:val="28"/>
          <w:szCs w:val="28"/>
        </w:rPr>
        <w:t xml:space="preserve"> </w:t>
      </w:r>
      <w:r w:rsidRPr="00530424">
        <w:rPr>
          <w:rFonts w:ascii="Times New Roman" w:eastAsia="Times New Roman" w:hAnsi="Times New Roman" w:cs="Times New Roman"/>
          <w:i/>
          <w:sz w:val="28"/>
          <w:szCs w:val="28"/>
          <w:lang w:val="en-US"/>
        </w:rPr>
        <w:t>cognitive</w:t>
      </w:r>
      <w:r w:rsidRPr="00530424">
        <w:rPr>
          <w:rFonts w:ascii="Times New Roman" w:eastAsia="Times New Roman" w:hAnsi="Times New Roman" w:cs="Times New Roman"/>
          <w:i/>
          <w:sz w:val="28"/>
          <w:szCs w:val="28"/>
        </w:rPr>
        <w:t xml:space="preserve"> </w:t>
      </w:r>
      <w:r w:rsidRPr="00530424">
        <w:rPr>
          <w:rFonts w:ascii="Times New Roman" w:eastAsia="Times New Roman" w:hAnsi="Times New Roman" w:cs="Times New Roman"/>
          <w:i/>
          <w:sz w:val="28"/>
          <w:szCs w:val="28"/>
          <w:lang w:val="en-US"/>
        </w:rPr>
        <w:t>assessment</w:t>
      </w:r>
      <w:r w:rsidRPr="00530424">
        <w:rPr>
          <w:rFonts w:ascii="Times New Roman" w:eastAsia="Times New Roman" w:hAnsi="Times New Roman" w:cs="Times New Roman"/>
          <w:i/>
          <w:sz w:val="28"/>
          <w:szCs w:val="28"/>
        </w:rPr>
        <w:t xml:space="preserve"> </w:t>
      </w:r>
      <w:r w:rsidRPr="00530424">
        <w:rPr>
          <w:rFonts w:ascii="Times New Roman" w:eastAsia="Times New Roman" w:hAnsi="Times New Roman" w:cs="Times New Roman"/>
          <w:i/>
          <w:sz w:val="28"/>
          <w:szCs w:val="28"/>
          <w:shd w:val="clear" w:color="auto" w:fill="FFFFFF"/>
          <w:lang w:val="pl-PL"/>
        </w:rPr>
        <w:t>(</w:t>
      </w:r>
      <w:r w:rsidRPr="00530424">
        <w:rPr>
          <w:rFonts w:ascii="Times New Roman" w:eastAsia="Times New Roman" w:hAnsi="Times New Roman" w:cs="Times New Roman"/>
          <w:bCs/>
          <w:i/>
          <w:iCs/>
          <w:sz w:val="28"/>
          <w:szCs w:val="28"/>
          <w:shd w:val="clear" w:color="auto" w:fill="FFFFFF"/>
          <w:lang w:val="pl-PL"/>
        </w:rPr>
        <w:t>MоCA</w:t>
      </w:r>
      <w:r w:rsidRPr="00530424">
        <w:rPr>
          <w:rFonts w:ascii="Times New Roman" w:eastAsia="Times New Roman" w:hAnsi="Times New Roman" w:cs="Times New Roman"/>
          <w:i/>
          <w:sz w:val="28"/>
          <w:szCs w:val="28"/>
          <w:shd w:val="clear" w:color="auto" w:fill="FFFFFF"/>
          <w:lang w:val="pl-PL"/>
        </w:rPr>
        <w:t>)</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lang w:val="pl-PL"/>
        </w:rPr>
      </w:pPr>
      <w:r w:rsidRPr="00530424">
        <w:rPr>
          <w:rFonts w:ascii="Times New Roman" w:eastAsia="Times New Roman" w:hAnsi="Times New Roman" w:cs="Times New Roman"/>
          <w:sz w:val="28"/>
          <w:szCs w:val="28"/>
          <w:lang w:eastAsia="ru-RU"/>
        </w:rPr>
        <w:t xml:space="preserve">Для проведения нейропсихологического тестирования у казахоязычных пациентов </w:t>
      </w:r>
      <w:r w:rsidRPr="00530424">
        <w:rPr>
          <w:rFonts w:ascii="Times New Roman" w:eastAsia="Times New Roman" w:hAnsi="Times New Roman" w:cs="Times New Roman"/>
          <w:sz w:val="28"/>
          <w:szCs w:val="28"/>
          <w:lang w:val="kk-KZ" w:eastAsia="ru-RU"/>
        </w:rPr>
        <w:t xml:space="preserve">нами </w:t>
      </w:r>
      <w:r w:rsidRPr="00530424">
        <w:rPr>
          <w:rFonts w:ascii="Times New Roman" w:eastAsia="Times New Roman" w:hAnsi="Times New Roman" w:cs="Times New Roman"/>
          <w:sz w:val="28"/>
          <w:szCs w:val="28"/>
          <w:lang w:eastAsia="ru-RU"/>
        </w:rPr>
        <w:t xml:space="preserve">была проведена лингво-культурная адаптация данной шкалы. </w:t>
      </w:r>
      <w:r w:rsidRPr="00530424">
        <w:rPr>
          <w:rFonts w:ascii="Times New Roman" w:eastAsia="Times New Roman" w:hAnsi="Times New Roman" w:cs="Times New Roman"/>
          <w:sz w:val="28"/>
          <w:szCs w:val="28"/>
          <w:lang w:val="pl-PL"/>
        </w:rPr>
        <w:t xml:space="preserve">Лингвокультурная адаптация оригинальной версии Монреальской шкалы оценки когнитивных функций – </w:t>
      </w:r>
      <w:r w:rsidRPr="00530424">
        <w:rPr>
          <w:rFonts w:ascii="Times New Roman" w:eastAsia="Times New Roman" w:hAnsi="Times New Roman" w:cs="Times New Roman"/>
          <w:sz w:val="28"/>
          <w:szCs w:val="28"/>
          <w:lang w:val="en-US"/>
        </w:rPr>
        <w:t>Montreal</w:t>
      </w:r>
      <w:r>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lang w:val="en-US"/>
        </w:rPr>
        <w:t>cognitive</w:t>
      </w:r>
      <w:r>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lang w:val="en-US"/>
        </w:rPr>
        <w:t>assessment</w:t>
      </w:r>
      <w:r>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shd w:val="clear" w:color="auto" w:fill="FFFFFF"/>
          <w:lang w:val="pl-PL"/>
        </w:rPr>
        <w:t>(</w:t>
      </w:r>
      <w:r w:rsidRPr="00530424">
        <w:rPr>
          <w:rFonts w:ascii="Times New Roman" w:eastAsia="Times New Roman" w:hAnsi="Times New Roman" w:cs="Times New Roman"/>
          <w:bCs/>
          <w:iCs/>
          <w:sz w:val="28"/>
          <w:szCs w:val="28"/>
          <w:shd w:val="clear" w:color="auto" w:fill="FFFFFF"/>
          <w:lang w:val="pl-PL"/>
        </w:rPr>
        <w:t>MоCA</w:t>
      </w:r>
      <w:r w:rsidRPr="00530424">
        <w:rPr>
          <w:rFonts w:ascii="Times New Roman" w:eastAsia="Times New Roman" w:hAnsi="Times New Roman" w:cs="Times New Roman"/>
          <w:sz w:val="28"/>
          <w:szCs w:val="28"/>
          <w:shd w:val="clear" w:color="auto" w:fill="FFFFFF"/>
          <w:lang w:val="pl-PL"/>
        </w:rPr>
        <w:t>)</w:t>
      </w:r>
      <w:r w:rsidRPr="00530424">
        <w:rPr>
          <w:rFonts w:ascii="Times New Roman" w:eastAsia="Times New Roman" w:hAnsi="Times New Roman" w:cs="Times New Roman"/>
          <w:sz w:val="28"/>
          <w:szCs w:val="28"/>
          <w:lang w:val="pl-PL"/>
        </w:rPr>
        <w:t xml:space="preserve"> (версия</w:t>
      </w:r>
      <w:r>
        <w:rPr>
          <w:rFonts w:ascii="Times New Roman" w:eastAsia="Times New Roman" w:hAnsi="Times New Roman" w:cs="Times New Roman"/>
          <w:sz w:val="28"/>
          <w:szCs w:val="28"/>
        </w:rPr>
        <w:t> </w:t>
      </w:r>
      <w:r w:rsidRPr="00530424">
        <w:rPr>
          <w:rFonts w:ascii="Times New Roman" w:eastAsia="Times New Roman" w:hAnsi="Times New Roman" w:cs="Times New Roman"/>
          <w:sz w:val="28"/>
          <w:szCs w:val="28"/>
          <w:lang w:val="pl-PL"/>
        </w:rPr>
        <w:t xml:space="preserve">7.1) с оценкой психометрических свойств разработанной казахоязычной версии.  </w:t>
      </w:r>
    </w:p>
    <w:p w:rsidR="00106677" w:rsidRPr="00530424" w:rsidRDefault="00106677" w:rsidP="00106677">
      <w:pPr>
        <w:tabs>
          <w:tab w:val="left" w:pos="284"/>
        </w:tabs>
        <w:autoSpaceDE w:val="0"/>
        <w:autoSpaceDN w:val="0"/>
        <w:adjustRightInd w:val="0"/>
        <w:spacing w:after="0" w:line="240" w:lineRule="auto"/>
        <w:ind w:firstLine="709"/>
        <w:contextualSpacing/>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lang w:val="pl-PL"/>
        </w:rPr>
        <w:t xml:space="preserve">В исследовании приняли участие 50 пациентов с диагнозом болезнь Паркинсона в соответствии с клиническими критериями </w:t>
      </w:r>
      <w:r w:rsidRPr="00530424">
        <w:rPr>
          <w:rFonts w:ascii="Times New Roman" w:eastAsia="Times New Roman" w:hAnsi="Times New Roman" w:cs="Times New Roman"/>
          <w:sz w:val="28"/>
          <w:szCs w:val="28"/>
          <w:lang w:val="en-US"/>
        </w:rPr>
        <w:t>MDS</w:t>
      </w:r>
      <w:r w:rsidRPr="00530424">
        <w:rPr>
          <w:rFonts w:ascii="Times New Roman" w:eastAsia="Times New Roman" w:hAnsi="Times New Roman" w:cs="Times New Roman"/>
          <w:sz w:val="28"/>
          <w:szCs w:val="28"/>
        </w:rPr>
        <w:t>-</w:t>
      </w:r>
      <w:r w:rsidRPr="00530424">
        <w:rPr>
          <w:rFonts w:ascii="Times New Roman" w:eastAsia="Times New Roman" w:hAnsi="Times New Roman" w:cs="Times New Roman"/>
          <w:sz w:val="28"/>
          <w:szCs w:val="28"/>
          <w:lang w:val="pl-PL"/>
        </w:rPr>
        <w:t>2015</w:t>
      </w:r>
      <w:r>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lang w:val="pl-PL"/>
        </w:rPr>
        <w:t xml:space="preserve">г. с диагностированными </w:t>
      </w:r>
      <w:r w:rsidRPr="00530424">
        <w:rPr>
          <w:rFonts w:ascii="Times New Roman" w:eastAsia="Times New Roman" w:hAnsi="Times New Roman" w:cs="Times New Roman"/>
          <w:sz w:val="28"/>
          <w:szCs w:val="28"/>
        </w:rPr>
        <w:t xml:space="preserve">умеренными когнитивными нарушениями </w:t>
      </w:r>
      <w:r w:rsidRPr="00530424">
        <w:rPr>
          <w:rFonts w:ascii="Times New Roman" w:eastAsia="Times New Roman" w:hAnsi="Times New Roman" w:cs="Times New Roman"/>
          <w:sz w:val="28"/>
          <w:szCs w:val="28"/>
          <w:lang w:val="pl-PL"/>
        </w:rPr>
        <w:t xml:space="preserve">согласно </w:t>
      </w:r>
      <w:r w:rsidRPr="00530424">
        <w:rPr>
          <w:rFonts w:ascii="Times New Roman" w:eastAsia="Times New Roman" w:hAnsi="Times New Roman" w:cs="Times New Roman"/>
          <w:sz w:val="28"/>
          <w:szCs w:val="28"/>
          <w:lang w:val="kk-KZ"/>
        </w:rPr>
        <w:t xml:space="preserve">клинических рекомендаций  Movement disorder society </w:t>
      </w:r>
      <w:r w:rsidRPr="00530424">
        <w:rPr>
          <w:rFonts w:ascii="Times New Roman" w:eastAsia="Times New Roman" w:hAnsi="Times New Roman" w:cs="Times New Roman"/>
          <w:noProof/>
          <w:sz w:val="28"/>
          <w:szCs w:val="28"/>
          <w:lang w:val="kk-KZ"/>
        </w:rPr>
        <w:t>[200]</w:t>
      </w:r>
      <w:r w:rsidRPr="00530424">
        <w:rPr>
          <w:rFonts w:ascii="Times New Roman" w:eastAsia="Times New Roman" w:hAnsi="Times New Roman" w:cs="Times New Roman"/>
          <w:sz w:val="28"/>
          <w:szCs w:val="28"/>
        </w:rPr>
        <w:t>.</w:t>
      </w:r>
    </w:p>
    <w:p w:rsidR="00106677" w:rsidRPr="00530424" w:rsidRDefault="00106677" w:rsidP="00106677">
      <w:pPr>
        <w:shd w:val="clear" w:color="auto" w:fill="FFFFFF"/>
        <w:spacing w:after="0" w:line="240" w:lineRule="auto"/>
        <w:ind w:firstLine="709"/>
        <w:jc w:val="both"/>
        <w:rPr>
          <w:rFonts w:ascii="Times New Roman" w:eastAsia="Calibri" w:hAnsi="Times New Roman" w:cs="Times New Roman"/>
          <w:sz w:val="28"/>
          <w:szCs w:val="28"/>
          <w:lang w:eastAsia="pl-PL"/>
        </w:rPr>
      </w:pPr>
      <w:r w:rsidRPr="00530424">
        <w:rPr>
          <w:rFonts w:ascii="Times New Roman" w:eastAsia="Calibri" w:hAnsi="Times New Roman" w:cs="Times New Roman"/>
          <w:sz w:val="28"/>
          <w:szCs w:val="28"/>
          <w:lang w:val="pl-PL" w:eastAsia="pl-PL"/>
        </w:rPr>
        <w:t xml:space="preserve">На </w:t>
      </w:r>
      <w:r w:rsidRPr="00530424">
        <w:rPr>
          <w:rFonts w:ascii="Times New Roman" w:eastAsia="Calibri" w:hAnsi="Times New Roman" w:cs="Times New Roman"/>
          <w:sz w:val="28"/>
          <w:szCs w:val="28"/>
          <w:lang w:eastAsia="pl-PL"/>
        </w:rPr>
        <w:t xml:space="preserve">первом </w:t>
      </w:r>
      <w:r w:rsidRPr="00530424">
        <w:rPr>
          <w:rFonts w:ascii="Times New Roman" w:eastAsia="Calibri" w:hAnsi="Times New Roman" w:cs="Times New Roman"/>
          <w:sz w:val="28"/>
          <w:szCs w:val="28"/>
          <w:lang w:val="pl-PL" w:eastAsia="pl-PL"/>
        </w:rPr>
        <w:t>этапе были получены критерии для компетенций переводчика от разработчиков шкалы MoCA Version: 7.1 Ziad Nasreddine MD FRCP: 1)</w:t>
      </w:r>
      <w:r>
        <w:rPr>
          <w:rFonts w:ascii="Times New Roman" w:eastAsia="Calibri" w:hAnsi="Times New Roman" w:cs="Times New Roman"/>
          <w:sz w:val="28"/>
          <w:szCs w:val="28"/>
          <w:lang w:eastAsia="pl-PL"/>
        </w:rPr>
        <w:t> </w:t>
      </w:r>
      <w:r w:rsidRPr="00530424">
        <w:rPr>
          <w:rFonts w:ascii="Times New Roman" w:eastAsia="Calibri" w:hAnsi="Times New Roman" w:cs="Times New Roman"/>
          <w:sz w:val="28"/>
          <w:szCs w:val="28"/>
          <w:lang w:val="pl-PL" w:eastAsia="pl-PL"/>
        </w:rPr>
        <w:t xml:space="preserve">переводчик должен быть медицинским работником, имеющим опыт в нейропсихологическом тестировании; 2) переводчик должен быть сотрудником университета; 3) переводчик должен быть уроженцем страны, где говорят на этом языке; 4) переводчик должен свободно владеть языком, на который будет проводиться перевод. </w:t>
      </w:r>
    </w:p>
    <w:p w:rsidR="00106677" w:rsidRPr="00530424" w:rsidRDefault="00106677" w:rsidP="00106677">
      <w:pPr>
        <w:shd w:val="clear" w:color="auto" w:fill="FFFFFF"/>
        <w:spacing w:after="0" w:line="240" w:lineRule="auto"/>
        <w:ind w:firstLine="709"/>
        <w:jc w:val="both"/>
        <w:rPr>
          <w:rFonts w:ascii="Times New Roman" w:eastAsia="NewtonC" w:hAnsi="Times New Roman" w:cs="Times New Roman"/>
          <w:sz w:val="28"/>
          <w:szCs w:val="28"/>
          <w:lang w:eastAsia="pl-PL"/>
        </w:rPr>
      </w:pPr>
      <w:r w:rsidRPr="00530424">
        <w:rPr>
          <w:rFonts w:ascii="Times New Roman" w:eastAsia="Calibri" w:hAnsi="Times New Roman" w:cs="Times New Roman"/>
          <w:sz w:val="28"/>
          <w:szCs w:val="28"/>
          <w:lang w:val="pl-PL" w:eastAsia="pl-PL"/>
        </w:rPr>
        <w:t>Следующим</w:t>
      </w:r>
      <w:r w:rsidRPr="00530424">
        <w:rPr>
          <w:rFonts w:ascii="Times New Roman" w:eastAsia="Calibri" w:hAnsi="Times New Roman" w:cs="Times New Roman"/>
          <w:sz w:val="28"/>
          <w:szCs w:val="28"/>
          <w:lang w:eastAsia="pl-PL"/>
        </w:rPr>
        <w:t xml:space="preserve">, вторым </w:t>
      </w:r>
      <w:r w:rsidRPr="00530424">
        <w:rPr>
          <w:rFonts w:ascii="Times New Roman" w:eastAsia="Calibri" w:hAnsi="Times New Roman" w:cs="Times New Roman"/>
          <w:sz w:val="28"/>
          <w:szCs w:val="28"/>
          <w:lang w:val="pl-PL" w:eastAsia="pl-PL"/>
        </w:rPr>
        <w:t>этапом</w:t>
      </w:r>
      <w:r w:rsidRPr="00530424">
        <w:rPr>
          <w:rFonts w:ascii="Times New Roman" w:eastAsia="Calibri" w:hAnsi="Times New Roman" w:cs="Times New Roman"/>
          <w:sz w:val="28"/>
          <w:szCs w:val="28"/>
          <w:lang w:eastAsia="pl-PL"/>
        </w:rPr>
        <w:t>,</w:t>
      </w:r>
      <w:r w:rsidRPr="00530424">
        <w:rPr>
          <w:rFonts w:ascii="Times New Roman" w:eastAsia="Calibri" w:hAnsi="Times New Roman" w:cs="Times New Roman"/>
          <w:sz w:val="28"/>
          <w:szCs w:val="28"/>
          <w:lang w:val="pl-PL" w:eastAsia="pl-PL"/>
        </w:rPr>
        <w:t xml:space="preserve"> было заключено соглашение с разработчиком шкалы MoCA Version:7.1 Ziad Nasreddine MD FRCP о соответствии потенциальных переводчиков выдвинутым им критериям. В рамках процедуры валидизации перевод шкалы МоСА был осуществлен с английского языка на казахский язык </w:t>
      </w:r>
      <w:r w:rsidRPr="00530424">
        <w:rPr>
          <w:rFonts w:ascii="Times New Roman" w:eastAsia="NewtonC" w:hAnsi="Times New Roman" w:cs="Times New Roman"/>
          <w:sz w:val="28"/>
          <w:szCs w:val="28"/>
          <w:lang w:val="pl-PL" w:eastAsia="pl-PL"/>
        </w:rPr>
        <w:t>тремя независимыми переводчиками</w:t>
      </w:r>
      <w:r w:rsidRPr="00530424">
        <w:rPr>
          <w:rFonts w:ascii="Times New Roman" w:eastAsia="NewtonC" w:hAnsi="Times New Roman" w:cs="Times New Roman"/>
          <w:sz w:val="28"/>
          <w:szCs w:val="28"/>
          <w:lang w:eastAsia="pl-PL"/>
        </w:rPr>
        <w:t>: дв</w:t>
      </w:r>
      <w:r w:rsidRPr="00530424">
        <w:rPr>
          <w:rFonts w:ascii="Times New Roman" w:eastAsia="NewtonC" w:hAnsi="Times New Roman" w:cs="Times New Roman"/>
          <w:sz w:val="28"/>
          <w:szCs w:val="28"/>
          <w:lang w:val="pl-PL" w:eastAsia="pl-PL"/>
        </w:rPr>
        <w:t xml:space="preserve">умя </w:t>
      </w:r>
      <w:r w:rsidRPr="00530424">
        <w:rPr>
          <w:rFonts w:ascii="Times New Roman" w:eastAsia="NewtonC" w:hAnsi="Times New Roman" w:cs="Times New Roman"/>
          <w:sz w:val="28"/>
          <w:szCs w:val="28"/>
          <w:lang w:eastAsia="pl-PL"/>
        </w:rPr>
        <w:t>специалистами-</w:t>
      </w:r>
      <w:r w:rsidRPr="00530424">
        <w:rPr>
          <w:rFonts w:ascii="Times New Roman" w:eastAsia="NewtonC" w:hAnsi="Times New Roman" w:cs="Times New Roman"/>
          <w:sz w:val="28"/>
          <w:szCs w:val="28"/>
          <w:lang w:val="pl-PL" w:eastAsia="pl-PL"/>
        </w:rPr>
        <w:t>неврологами казахской национальности</w:t>
      </w:r>
      <w:r w:rsidRPr="00530424">
        <w:rPr>
          <w:rFonts w:ascii="Times New Roman" w:eastAsia="NewtonC" w:hAnsi="Times New Roman" w:cs="Times New Roman"/>
          <w:sz w:val="28"/>
          <w:szCs w:val="28"/>
          <w:lang w:eastAsia="pl-PL"/>
        </w:rPr>
        <w:t>,</w:t>
      </w:r>
      <w:r w:rsidRPr="00530424">
        <w:rPr>
          <w:rFonts w:ascii="Times New Roman" w:eastAsia="NewtonC" w:hAnsi="Times New Roman" w:cs="Times New Roman"/>
          <w:sz w:val="28"/>
          <w:szCs w:val="28"/>
          <w:lang w:val="pl-PL" w:eastAsia="pl-PL"/>
        </w:rPr>
        <w:t xml:space="preserve"> свободно владеющих английским языком</w:t>
      </w:r>
      <w:r w:rsidRPr="00530424">
        <w:rPr>
          <w:rFonts w:ascii="Times New Roman" w:eastAsia="NewtonC" w:hAnsi="Times New Roman" w:cs="Times New Roman"/>
          <w:sz w:val="28"/>
          <w:szCs w:val="28"/>
          <w:lang w:eastAsia="pl-PL"/>
        </w:rPr>
        <w:t>, а также</w:t>
      </w:r>
      <w:r w:rsidRPr="00530424">
        <w:rPr>
          <w:rFonts w:ascii="Times New Roman" w:eastAsia="NewtonC" w:hAnsi="Times New Roman" w:cs="Times New Roman"/>
          <w:sz w:val="28"/>
          <w:szCs w:val="28"/>
          <w:lang w:val="pl-PL" w:eastAsia="pl-PL"/>
        </w:rPr>
        <w:t xml:space="preserve"> одним профессиональным переводчиком без медицинского образования. </w:t>
      </w:r>
      <w:r w:rsidRPr="00530424">
        <w:rPr>
          <w:rFonts w:ascii="Times New Roman" w:eastAsia="NewtonC" w:hAnsi="Times New Roman" w:cs="Times New Roman"/>
          <w:sz w:val="28"/>
          <w:szCs w:val="28"/>
          <w:lang w:eastAsia="pl-PL"/>
        </w:rPr>
        <w:t xml:space="preserve">В последующем все </w:t>
      </w:r>
      <w:r w:rsidRPr="00530424">
        <w:rPr>
          <w:rFonts w:ascii="Times New Roman" w:eastAsia="NewtonC" w:hAnsi="Times New Roman" w:cs="Times New Roman"/>
          <w:sz w:val="28"/>
          <w:szCs w:val="28"/>
          <w:lang w:val="pl-PL" w:eastAsia="pl-PL"/>
        </w:rPr>
        <w:t>три варианта перевода обсуждались членами рабочей группы</w:t>
      </w:r>
      <w:r w:rsidRPr="00530424">
        <w:rPr>
          <w:rFonts w:ascii="Times New Roman" w:eastAsia="NewtonC" w:hAnsi="Times New Roman" w:cs="Times New Roman"/>
          <w:sz w:val="28"/>
          <w:szCs w:val="28"/>
          <w:lang w:eastAsia="pl-PL"/>
        </w:rPr>
        <w:t xml:space="preserve"> в составе </w:t>
      </w:r>
      <w:r w:rsidRPr="00530424">
        <w:rPr>
          <w:rFonts w:ascii="Times New Roman" w:eastAsia="NewtonC" w:hAnsi="Times New Roman" w:cs="Times New Roman"/>
          <w:sz w:val="28"/>
          <w:szCs w:val="28"/>
          <w:lang w:val="pl-PL" w:eastAsia="pl-PL"/>
        </w:rPr>
        <w:t xml:space="preserve">двух неврологов, свободно владеющих английским языком. </w:t>
      </w:r>
      <w:r w:rsidRPr="00530424">
        <w:rPr>
          <w:rFonts w:ascii="Times New Roman" w:eastAsia="NewtonC" w:hAnsi="Times New Roman" w:cs="Times New Roman"/>
          <w:sz w:val="28"/>
          <w:szCs w:val="28"/>
          <w:lang w:eastAsia="pl-PL"/>
        </w:rPr>
        <w:t>Далее п</w:t>
      </w:r>
      <w:r w:rsidRPr="00530424">
        <w:rPr>
          <w:rFonts w:ascii="Times New Roman" w:eastAsia="NewtonC" w:hAnsi="Times New Roman" w:cs="Times New Roman"/>
          <w:sz w:val="28"/>
          <w:szCs w:val="28"/>
          <w:lang w:val="pl-PL" w:eastAsia="pl-PL"/>
        </w:rPr>
        <w:t xml:space="preserve">о каждому пункту шкалы проводилось голосование. </w:t>
      </w:r>
    </w:p>
    <w:p w:rsidR="00106677" w:rsidRPr="00530424" w:rsidRDefault="00106677" w:rsidP="00106677">
      <w:pPr>
        <w:shd w:val="clear" w:color="auto" w:fill="FFFFFF"/>
        <w:spacing w:after="0" w:line="240" w:lineRule="auto"/>
        <w:ind w:firstLine="709"/>
        <w:jc w:val="both"/>
        <w:rPr>
          <w:rFonts w:ascii="Times New Roman" w:eastAsia="Calibri" w:hAnsi="Times New Roman" w:cs="Times New Roman"/>
          <w:sz w:val="28"/>
          <w:szCs w:val="28"/>
          <w:lang w:eastAsia="pl-PL"/>
        </w:rPr>
      </w:pPr>
      <w:r w:rsidRPr="00530424">
        <w:rPr>
          <w:rFonts w:ascii="Times New Roman" w:eastAsia="NewtonC" w:hAnsi="Times New Roman" w:cs="Times New Roman"/>
          <w:sz w:val="28"/>
          <w:szCs w:val="28"/>
          <w:lang w:eastAsia="pl-PL"/>
        </w:rPr>
        <w:t xml:space="preserve">Затем, на третьем </w:t>
      </w:r>
      <w:r w:rsidRPr="00530424">
        <w:rPr>
          <w:rFonts w:ascii="Times New Roman" w:eastAsia="NewtonC" w:hAnsi="Times New Roman" w:cs="Times New Roman"/>
          <w:sz w:val="28"/>
          <w:szCs w:val="28"/>
          <w:lang w:val="pl-PL" w:eastAsia="pl-PL"/>
        </w:rPr>
        <w:t>этап</w:t>
      </w:r>
      <w:r w:rsidRPr="00530424">
        <w:rPr>
          <w:rFonts w:ascii="Times New Roman" w:eastAsia="NewtonC" w:hAnsi="Times New Roman" w:cs="Times New Roman"/>
          <w:sz w:val="28"/>
          <w:szCs w:val="28"/>
          <w:lang w:eastAsia="pl-PL"/>
        </w:rPr>
        <w:t>е,</w:t>
      </w:r>
      <w:r w:rsidRPr="00530424">
        <w:rPr>
          <w:rFonts w:ascii="Times New Roman" w:eastAsia="NewtonC" w:hAnsi="Times New Roman" w:cs="Times New Roman"/>
          <w:sz w:val="28"/>
          <w:szCs w:val="28"/>
          <w:lang w:val="pl-PL" w:eastAsia="pl-PL"/>
        </w:rPr>
        <w:t xml:space="preserve"> профессиональный переводчик, незнакомый с английской версией шкалы МоСА ранее, </w:t>
      </w:r>
      <w:r w:rsidRPr="00530424">
        <w:rPr>
          <w:rFonts w:ascii="Times New Roman" w:eastAsia="NewtonC" w:hAnsi="Times New Roman" w:cs="Times New Roman"/>
          <w:sz w:val="28"/>
          <w:szCs w:val="28"/>
          <w:lang w:eastAsia="pl-PL"/>
        </w:rPr>
        <w:t xml:space="preserve">провел </w:t>
      </w:r>
      <w:r w:rsidRPr="00530424">
        <w:rPr>
          <w:rFonts w:ascii="Times New Roman" w:eastAsia="NewtonC" w:hAnsi="Times New Roman" w:cs="Times New Roman"/>
          <w:sz w:val="28"/>
          <w:szCs w:val="28"/>
          <w:lang w:val="pl-PL" w:eastAsia="pl-PL"/>
        </w:rPr>
        <w:t xml:space="preserve">обратный перевод казахоязычной версии на английский язык. </w:t>
      </w:r>
      <w:r w:rsidRPr="00530424">
        <w:rPr>
          <w:rFonts w:ascii="Times New Roman" w:eastAsia="Calibri" w:hAnsi="Times New Roman" w:cs="Times New Roman"/>
          <w:sz w:val="28"/>
          <w:szCs w:val="28"/>
          <w:lang w:val="pl-PL" w:eastAsia="pl-PL"/>
        </w:rPr>
        <w:t>Обратн</w:t>
      </w:r>
      <w:r w:rsidRPr="00530424">
        <w:rPr>
          <w:rFonts w:ascii="Times New Roman" w:eastAsia="Calibri" w:hAnsi="Times New Roman" w:cs="Times New Roman"/>
          <w:sz w:val="28"/>
          <w:szCs w:val="28"/>
          <w:lang w:val="kk-KZ" w:eastAsia="pl-PL"/>
        </w:rPr>
        <w:t>о</w:t>
      </w:r>
      <w:r w:rsidRPr="00530424">
        <w:rPr>
          <w:rFonts w:ascii="Times New Roman" w:eastAsia="Calibri" w:hAnsi="Times New Roman" w:cs="Times New Roman"/>
          <w:sz w:val="28"/>
          <w:szCs w:val="28"/>
          <w:lang w:val="pl-PL" w:eastAsia="pl-PL"/>
        </w:rPr>
        <w:t xml:space="preserve"> переведенная версия была пересмотрена с учетом лингвистических и семантических эквивалентов и была одобрена создателями шкалы. </w:t>
      </w:r>
    </w:p>
    <w:p w:rsidR="00106677" w:rsidRPr="00530424" w:rsidRDefault="00106677" w:rsidP="00106677">
      <w:pPr>
        <w:shd w:val="clear" w:color="auto" w:fill="FFFFFF"/>
        <w:spacing w:after="0" w:line="240" w:lineRule="auto"/>
        <w:ind w:firstLine="709"/>
        <w:jc w:val="both"/>
        <w:rPr>
          <w:rFonts w:ascii="Times New Roman" w:eastAsia="Calibri" w:hAnsi="Times New Roman" w:cs="Times New Roman"/>
          <w:sz w:val="28"/>
          <w:szCs w:val="28"/>
          <w:lang w:eastAsia="pl-PL"/>
        </w:rPr>
      </w:pPr>
      <w:r w:rsidRPr="00530424">
        <w:rPr>
          <w:rFonts w:ascii="Times New Roman" w:eastAsia="Calibri" w:hAnsi="Times New Roman" w:cs="Times New Roman"/>
          <w:sz w:val="28"/>
          <w:szCs w:val="28"/>
          <w:lang w:val="pl-PL" w:eastAsia="pl-PL"/>
        </w:rPr>
        <w:t xml:space="preserve">На </w:t>
      </w:r>
      <w:r w:rsidRPr="00530424">
        <w:rPr>
          <w:rFonts w:ascii="Times New Roman" w:eastAsia="Calibri" w:hAnsi="Times New Roman" w:cs="Times New Roman"/>
          <w:sz w:val="28"/>
          <w:szCs w:val="28"/>
          <w:lang w:eastAsia="pl-PL"/>
        </w:rPr>
        <w:t>четвертом</w:t>
      </w:r>
      <w:r w:rsidRPr="00530424">
        <w:rPr>
          <w:rFonts w:ascii="Times New Roman" w:eastAsia="Calibri" w:hAnsi="Times New Roman" w:cs="Times New Roman"/>
          <w:sz w:val="28"/>
          <w:szCs w:val="28"/>
          <w:lang w:val="pl-PL" w:eastAsia="pl-PL"/>
        </w:rPr>
        <w:t xml:space="preserve"> этапе</w:t>
      </w:r>
      <w:r w:rsidRPr="00530424">
        <w:rPr>
          <w:rFonts w:ascii="Times New Roman" w:eastAsia="Calibri" w:hAnsi="Times New Roman" w:cs="Times New Roman"/>
          <w:sz w:val="28"/>
          <w:szCs w:val="28"/>
          <w:lang w:eastAsia="pl-PL"/>
        </w:rPr>
        <w:t xml:space="preserve"> проведено </w:t>
      </w:r>
      <w:r w:rsidRPr="00530424">
        <w:rPr>
          <w:rFonts w:ascii="Times New Roman" w:eastAsia="Calibri" w:hAnsi="Times New Roman" w:cs="Times New Roman"/>
          <w:sz w:val="28"/>
          <w:szCs w:val="28"/>
          <w:lang w:val="pl-PL" w:eastAsia="pl-PL"/>
        </w:rPr>
        <w:t>пилотное испытание</w:t>
      </w:r>
      <w:r w:rsidRPr="00530424">
        <w:rPr>
          <w:rFonts w:ascii="Times New Roman" w:eastAsia="Calibri" w:hAnsi="Times New Roman" w:cs="Times New Roman"/>
          <w:sz w:val="28"/>
          <w:szCs w:val="28"/>
          <w:lang w:eastAsia="pl-PL"/>
        </w:rPr>
        <w:t xml:space="preserve"> </w:t>
      </w:r>
      <w:r w:rsidRPr="00530424">
        <w:rPr>
          <w:rFonts w:ascii="Times New Roman" w:eastAsia="Calibri" w:hAnsi="Times New Roman" w:cs="Times New Roman"/>
          <w:sz w:val="28"/>
          <w:szCs w:val="28"/>
          <w:lang w:val="pl-PL" w:eastAsia="pl-PL"/>
        </w:rPr>
        <w:t>окончательной  казахской версии MoCА на 50 пациентах с БП</w:t>
      </w:r>
      <w:r w:rsidRPr="00530424">
        <w:rPr>
          <w:rFonts w:ascii="Times New Roman" w:eastAsia="Calibri" w:hAnsi="Times New Roman" w:cs="Times New Roman"/>
          <w:sz w:val="28"/>
          <w:szCs w:val="28"/>
          <w:lang w:eastAsia="pl-PL"/>
        </w:rPr>
        <w:t>.</w:t>
      </w:r>
    </w:p>
    <w:p w:rsidR="00106677" w:rsidRPr="00530424" w:rsidRDefault="00106677" w:rsidP="00106677">
      <w:pPr>
        <w:shd w:val="clear" w:color="auto" w:fill="FFFFFF"/>
        <w:spacing w:after="0" w:line="240" w:lineRule="auto"/>
        <w:ind w:firstLine="709"/>
        <w:jc w:val="both"/>
        <w:rPr>
          <w:rFonts w:ascii="Times New Roman" w:eastAsia="Times New Roman" w:hAnsi="Times New Roman" w:cs="Times New Roman"/>
          <w:sz w:val="28"/>
          <w:szCs w:val="28"/>
          <w:lang w:val="pl-PL"/>
        </w:rPr>
      </w:pPr>
      <w:r w:rsidRPr="00530424">
        <w:rPr>
          <w:rFonts w:ascii="Times New Roman" w:eastAsia="Times New Roman" w:hAnsi="Times New Roman" w:cs="Times New Roman"/>
          <w:sz w:val="28"/>
          <w:szCs w:val="28"/>
          <w:lang w:val="pl-PL"/>
        </w:rPr>
        <w:t>Критерии включения пациентов в исследование: клинически «достоверная» болезнь Паркинсона (</w:t>
      </w:r>
      <w:r w:rsidRPr="00530424">
        <w:rPr>
          <w:rFonts w:ascii="Times New Roman" w:eastAsia="Times New Roman" w:hAnsi="Times New Roman" w:cs="Times New Roman"/>
          <w:sz w:val="28"/>
          <w:szCs w:val="28"/>
          <w:lang w:val="en-US"/>
        </w:rPr>
        <w:t>MDS</w:t>
      </w:r>
      <w:r w:rsidRPr="00530424">
        <w:rPr>
          <w:rFonts w:ascii="Times New Roman" w:eastAsia="Times New Roman" w:hAnsi="Times New Roman" w:cs="Times New Roman"/>
          <w:sz w:val="28"/>
          <w:szCs w:val="28"/>
        </w:rPr>
        <w:t>-</w:t>
      </w:r>
      <w:r w:rsidRPr="00530424">
        <w:rPr>
          <w:rFonts w:ascii="Times New Roman" w:eastAsia="Times New Roman" w:hAnsi="Times New Roman" w:cs="Times New Roman"/>
          <w:sz w:val="28"/>
          <w:szCs w:val="28"/>
          <w:lang w:val="pl-PL"/>
        </w:rPr>
        <w:t>201</w:t>
      </w:r>
      <w:r w:rsidRPr="00530424">
        <w:rPr>
          <w:rFonts w:ascii="Times New Roman" w:eastAsia="Times New Roman" w:hAnsi="Times New Roman" w:cs="Times New Roman"/>
          <w:sz w:val="28"/>
          <w:szCs w:val="28"/>
        </w:rPr>
        <w:t>5</w:t>
      </w:r>
      <w:r w:rsidRPr="00530424">
        <w:rPr>
          <w:rFonts w:ascii="Times New Roman" w:eastAsia="Times New Roman" w:hAnsi="Times New Roman" w:cs="Times New Roman"/>
          <w:sz w:val="28"/>
          <w:szCs w:val="28"/>
          <w:lang w:val="pl-PL"/>
        </w:rPr>
        <w:t>); знание казахского языка, письменное согласие на участие в нейропсихологическом тестировании. Критерии исключения: пациенты с диагнозами: синдром паркинсонизма, эссенциальный тремор, прогрессирующий надъядерный паралич, деменция с тельцами Леви, болезнь Альцгеймера, нежелание участвовать в исследовании.</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shd w:val="clear" w:color="auto" w:fill="FFFFFF"/>
          <w:lang w:val="pl-PL"/>
        </w:rPr>
      </w:pPr>
      <w:r w:rsidRPr="00530424">
        <w:rPr>
          <w:rFonts w:ascii="Times New Roman" w:eastAsia="Times New Roman" w:hAnsi="Times New Roman" w:cs="Times New Roman"/>
          <w:sz w:val="28"/>
          <w:szCs w:val="28"/>
          <w:lang w:val="pl-PL"/>
        </w:rPr>
        <w:t>Участие пациентов в исследовании соответствовало принципам Хельсинской декларации. Было получено з</w:t>
      </w:r>
      <w:r w:rsidRPr="00530424">
        <w:rPr>
          <w:rFonts w:ascii="Times New Roman" w:eastAsia="Times New Roman" w:hAnsi="Times New Roman" w:cs="Times New Roman"/>
          <w:bCs/>
          <w:sz w:val="28"/>
          <w:szCs w:val="28"/>
          <w:lang w:val="kk-KZ"/>
        </w:rPr>
        <w:t>аключение локальной биоэтической комиссии Западно-Казахстанского Медицинского Университета имени Марата Оспанова за №20 от 09.04.2019</w:t>
      </w:r>
      <w:r>
        <w:rPr>
          <w:rFonts w:ascii="Times New Roman" w:eastAsia="Times New Roman" w:hAnsi="Times New Roman" w:cs="Times New Roman"/>
          <w:bCs/>
          <w:sz w:val="28"/>
          <w:szCs w:val="28"/>
          <w:lang w:val="kk-KZ"/>
        </w:rPr>
        <w:t xml:space="preserve"> </w:t>
      </w:r>
      <w:r w:rsidRPr="00530424">
        <w:rPr>
          <w:rFonts w:ascii="Times New Roman" w:eastAsia="Times New Roman" w:hAnsi="Times New Roman" w:cs="Times New Roman"/>
          <w:bCs/>
          <w:sz w:val="28"/>
          <w:szCs w:val="28"/>
          <w:lang w:val="kk-KZ"/>
        </w:rPr>
        <w:t xml:space="preserve">г., заседание №3. </w:t>
      </w:r>
      <w:r w:rsidRPr="00530424">
        <w:rPr>
          <w:rFonts w:ascii="Times New Roman" w:eastAsia="NewtonC" w:hAnsi="Times New Roman" w:cs="Times New Roman"/>
          <w:sz w:val="28"/>
          <w:szCs w:val="28"/>
          <w:lang w:val="pl-PL"/>
        </w:rPr>
        <w:t>Объем репрезентативной выборки</w:t>
      </w:r>
      <w:r w:rsidRPr="00530424">
        <w:rPr>
          <w:rFonts w:ascii="Times New Roman" w:eastAsia="NewtonC" w:hAnsi="Times New Roman" w:cs="Times New Roman"/>
          <w:sz w:val="28"/>
          <w:szCs w:val="28"/>
        </w:rPr>
        <w:t xml:space="preserve"> </w:t>
      </w:r>
      <w:r w:rsidRPr="00530424">
        <w:rPr>
          <w:rFonts w:ascii="Times New Roman" w:eastAsia="NewtonC" w:hAnsi="Times New Roman" w:cs="Times New Roman"/>
          <w:sz w:val="28"/>
          <w:szCs w:val="28"/>
          <w:lang w:val="pl-PL"/>
        </w:rPr>
        <w:t>(n=50) соответствовал общепринятым рекомендациям</w:t>
      </w:r>
      <w:r w:rsidRPr="00530424">
        <w:rPr>
          <w:rFonts w:ascii="Times New Roman" w:eastAsia="NewtonC" w:hAnsi="Times New Roman" w:cs="Times New Roman"/>
          <w:sz w:val="28"/>
          <w:szCs w:val="28"/>
        </w:rPr>
        <w:t xml:space="preserve"> и б</w:t>
      </w:r>
      <w:r w:rsidRPr="00530424">
        <w:rPr>
          <w:rFonts w:ascii="Times New Roman" w:eastAsia="NewtonC" w:hAnsi="Times New Roman" w:cs="Times New Roman"/>
          <w:sz w:val="28"/>
          <w:szCs w:val="28"/>
          <w:lang w:val="pl-PL"/>
        </w:rPr>
        <w:t>ыл достаточным при допущении отклонения выборочного среднего от теоретически истинного на 0,26 балла</w:t>
      </w:r>
      <w:r w:rsidRPr="00530424">
        <w:rPr>
          <w:rFonts w:ascii="Times New Roman" w:eastAsia="NewtonC" w:hAnsi="Times New Roman" w:cs="Times New Roman"/>
          <w:sz w:val="28"/>
          <w:szCs w:val="28"/>
        </w:rPr>
        <w:t xml:space="preserve"> </w:t>
      </w:r>
      <w:r w:rsidRPr="00530424">
        <w:rPr>
          <w:rFonts w:ascii="Times New Roman" w:eastAsia="NewtonC" w:hAnsi="Times New Roman" w:cs="Times New Roman"/>
          <w:noProof/>
          <w:sz w:val="28"/>
          <w:szCs w:val="28"/>
          <w:lang w:val="pl-PL"/>
        </w:rPr>
        <w:t>[201]</w:t>
      </w:r>
      <w:r w:rsidRPr="00530424">
        <w:rPr>
          <w:rFonts w:ascii="Times New Roman" w:eastAsia="NewtonC" w:hAnsi="Times New Roman" w:cs="Times New Roman"/>
          <w:sz w:val="28"/>
          <w:szCs w:val="28"/>
          <w:lang w:val="pl-PL"/>
        </w:rPr>
        <w:t xml:space="preserve">. Метод </w:t>
      </w:r>
      <w:r w:rsidRPr="00530424">
        <w:rPr>
          <w:rFonts w:ascii="Times New Roman" w:eastAsia="NewtonC-Italic" w:hAnsi="Times New Roman" w:cs="Times New Roman"/>
          <w:iCs/>
          <w:sz w:val="28"/>
          <w:szCs w:val="28"/>
          <w:lang w:val="pl-PL"/>
        </w:rPr>
        <w:t xml:space="preserve">test-retest устойчивости шкалы </w:t>
      </w:r>
      <w:r w:rsidRPr="00530424">
        <w:rPr>
          <w:rFonts w:ascii="Times New Roman" w:eastAsia="NewtonC-Italic" w:hAnsi="Times New Roman" w:cs="Times New Roman"/>
          <w:iCs/>
          <w:sz w:val="28"/>
          <w:szCs w:val="28"/>
          <w:lang w:val="en-US"/>
        </w:rPr>
        <w:t>MoCA</w:t>
      </w:r>
      <w:r w:rsidRPr="00530424">
        <w:rPr>
          <w:rFonts w:ascii="Times New Roman" w:eastAsia="NewtonC-Italic" w:hAnsi="Times New Roman" w:cs="Times New Roman"/>
          <w:iCs/>
          <w:sz w:val="28"/>
          <w:szCs w:val="28"/>
          <w:lang w:val="kk-KZ"/>
        </w:rPr>
        <w:t xml:space="preserve"> не применяли в связи с тем</w:t>
      </w:r>
      <w:r w:rsidRPr="00530424">
        <w:rPr>
          <w:rFonts w:ascii="Times New Roman" w:eastAsia="NewtonC-Italic" w:hAnsi="Times New Roman" w:cs="Times New Roman"/>
          <w:iCs/>
          <w:sz w:val="28"/>
          <w:szCs w:val="28"/>
          <w:lang w:val="pl-PL"/>
        </w:rPr>
        <w:t xml:space="preserve">, что пациенты </w:t>
      </w:r>
      <w:r w:rsidRPr="00530424">
        <w:rPr>
          <w:rFonts w:ascii="Times New Roman" w:eastAsia="Times New Roman" w:hAnsi="Times New Roman" w:cs="Times New Roman"/>
          <w:sz w:val="28"/>
          <w:szCs w:val="28"/>
          <w:shd w:val="clear" w:color="auto" w:fill="FFFFFF"/>
          <w:lang w:val="pl-PL"/>
        </w:rPr>
        <w:t xml:space="preserve"> уже знакомы с этим тестом, и могут помнить большую часть своих ответов после предыдущего заполнения. </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lang w:val="pl-PL"/>
        </w:rPr>
        <w:t>В результате проведенного нами статистического анализа, коэффициент альфы Кронбаха составил 0,</w:t>
      </w:r>
      <w:r w:rsidRPr="00530424">
        <w:rPr>
          <w:rFonts w:ascii="Times New Roman" w:eastAsia="Times New Roman" w:hAnsi="Times New Roman" w:cs="Times New Roman"/>
          <w:sz w:val="28"/>
          <w:szCs w:val="28"/>
          <w:lang w:val="pl-PL" w:eastAsia="ru-RU"/>
        </w:rPr>
        <w:t xml:space="preserve">75. </w:t>
      </w:r>
      <w:r w:rsidRPr="00530424">
        <w:rPr>
          <w:rFonts w:ascii="Times New Roman" w:eastAsia="Times New Roman" w:hAnsi="Times New Roman" w:cs="Times New Roman"/>
          <w:sz w:val="28"/>
          <w:szCs w:val="28"/>
          <w:lang w:val="pl-PL"/>
        </w:rPr>
        <w:t>Согласно статистическим концепциям, при значении коэффициента альфы Кронбаха в пределах 0,7</w:t>
      </w:r>
      <w:r w:rsidRPr="00530424">
        <w:rPr>
          <w:rFonts w:ascii="Times New Roman" w:eastAsia="Times New Roman" w:hAnsi="Times New Roman" w:cs="Times New Roman"/>
          <w:sz w:val="28"/>
          <w:szCs w:val="28"/>
        </w:rPr>
        <w:t>-</w:t>
      </w:r>
      <w:r w:rsidRPr="00530424">
        <w:rPr>
          <w:rFonts w:ascii="Times New Roman" w:eastAsia="Times New Roman" w:hAnsi="Times New Roman" w:cs="Times New Roman"/>
          <w:sz w:val="28"/>
          <w:szCs w:val="28"/>
          <w:lang w:val="pl-PL"/>
        </w:rPr>
        <w:t>0,8 возможно применение данного теста в исследовательских целях; при значении более 0,9</w:t>
      </w:r>
      <w:r w:rsidRPr="0053042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Pr="00530424">
        <w:rPr>
          <w:rFonts w:ascii="Times New Roman" w:eastAsia="Times New Roman" w:hAnsi="Times New Roman" w:cs="Times New Roman"/>
          <w:sz w:val="28"/>
          <w:szCs w:val="28"/>
          <w:lang w:val="pl-PL"/>
        </w:rPr>
        <w:t xml:space="preserve">в клинической практике </w:t>
      </w:r>
      <w:r w:rsidRPr="00530424">
        <w:rPr>
          <w:rFonts w:ascii="Times New Roman" w:eastAsia="Times New Roman" w:hAnsi="Times New Roman" w:cs="Times New Roman"/>
          <w:noProof/>
          <w:sz w:val="28"/>
          <w:szCs w:val="28"/>
          <w:lang w:val="pl-PL"/>
        </w:rPr>
        <w:t>[202]</w:t>
      </w:r>
      <w:r w:rsidRPr="00530424">
        <w:rPr>
          <w:rFonts w:ascii="Times New Roman" w:eastAsia="Times New Roman" w:hAnsi="Times New Roman" w:cs="Times New Roman"/>
          <w:sz w:val="28"/>
          <w:szCs w:val="28"/>
          <w:lang w:val="pl-PL"/>
        </w:rPr>
        <w:t xml:space="preserve">. </w:t>
      </w:r>
      <w:r w:rsidRPr="00530424">
        <w:rPr>
          <w:rFonts w:ascii="Times New Roman" w:eastAsia="Times New Roman" w:hAnsi="Times New Roman" w:cs="Times New Roman"/>
          <w:sz w:val="28"/>
          <w:szCs w:val="28"/>
          <w:lang w:val="pl-PL" w:eastAsia="ru-RU"/>
        </w:rPr>
        <w:t xml:space="preserve">Результаты представленного исследования согласуются с данными </w:t>
      </w:r>
      <w:r w:rsidRPr="00530424">
        <w:rPr>
          <w:rFonts w:ascii="Times New Roman" w:eastAsia="Times New Roman" w:hAnsi="Times New Roman" w:cs="Times New Roman"/>
          <w:sz w:val="28"/>
          <w:szCs w:val="28"/>
          <w:lang w:val="pl-PL"/>
        </w:rPr>
        <w:t xml:space="preserve">зарубежных авторов. </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lang w:val="pl-PL"/>
        </w:rPr>
      </w:pPr>
      <w:r w:rsidRPr="00530424">
        <w:rPr>
          <w:rFonts w:ascii="Times New Roman" w:eastAsia="Times New Roman" w:hAnsi="Times New Roman" w:cs="Times New Roman"/>
          <w:sz w:val="28"/>
          <w:szCs w:val="28"/>
          <w:lang w:val="pl-PL"/>
        </w:rPr>
        <w:t>Валида</w:t>
      </w:r>
      <w:r w:rsidRPr="00530424">
        <w:rPr>
          <w:rFonts w:ascii="Times New Roman" w:eastAsia="Times New Roman" w:hAnsi="Times New Roman" w:cs="Times New Roman"/>
          <w:sz w:val="28"/>
          <w:szCs w:val="28"/>
          <w:lang w:val="kk-KZ"/>
        </w:rPr>
        <w:t xml:space="preserve">ция шкалы </w:t>
      </w:r>
      <w:r w:rsidRPr="00530424">
        <w:rPr>
          <w:rFonts w:ascii="Times New Roman" w:eastAsia="Times New Roman" w:hAnsi="Times New Roman" w:cs="Times New Roman"/>
          <w:sz w:val="28"/>
          <w:szCs w:val="28"/>
          <w:lang w:val="en-US"/>
        </w:rPr>
        <w:t>MoC</w:t>
      </w:r>
      <w:r w:rsidRPr="00530424">
        <w:rPr>
          <w:rFonts w:ascii="Times New Roman" w:eastAsia="Times New Roman" w:hAnsi="Times New Roman" w:cs="Times New Roman"/>
          <w:sz w:val="28"/>
          <w:szCs w:val="28"/>
        </w:rPr>
        <w:t>А</w:t>
      </w:r>
      <w:r w:rsidRPr="00530424">
        <w:rPr>
          <w:rFonts w:ascii="Times New Roman" w:eastAsia="Times New Roman" w:hAnsi="Times New Roman" w:cs="Times New Roman"/>
          <w:sz w:val="28"/>
          <w:szCs w:val="28"/>
          <w:lang w:val="pl-PL"/>
        </w:rPr>
        <w:t xml:space="preserve"> была проведена Yali Zhai на пациентах китайской популяции, где коэффициент альфы </w:t>
      </w:r>
      <w:r w:rsidRPr="00530424">
        <w:rPr>
          <w:rFonts w:ascii="Times New Roman" w:eastAsia="Times New Roman" w:hAnsi="Times New Roman" w:cs="Times New Roman"/>
          <w:sz w:val="28"/>
          <w:szCs w:val="28"/>
          <w:lang w:val="kk-KZ"/>
        </w:rPr>
        <w:t xml:space="preserve">Кронбаха </w:t>
      </w:r>
      <w:r w:rsidRPr="00530424">
        <w:rPr>
          <w:rFonts w:ascii="Times New Roman" w:eastAsia="Times New Roman" w:hAnsi="Times New Roman" w:cs="Times New Roman"/>
          <w:sz w:val="28"/>
          <w:szCs w:val="28"/>
          <w:lang w:val="pl-PL"/>
        </w:rPr>
        <w:t>составил 0,862 (Р&lt;0,01)</w:t>
      </w:r>
      <w:r w:rsidRPr="00530424">
        <w:rPr>
          <w:rFonts w:ascii="Times New Roman" w:eastAsia="Times New Roman" w:hAnsi="Times New Roman" w:cs="Times New Roman"/>
          <w:sz w:val="28"/>
          <w:szCs w:val="28"/>
        </w:rPr>
        <w:t xml:space="preserve"> </w:t>
      </w:r>
      <w:r w:rsidRPr="00530424">
        <w:rPr>
          <w:rFonts w:ascii="Times New Roman" w:eastAsia="Times New Roman" w:hAnsi="Times New Roman" w:cs="Times New Roman"/>
          <w:noProof/>
          <w:sz w:val="28"/>
          <w:szCs w:val="28"/>
          <w:lang w:val="pl-PL"/>
        </w:rPr>
        <w:t>[203]</w:t>
      </w:r>
      <w:r w:rsidRPr="00530424">
        <w:rPr>
          <w:rFonts w:ascii="Times New Roman" w:eastAsia="Times New Roman" w:hAnsi="Times New Roman" w:cs="Times New Roman"/>
          <w:sz w:val="28"/>
          <w:szCs w:val="28"/>
          <w:lang w:val="pl-PL"/>
        </w:rPr>
        <w:t xml:space="preserve">. </w:t>
      </w:r>
      <w:r w:rsidRPr="00530424">
        <w:rPr>
          <w:rFonts w:ascii="Times New Roman" w:eastAsia="Times New Roman" w:hAnsi="Times New Roman" w:cs="Times New Roman"/>
          <w:sz w:val="28"/>
          <w:szCs w:val="28"/>
          <w:lang w:val="kk-KZ"/>
        </w:rPr>
        <w:t xml:space="preserve">Данные валидации на японской популяции, проведенной Fujiwara альфа Кронбаха MoCA как показатель внутренней согласованности составила 0,74 </w:t>
      </w:r>
      <w:r w:rsidRPr="00530424">
        <w:rPr>
          <w:rFonts w:ascii="Times New Roman" w:eastAsia="Times New Roman" w:hAnsi="Times New Roman" w:cs="Times New Roman"/>
          <w:noProof/>
          <w:sz w:val="28"/>
          <w:szCs w:val="28"/>
        </w:rPr>
        <w:t>[204]</w:t>
      </w:r>
      <w:r w:rsidRPr="00530424">
        <w:rPr>
          <w:rFonts w:ascii="Times New Roman" w:eastAsia="Times New Roman" w:hAnsi="Times New Roman" w:cs="Times New Roman"/>
          <w:sz w:val="28"/>
          <w:szCs w:val="28"/>
          <w:lang w:val="pl-PL"/>
        </w:rPr>
        <w:t xml:space="preserve">. По данным Razali </w:t>
      </w:r>
      <w:r w:rsidRPr="00530424">
        <w:rPr>
          <w:rFonts w:ascii="Times New Roman" w:eastAsia="Times New Roman" w:hAnsi="Times New Roman" w:cs="Times New Roman"/>
          <w:sz w:val="28"/>
          <w:szCs w:val="28"/>
        </w:rPr>
        <w:t xml:space="preserve">и соавторов </w:t>
      </w:r>
      <w:r w:rsidRPr="00530424">
        <w:rPr>
          <w:rFonts w:ascii="Times New Roman" w:eastAsia="Times New Roman" w:hAnsi="Times New Roman" w:cs="Times New Roman"/>
          <w:sz w:val="28"/>
          <w:szCs w:val="28"/>
          <w:lang w:val="pl-PL"/>
        </w:rPr>
        <w:t>валидация шкалы MoCA-</w:t>
      </w:r>
      <w:r w:rsidRPr="00530424">
        <w:rPr>
          <w:rFonts w:ascii="Times New Roman" w:eastAsia="Times New Roman" w:hAnsi="Times New Roman" w:cs="Times New Roman"/>
          <w:sz w:val="28"/>
          <w:szCs w:val="28"/>
        </w:rPr>
        <w:t>В</w:t>
      </w:r>
      <w:r w:rsidRPr="00530424">
        <w:rPr>
          <w:rFonts w:ascii="Times New Roman" w:eastAsia="Times New Roman" w:hAnsi="Times New Roman" w:cs="Times New Roman"/>
          <w:sz w:val="28"/>
          <w:szCs w:val="28"/>
          <w:lang w:val="pl-PL"/>
        </w:rPr>
        <w:t xml:space="preserve">M </w:t>
      </w:r>
      <w:r w:rsidRPr="00530424">
        <w:rPr>
          <w:rFonts w:ascii="Times New Roman" w:eastAsia="Times New Roman" w:hAnsi="Times New Roman" w:cs="Times New Roman"/>
          <w:sz w:val="28"/>
          <w:szCs w:val="28"/>
        </w:rPr>
        <w:t xml:space="preserve">среди </w:t>
      </w:r>
      <w:r w:rsidRPr="00530424">
        <w:rPr>
          <w:rFonts w:ascii="Times New Roman" w:eastAsia="Times New Roman" w:hAnsi="Times New Roman" w:cs="Times New Roman"/>
          <w:sz w:val="28"/>
          <w:szCs w:val="28"/>
          <w:lang w:val="pl-PL"/>
        </w:rPr>
        <w:t>малазийских пациент</w:t>
      </w:r>
      <w:r w:rsidRPr="00530424">
        <w:rPr>
          <w:rFonts w:ascii="Times New Roman" w:eastAsia="Times New Roman" w:hAnsi="Times New Roman" w:cs="Times New Roman"/>
          <w:sz w:val="28"/>
          <w:szCs w:val="28"/>
        </w:rPr>
        <w:t>ов</w:t>
      </w:r>
      <w:r w:rsidRPr="00530424">
        <w:rPr>
          <w:rFonts w:ascii="Times New Roman" w:eastAsia="Times New Roman" w:hAnsi="Times New Roman" w:cs="Times New Roman"/>
          <w:sz w:val="28"/>
          <w:szCs w:val="28"/>
          <w:lang w:val="pl-PL"/>
        </w:rPr>
        <w:t xml:space="preserve"> продемонстрировала внутреннюю согласованность</w:t>
      </w:r>
      <w:r w:rsidRPr="00530424">
        <w:rPr>
          <w:rFonts w:ascii="Times New Roman" w:eastAsia="Times New Roman" w:hAnsi="Times New Roman" w:cs="Times New Roman"/>
          <w:sz w:val="28"/>
          <w:szCs w:val="28"/>
        </w:rPr>
        <w:t xml:space="preserve"> со значением</w:t>
      </w:r>
      <w:r w:rsidRPr="00530424">
        <w:rPr>
          <w:rFonts w:ascii="Times New Roman" w:eastAsia="Times New Roman" w:hAnsi="Times New Roman" w:cs="Times New Roman"/>
          <w:sz w:val="28"/>
          <w:szCs w:val="28"/>
          <w:lang w:val="pl-PL"/>
        </w:rPr>
        <w:t xml:space="preserve"> 0,8</w:t>
      </w:r>
      <w:r w:rsidRPr="00530424">
        <w:rPr>
          <w:rFonts w:ascii="Times New Roman" w:eastAsia="Times New Roman" w:hAnsi="Times New Roman" w:cs="Times New Roman"/>
          <w:sz w:val="28"/>
          <w:szCs w:val="28"/>
        </w:rPr>
        <w:t xml:space="preserve"> </w:t>
      </w:r>
      <w:r w:rsidRPr="00530424">
        <w:rPr>
          <w:rFonts w:ascii="Times New Roman" w:eastAsia="Times New Roman" w:hAnsi="Times New Roman" w:cs="Times New Roman"/>
          <w:noProof/>
          <w:sz w:val="28"/>
          <w:szCs w:val="28"/>
          <w:lang w:val="pl-PL"/>
        </w:rPr>
        <w:t>[205]</w:t>
      </w:r>
      <w:r w:rsidRPr="00530424">
        <w:rPr>
          <w:rFonts w:ascii="Times New Roman" w:eastAsia="Times New Roman" w:hAnsi="Times New Roman" w:cs="Times New Roman"/>
          <w:noProof/>
          <w:sz w:val="28"/>
          <w:szCs w:val="28"/>
        </w:rPr>
        <w:t xml:space="preserve">. </w:t>
      </w:r>
      <w:r w:rsidRPr="00530424">
        <w:rPr>
          <w:rFonts w:ascii="Times New Roman" w:eastAsia="Times New Roman" w:hAnsi="Times New Roman" w:cs="Times New Roman"/>
          <w:sz w:val="28"/>
          <w:szCs w:val="28"/>
          <w:lang w:val="kk-KZ"/>
        </w:rPr>
        <w:t xml:space="preserve">Подобные результаты представили бразильские исследователи </w:t>
      </w:r>
      <w:r w:rsidRPr="00530424">
        <w:rPr>
          <w:rFonts w:ascii="Times New Roman" w:eastAsia="Times New Roman" w:hAnsi="Times New Roman" w:cs="Times New Roman"/>
          <w:sz w:val="28"/>
          <w:szCs w:val="28"/>
          <w:lang w:val="pl-PL"/>
        </w:rPr>
        <w:t xml:space="preserve">Cláudia </w:t>
      </w:r>
      <w:r w:rsidRPr="00530424">
        <w:rPr>
          <w:rFonts w:ascii="Times New Roman" w:eastAsia="Times New Roman" w:hAnsi="Times New Roman" w:cs="Times New Roman"/>
          <w:sz w:val="28"/>
          <w:szCs w:val="28"/>
        </w:rPr>
        <w:t xml:space="preserve">и соавторов: </w:t>
      </w:r>
      <w:r w:rsidRPr="00530424">
        <w:rPr>
          <w:rFonts w:ascii="Times New Roman" w:eastAsia="Times New Roman" w:hAnsi="Times New Roman" w:cs="Times New Roman"/>
          <w:sz w:val="28"/>
          <w:szCs w:val="28"/>
          <w:lang w:val="pl-PL"/>
        </w:rPr>
        <w:t>коэффициент альфы Кронбаха для MoCA-BR в представленных исследованиях составил 0,75</w:t>
      </w:r>
      <w:r w:rsidRPr="00530424">
        <w:rPr>
          <w:rFonts w:ascii="Times New Roman" w:eastAsia="Times New Roman" w:hAnsi="Times New Roman" w:cs="Times New Roman"/>
          <w:sz w:val="28"/>
          <w:szCs w:val="28"/>
        </w:rPr>
        <w:t xml:space="preserve"> </w:t>
      </w:r>
      <w:r w:rsidRPr="00530424">
        <w:rPr>
          <w:rFonts w:ascii="Times New Roman" w:eastAsia="Times New Roman" w:hAnsi="Times New Roman" w:cs="Times New Roman"/>
          <w:noProof/>
          <w:sz w:val="28"/>
          <w:szCs w:val="28"/>
          <w:lang w:val="pl-PL"/>
        </w:rPr>
        <w:t>[206]</w:t>
      </w:r>
      <w:r w:rsidRPr="00530424">
        <w:rPr>
          <w:rFonts w:ascii="Times New Roman" w:eastAsia="Times New Roman" w:hAnsi="Times New Roman" w:cs="Times New Roman"/>
          <w:noProof/>
          <w:sz w:val="28"/>
          <w:szCs w:val="28"/>
        </w:rPr>
        <w:t>.</w:t>
      </w:r>
    </w:p>
    <w:p w:rsidR="00106677" w:rsidRPr="00530424" w:rsidRDefault="00106677" w:rsidP="00106677">
      <w:pPr>
        <w:spacing w:after="0" w:line="240" w:lineRule="auto"/>
        <w:ind w:firstLine="709"/>
        <w:jc w:val="both"/>
        <w:rPr>
          <w:rFonts w:ascii="Times New Roman" w:eastAsia="Calibri" w:hAnsi="Times New Roman" w:cs="Times New Roman"/>
          <w:sz w:val="28"/>
          <w:szCs w:val="28"/>
          <w:lang w:eastAsia="pl-PL"/>
        </w:rPr>
      </w:pPr>
      <w:r w:rsidRPr="00530424">
        <w:rPr>
          <w:rFonts w:ascii="Times New Roman" w:hAnsi="Times New Roman" w:cs="Times New Roman"/>
          <w:sz w:val="28"/>
          <w:szCs w:val="28"/>
        </w:rPr>
        <w:t>Результатом данного исследования явилась лингвокультурная адаптация официальной казахоязычной версии монреальской шкалы когнитивных функций (</w:t>
      </w:r>
      <w:r w:rsidRPr="00530424">
        <w:rPr>
          <w:rStyle w:val="af0"/>
          <w:rFonts w:ascii="Times New Roman" w:hAnsi="Times New Roman"/>
          <w:bCs/>
          <w:i w:val="0"/>
          <w:sz w:val="28"/>
          <w:szCs w:val="28"/>
          <w:shd w:val="clear" w:color="auto" w:fill="FFFFFF"/>
        </w:rPr>
        <w:t>MоCA</w:t>
      </w:r>
      <w:r w:rsidRPr="00652C9E">
        <w:rPr>
          <w:rStyle w:val="af0"/>
          <w:rFonts w:ascii="Times New Roman" w:hAnsi="Times New Roman"/>
          <w:bCs/>
          <w:i w:val="0"/>
          <w:sz w:val="28"/>
          <w:szCs w:val="28"/>
          <w:shd w:val="clear" w:color="auto" w:fill="FFFFFF"/>
        </w:rPr>
        <w:t>)</w:t>
      </w:r>
      <w:r w:rsidRPr="00530424">
        <w:rPr>
          <w:rFonts w:ascii="Times New Roman" w:hAnsi="Times New Roman" w:cs="Times New Roman"/>
          <w:sz w:val="28"/>
          <w:szCs w:val="28"/>
        </w:rPr>
        <w:t xml:space="preserve"> для оценки когнитивного статуса пациентов с БП, что позволит расширить участие казахоговорящих лиц в научных исследованиях с целью диагностики когнитивных нарушений у пациентов с БП и другими заболеваниями нервной системы. Казахоязычная официальная версия шкалы представлена на сайте </w:t>
      </w:r>
      <w:hyperlink r:id="rId41" w:history="1">
        <w:r w:rsidRPr="0092526C">
          <w:rPr>
            <w:rStyle w:val="ae"/>
            <w:rFonts w:ascii="Times New Roman" w:hAnsi="Times New Roman" w:cs="Times New Roman"/>
            <w:color w:val="auto"/>
            <w:sz w:val="28"/>
            <w:szCs w:val="28"/>
            <w:u w:val="none"/>
            <w:lang w:val="en-US"/>
          </w:rPr>
          <w:t>www</w:t>
        </w:r>
        <w:r w:rsidRPr="0092526C">
          <w:rPr>
            <w:rStyle w:val="ae"/>
            <w:rFonts w:ascii="Times New Roman" w:hAnsi="Times New Roman" w:cs="Times New Roman"/>
            <w:color w:val="auto"/>
            <w:sz w:val="28"/>
            <w:szCs w:val="28"/>
            <w:u w:val="none"/>
          </w:rPr>
          <w:t>.</w:t>
        </w:r>
        <w:r w:rsidRPr="0092526C">
          <w:rPr>
            <w:rStyle w:val="ae"/>
            <w:rFonts w:ascii="Times New Roman" w:hAnsi="Times New Roman" w:cs="Times New Roman"/>
            <w:color w:val="auto"/>
            <w:sz w:val="28"/>
            <w:szCs w:val="28"/>
            <w:u w:val="none"/>
            <w:lang w:val="en-US"/>
          </w:rPr>
          <w:t>mocatest</w:t>
        </w:r>
        <w:r w:rsidRPr="0092526C">
          <w:rPr>
            <w:rStyle w:val="ae"/>
            <w:rFonts w:ascii="Times New Roman" w:hAnsi="Times New Roman" w:cs="Times New Roman"/>
            <w:color w:val="auto"/>
            <w:sz w:val="28"/>
            <w:szCs w:val="28"/>
            <w:u w:val="none"/>
          </w:rPr>
          <w:t>.</w:t>
        </w:r>
        <w:r w:rsidRPr="0092526C">
          <w:rPr>
            <w:rStyle w:val="ae"/>
            <w:rFonts w:ascii="Times New Roman" w:hAnsi="Times New Roman" w:cs="Times New Roman"/>
            <w:color w:val="auto"/>
            <w:sz w:val="28"/>
            <w:szCs w:val="28"/>
            <w:u w:val="none"/>
            <w:lang w:val="en-US"/>
          </w:rPr>
          <w:t>or</w:t>
        </w:r>
        <w:r w:rsidRPr="00530424">
          <w:rPr>
            <w:rStyle w:val="ae"/>
            <w:rFonts w:ascii="Times New Roman" w:hAnsi="Times New Roman" w:cs="Times New Roman"/>
            <w:color w:val="auto"/>
            <w:sz w:val="28"/>
            <w:szCs w:val="28"/>
            <w:lang w:val="en-US"/>
          </w:rPr>
          <w:t>g</w:t>
        </w:r>
      </w:hyperlink>
      <w:r w:rsidRPr="00530424">
        <w:rPr>
          <w:rFonts w:ascii="Times New Roman" w:hAnsi="Times New Roman" w:cs="Times New Roman"/>
          <w:sz w:val="28"/>
          <w:szCs w:val="28"/>
        </w:rPr>
        <w:t xml:space="preserve"> (Приложение </w:t>
      </w:r>
      <w:r>
        <w:rPr>
          <w:rFonts w:ascii="Times New Roman" w:hAnsi="Times New Roman" w:cs="Times New Roman"/>
          <w:sz w:val="28"/>
          <w:szCs w:val="28"/>
        </w:rPr>
        <w:t>К</w:t>
      </w:r>
      <w:r w:rsidRPr="00530424">
        <w:rPr>
          <w:rFonts w:ascii="Times New Roman" w:hAnsi="Times New Roman" w:cs="Times New Roman"/>
          <w:sz w:val="28"/>
          <w:szCs w:val="28"/>
        </w:rPr>
        <w:t xml:space="preserve">). </w:t>
      </w:r>
    </w:p>
    <w:p w:rsidR="00106677" w:rsidRPr="00530424" w:rsidRDefault="00106677" w:rsidP="00106677">
      <w:pPr>
        <w:spacing w:after="0" w:line="240" w:lineRule="auto"/>
        <w:ind w:firstLine="709"/>
        <w:jc w:val="both"/>
        <w:rPr>
          <w:rFonts w:ascii="Times New Roman" w:eastAsia="Calibri" w:hAnsi="Times New Roman" w:cs="Times New Roman"/>
          <w:sz w:val="28"/>
          <w:szCs w:val="28"/>
          <w:lang w:eastAsia="pl-PL"/>
        </w:rPr>
      </w:pPr>
    </w:p>
    <w:p w:rsidR="00106677" w:rsidRPr="00530424" w:rsidRDefault="00106677" w:rsidP="00106677">
      <w:pPr>
        <w:keepNext/>
        <w:keepLines/>
        <w:suppressAutoHyphens/>
        <w:spacing w:after="0" w:line="240" w:lineRule="auto"/>
        <w:ind w:firstLine="709"/>
        <w:jc w:val="both"/>
        <w:outlineLvl w:val="2"/>
        <w:rPr>
          <w:rFonts w:ascii="Times New Roman" w:eastAsia="Times New Roman" w:hAnsi="Times New Roman" w:cs="Times New Roman"/>
          <w:b/>
          <w:sz w:val="28"/>
          <w:szCs w:val="28"/>
          <w:lang w:eastAsia="ru-RU"/>
        </w:rPr>
      </w:pPr>
      <w:bookmarkStart w:id="2" w:name="_Ref104487793"/>
      <w:r>
        <w:rPr>
          <w:rFonts w:ascii="Times New Roman" w:eastAsia="Times New Roman" w:hAnsi="Times New Roman" w:cs="Times New Roman"/>
          <w:b/>
          <w:sz w:val="28"/>
          <w:szCs w:val="28"/>
          <w:lang w:eastAsia="ru-RU"/>
        </w:rPr>
        <w:t xml:space="preserve">3.2 Результаты </w:t>
      </w:r>
      <w:r w:rsidRPr="00530424">
        <w:rPr>
          <w:rFonts w:ascii="Times New Roman" w:eastAsia="Times New Roman" w:hAnsi="Times New Roman" w:cs="Times New Roman"/>
          <w:b/>
          <w:sz w:val="28"/>
          <w:szCs w:val="28"/>
          <w:lang w:eastAsia="ru-RU"/>
        </w:rPr>
        <w:t>дифференциальной диагностики</w:t>
      </w:r>
      <w:r>
        <w:rPr>
          <w:rFonts w:ascii="Times New Roman" w:eastAsia="Times New Roman" w:hAnsi="Times New Roman" w:cs="Times New Roman"/>
          <w:b/>
          <w:sz w:val="28"/>
          <w:szCs w:val="28"/>
          <w:lang w:eastAsia="ru-RU"/>
        </w:rPr>
        <w:t xml:space="preserve"> </w:t>
      </w:r>
      <w:r w:rsidRPr="00530424">
        <w:rPr>
          <w:rFonts w:ascii="Times New Roman" w:eastAsia="Times New Roman" w:hAnsi="Times New Roman" w:cs="Times New Roman"/>
          <w:b/>
          <w:sz w:val="28"/>
          <w:szCs w:val="28"/>
          <w:lang w:eastAsia="ru-RU"/>
        </w:rPr>
        <w:t>болезни Паркинсона с клинически схожими заболеваниями</w:t>
      </w:r>
    </w:p>
    <w:p w:rsidR="00106677" w:rsidRPr="00530424" w:rsidRDefault="00106677" w:rsidP="00106677">
      <w:pPr>
        <w:keepLines/>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 xml:space="preserve">В настоящее время, несмотря на существование диагностических клинических критериев БП и других экстрапирамидных заболеваний, остается затруднительным вопрос дифференциальной диагностики. Далее приводятся результаты клинической диагностики эссенциального тремора и сосудистого паркинсонизма.  </w:t>
      </w:r>
    </w:p>
    <w:p w:rsidR="00106677" w:rsidRPr="00530424" w:rsidRDefault="00106677" w:rsidP="00106677">
      <w:pPr>
        <w:keepLines/>
        <w:spacing w:after="0" w:line="240" w:lineRule="auto"/>
        <w:ind w:firstLine="709"/>
        <w:jc w:val="both"/>
        <w:rPr>
          <w:rFonts w:ascii="Times New Roman" w:hAnsi="Times New Roman" w:cs="Times New Roman"/>
          <w:sz w:val="28"/>
          <w:szCs w:val="28"/>
        </w:rPr>
      </w:pPr>
      <w:r w:rsidRPr="00530424">
        <w:rPr>
          <w:rFonts w:ascii="Times New Roman" w:hAnsi="Times New Roman" w:cs="Times New Roman"/>
          <w:i/>
          <w:sz w:val="28"/>
          <w:szCs w:val="28"/>
        </w:rPr>
        <w:t xml:space="preserve">Диагностика ЭТ. </w:t>
      </w:r>
      <w:r w:rsidRPr="00530424">
        <w:rPr>
          <w:rFonts w:ascii="Times New Roman" w:hAnsi="Times New Roman" w:cs="Times New Roman"/>
          <w:sz w:val="28"/>
          <w:szCs w:val="28"/>
          <w:lang w:val="pl-PL"/>
        </w:rPr>
        <w:t>Диагноз ЭТ установлен 34-м пациентам</w:t>
      </w:r>
      <w:r w:rsidRPr="00530424">
        <w:rPr>
          <w:rFonts w:ascii="Times New Roman" w:hAnsi="Times New Roman" w:cs="Times New Roman"/>
          <w:sz w:val="28"/>
          <w:szCs w:val="28"/>
        </w:rPr>
        <w:t xml:space="preserve"> из 169 направленных на исследование пациентам в соответствии с диагностическими критериями </w:t>
      </w:r>
      <w:r w:rsidRPr="00530424">
        <w:rPr>
          <w:rFonts w:ascii="Times New Roman" w:eastAsia="Calibri" w:hAnsi="Times New Roman" w:cs="Times New Roman"/>
          <w:sz w:val="28"/>
          <w:szCs w:val="28"/>
          <w:lang w:val="en-US" w:eastAsia="pl-PL"/>
        </w:rPr>
        <w:t>IPMDS</w:t>
      </w:r>
      <w:r w:rsidRPr="00530424">
        <w:rPr>
          <w:rFonts w:ascii="Times New Roman" w:hAnsi="Times New Roman" w:cs="Times New Roman"/>
          <w:sz w:val="28"/>
          <w:szCs w:val="28"/>
        </w:rPr>
        <w:t xml:space="preserve">. При исследовании данной группы пациентов моторных симптомов, формирующих клиническое ядро БП в виде брадикинезии, </w:t>
      </w:r>
      <w:r w:rsidRPr="00530424">
        <w:rPr>
          <w:rFonts w:ascii="Times New Roman" w:hAnsi="Times New Roman" w:cs="Times New Roman"/>
          <w:sz w:val="28"/>
          <w:szCs w:val="28"/>
          <w:lang w:val="kk-KZ"/>
        </w:rPr>
        <w:t xml:space="preserve">мышечной </w:t>
      </w:r>
      <w:r w:rsidRPr="00530424">
        <w:rPr>
          <w:rFonts w:ascii="Times New Roman" w:hAnsi="Times New Roman" w:cs="Times New Roman"/>
          <w:sz w:val="28"/>
          <w:szCs w:val="28"/>
        </w:rPr>
        <w:t xml:space="preserve">ригидности и постуральной  неустойчивости у пациентов с ЭТ выявлено не было. </w:t>
      </w:r>
      <w:r w:rsidRPr="00530424">
        <w:rPr>
          <w:rFonts w:ascii="Times New Roman" w:eastAsia="Times New Roman" w:hAnsi="Times New Roman" w:cs="Times New Roman"/>
          <w:sz w:val="28"/>
          <w:szCs w:val="28"/>
          <w:lang w:val="pl-PL"/>
        </w:rPr>
        <w:t xml:space="preserve">Частота встречаемости тремора </w:t>
      </w:r>
      <w:r w:rsidRPr="00530424">
        <w:rPr>
          <w:rFonts w:ascii="Times New Roman" w:eastAsia="Times New Roman" w:hAnsi="Times New Roman" w:cs="Times New Roman"/>
          <w:sz w:val="28"/>
          <w:szCs w:val="28"/>
        </w:rPr>
        <w:t xml:space="preserve">составила 100% </w:t>
      </w:r>
      <w:r w:rsidRPr="00530424">
        <w:rPr>
          <w:rFonts w:ascii="Times New Roman" w:hAnsi="Times New Roman" w:cs="Times New Roman"/>
          <w:sz w:val="28"/>
          <w:szCs w:val="28"/>
        </w:rPr>
        <w:t xml:space="preserve">и клинически проявлялся симметричным, кинетическим или постуральным билатеральным дрожанием верхних конечностей в сочетании с тремором по типу «да-да» или «нет-нет» головы. </w:t>
      </w:r>
    </w:p>
    <w:p w:rsidR="00106677" w:rsidRPr="00530424" w:rsidRDefault="00106677" w:rsidP="00106677">
      <w:pPr>
        <w:keepLines/>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Примечательно наличие гипосмии у одного из пациентов в группе ЭТ. Как известно, гипосмия относится к немоторным симптомам, характерным лишь для пациентов с БП. В последнее время ЭТ описывается не только как моносимптомное заболевание, а дополнительно проявляющееся и немо</w:t>
      </w:r>
      <w:r>
        <w:rPr>
          <w:rFonts w:ascii="Times New Roman" w:eastAsia="Times New Roman" w:hAnsi="Times New Roman" w:cs="Times New Roman"/>
          <w:sz w:val="28"/>
          <w:szCs w:val="28"/>
        </w:rPr>
        <w:t xml:space="preserve">торными проявлениями. Вегетативные нарушения были выявлены у 1-го пациента с ЭТ, которые проявлялись запором. </w:t>
      </w:r>
      <w:r w:rsidRPr="00530424">
        <w:rPr>
          <w:rFonts w:ascii="Times New Roman" w:eastAsia="Times New Roman" w:hAnsi="Times New Roman" w:cs="Times New Roman"/>
          <w:sz w:val="28"/>
          <w:szCs w:val="28"/>
        </w:rPr>
        <w:t xml:space="preserve">Частота встречаемости симптомов у пациентов с ЭТ представлена в таблице 5. </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rPr>
      </w:pPr>
    </w:p>
    <w:bookmarkEnd w:id="2"/>
    <w:p w:rsidR="00106677" w:rsidRPr="00530424" w:rsidRDefault="00106677" w:rsidP="00106677">
      <w:pPr>
        <w:keepNext/>
        <w:keepLines/>
        <w:suppressAutoHyphens/>
        <w:spacing w:after="0" w:line="240" w:lineRule="auto"/>
        <w:jc w:val="both"/>
        <w:outlineLvl w:val="2"/>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 xml:space="preserve">Таблица 5 </w:t>
      </w:r>
      <w:r>
        <w:rPr>
          <w:rFonts w:ascii="Times New Roman" w:eastAsia="Times New Roman" w:hAnsi="Times New Roman" w:cs="Times New Roman"/>
          <w:sz w:val="28"/>
          <w:szCs w:val="28"/>
        </w:rPr>
        <w:t>–</w:t>
      </w:r>
      <w:r w:rsidRPr="00530424">
        <w:rPr>
          <w:rFonts w:ascii="Times New Roman" w:eastAsia="Times New Roman" w:hAnsi="Times New Roman" w:cs="Times New Roman"/>
          <w:sz w:val="28"/>
          <w:szCs w:val="28"/>
        </w:rPr>
        <w:t xml:space="preserve"> Частота встречаемости симптомов у пациентов с ЭТ</w:t>
      </w:r>
    </w:p>
    <w:p w:rsidR="00106677" w:rsidRPr="00530424" w:rsidRDefault="00106677" w:rsidP="00106677">
      <w:pPr>
        <w:keepNext/>
        <w:keepLines/>
        <w:suppressAutoHyphens/>
        <w:spacing w:after="0" w:line="240" w:lineRule="auto"/>
        <w:jc w:val="right"/>
        <w:outlineLvl w:val="2"/>
        <w:rPr>
          <w:rFonts w:ascii="Times New Roman" w:eastAsia="Times New Roman" w:hAnsi="Times New Roman" w:cs="Times New Roman"/>
          <w:sz w:val="16"/>
          <w:szCs w:val="16"/>
        </w:rPr>
      </w:pPr>
    </w:p>
    <w:tbl>
      <w:tblPr>
        <w:tblW w:w="4861" w:type="pct"/>
        <w:tblInd w:w="178" w:type="dxa"/>
        <w:tblLook w:val="04A0" w:firstRow="1" w:lastRow="0" w:firstColumn="1" w:lastColumn="0" w:noHBand="0" w:noVBand="1"/>
      </w:tblPr>
      <w:tblGrid>
        <w:gridCol w:w="3786"/>
        <w:gridCol w:w="1346"/>
        <w:gridCol w:w="2190"/>
        <w:gridCol w:w="2036"/>
      </w:tblGrid>
      <w:tr w:rsidR="00106677" w:rsidRPr="00530424" w:rsidTr="001871CD">
        <w:trPr>
          <w:trHeight w:val="558"/>
        </w:trPr>
        <w:tc>
          <w:tcPr>
            <w:tcW w:w="2023"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Симптомы</w:t>
            </w:r>
          </w:p>
        </w:tc>
        <w:tc>
          <w:tcPr>
            <w:tcW w:w="719"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Всего</w:t>
            </w:r>
          </w:p>
        </w:tc>
        <w:tc>
          <w:tcPr>
            <w:tcW w:w="1170"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Число случаев, абс</w:t>
            </w:r>
          </w:p>
        </w:tc>
        <w:tc>
          <w:tcPr>
            <w:tcW w:w="1088"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Доля случаев, %</w:t>
            </w:r>
          </w:p>
        </w:tc>
      </w:tr>
      <w:tr w:rsidR="00106677" w:rsidRPr="00530424" w:rsidTr="001871CD">
        <w:trPr>
          <w:trHeight w:hRule="exact" w:val="340"/>
        </w:trPr>
        <w:tc>
          <w:tcPr>
            <w:tcW w:w="2023" w:type="pct"/>
            <w:tcBorders>
              <w:top w:val="single" w:sz="2" w:space="0" w:color="auto"/>
              <w:left w:val="single" w:sz="2" w:space="0" w:color="auto"/>
              <w:bottom w:val="single" w:sz="2" w:space="0" w:color="auto"/>
              <w:right w:val="single" w:sz="2" w:space="0" w:color="auto"/>
            </w:tcBorders>
            <w:shd w:val="clear" w:color="auto" w:fill="auto"/>
            <w:vAlign w:val="center"/>
          </w:tcPr>
          <w:p w:rsidR="00106677" w:rsidRPr="00530424" w:rsidRDefault="00106677" w:rsidP="001871CD">
            <w:pPr>
              <w:keepLines/>
              <w:spacing w:after="0" w:line="240" w:lineRule="auto"/>
              <w:jc w:val="both"/>
              <w:rPr>
                <w:rFonts w:ascii="Times New Roman" w:hAnsi="Times New Roman" w:cs="Times New Roman"/>
                <w:sz w:val="24"/>
                <w:szCs w:val="24"/>
              </w:rPr>
            </w:pPr>
            <w:r w:rsidRPr="00530424">
              <w:rPr>
                <w:rFonts w:ascii="Times New Roman" w:hAnsi="Times New Roman" w:cs="Times New Roman"/>
                <w:sz w:val="24"/>
                <w:szCs w:val="24"/>
              </w:rPr>
              <w:t>Брадикинезия</w:t>
            </w:r>
          </w:p>
        </w:tc>
        <w:tc>
          <w:tcPr>
            <w:tcW w:w="719" w:type="pct"/>
            <w:tcBorders>
              <w:top w:val="single" w:sz="2" w:space="0" w:color="auto"/>
              <w:left w:val="single" w:sz="2" w:space="0" w:color="auto"/>
              <w:bottom w:val="single" w:sz="2" w:space="0" w:color="auto"/>
              <w:right w:val="single" w:sz="2" w:space="0" w:color="auto"/>
            </w:tcBorders>
            <w:shd w:val="clear" w:color="auto" w:fill="auto"/>
            <w:vAlign w:val="center"/>
          </w:tcPr>
          <w:p w:rsidR="00106677" w:rsidRPr="00530424" w:rsidRDefault="00106677" w:rsidP="001871CD">
            <w:pPr>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34</w:t>
            </w:r>
          </w:p>
        </w:tc>
        <w:tc>
          <w:tcPr>
            <w:tcW w:w="1170" w:type="pct"/>
            <w:tcBorders>
              <w:top w:val="single" w:sz="2" w:space="0" w:color="auto"/>
              <w:left w:val="single" w:sz="2" w:space="0" w:color="auto"/>
              <w:bottom w:val="single" w:sz="2" w:space="0" w:color="auto"/>
              <w:right w:val="single" w:sz="2" w:space="0" w:color="auto"/>
            </w:tcBorders>
            <w:shd w:val="clear" w:color="auto" w:fill="auto"/>
            <w:vAlign w:val="center"/>
          </w:tcPr>
          <w:p w:rsidR="00106677" w:rsidRPr="00530424" w:rsidRDefault="00106677" w:rsidP="001871CD">
            <w:pPr>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0</w:t>
            </w:r>
          </w:p>
        </w:tc>
        <w:tc>
          <w:tcPr>
            <w:tcW w:w="1088" w:type="pct"/>
            <w:tcBorders>
              <w:top w:val="single" w:sz="2" w:space="0" w:color="auto"/>
              <w:left w:val="single" w:sz="2" w:space="0" w:color="auto"/>
              <w:bottom w:val="single" w:sz="2" w:space="0" w:color="auto"/>
              <w:right w:val="single" w:sz="2" w:space="0" w:color="auto"/>
            </w:tcBorders>
            <w:shd w:val="clear" w:color="auto" w:fill="auto"/>
            <w:vAlign w:val="center"/>
          </w:tcPr>
          <w:p w:rsidR="00106677" w:rsidRPr="00530424" w:rsidRDefault="00106677" w:rsidP="001871CD">
            <w:pPr>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0,0</w:t>
            </w:r>
          </w:p>
        </w:tc>
      </w:tr>
      <w:tr w:rsidR="00106677" w:rsidRPr="00530424" w:rsidTr="001871CD">
        <w:trPr>
          <w:trHeight w:hRule="exact" w:val="340"/>
        </w:trPr>
        <w:tc>
          <w:tcPr>
            <w:tcW w:w="2023" w:type="pct"/>
            <w:tcBorders>
              <w:top w:val="single" w:sz="2" w:space="0" w:color="auto"/>
              <w:left w:val="single" w:sz="2" w:space="0" w:color="auto"/>
              <w:bottom w:val="single" w:sz="2" w:space="0" w:color="auto"/>
              <w:right w:val="single" w:sz="2" w:space="0" w:color="auto"/>
            </w:tcBorders>
            <w:shd w:val="clear" w:color="auto" w:fill="auto"/>
            <w:vAlign w:val="center"/>
          </w:tcPr>
          <w:p w:rsidR="00106677" w:rsidRPr="00530424" w:rsidRDefault="00106677" w:rsidP="001871CD">
            <w:pPr>
              <w:keepLines/>
              <w:spacing w:after="0" w:line="240" w:lineRule="auto"/>
              <w:jc w:val="both"/>
              <w:rPr>
                <w:rFonts w:ascii="Times New Roman" w:hAnsi="Times New Roman" w:cs="Times New Roman"/>
                <w:sz w:val="24"/>
                <w:szCs w:val="24"/>
              </w:rPr>
            </w:pPr>
            <w:r w:rsidRPr="00530424">
              <w:rPr>
                <w:rFonts w:ascii="Times New Roman" w:hAnsi="Times New Roman" w:cs="Times New Roman"/>
                <w:sz w:val="24"/>
                <w:szCs w:val="24"/>
              </w:rPr>
              <w:t>Ригидность</w:t>
            </w:r>
          </w:p>
        </w:tc>
        <w:tc>
          <w:tcPr>
            <w:tcW w:w="719" w:type="pct"/>
            <w:tcBorders>
              <w:top w:val="single" w:sz="2" w:space="0" w:color="auto"/>
              <w:left w:val="single" w:sz="2" w:space="0" w:color="auto"/>
              <w:bottom w:val="single" w:sz="2" w:space="0" w:color="auto"/>
              <w:right w:val="single" w:sz="2" w:space="0" w:color="auto"/>
            </w:tcBorders>
            <w:shd w:val="clear" w:color="auto" w:fill="auto"/>
            <w:vAlign w:val="center"/>
          </w:tcPr>
          <w:p w:rsidR="00106677" w:rsidRPr="00530424" w:rsidRDefault="00106677" w:rsidP="001871CD">
            <w:pPr>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34</w:t>
            </w:r>
          </w:p>
        </w:tc>
        <w:tc>
          <w:tcPr>
            <w:tcW w:w="1170" w:type="pct"/>
            <w:tcBorders>
              <w:top w:val="single" w:sz="2" w:space="0" w:color="auto"/>
              <w:left w:val="single" w:sz="2" w:space="0" w:color="auto"/>
              <w:bottom w:val="single" w:sz="2" w:space="0" w:color="auto"/>
              <w:right w:val="single" w:sz="2" w:space="0" w:color="auto"/>
            </w:tcBorders>
            <w:shd w:val="clear" w:color="auto" w:fill="auto"/>
            <w:vAlign w:val="center"/>
          </w:tcPr>
          <w:p w:rsidR="00106677" w:rsidRPr="00530424" w:rsidRDefault="00106677" w:rsidP="001871CD">
            <w:pPr>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0</w:t>
            </w:r>
          </w:p>
        </w:tc>
        <w:tc>
          <w:tcPr>
            <w:tcW w:w="1088" w:type="pct"/>
            <w:tcBorders>
              <w:top w:val="single" w:sz="2" w:space="0" w:color="auto"/>
              <w:left w:val="single" w:sz="2" w:space="0" w:color="auto"/>
              <w:bottom w:val="single" w:sz="2" w:space="0" w:color="auto"/>
              <w:right w:val="single" w:sz="2" w:space="0" w:color="auto"/>
            </w:tcBorders>
            <w:shd w:val="clear" w:color="auto" w:fill="auto"/>
            <w:vAlign w:val="center"/>
          </w:tcPr>
          <w:p w:rsidR="00106677" w:rsidRPr="00530424" w:rsidRDefault="00106677" w:rsidP="001871CD">
            <w:pPr>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0,0</w:t>
            </w:r>
          </w:p>
        </w:tc>
      </w:tr>
      <w:tr w:rsidR="00106677" w:rsidRPr="00530424" w:rsidTr="001871CD">
        <w:trPr>
          <w:trHeight w:hRule="exact" w:val="340"/>
        </w:trPr>
        <w:tc>
          <w:tcPr>
            <w:tcW w:w="2023" w:type="pct"/>
            <w:tcBorders>
              <w:top w:val="single" w:sz="2" w:space="0" w:color="auto"/>
              <w:left w:val="single" w:sz="2" w:space="0" w:color="auto"/>
              <w:bottom w:val="single" w:sz="2" w:space="0" w:color="auto"/>
              <w:right w:val="single" w:sz="2" w:space="0" w:color="auto"/>
            </w:tcBorders>
            <w:shd w:val="clear" w:color="auto" w:fill="auto"/>
            <w:vAlign w:val="center"/>
          </w:tcPr>
          <w:p w:rsidR="00106677" w:rsidRPr="00530424" w:rsidRDefault="00106677" w:rsidP="001871CD">
            <w:pPr>
              <w:keepLines/>
              <w:spacing w:after="0" w:line="240" w:lineRule="auto"/>
              <w:jc w:val="both"/>
              <w:rPr>
                <w:rFonts w:ascii="Times New Roman" w:hAnsi="Times New Roman" w:cs="Times New Roman"/>
                <w:sz w:val="24"/>
                <w:szCs w:val="24"/>
              </w:rPr>
            </w:pPr>
            <w:r w:rsidRPr="00530424">
              <w:rPr>
                <w:rFonts w:ascii="Times New Roman" w:hAnsi="Times New Roman" w:cs="Times New Roman"/>
                <w:sz w:val="24"/>
                <w:szCs w:val="24"/>
              </w:rPr>
              <w:t>Постуральная неустойчивость</w:t>
            </w:r>
          </w:p>
        </w:tc>
        <w:tc>
          <w:tcPr>
            <w:tcW w:w="719" w:type="pct"/>
            <w:tcBorders>
              <w:top w:val="single" w:sz="2" w:space="0" w:color="auto"/>
              <w:left w:val="single" w:sz="2" w:space="0" w:color="auto"/>
              <w:bottom w:val="single" w:sz="2" w:space="0" w:color="auto"/>
              <w:right w:val="single" w:sz="2" w:space="0" w:color="auto"/>
            </w:tcBorders>
            <w:shd w:val="clear" w:color="auto" w:fill="auto"/>
            <w:vAlign w:val="center"/>
          </w:tcPr>
          <w:p w:rsidR="00106677" w:rsidRPr="00530424" w:rsidRDefault="00106677" w:rsidP="001871CD">
            <w:pPr>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34</w:t>
            </w:r>
          </w:p>
        </w:tc>
        <w:tc>
          <w:tcPr>
            <w:tcW w:w="1170" w:type="pct"/>
            <w:tcBorders>
              <w:top w:val="single" w:sz="2" w:space="0" w:color="auto"/>
              <w:left w:val="single" w:sz="2" w:space="0" w:color="auto"/>
              <w:bottom w:val="single" w:sz="2" w:space="0" w:color="auto"/>
              <w:right w:val="single" w:sz="2" w:space="0" w:color="auto"/>
            </w:tcBorders>
            <w:shd w:val="clear" w:color="auto" w:fill="auto"/>
            <w:vAlign w:val="center"/>
          </w:tcPr>
          <w:p w:rsidR="00106677" w:rsidRPr="00530424" w:rsidRDefault="00106677" w:rsidP="001871CD">
            <w:pPr>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0</w:t>
            </w:r>
          </w:p>
        </w:tc>
        <w:tc>
          <w:tcPr>
            <w:tcW w:w="1088" w:type="pct"/>
            <w:tcBorders>
              <w:top w:val="single" w:sz="2" w:space="0" w:color="auto"/>
              <w:left w:val="single" w:sz="2" w:space="0" w:color="auto"/>
              <w:bottom w:val="single" w:sz="2" w:space="0" w:color="auto"/>
              <w:right w:val="single" w:sz="2" w:space="0" w:color="auto"/>
            </w:tcBorders>
            <w:shd w:val="clear" w:color="auto" w:fill="auto"/>
            <w:vAlign w:val="center"/>
          </w:tcPr>
          <w:p w:rsidR="00106677" w:rsidRPr="00530424" w:rsidRDefault="00106677" w:rsidP="001871CD">
            <w:pPr>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0,0</w:t>
            </w:r>
          </w:p>
        </w:tc>
      </w:tr>
      <w:tr w:rsidR="00106677" w:rsidRPr="00530424" w:rsidTr="001871CD">
        <w:trPr>
          <w:trHeight w:hRule="exact" w:val="340"/>
        </w:trPr>
        <w:tc>
          <w:tcPr>
            <w:tcW w:w="2023" w:type="pct"/>
            <w:tcBorders>
              <w:top w:val="single" w:sz="2" w:space="0" w:color="auto"/>
              <w:left w:val="single" w:sz="2" w:space="0" w:color="auto"/>
              <w:bottom w:val="single" w:sz="2" w:space="0" w:color="auto"/>
              <w:right w:val="single" w:sz="2" w:space="0" w:color="auto"/>
            </w:tcBorders>
            <w:shd w:val="clear" w:color="auto" w:fill="auto"/>
            <w:vAlign w:val="center"/>
          </w:tcPr>
          <w:p w:rsidR="00106677" w:rsidRPr="00530424" w:rsidRDefault="00106677" w:rsidP="001871CD">
            <w:pPr>
              <w:keepLines/>
              <w:spacing w:after="0" w:line="240" w:lineRule="auto"/>
              <w:jc w:val="both"/>
              <w:rPr>
                <w:rFonts w:ascii="Times New Roman" w:hAnsi="Times New Roman" w:cs="Times New Roman"/>
                <w:sz w:val="24"/>
                <w:szCs w:val="24"/>
              </w:rPr>
            </w:pPr>
            <w:r w:rsidRPr="00530424">
              <w:rPr>
                <w:rFonts w:ascii="Times New Roman" w:hAnsi="Times New Roman" w:cs="Times New Roman"/>
                <w:sz w:val="24"/>
                <w:szCs w:val="24"/>
              </w:rPr>
              <w:t>Тремор</w:t>
            </w:r>
          </w:p>
        </w:tc>
        <w:tc>
          <w:tcPr>
            <w:tcW w:w="719" w:type="pct"/>
            <w:tcBorders>
              <w:top w:val="single" w:sz="2" w:space="0" w:color="auto"/>
              <w:left w:val="single" w:sz="2" w:space="0" w:color="auto"/>
              <w:bottom w:val="single" w:sz="2" w:space="0" w:color="auto"/>
              <w:right w:val="single" w:sz="2" w:space="0" w:color="auto"/>
            </w:tcBorders>
            <w:shd w:val="clear" w:color="auto" w:fill="auto"/>
            <w:vAlign w:val="center"/>
          </w:tcPr>
          <w:p w:rsidR="00106677" w:rsidRPr="00530424" w:rsidRDefault="00106677" w:rsidP="001871CD">
            <w:pPr>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34</w:t>
            </w:r>
          </w:p>
        </w:tc>
        <w:tc>
          <w:tcPr>
            <w:tcW w:w="1170" w:type="pct"/>
            <w:tcBorders>
              <w:top w:val="single" w:sz="2" w:space="0" w:color="auto"/>
              <w:left w:val="single" w:sz="2" w:space="0" w:color="auto"/>
              <w:bottom w:val="single" w:sz="2" w:space="0" w:color="auto"/>
              <w:right w:val="single" w:sz="2" w:space="0" w:color="auto"/>
            </w:tcBorders>
            <w:shd w:val="clear" w:color="auto" w:fill="auto"/>
            <w:vAlign w:val="center"/>
          </w:tcPr>
          <w:p w:rsidR="00106677" w:rsidRPr="00530424" w:rsidRDefault="00106677" w:rsidP="001871CD">
            <w:pPr>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34</w:t>
            </w:r>
          </w:p>
        </w:tc>
        <w:tc>
          <w:tcPr>
            <w:tcW w:w="1088" w:type="pct"/>
            <w:tcBorders>
              <w:top w:val="single" w:sz="2" w:space="0" w:color="auto"/>
              <w:left w:val="single" w:sz="2" w:space="0" w:color="auto"/>
              <w:bottom w:val="single" w:sz="2" w:space="0" w:color="auto"/>
              <w:right w:val="single" w:sz="2" w:space="0" w:color="auto"/>
            </w:tcBorders>
            <w:shd w:val="clear" w:color="auto" w:fill="auto"/>
            <w:vAlign w:val="center"/>
          </w:tcPr>
          <w:p w:rsidR="00106677" w:rsidRPr="00530424" w:rsidRDefault="00106677" w:rsidP="001871CD">
            <w:pPr>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100,0</w:t>
            </w:r>
          </w:p>
        </w:tc>
      </w:tr>
      <w:tr w:rsidR="00106677" w:rsidRPr="00530424" w:rsidTr="001871CD">
        <w:trPr>
          <w:trHeight w:hRule="exact" w:val="340"/>
        </w:trPr>
        <w:tc>
          <w:tcPr>
            <w:tcW w:w="2023"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jc w:val="both"/>
              <w:rPr>
                <w:rFonts w:ascii="Times New Roman" w:hAnsi="Times New Roman" w:cs="Times New Roman"/>
                <w:sz w:val="24"/>
                <w:szCs w:val="24"/>
              </w:rPr>
            </w:pPr>
            <w:r w:rsidRPr="00530424">
              <w:rPr>
                <w:rFonts w:ascii="Times New Roman" w:hAnsi="Times New Roman" w:cs="Times New Roman"/>
                <w:sz w:val="24"/>
                <w:szCs w:val="24"/>
              </w:rPr>
              <w:t>Гипосмия</w:t>
            </w:r>
          </w:p>
        </w:tc>
        <w:tc>
          <w:tcPr>
            <w:tcW w:w="719"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34</w:t>
            </w:r>
          </w:p>
        </w:tc>
        <w:tc>
          <w:tcPr>
            <w:tcW w:w="1170"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1</w:t>
            </w:r>
          </w:p>
        </w:tc>
        <w:tc>
          <w:tcPr>
            <w:tcW w:w="1088"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2,9</w:t>
            </w:r>
          </w:p>
        </w:tc>
      </w:tr>
      <w:tr w:rsidR="00106677" w:rsidRPr="00530424" w:rsidTr="001871CD">
        <w:trPr>
          <w:trHeight w:hRule="exact" w:val="340"/>
        </w:trPr>
        <w:tc>
          <w:tcPr>
            <w:tcW w:w="2023"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jc w:val="both"/>
              <w:rPr>
                <w:rFonts w:ascii="Times New Roman" w:hAnsi="Times New Roman" w:cs="Times New Roman"/>
                <w:sz w:val="24"/>
                <w:szCs w:val="24"/>
              </w:rPr>
            </w:pPr>
            <w:r>
              <w:rPr>
                <w:rFonts w:ascii="Times New Roman" w:hAnsi="Times New Roman" w:cs="Times New Roman"/>
                <w:sz w:val="24"/>
                <w:szCs w:val="24"/>
              </w:rPr>
              <w:t>Вегетативная дисфункция</w:t>
            </w:r>
          </w:p>
        </w:tc>
        <w:tc>
          <w:tcPr>
            <w:tcW w:w="719"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34</w:t>
            </w:r>
          </w:p>
        </w:tc>
        <w:tc>
          <w:tcPr>
            <w:tcW w:w="1170"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1</w:t>
            </w:r>
          </w:p>
        </w:tc>
        <w:tc>
          <w:tcPr>
            <w:tcW w:w="1088"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jc w:val="center"/>
              <w:rPr>
                <w:rFonts w:ascii="Times New Roman" w:hAnsi="Times New Roman" w:cs="Times New Roman"/>
                <w:sz w:val="24"/>
                <w:szCs w:val="24"/>
              </w:rPr>
            </w:pPr>
            <w:r w:rsidRPr="00530424">
              <w:rPr>
                <w:rFonts w:ascii="Times New Roman" w:hAnsi="Times New Roman" w:cs="Times New Roman"/>
                <w:sz w:val="24"/>
                <w:szCs w:val="24"/>
              </w:rPr>
              <w:t>2,9</w:t>
            </w:r>
          </w:p>
        </w:tc>
      </w:tr>
    </w:tbl>
    <w:p w:rsidR="00106677" w:rsidRDefault="00106677" w:rsidP="00106677">
      <w:pPr>
        <w:spacing w:after="0" w:line="240" w:lineRule="auto"/>
        <w:ind w:firstLine="709"/>
        <w:jc w:val="both"/>
        <w:rPr>
          <w:rFonts w:ascii="Times New Roman" w:eastAsia="Times New Roman" w:hAnsi="Times New Roman" w:cs="Times New Roman"/>
          <w:sz w:val="28"/>
          <w:szCs w:val="28"/>
        </w:rPr>
      </w:pPr>
    </w:p>
    <w:p w:rsidR="00106677" w:rsidRDefault="00106677" w:rsidP="00106677">
      <w:pPr>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 xml:space="preserve">Клиническая характеристика пациентов с ЭТ представлена в таблице 6. </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rPr>
      </w:pPr>
    </w:p>
    <w:p w:rsidR="00106677" w:rsidRDefault="00106677" w:rsidP="00106677">
      <w:pPr>
        <w:spacing w:after="0" w:line="240" w:lineRule="auto"/>
        <w:jc w:val="both"/>
        <w:rPr>
          <w:rFonts w:ascii="Times New Roman" w:eastAsia="Times New Roman" w:hAnsi="Times New Roman" w:cs="Times New Roman"/>
          <w:sz w:val="28"/>
          <w:szCs w:val="28"/>
        </w:rPr>
      </w:pPr>
    </w:p>
    <w:p w:rsidR="00106677" w:rsidRDefault="00106677" w:rsidP="00106677">
      <w:pPr>
        <w:spacing w:after="0" w:line="240" w:lineRule="auto"/>
        <w:jc w:val="both"/>
        <w:rPr>
          <w:rFonts w:ascii="Times New Roman" w:eastAsia="Times New Roman" w:hAnsi="Times New Roman" w:cs="Times New Roman"/>
          <w:sz w:val="28"/>
          <w:szCs w:val="28"/>
        </w:rPr>
      </w:pPr>
    </w:p>
    <w:p w:rsidR="00106677" w:rsidRDefault="00106677" w:rsidP="00106677">
      <w:pPr>
        <w:spacing w:after="0" w:line="240" w:lineRule="auto"/>
        <w:jc w:val="both"/>
        <w:rPr>
          <w:rFonts w:ascii="Times New Roman" w:eastAsia="Times New Roman" w:hAnsi="Times New Roman" w:cs="Times New Roman"/>
          <w:sz w:val="28"/>
          <w:szCs w:val="28"/>
        </w:rPr>
      </w:pPr>
    </w:p>
    <w:p w:rsidR="00106677" w:rsidRDefault="00106677" w:rsidP="00106677">
      <w:pPr>
        <w:spacing w:after="0" w:line="240" w:lineRule="auto"/>
        <w:jc w:val="both"/>
        <w:rPr>
          <w:rFonts w:ascii="Times New Roman" w:eastAsia="Times New Roman" w:hAnsi="Times New Roman" w:cs="Times New Roman"/>
          <w:sz w:val="28"/>
          <w:szCs w:val="28"/>
        </w:rPr>
      </w:pPr>
    </w:p>
    <w:p w:rsidR="00106677" w:rsidRPr="00530424" w:rsidRDefault="00106677" w:rsidP="00106677">
      <w:pPr>
        <w:spacing w:after="0" w:line="240" w:lineRule="auto"/>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Таблица 6 – Клиническая характеристика пациентов с ЭТ по оценочным шкалам</w:t>
      </w:r>
    </w:p>
    <w:p w:rsidR="00106677" w:rsidRPr="0092526C" w:rsidRDefault="00106677" w:rsidP="00106677">
      <w:pPr>
        <w:spacing w:after="0" w:line="240" w:lineRule="auto"/>
        <w:ind w:firstLine="567"/>
        <w:jc w:val="right"/>
        <w:rPr>
          <w:rFonts w:ascii="Times New Roman" w:eastAsia="Times New Roman" w:hAnsi="Times New Roman" w:cs="Times New Roman"/>
          <w:sz w:val="16"/>
          <w:szCs w:val="16"/>
        </w:rPr>
      </w:pPr>
    </w:p>
    <w:tbl>
      <w:tblPr>
        <w:tblStyle w:val="4"/>
        <w:tblW w:w="0" w:type="auto"/>
        <w:tblInd w:w="164" w:type="dxa"/>
        <w:tblLook w:val="04A0" w:firstRow="1" w:lastRow="0" w:firstColumn="1" w:lastColumn="0" w:noHBand="0" w:noVBand="1"/>
      </w:tblPr>
      <w:tblGrid>
        <w:gridCol w:w="1501"/>
        <w:gridCol w:w="1925"/>
        <w:gridCol w:w="1694"/>
        <w:gridCol w:w="2353"/>
        <w:gridCol w:w="1985"/>
      </w:tblGrid>
      <w:tr w:rsidR="00106677" w:rsidRPr="00530424" w:rsidTr="001871CD">
        <w:trPr>
          <w:trHeight w:val="311"/>
        </w:trPr>
        <w:tc>
          <w:tcPr>
            <w:tcW w:w="1509" w:type="dxa"/>
          </w:tcPr>
          <w:p w:rsidR="00106677" w:rsidRPr="00530424" w:rsidRDefault="00106677" w:rsidP="001871CD">
            <w:pPr>
              <w:ind w:left="-13" w:firstLine="13"/>
              <w:jc w:val="center"/>
              <w:rPr>
                <w:rFonts w:ascii="Times New Roman" w:hAnsi="Times New Roman"/>
                <w:sz w:val="24"/>
                <w:szCs w:val="24"/>
              </w:rPr>
            </w:pPr>
            <w:r w:rsidRPr="00530424">
              <w:rPr>
                <w:rFonts w:ascii="Times New Roman" w:hAnsi="Times New Roman"/>
                <w:sz w:val="24"/>
                <w:szCs w:val="24"/>
              </w:rPr>
              <w:t>Шкала</w:t>
            </w:r>
          </w:p>
        </w:tc>
        <w:tc>
          <w:tcPr>
            <w:tcW w:w="1935" w:type="dxa"/>
          </w:tcPr>
          <w:p w:rsidR="00106677" w:rsidRPr="00530424" w:rsidRDefault="00106677" w:rsidP="001871CD">
            <w:pPr>
              <w:ind w:left="-13" w:firstLine="13"/>
              <w:jc w:val="center"/>
              <w:rPr>
                <w:rFonts w:ascii="Times New Roman" w:hAnsi="Times New Roman"/>
                <w:sz w:val="24"/>
                <w:szCs w:val="24"/>
              </w:rPr>
            </w:pPr>
            <w:r w:rsidRPr="00530424">
              <w:rPr>
                <w:rFonts w:ascii="Times New Roman" w:hAnsi="Times New Roman"/>
                <w:sz w:val="24"/>
                <w:szCs w:val="24"/>
                <w:lang w:val="pl-PL"/>
              </w:rPr>
              <w:t>N (%)</w:t>
            </w:r>
          </w:p>
        </w:tc>
        <w:tc>
          <w:tcPr>
            <w:tcW w:w="1708" w:type="dxa"/>
          </w:tcPr>
          <w:p w:rsidR="00106677" w:rsidRPr="00530424" w:rsidRDefault="00106677" w:rsidP="001871CD">
            <w:pPr>
              <w:ind w:left="-13" w:firstLine="13"/>
              <w:jc w:val="center"/>
              <w:rPr>
                <w:rFonts w:ascii="Times New Roman" w:hAnsi="Times New Roman"/>
                <w:sz w:val="24"/>
                <w:szCs w:val="24"/>
              </w:rPr>
            </w:pPr>
            <w:r w:rsidRPr="00530424">
              <w:rPr>
                <w:rFonts w:ascii="Times New Roman" w:hAnsi="Times New Roman"/>
                <w:sz w:val="24"/>
                <w:szCs w:val="24"/>
                <w:lang w:val="pl-PL"/>
              </w:rPr>
              <w:t>M ± S</w:t>
            </w:r>
          </w:p>
        </w:tc>
        <w:tc>
          <w:tcPr>
            <w:tcW w:w="2365" w:type="dxa"/>
          </w:tcPr>
          <w:p w:rsidR="00106677" w:rsidRPr="00530424" w:rsidRDefault="00106677" w:rsidP="001871CD">
            <w:pPr>
              <w:ind w:left="-13" w:firstLine="13"/>
              <w:jc w:val="center"/>
              <w:rPr>
                <w:rFonts w:ascii="Times New Roman" w:hAnsi="Times New Roman"/>
                <w:sz w:val="24"/>
                <w:szCs w:val="24"/>
              </w:rPr>
            </w:pPr>
            <w:r w:rsidRPr="00530424">
              <w:rPr>
                <w:rFonts w:ascii="Times New Roman" w:hAnsi="Times New Roman"/>
                <w:sz w:val="24"/>
                <w:szCs w:val="24"/>
                <w:lang w:val="pl-PL"/>
              </w:rPr>
              <w:t>Me [LQ; UQ]</w:t>
            </w:r>
          </w:p>
        </w:tc>
        <w:tc>
          <w:tcPr>
            <w:tcW w:w="2002" w:type="dxa"/>
          </w:tcPr>
          <w:p w:rsidR="00106677" w:rsidRPr="00530424" w:rsidRDefault="00106677" w:rsidP="001871CD">
            <w:pPr>
              <w:ind w:left="-13" w:firstLine="13"/>
              <w:jc w:val="center"/>
              <w:rPr>
                <w:rFonts w:ascii="Times New Roman" w:hAnsi="Times New Roman"/>
                <w:sz w:val="24"/>
                <w:szCs w:val="24"/>
              </w:rPr>
            </w:pPr>
            <w:r w:rsidRPr="00530424">
              <w:rPr>
                <w:rFonts w:ascii="Times New Roman" w:hAnsi="Times New Roman"/>
                <w:sz w:val="24"/>
                <w:szCs w:val="24"/>
                <w:lang w:val="pl-PL"/>
              </w:rPr>
              <w:t>(Min; Max</w:t>
            </w:r>
            <w:r w:rsidRPr="00530424">
              <w:rPr>
                <w:rFonts w:ascii="Times New Roman" w:hAnsi="Times New Roman"/>
                <w:sz w:val="24"/>
                <w:szCs w:val="24"/>
              </w:rPr>
              <w:t>)</w:t>
            </w:r>
          </w:p>
        </w:tc>
      </w:tr>
      <w:tr w:rsidR="00106677" w:rsidRPr="00530424" w:rsidTr="001871CD">
        <w:trPr>
          <w:trHeight w:val="593"/>
        </w:trPr>
        <w:tc>
          <w:tcPr>
            <w:tcW w:w="1509" w:type="dxa"/>
            <w:tcBorders>
              <w:top w:val="single" w:sz="2" w:space="0" w:color="auto"/>
              <w:left w:val="single" w:sz="2" w:space="0" w:color="auto"/>
              <w:bottom w:val="single" w:sz="2" w:space="0" w:color="auto"/>
              <w:right w:val="single" w:sz="2" w:space="0" w:color="auto"/>
            </w:tcBorders>
            <w:vAlign w:val="center"/>
          </w:tcPr>
          <w:p w:rsidR="00106677" w:rsidRPr="00530424" w:rsidRDefault="00106677" w:rsidP="001871CD">
            <w:pPr>
              <w:keepLines/>
              <w:ind w:left="-13" w:firstLine="13"/>
              <w:rPr>
                <w:rFonts w:ascii="Times New Roman" w:eastAsiaTheme="minorHAnsi" w:hAnsi="Times New Roman"/>
                <w:sz w:val="24"/>
                <w:szCs w:val="24"/>
              </w:rPr>
            </w:pPr>
            <w:r w:rsidRPr="00530424">
              <w:rPr>
                <w:rFonts w:ascii="Times New Roman" w:eastAsiaTheme="minorHAnsi" w:hAnsi="Times New Roman"/>
                <w:sz w:val="24"/>
                <w:szCs w:val="24"/>
              </w:rPr>
              <w:t>HADS 1</w:t>
            </w:r>
          </w:p>
        </w:tc>
        <w:tc>
          <w:tcPr>
            <w:tcW w:w="1935" w:type="dxa"/>
            <w:tcBorders>
              <w:top w:val="single" w:sz="2" w:space="0" w:color="auto"/>
              <w:left w:val="single" w:sz="2" w:space="0" w:color="auto"/>
              <w:bottom w:val="single" w:sz="2" w:space="0" w:color="auto"/>
              <w:right w:val="single" w:sz="2" w:space="0" w:color="auto"/>
            </w:tcBorders>
            <w:vAlign w:val="center"/>
          </w:tcPr>
          <w:p w:rsidR="00106677" w:rsidRPr="00530424" w:rsidRDefault="00106677" w:rsidP="001871CD">
            <w:pPr>
              <w:keepLines/>
              <w:ind w:left="-13" w:firstLine="13"/>
              <w:jc w:val="center"/>
              <w:rPr>
                <w:rFonts w:ascii="Times New Roman" w:eastAsiaTheme="minorHAnsi" w:hAnsi="Times New Roman"/>
                <w:sz w:val="24"/>
                <w:szCs w:val="24"/>
              </w:rPr>
            </w:pPr>
            <w:r w:rsidRPr="00530424">
              <w:rPr>
                <w:rFonts w:ascii="Times New Roman" w:eastAsiaTheme="minorHAnsi" w:hAnsi="Times New Roman"/>
                <w:sz w:val="24"/>
                <w:szCs w:val="24"/>
              </w:rPr>
              <w:t>34 (100,00%)</w:t>
            </w:r>
          </w:p>
        </w:tc>
        <w:tc>
          <w:tcPr>
            <w:tcW w:w="1708" w:type="dxa"/>
            <w:tcBorders>
              <w:top w:val="single" w:sz="2" w:space="0" w:color="auto"/>
              <w:left w:val="single" w:sz="2" w:space="0" w:color="auto"/>
              <w:bottom w:val="single" w:sz="2" w:space="0" w:color="auto"/>
              <w:right w:val="single" w:sz="2" w:space="0" w:color="auto"/>
            </w:tcBorders>
            <w:vAlign w:val="center"/>
          </w:tcPr>
          <w:p w:rsidR="00106677" w:rsidRPr="00530424" w:rsidRDefault="00106677" w:rsidP="001871CD">
            <w:pPr>
              <w:keepLines/>
              <w:ind w:left="-13" w:firstLine="13"/>
              <w:jc w:val="center"/>
              <w:rPr>
                <w:rFonts w:ascii="Times New Roman" w:eastAsiaTheme="minorHAnsi" w:hAnsi="Times New Roman"/>
                <w:sz w:val="24"/>
                <w:szCs w:val="24"/>
              </w:rPr>
            </w:pPr>
            <w:r w:rsidRPr="00530424">
              <w:rPr>
                <w:rFonts w:ascii="Times New Roman" w:eastAsiaTheme="minorHAnsi" w:hAnsi="Times New Roman"/>
                <w:sz w:val="24"/>
                <w:szCs w:val="24"/>
              </w:rPr>
              <w:t>4,03 ± 4,22</w:t>
            </w:r>
          </w:p>
        </w:tc>
        <w:tc>
          <w:tcPr>
            <w:tcW w:w="2365" w:type="dxa"/>
            <w:tcBorders>
              <w:top w:val="single" w:sz="2" w:space="0" w:color="auto"/>
              <w:left w:val="single" w:sz="2" w:space="0" w:color="auto"/>
              <w:bottom w:val="single" w:sz="2" w:space="0" w:color="auto"/>
              <w:right w:val="single" w:sz="2" w:space="0" w:color="auto"/>
            </w:tcBorders>
            <w:vAlign w:val="center"/>
          </w:tcPr>
          <w:p w:rsidR="00106677" w:rsidRPr="00530424" w:rsidRDefault="00106677" w:rsidP="001871CD">
            <w:pPr>
              <w:keepLines/>
              <w:ind w:left="-13" w:firstLine="13"/>
              <w:jc w:val="center"/>
              <w:rPr>
                <w:rFonts w:ascii="Times New Roman" w:eastAsiaTheme="minorHAnsi" w:hAnsi="Times New Roman"/>
                <w:sz w:val="24"/>
                <w:szCs w:val="24"/>
              </w:rPr>
            </w:pPr>
            <w:r w:rsidRPr="00530424">
              <w:rPr>
                <w:rFonts w:ascii="Times New Roman" w:eastAsiaTheme="minorHAnsi" w:hAnsi="Times New Roman"/>
                <w:sz w:val="24"/>
                <w:szCs w:val="24"/>
              </w:rPr>
              <w:t>2,00 [2,00;4,00]</w:t>
            </w:r>
          </w:p>
        </w:tc>
        <w:tc>
          <w:tcPr>
            <w:tcW w:w="2002" w:type="dxa"/>
            <w:tcBorders>
              <w:top w:val="single" w:sz="2" w:space="0" w:color="auto"/>
              <w:left w:val="single" w:sz="2" w:space="0" w:color="auto"/>
              <w:bottom w:val="single" w:sz="2" w:space="0" w:color="auto"/>
              <w:right w:val="single" w:sz="2" w:space="0" w:color="auto"/>
            </w:tcBorders>
            <w:vAlign w:val="center"/>
          </w:tcPr>
          <w:p w:rsidR="00106677" w:rsidRPr="00530424" w:rsidRDefault="00106677" w:rsidP="001871CD">
            <w:pPr>
              <w:keepLines/>
              <w:ind w:left="-13" w:firstLine="13"/>
              <w:jc w:val="center"/>
              <w:rPr>
                <w:rFonts w:ascii="Times New Roman" w:eastAsiaTheme="minorHAnsi" w:hAnsi="Times New Roman"/>
                <w:sz w:val="24"/>
                <w:szCs w:val="24"/>
              </w:rPr>
            </w:pPr>
            <w:r w:rsidRPr="00530424">
              <w:rPr>
                <w:rFonts w:ascii="Times New Roman" w:eastAsiaTheme="minorHAnsi" w:hAnsi="Times New Roman"/>
                <w:sz w:val="24"/>
                <w:szCs w:val="24"/>
              </w:rPr>
              <w:t>(0,00; 19,00)</w:t>
            </w:r>
          </w:p>
        </w:tc>
      </w:tr>
      <w:tr w:rsidR="00106677" w:rsidRPr="00530424" w:rsidTr="001871CD">
        <w:trPr>
          <w:trHeight w:val="593"/>
        </w:trPr>
        <w:tc>
          <w:tcPr>
            <w:tcW w:w="1509" w:type="dxa"/>
            <w:tcBorders>
              <w:top w:val="single" w:sz="2" w:space="0" w:color="auto"/>
              <w:left w:val="single" w:sz="2" w:space="0" w:color="auto"/>
              <w:bottom w:val="single" w:sz="2" w:space="0" w:color="auto"/>
              <w:right w:val="single" w:sz="2" w:space="0" w:color="auto"/>
            </w:tcBorders>
            <w:vAlign w:val="center"/>
          </w:tcPr>
          <w:p w:rsidR="00106677" w:rsidRPr="00530424" w:rsidRDefault="00106677" w:rsidP="001871CD">
            <w:pPr>
              <w:keepLines/>
              <w:ind w:left="-13" w:firstLine="13"/>
              <w:rPr>
                <w:rFonts w:ascii="Times New Roman" w:eastAsiaTheme="minorHAnsi" w:hAnsi="Times New Roman"/>
                <w:sz w:val="24"/>
                <w:szCs w:val="24"/>
              </w:rPr>
            </w:pPr>
            <w:r w:rsidRPr="00530424">
              <w:rPr>
                <w:rFonts w:ascii="Times New Roman" w:eastAsiaTheme="minorHAnsi" w:hAnsi="Times New Roman"/>
                <w:sz w:val="24"/>
                <w:szCs w:val="24"/>
              </w:rPr>
              <w:t>HADS 2</w:t>
            </w:r>
          </w:p>
        </w:tc>
        <w:tc>
          <w:tcPr>
            <w:tcW w:w="1935" w:type="dxa"/>
            <w:tcBorders>
              <w:top w:val="single" w:sz="2" w:space="0" w:color="auto"/>
              <w:left w:val="single" w:sz="2" w:space="0" w:color="auto"/>
              <w:bottom w:val="single" w:sz="2" w:space="0" w:color="auto"/>
              <w:right w:val="single" w:sz="2" w:space="0" w:color="auto"/>
            </w:tcBorders>
            <w:vAlign w:val="center"/>
          </w:tcPr>
          <w:p w:rsidR="00106677" w:rsidRPr="00530424" w:rsidRDefault="00106677" w:rsidP="001871CD">
            <w:pPr>
              <w:keepLines/>
              <w:ind w:left="-13" w:firstLine="13"/>
              <w:jc w:val="center"/>
              <w:rPr>
                <w:rFonts w:ascii="Times New Roman" w:eastAsiaTheme="minorHAnsi" w:hAnsi="Times New Roman"/>
                <w:sz w:val="24"/>
                <w:szCs w:val="24"/>
              </w:rPr>
            </w:pPr>
            <w:r w:rsidRPr="00530424">
              <w:rPr>
                <w:rFonts w:ascii="Times New Roman" w:eastAsiaTheme="minorHAnsi" w:hAnsi="Times New Roman"/>
                <w:sz w:val="24"/>
                <w:szCs w:val="24"/>
              </w:rPr>
              <w:t>34 (100,00%)</w:t>
            </w:r>
          </w:p>
        </w:tc>
        <w:tc>
          <w:tcPr>
            <w:tcW w:w="1708" w:type="dxa"/>
            <w:tcBorders>
              <w:top w:val="single" w:sz="2" w:space="0" w:color="auto"/>
              <w:left w:val="single" w:sz="2" w:space="0" w:color="auto"/>
              <w:bottom w:val="single" w:sz="2" w:space="0" w:color="auto"/>
              <w:right w:val="single" w:sz="2" w:space="0" w:color="auto"/>
            </w:tcBorders>
            <w:vAlign w:val="center"/>
          </w:tcPr>
          <w:p w:rsidR="00106677" w:rsidRPr="00530424" w:rsidRDefault="00106677" w:rsidP="001871CD">
            <w:pPr>
              <w:keepLines/>
              <w:ind w:left="-13" w:firstLine="13"/>
              <w:jc w:val="center"/>
              <w:rPr>
                <w:rFonts w:ascii="Times New Roman" w:eastAsiaTheme="minorHAnsi" w:hAnsi="Times New Roman"/>
                <w:sz w:val="24"/>
                <w:szCs w:val="24"/>
              </w:rPr>
            </w:pPr>
            <w:r w:rsidRPr="00530424">
              <w:rPr>
                <w:rFonts w:ascii="Times New Roman" w:eastAsiaTheme="minorHAnsi" w:hAnsi="Times New Roman"/>
                <w:sz w:val="24"/>
                <w:szCs w:val="24"/>
              </w:rPr>
              <w:t>5,44 ± 3,92</w:t>
            </w:r>
          </w:p>
        </w:tc>
        <w:tc>
          <w:tcPr>
            <w:tcW w:w="2365" w:type="dxa"/>
            <w:tcBorders>
              <w:top w:val="single" w:sz="2" w:space="0" w:color="auto"/>
              <w:left w:val="single" w:sz="2" w:space="0" w:color="auto"/>
              <w:bottom w:val="single" w:sz="2" w:space="0" w:color="auto"/>
              <w:right w:val="single" w:sz="2" w:space="0" w:color="auto"/>
            </w:tcBorders>
            <w:vAlign w:val="center"/>
          </w:tcPr>
          <w:p w:rsidR="00106677" w:rsidRPr="00530424" w:rsidRDefault="00106677" w:rsidP="001871CD">
            <w:pPr>
              <w:keepLines/>
              <w:ind w:left="-13" w:firstLine="13"/>
              <w:jc w:val="center"/>
              <w:rPr>
                <w:rFonts w:ascii="Times New Roman" w:eastAsiaTheme="minorHAnsi" w:hAnsi="Times New Roman"/>
                <w:sz w:val="24"/>
                <w:szCs w:val="24"/>
              </w:rPr>
            </w:pPr>
            <w:r w:rsidRPr="00530424">
              <w:rPr>
                <w:rFonts w:ascii="Times New Roman" w:eastAsiaTheme="minorHAnsi" w:hAnsi="Times New Roman"/>
                <w:sz w:val="24"/>
                <w:szCs w:val="24"/>
              </w:rPr>
              <w:t>5,00 [4,00;6,00]</w:t>
            </w:r>
          </w:p>
        </w:tc>
        <w:tc>
          <w:tcPr>
            <w:tcW w:w="2002" w:type="dxa"/>
            <w:tcBorders>
              <w:top w:val="single" w:sz="2" w:space="0" w:color="auto"/>
              <w:left w:val="single" w:sz="2" w:space="0" w:color="auto"/>
              <w:bottom w:val="single" w:sz="2" w:space="0" w:color="auto"/>
              <w:right w:val="single" w:sz="2" w:space="0" w:color="auto"/>
            </w:tcBorders>
            <w:vAlign w:val="center"/>
          </w:tcPr>
          <w:p w:rsidR="00106677" w:rsidRPr="00530424" w:rsidRDefault="00106677" w:rsidP="001871CD">
            <w:pPr>
              <w:keepLines/>
              <w:ind w:left="-13" w:firstLine="13"/>
              <w:jc w:val="center"/>
              <w:rPr>
                <w:rFonts w:ascii="Times New Roman" w:eastAsiaTheme="minorHAnsi" w:hAnsi="Times New Roman"/>
                <w:sz w:val="24"/>
                <w:szCs w:val="24"/>
              </w:rPr>
            </w:pPr>
            <w:r w:rsidRPr="00530424">
              <w:rPr>
                <w:rFonts w:ascii="Times New Roman" w:eastAsiaTheme="minorHAnsi" w:hAnsi="Times New Roman"/>
                <w:sz w:val="24"/>
                <w:szCs w:val="24"/>
              </w:rPr>
              <w:t>(0,00; 21,00)</w:t>
            </w:r>
          </w:p>
        </w:tc>
      </w:tr>
      <w:tr w:rsidR="00106677" w:rsidRPr="00530424" w:rsidTr="001871CD">
        <w:trPr>
          <w:trHeight w:val="607"/>
        </w:trPr>
        <w:tc>
          <w:tcPr>
            <w:tcW w:w="1509" w:type="dxa"/>
            <w:tcBorders>
              <w:top w:val="single" w:sz="2" w:space="0" w:color="auto"/>
              <w:left w:val="single" w:sz="2" w:space="0" w:color="auto"/>
              <w:bottom w:val="single" w:sz="2" w:space="0" w:color="auto"/>
              <w:right w:val="single" w:sz="2" w:space="0" w:color="auto"/>
            </w:tcBorders>
            <w:vAlign w:val="center"/>
          </w:tcPr>
          <w:p w:rsidR="00106677" w:rsidRPr="00530424" w:rsidRDefault="00106677" w:rsidP="001871CD">
            <w:pPr>
              <w:keepLines/>
              <w:ind w:left="-13" w:firstLine="13"/>
              <w:rPr>
                <w:rFonts w:ascii="Times New Roman" w:eastAsiaTheme="minorHAnsi" w:hAnsi="Times New Roman"/>
                <w:sz w:val="24"/>
                <w:szCs w:val="24"/>
              </w:rPr>
            </w:pPr>
            <w:r w:rsidRPr="00530424">
              <w:rPr>
                <w:rFonts w:ascii="Times New Roman" w:eastAsiaTheme="minorHAnsi" w:hAnsi="Times New Roman"/>
                <w:sz w:val="24"/>
                <w:szCs w:val="24"/>
              </w:rPr>
              <w:t>Moca</w:t>
            </w:r>
          </w:p>
        </w:tc>
        <w:tc>
          <w:tcPr>
            <w:tcW w:w="1935" w:type="dxa"/>
            <w:tcBorders>
              <w:top w:val="single" w:sz="2" w:space="0" w:color="auto"/>
              <w:left w:val="single" w:sz="2" w:space="0" w:color="auto"/>
              <w:bottom w:val="single" w:sz="2" w:space="0" w:color="auto"/>
              <w:right w:val="single" w:sz="2" w:space="0" w:color="auto"/>
            </w:tcBorders>
            <w:vAlign w:val="center"/>
          </w:tcPr>
          <w:p w:rsidR="00106677" w:rsidRPr="00530424" w:rsidRDefault="00106677" w:rsidP="001871CD">
            <w:pPr>
              <w:keepLines/>
              <w:ind w:left="-13" w:firstLine="13"/>
              <w:jc w:val="center"/>
              <w:rPr>
                <w:rFonts w:ascii="Times New Roman" w:eastAsiaTheme="minorHAnsi" w:hAnsi="Times New Roman"/>
                <w:sz w:val="24"/>
                <w:szCs w:val="24"/>
              </w:rPr>
            </w:pPr>
            <w:r w:rsidRPr="00530424">
              <w:rPr>
                <w:rFonts w:ascii="Times New Roman" w:eastAsiaTheme="minorHAnsi" w:hAnsi="Times New Roman"/>
                <w:sz w:val="24"/>
                <w:szCs w:val="24"/>
              </w:rPr>
              <w:t>33 (97,06%)</w:t>
            </w:r>
          </w:p>
        </w:tc>
        <w:tc>
          <w:tcPr>
            <w:tcW w:w="1708" w:type="dxa"/>
            <w:tcBorders>
              <w:top w:val="single" w:sz="2" w:space="0" w:color="auto"/>
              <w:left w:val="single" w:sz="2" w:space="0" w:color="auto"/>
              <w:bottom w:val="single" w:sz="2" w:space="0" w:color="auto"/>
              <w:right w:val="single" w:sz="2" w:space="0" w:color="auto"/>
            </w:tcBorders>
            <w:vAlign w:val="center"/>
          </w:tcPr>
          <w:p w:rsidR="00106677" w:rsidRPr="00530424" w:rsidRDefault="00106677" w:rsidP="001871CD">
            <w:pPr>
              <w:keepLines/>
              <w:ind w:left="-13" w:firstLine="13"/>
              <w:jc w:val="center"/>
              <w:rPr>
                <w:rFonts w:ascii="Times New Roman" w:eastAsiaTheme="minorHAnsi" w:hAnsi="Times New Roman"/>
                <w:sz w:val="24"/>
                <w:szCs w:val="24"/>
              </w:rPr>
            </w:pPr>
            <w:r w:rsidRPr="00530424">
              <w:rPr>
                <w:rFonts w:ascii="Times New Roman" w:eastAsiaTheme="minorHAnsi" w:hAnsi="Times New Roman"/>
                <w:sz w:val="24"/>
                <w:szCs w:val="24"/>
              </w:rPr>
              <w:t>22,76 ± 5,79</w:t>
            </w:r>
          </w:p>
        </w:tc>
        <w:tc>
          <w:tcPr>
            <w:tcW w:w="2365" w:type="dxa"/>
            <w:tcBorders>
              <w:top w:val="single" w:sz="2" w:space="0" w:color="auto"/>
              <w:left w:val="single" w:sz="2" w:space="0" w:color="auto"/>
              <w:bottom w:val="single" w:sz="2" w:space="0" w:color="auto"/>
              <w:right w:val="single" w:sz="2" w:space="0" w:color="auto"/>
            </w:tcBorders>
            <w:vAlign w:val="center"/>
          </w:tcPr>
          <w:p w:rsidR="00106677" w:rsidRPr="00530424" w:rsidRDefault="00106677" w:rsidP="001871CD">
            <w:pPr>
              <w:keepLines/>
              <w:ind w:left="-13" w:firstLine="13"/>
              <w:jc w:val="center"/>
              <w:rPr>
                <w:rFonts w:ascii="Times New Roman" w:eastAsiaTheme="minorHAnsi" w:hAnsi="Times New Roman"/>
                <w:sz w:val="24"/>
                <w:szCs w:val="24"/>
              </w:rPr>
            </w:pPr>
            <w:r w:rsidRPr="00530424">
              <w:rPr>
                <w:rFonts w:ascii="Times New Roman" w:eastAsiaTheme="minorHAnsi" w:hAnsi="Times New Roman"/>
                <w:sz w:val="24"/>
                <w:szCs w:val="24"/>
              </w:rPr>
              <w:t>24,00 [20,00;27,00]</w:t>
            </w:r>
          </w:p>
        </w:tc>
        <w:tc>
          <w:tcPr>
            <w:tcW w:w="2002" w:type="dxa"/>
            <w:tcBorders>
              <w:top w:val="single" w:sz="2" w:space="0" w:color="auto"/>
              <w:left w:val="single" w:sz="2" w:space="0" w:color="auto"/>
              <w:bottom w:val="single" w:sz="2" w:space="0" w:color="auto"/>
              <w:right w:val="single" w:sz="2" w:space="0" w:color="auto"/>
            </w:tcBorders>
            <w:vAlign w:val="center"/>
          </w:tcPr>
          <w:p w:rsidR="00106677" w:rsidRPr="00530424" w:rsidRDefault="00106677" w:rsidP="001871CD">
            <w:pPr>
              <w:keepLines/>
              <w:ind w:left="-13" w:firstLine="13"/>
              <w:jc w:val="center"/>
              <w:rPr>
                <w:rFonts w:ascii="Times New Roman" w:eastAsiaTheme="minorHAnsi" w:hAnsi="Times New Roman"/>
                <w:sz w:val="24"/>
                <w:szCs w:val="24"/>
              </w:rPr>
            </w:pPr>
            <w:r w:rsidRPr="00530424">
              <w:rPr>
                <w:rFonts w:ascii="Times New Roman" w:eastAsiaTheme="minorHAnsi" w:hAnsi="Times New Roman"/>
                <w:sz w:val="24"/>
                <w:szCs w:val="24"/>
              </w:rPr>
              <w:t>(2,00; 29,00)</w:t>
            </w:r>
          </w:p>
        </w:tc>
      </w:tr>
    </w:tbl>
    <w:p w:rsidR="00106677" w:rsidRPr="00530424" w:rsidRDefault="00106677" w:rsidP="00106677">
      <w:pPr>
        <w:keepLines/>
        <w:spacing w:after="0" w:line="240" w:lineRule="auto"/>
        <w:ind w:firstLine="567"/>
        <w:jc w:val="both"/>
        <w:rPr>
          <w:rFonts w:ascii="Times New Roman" w:hAnsi="Times New Roman" w:cs="Times New Roman"/>
          <w:sz w:val="28"/>
          <w:szCs w:val="28"/>
          <w:lang w:eastAsia="ru-RU"/>
        </w:rPr>
      </w:pPr>
    </w:p>
    <w:p w:rsidR="00106677" w:rsidRPr="00530424" w:rsidRDefault="00106677" w:rsidP="00106677">
      <w:pPr>
        <w:keepLines/>
        <w:spacing w:after="0" w:line="240" w:lineRule="auto"/>
        <w:ind w:firstLine="709"/>
        <w:jc w:val="both"/>
        <w:rPr>
          <w:rFonts w:ascii="Times New Roman" w:hAnsi="Times New Roman" w:cs="Times New Roman"/>
          <w:sz w:val="28"/>
          <w:szCs w:val="28"/>
          <w:lang w:eastAsia="ru-RU"/>
        </w:rPr>
      </w:pPr>
      <w:r w:rsidRPr="00530424">
        <w:rPr>
          <w:rFonts w:ascii="Times New Roman" w:hAnsi="Times New Roman" w:cs="Times New Roman"/>
          <w:sz w:val="28"/>
          <w:szCs w:val="28"/>
          <w:lang w:eastAsia="ru-RU"/>
        </w:rPr>
        <w:t>Как видно из таблицы 6, средний балл по шкале HADS-1 и HADS-2 составил 4,03±4,22 и 5,44±3,92 соответственно. Клинически и субклинически значимой тревожности и депрессии у пациентов с ЭТ не выявлено. Когнитивные функции у пациентов с ЭТ интерпретированы как ниже нормы -</w:t>
      </w:r>
      <w:r w:rsidRPr="00530424">
        <w:rPr>
          <w:rFonts w:ascii="Times New Roman" w:hAnsi="Times New Roman" w:cs="Times New Roman"/>
          <w:sz w:val="28"/>
          <w:szCs w:val="28"/>
        </w:rPr>
        <w:t>22,76±5,79</w:t>
      </w:r>
      <w:r>
        <w:rPr>
          <w:rFonts w:ascii="Times New Roman" w:hAnsi="Times New Roman" w:cs="Times New Roman"/>
          <w:sz w:val="28"/>
          <w:szCs w:val="28"/>
          <w:lang w:eastAsia="ru-RU"/>
        </w:rPr>
        <w:t xml:space="preserve"> баллов.</w:t>
      </w:r>
    </w:p>
    <w:p w:rsidR="00106677" w:rsidRPr="00530424" w:rsidRDefault="00106677" w:rsidP="00106677">
      <w:pPr>
        <w:keepLines/>
        <w:spacing w:after="0" w:line="240" w:lineRule="auto"/>
        <w:ind w:firstLine="709"/>
        <w:jc w:val="both"/>
        <w:rPr>
          <w:rFonts w:ascii="Times New Roman" w:hAnsi="Times New Roman" w:cs="Times New Roman"/>
          <w:sz w:val="28"/>
          <w:szCs w:val="28"/>
          <w:lang w:eastAsia="ru-RU"/>
        </w:rPr>
      </w:pPr>
      <w:r w:rsidRPr="00530424">
        <w:rPr>
          <w:rFonts w:ascii="Times New Roman" w:hAnsi="Times New Roman" w:cs="Times New Roman"/>
          <w:sz w:val="28"/>
          <w:szCs w:val="28"/>
          <w:lang w:eastAsia="ru-RU"/>
        </w:rPr>
        <w:t xml:space="preserve">При исследовании корреляционной связи между возрастом пациентов с ЭТ со степенью когнитивных функций по шкале </w:t>
      </w:r>
      <w:r w:rsidRPr="00530424">
        <w:rPr>
          <w:rFonts w:ascii="Times New Roman" w:hAnsi="Times New Roman" w:cs="Times New Roman"/>
          <w:sz w:val="28"/>
          <w:szCs w:val="28"/>
          <w:lang w:val="en-US" w:eastAsia="ru-RU"/>
        </w:rPr>
        <w:t>MoC</w:t>
      </w:r>
      <w:r w:rsidRPr="00530424">
        <w:rPr>
          <w:rFonts w:ascii="Times New Roman" w:hAnsi="Times New Roman" w:cs="Times New Roman"/>
          <w:sz w:val="28"/>
          <w:szCs w:val="28"/>
          <w:lang w:eastAsia="ru-RU"/>
        </w:rPr>
        <w:t xml:space="preserve">А была установлена </w:t>
      </w:r>
      <w:r w:rsidRPr="00530424">
        <w:rPr>
          <w:rFonts w:ascii="Times New Roman" w:eastAsia="Times New Roman" w:hAnsi="Times New Roman" w:cs="Times New Roman"/>
          <w:color w:val="000000"/>
          <w:sz w:val="28"/>
          <w:szCs w:val="28"/>
          <w:lang w:eastAsia="ru-RU"/>
        </w:rPr>
        <w:t xml:space="preserve">статистически значимая обратная корреляционная связь </w:t>
      </w:r>
      <w:r w:rsidRPr="00530424">
        <w:rPr>
          <w:rFonts w:ascii="Times New Roman" w:hAnsi="Times New Roman" w:cs="Times New Roman"/>
          <w:sz w:val="28"/>
          <w:szCs w:val="28"/>
          <w:lang w:eastAsia="ru-RU"/>
        </w:rPr>
        <w:t>(</w:t>
      </w:r>
      <w:r w:rsidRPr="00530424">
        <w:rPr>
          <w:rFonts w:ascii="Times New Roman" w:hAnsi="Times New Roman" w:cs="Times New Roman"/>
          <w:sz w:val="28"/>
          <w:szCs w:val="28"/>
          <w:lang w:val="en-US" w:eastAsia="ru-RU"/>
        </w:rPr>
        <w:t>Rs</w:t>
      </w:r>
      <w:r w:rsidRPr="00530424">
        <w:rPr>
          <w:rFonts w:ascii="Times New Roman" w:hAnsi="Times New Roman" w:cs="Times New Roman"/>
          <w:sz w:val="28"/>
          <w:szCs w:val="28"/>
          <w:lang w:eastAsia="ru-RU"/>
        </w:rPr>
        <w:t xml:space="preserve">=-0,46, </w:t>
      </w:r>
      <w:r w:rsidRPr="00530424">
        <w:rPr>
          <w:rFonts w:ascii="Times New Roman" w:hAnsi="Times New Roman" w:cs="Times New Roman"/>
          <w:sz w:val="28"/>
          <w:szCs w:val="28"/>
          <w:lang w:val="en-US" w:eastAsia="ru-RU"/>
        </w:rPr>
        <w:t>p</w:t>
      </w:r>
      <w:r w:rsidRPr="00530424">
        <w:rPr>
          <w:rFonts w:ascii="Times New Roman" w:hAnsi="Times New Roman" w:cs="Times New Roman"/>
          <w:sz w:val="28"/>
          <w:szCs w:val="28"/>
          <w:lang w:eastAsia="ru-RU"/>
        </w:rPr>
        <w:t xml:space="preserve">≤0,01). </w:t>
      </w:r>
      <w:r w:rsidRPr="00530424">
        <w:rPr>
          <w:rFonts w:ascii="Times New Roman" w:eastAsia="Times New Roman" w:hAnsi="Times New Roman" w:cs="Times New Roman"/>
          <w:sz w:val="28"/>
          <w:szCs w:val="28"/>
        </w:rPr>
        <w:t>В</w:t>
      </w:r>
      <w:r w:rsidRPr="00530424">
        <w:rPr>
          <w:rFonts w:ascii="Times New Roman" w:eastAsia="Times New Roman" w:hAnsi="Times New Roman" w:cs="Times New Roman"/>
          <w:color w:val="000000"/>
          <w:sz w:val="28"/>
          <w:szCs w:val="28"/>
          <w:lang w:eastAsia="ru-RU"/>
        </w:rPr>
        <w:t>ыявленная связь имела умеренную тесноту по шкале Чеддока</w:t>
      </w:r>
      <w:r w:rsidRPr="00530424">
        <w:rPr>
          <w:rFonts w:ascii="Times New Roman" w:hAnsi="Times New Roman" w:cs="Times New Roman"/>
          <w:sz w:val="28"/>
          <w:szCs w:val="28"/>
          <w:lang w:eastAsia="ru-RU"/>
        </w:rPr>
        <w:t xml:space="preserve"> (рисунок 16). Полученный результат показал, что с увеличением возраста пациентов с ЭТ отмечалось снижение когнитивных функций. </w:t>
      </w:r>
    </w:p>
    <w:p w:rsidR="00106677" w:rsidRPr="00530424" w:rsidRDefault="00106677" w:rsidP="00106677">
      <w:pPr>
        <w:keepLines/>
        <w:spacing w:after="0" w:line="240" w:lineRule="auto"/>
        <w:ind w:firstLine="567"/>
        <w:jc w:val="both"/>
        <w:rPr>
          <w:rFonts w:ascii="Times New Roman" w:hAnsi="Times New Roman" w:cs="Times New Roman"/>
          <w:sz w:val="28"/>
          <w:szCs w:val="28"/>
          <w:lang w:eastAsia="ru-RU"/>
        </w:rPr>
      </w:pPr>
    </w:p>
    <w:p w:rsidR="00106677" w:rsidRPr="00530424" w:rsidRDefault="00106677" w:rsidP="00106677">
      <w:pPr>
        <w:keepLines/>
        <w:spacing w:after="0" w:line="240" w:lineRule="auto"/>
        <w:jc w:val="center"/>
        <w:rPr>
          <w:rFonts w:ascii="Times New Roman" w:hAnsi="Times New Roman" w:cs="Times New Roman"/>
          <w:sz w:val="28"/>
          <w:szCs w:val="28"/>
          <w:lang w:eastAsia="ru-RU"/>
        </w:rPr>
      </w:pPr>
      <w:r w:rsidRPr="00530424">
        <w:rPr>
          <w:rFonts w:ascii="Times New Roman" w:hAnsi="Times New Roman" w:cs="Times New Roman"/>
          <w:noProof/>
          <w:sz w:val="28"/>
          <w:szCs w:val="28"/>
          <w:lang w:eastAsia="ru-RU"/>
        </w:rPr>
        <w:drawing>
          <wp:inline distT="0" distB="0" distL="0" distR="0" wp14:anchorId="64ABA1A5" wp14:editId="27651A4C">
            <wp:extent cx="5401310" cy="2517775"/>
            <wp:effectExtent l="0" t="0" r="889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1310" cy="2517775"/>
                    </a:xfrm>
                    <a:prstGeom prst="rect">
                      <a:avLst/>
                    </a:prstGeom>
                    <a:noFill/>
                  </pic:spPr>
                </pic:pic>
              </a:graphicData>
            </a:graphic>
          </wp:inline>
        </w:drawing>
      </w:r>
    </w:p>
    <w:p w:rsidR="00106677" w:rsidRPr="0092526C" w:rsidRDefault="00106677" w:rsidP="00106677">
      <w:pPr>
        <w:keepLines/>
        <w:spacing w:after="0" w:line="240" w:lineRule="auto"/>
        <w:ind w:firstLine="567"/>
        <w:jc w:val="both"/>
        <w:rPr>
          <w:rFonts w:ascii="Times New Roman" w:hAnsi="Times New Roman" w:cs="Times New Roman"/>
          <w:sz w:val="16"/>
          <w:szCs w:val="16"/>
          <w:lang w:val="kk-KZ" w:eastAsia="ru-RU"/>
        </w:rPr>
      </w:pPr>
    </w:p>
    <w:p w:rsidR="00106677" w:rsidRPr="00530424" w:rsidRDefault="00106677" w:rsidP="00106677">
      <w:pPr>
        <w:keepLines/>
        <w:spacing w:after="0" w:line="240" w:lineRule="auto"/>
        <w:jc w:val="center"/>
        <w:rPr>
          <w:rFonts w:ascii="Times New Roman" w:hAnsi="Times New Roman" w:cs="Times New Roman"/>
          <w:sz w:val="28"/>
          <w:szCs w:val="28"/>
          <w:lang w:val="kk-KZ" w:eastAsia="ru-RU"/>
        </w:rPr>
      </w:pPr>
      <w:r w:rsidRPr="00530424">
        <w:rPr>
          <w:rFonts w:ascii="Times New Roman" w:hAnsi="Times New Roman" w:cs="Times New Roman"/>
          <w:sz w:val="28"/>
          <w:szCs w:val="28"/>
          <w:lang w:val="kk-KZ" w:eastAsia="ru-RU"/>
        </w:rPr>
        <w:t xml:space="preserve">Рисунок 16 – Корреляционная связь между возрастом пациентов </w:t>
      </w:r>
    </w:p>
    <w:p w:rsidR="00106677" w:rsidRPr="00530424" w:rsidRDefault="00106677" w:rsidP="00106677">
      <w:pPr>
        <w:keepLines/>
        <w:spacing w:after="0" w:line="240" w:lineRule="auto"/>
        <w:jc w:val="center"/>
        <w:rPr>
          <w:rFonts w:ascii="Times New Roman" w:hAnsi="Times New Roman" w:cs="Times New Roman"/>
          <w:sz w:val="28"/>
          <w:szCs w:val="28"/>
          <w:lang w:eastAsia="ru-RU"/>
        </w:rPr>
      </w:pPr>
      <w:r w:rsidRPr="00530424">
        <w:rPr>
          <w:rFonts w:ascii="Times New Roman" w:hAnsi="Times New Roman" w:cs="Times New Roman"/>
          <w:sz w:val="28"/>
          <w:szCs w:val="28"/>
          <w:lang w:val="kk-KZ" w:eastAsia="ru-RU"/>
        </w:rPr>
        <w:t xml:space="preserve">с ЭТ и шкалой </w:t>
      </w:r>
      <w:r w:rsidRPr="00530424">
        <w:rPr>
          <w:rFonts w:ascii="Times New Roman" w:hAnsi="Times New Roman" w:cs="Times New Roman"/>
          <w:sz w:val="28"/>
          <w:szCs w:val="28"/>
          <w:lang w:val="en-US" w:eastAsia="ru-RU"/>
        </w:rPr>
        <w:t>MocA</w:t>
      </w:r>
    </w:p>
    <w:p w:rsidR="00106677" w:rsidRPr="00530424" w:rsidRDefault="00106677" w:rsidP="00106677">
      <w:pPr>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106677" w:rsidRPr="00530424" w:rsidRDefault="00106677" w:rsidP="00106677">
      <w:pPr>
        <w:spacing w:after="0" w:line="240" w:lineRule="auto"/>
        <w:ind w:firstLine="709"/>
        <w:jc w:val="both"/>
        <w:rPr>
          <w:rFonts w:ascii="Times New Roman" w:hAnsi="Times New Roman" w:cs="Times New Roman"/>
          <w:iCs/>
          <w:sz w:val="28"/>
          <w:szCs w:val="28"/>
          <w:shd w:val="clear" w:color="auto" w:fill="FFFFFF"/>
          <w:lang w:val="kk-KZ"/>
        </w:rPr>
      </w:pPr>
      <w:r w:rsidRPr="00530424">
        <w:rPr>
          <w:rFonts w:ascii="Times New Roman" w:hAnsi="Times New Roman" w:cs="Times New Roman"/>
          <w:i/>
          <w:sz w:val="28"/>
          <w:szCs w:val="28"/>
          <w:lang w:eastAsia="ru-RU"/>
        </w:rPr>
        <w:t>Диагностика СП.</w:t>
      </w:r>
      <w:r w:rsidRPr="00530424">
        <w:rPr>
          <w:rFonts w:ascii="Times New Roman" w:hAnsi="Times New Roman" w:cs="Times New Roman"/>
          <w:b/>
          <w:sz w:val="28"/>
          <w:szCs w:val="28"/>
          <w:lang w:eastAsia="ru-RU"/>
        </w:rPr>
        <w:t xml:space="preserve"> </w:t>
      </w:r>
      <w:r w:rsidRPr="00530424">
        <w:rPr>
          <w:rFonts w:ascii="Times New Roman" w:hAnsi="Times New Roman" w:cs="Times New Roman"/>
          <w:sz w:val="28"/>
          <w:szCs w:val="28"/>
          <w:lang w:eastAsia="ru-RU"/>
        </w:rPr>
        <w:t>В результате клинической диагностики н</w:t>
      </w:r>
      <w:r w:rsidRPr="00530424">
        <w:rPr>
          <w:rFonts w:ascii="Times New Roman" w:hAnsi="Times New Roman" w:cs="Times New Roman"/>
          <w:sz w:val="28"/>
          <w:szCs w:val="28"/>
        </w:rPr>
        <w:t xml:space="preserve">ами был выставлен диагноз сосудистого паркинсонизма 8-и пациентам. Анализ результатов клинического наблюдения свидетельствовал о </w:t>
      </w:r>
      <w:r w:rsidRPr="00530424">
        <w:rPr>
          <w:rFonts w:ascii="Times New Roman" w:hAnsi="Times New Roman" w:cs="Times New Roman"/>
          <w:sz w:val="28"/>
          <w:szCs w:val="28"/>
          <w:lang w:val="pl-PL"/>
        </w:rPr>
        <w:t>наличии брадикинезии</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pl-PL"/>
        </w:rPr>
        <w:t>в 100% случаев.</w:t>
      </w:r>
      <w:r w:rsidRPr="00530424">
        <w:rPr>
          <w:rFonts w:ascii="Times New Roman" w:hAnsi="Times New Roman" w:cs="Times New Roman"/>
          <w:sz w:val="28"/>
          <w:szCs w:val="28"/>
        </w:rPr>
        <w:t xml:space="preserve"> Клинически брадикинезия у пациентов с СП проявлялась </w:t>
      </w:r>
      <w:r w:rsidRPr="00530424">
        <w:rPr>
          <w:rFonts w:ascii="Times New Roman" w:hAnsi="Times New Roman" w:cs="Times New Roman"/>
          <w:sz w:val="28"/>
          <w:szCs w:val="28"/>
          <w:shd w:val="clear" w:color="auto" w:fill="FFFFFF"/>
        </w:rPr>
        <w:t xml:space="preserve">замедленностью ходьбы, </w:t>
      </w:r>
      <w:r w:rsidRPr="00530424">
        <w:rPr>
          <w:rFonts w:ascii="Times New Roman" w:hAnsi="Times New Roman" w:cs="Times New Roman"/>
          <w:iCs/>
          <w:sz w:val="28"/>
          <w:szCs w:val="28"/>
          <w:shd w:val="clear" w:color="auto" w:fill="FFFFFF"/>
        </w:rPr>
        <w:t>«</w:t>
      </w:r>
      <w:r w:rsidRPr="00530424">
        <w:rPr>
          <w:rFonts w:ascii="Times New Roman" w:hAnsi="Times New Roman" w:cs="Times New Roman"/>
          <w:iCs/>
          <w:sz w:val="28"/>
          <w:szCs w:val="28"/>
          <w:shd w:val="clear" w:color="auto" w:fill="FFFFFF"/>
          <w:lang w:val="kk-KZ"/>
        </w:rPr>
        <w:t xml:space="preserve">примагничиванием» стоп при инициации ходьбы. </w:t>
      </w:r>
    </w:p>
    <w:p w:rsidR="00106677" w:rsidRPr="00530424" w:rsidRDefault="00106677" w:rsidP="00106677">
      <w:pPr>
        <w:spacing w:after="0" w:line="240" w:lineRule="auto"/>
        <w:ind w:firstLine="709"/>
        <w:jc w:val="both"/>
        <w:rPr>
          <w:rFonts w:ascii="Times New Roman" w:hAnsi="Times New Roman" w:cs="Times New Roman"/>
          <w:bCs/>
          <w:sz w:val="28"/>
          <w:szCs w:val="28"/>
          <w:shd w:val="clear" w:color="auto" w:fill="FFFFFF"/>
        </w:rPr>
      </w:pPr>
      <w:r w:rsidRPr="00530424">
        <w:rPr>
          <w:rFonts w:ascii="Times New Roman" w:hAnsi="Times New Roman" w:cs="Times New Roman"/>
          <w:sz w:val="28"/>
          <w:szCs w:val="28"/>
          <w:lang w:val="pl-PL"/>
        </w:rPr>
        <w:t xml:space="preserve">Частота встречаемости тремора </w:t>
      </w:r>
      <w:r w:rsidRPr="00530424">
        <w:rPr>
          <w:rFonts w:ascii="Times New Roman" w:hAnsi="Times New Roman" w:cs="Times New Roman"/>
          <w:sz w:val="28"/>
          <w:szCs w:val="28"/>
        </w:rPr>
        <w:t>у пациентов с СП составила 75%</w:t>
      </w:r>
      <w:r w:rsidRPr="00530424">
        <w:rPr>
          <w:rFonts w:ascii="Times New Roman" w:hAnsi="Times New Roman" w:cs="Times New Roman"/>
          <w:sz w:val="28"/>
          <w:szCs w:val="28"/>
          <w:lang w:val="pl-PL"/>
        </w:rPr>
        <w:t xml:space="preserve">. </w:t>
      </w:r>
      <w:r w:rsidRPr="00530424">
        <w:rPr>
          <w:rFonts w:ascii="Times New Roman" w:hAnsi="Times New Roman" w:cs="Times New Roman"/>
          <w:sz w:val="28"/>
          <w:szCs w:val="28"/>
        </w:rPr>
        <w:t>Тремор наблюдался в нижних конечностях, т.н. паркинсонизм нижней части тела. У 50</w:t>
      </w:r>
      <w:r w:rsidRPr="00530424">
        <w:rPr>
          <w:rFonts w:ascii="Times New Roman" w:hAnsi="Times New Roman" w:cs="Times New Roman"/>
          <w:sz w:val="28"/>
          <w:szCs w:val="28"/>
          <w:lang w:val="pl-PL"/>
        </w:rPr>
        <w:t>%</w:t>
      </w:r>
      <w:r w:rsidRPr="00530424">
        <w:rPr>
          <w:rFonts w:ascii="Times New Roman" w:hAnsi="Times New Roman" w:cs="Times New Roman"/>
          <w:sz w:val="28"/>
          <w:szCs w:val="28"/>
        </w:rPr>
        <w:t xml:space="preserve"> пациентов была выявлена </w:t>
      </w:r>
      <w:r w:rsidRPr="00530424">
        <w:rPr>
          <w:rFonts w:ascii="Times New Roman" w:hAnsi="Times New Roman" w:cs="Times New Roman"/>
          <w:sz w:val="28"/>
          <w:szCs w:val="28"/>
          <w:lang w:val="pl-PL"/>
        </w:rPr>
        <w:t xml:space="preserve">постуральная неустойчивость, характеризующаяся </w:t>
      </w:r>
      <w:r w:rsidRPr="00530424">
        <w:rPr>
          <w:rFonts w:ascii="Times New Roman" w:hAnsi="Times New Roman" w:cs="Times New Roman"/>
          <w:sz w:val="28"/>
          <w:szCs w:val="28"/>
        </w:rPr>
        <w:t>нарушением равновесия, падениями и латеропульсией. Мышечная р</w:t>
      </w:r>
      <w:r w:rsidRPr="00530424">
        <w:rPr>
          <w:rFonts w:ascii="Times New Roman" w:hAnsi="Times New Roman" w:cs="Times New Roman"/>
          <w:sz w:val="28"/>
          <w:szCs w:val="28"/>
          <w:lang w:val="pl-PL"/>
        </w:rPr>
        <w:t>игидность</w:t>
      </w:r>
      <w:r w:rsidRPr="00530424">
        <w:rPr>
          <w:rFonts w:ascii="Times New Roman" w:hAnsi="Times New Roman" w:cs="Times New Roman"/>
          <w:sz w:val="28"/>
          <w:szCs w:val="28"/>
        </w:rPr>
        <w:t xml:space="preserve"> была выявлена в 62,5% случаев и характеризовалась сочетанием гипертонуса по пластическому типу («зубчатое колесо») с гипертонусом по спастическому типу, характерного для пирамидных расстройств. </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 xml:space="preserve">Вегетативная дисфункция была диагностирована в 62,5% случаях. Вегетативная дисфункция проявлялась в виде запоров и недержанием мочи. Нарушение обоняния в виде снижения было выявлено у 37,5% пациентов с СП. </w:t>
      </w:r>
      <w:r w:rsidRPr="00530424">
        <w:rPr>
          <w:rFonts w:ascii="Times New Roman" w:eastAsia="Times New Roman" w:hAnsi="Times New Roman" w:cs="Times New Roman"/>
          <w:sz w:val="28"/>
          <w:szCs w:val="28"/>
        </w:rPr>
        <w:t>Частота встречаемости симптомов у пациентов с СП показана в таблице 7.</w:t>
      </w:r>
    </w:p>
    <w:p w:rsidR="00106677" w:rsidRPr="00530424" w:rsidRDefault="00106677" w:rsidP="00106677">
      <w:pPr>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106677" w:rsidRPr="00530424" w:rsidRDefault="00106677" w:rsidP="00106677">
      <w:pPr>
        <w:autoSpaceDE w:val="0"/>
        <w:autoSpaceDN w:val="0"/>
        <w:adjustRightInd w:val="0"/>
        <w:spacing w:after="0" w:line="240" w:lineRule="auto"/>
        <w:jc w:val="both"/>
        <w:rPr>
          <w:rFonts w:ascii="Times New Roman" w:eastAsia="Times New Roman" w:hAnsi="Times New Roman" w:cs="Times New Roman"/>
          <w:sz w:val="28"/>
          <w:szCs w:val="28"/>
          <w:lang w:val="kk-KZ"/>
        </w:rPr>
      </w:pPr>
      <w:r w:rsidRPr="00530424">
        <w:rPr>
          <w:rFonts w:ascii="Times New Roman" w:eastAsia="Times New Roman" w:hAnsi="Times New Roman" w:cs="Times New Roman"/>
          <w:sz w:val="28"/>
          <w:szCs w:val="28"/>
          <w:lang w:val="kk-KZ"/>
        </w:rPr>
        <w:t>Таблица 7 – Частота встречаемости симптомов у пациентов с СП</w:t>
      </w:r>
    </w:p>
    <w:p w:rsidR="00106677" w:rsidRPr="00530424" w:rsidRDefault="00106677" w:rsidP="00106677">
      <w:pPr>
        <w:autoSpaceDE w:val="0"/>
        <w:autoSpaceDN w:val="0"/>
        <w:adjustRightInd w:val="0"/>
        <w:spacing w:after="0" w:line="240" w:lineRule="auto"/>
        <w:ind w:firstLine="567"/>
        <w:jc w:val="both"/>
        <w:rPr>
          <w:rFonts w:ascii="Times New Roman" w:eastAsia="Times New Roman" w:hAnsi="Times New Roman" w:cs="Times New Roman"/>
          <w:sz w:val="16"/>
          <w:szCs w:val="16"/>
          <w:lang w:val="kk-KZ"/>
        </w:rPr>
      </w:pPr>
    </w:p>
    <w:tbl>
      <w:tblPr>
        <w:tblW w:w="4861" w:type="pct"/>
        <w:tblInd w:w="164" w:type="dxa"/>
        <w:tblLook w:val="04A0" w:firstRow="1" w:lastRow="0" w:firstColumn="1" w:lastColumn="0" w:noHBand="0" w:noVBand="1"/>
      </w:tblPr>
      <w:tblGrid>
        <w:gridCol w:w="3801"/>
        <w:gridCol w:w="1331"/>
        <w:gridCol w:w="2257"/>
        <w:gridCol w:w="1969"/>
      </w:tblGrid>
      <w:tr w:rsidR="00106677" w:rsidRPr="00530424" w:rsidTr="001871CD">
        <w:trPr>
          <w:trHeight w:val="510"/>
        </w:trPr>
        <w:tc>
          <w:tcPr>
            <w:tcW w:w="2031"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ind w:firstLine="31"/>
              <w:jc w:val="center"/>
              <w:rPr>
                <w:rFonts w:ascii="Times New Roman" w:hAnsi="Times New Roman" w:cs="Times New Roman"/>
                <w:sz w:val="24"/>
                <w:szCs w:val="24"/>
              </w:rPr>
            </w:pPr>
            <w:r w:rsidRPr="00530424">
              <w:rPr>
                <w:rFonts w:ascii="Times New Roman" w:hAnsi="Times New Roman" w:cs="Times New Roman"/>
                <w:sz w:val="24"/>
                <w:szCs w:val="24"/>
              </w:rPr>
              <w:t>Симптомы</w:t>
            </w:r>
          </w:p>
        </w:tc>
        <w:tc>
          <w:tcPr>
            <w:tcW w:w="711"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ind w:firstLine="31"/>
              <w:jc w:val="center"/>
              <w:rPr>
                <w:rFonts w:ascii="Times New Roman" w:hAnsi="Times New Roman" w:cs="Times New Roman"/>
                <w:sz w:val="24"/>
                <w:szCs w:val="24"/>
              </w:rPr>
            </w:pPr>
            <w:r w:rsidRPr="00530424">
              <w:rPr>
                <w:rFonts w:ascii="Times New Roman" w:hAnsi="Times New Roman" w:cs="Times New Roman"/>
                <w:sz w:val="24"/>
                <w:szCs w:val="24"/>
              </w:rPr>
              <w:t>Всего</w:t>
            </w:r>
          </w:p>
        </w:tc>
        <w:tc>
          <w:tcPr>
            <w:tcW w:w="1206"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ind w:firstLine="31"/>
              <w:jc w:val="center"/>
              <w:rPr>
                <w:rFonts w:ascii="Times New Roman" w:hAnsi="Times New Roman" w:cs="Times New Roman"/>
                <w:sz w:val="24"/>
                <w:szCs w:val="24"/>
              </w:rPr>
            </w:pPr>
            <w:r w:rsidRPr="00530424">
              <w:rPr>
                <w:rFonts w:ascii="Times New Roman" w:hAnsi="Times New Roman" w:cs="Times New Roman"/>
                <w:sz w:val="24"/>
                <w:szCs w:val="24"/>
              </w:rPr>
              <w:t>Число случаев, абс</w:t>
            </w:r>
          </w:p>
        </w:tc>
        <w:tc>
          <w:tcPr>
            <w:tcW w:w="1052"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ind w:firstLine="31"/>
              <w:jc w:val="center"/>
              <w:rPr>
                <w:rFonts w:ascii="Times New Roman" w:hAnsi="Times New Roman" w:cs="Times New Roman"/>
                <w:sz w:val="24"/>
                <w:szCs w:val="24"/>
              </w:rPr>
            </w:pPr>
            <w:r w:rsidRPr="00530424">
              <w:rPr>
                <w:rFonts w:ascii="Times New Roman" w:hAnsi="Times New Roman" w:cs="Times New Roman"/>
                <w:sz w:val="24"/>
                <w:szCs w:val="24"/>
              </w:rPr>
              <w:t>Доля случаев, %</w:t>
            </w:r>
          </w:p>
        </w:tc>
      </w:tr>
      <w:tr w:rsidR="00106677" w:rsidRPr="00530424" w:rsidTr="001871CD">
        <w:trPr>
          <w:trHeight w:hRule="exact" w:val="340"/>
        </w:trPr>
        <w:tc>
          <w:tcPr>
            <w:tcW w:w="2031"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1"/>
              <w:jc w:val="both"/>
              <w:rPr>
                <w:rFonts w:ascii="Times New Roman" w:hAnsi="Times New Roman" w:cs="Times New Roman"/>
                <w:sz w:val="24"/>
                <w:szCs w:val="24"/>
              </w:rPr>
            </w:pPr>
            <w:r w:rsidRPr="00530424">
              <w:rPr>
                <w:rFonts w:ascii="Times New Roman" w:hAnsi="Times New Roman" w:cs="Times New Roman"/>
                <w:sz w:val="24"/>
                <w:szCs w:val="24"/>
              </w:rPr>
              <w:t>Брадикинезия</w:t>
            </w:r>
          </w:p>
        </w:tc>
        <w:tc>
          <w:tcPr>
            <w:tcW w:w="711"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1"/>
              <w:jc w:val="center"/>
              <w:rPr>
                <w:rFonts w:ascii="Times New Roman" w:hAnsi="Times New Roman" w:cs="Times New Roman"/>
                <w:sz w:val="24"/>
                <w:szCs w:val="24"/>
              </w:rPr>
            </w:pPr>
            <w:r w:rsidRPr="00530424">
              <w:rPr>
                <w:rFonts w:ascii="Times New Roman" w:hAnsi="Times New Roman" w:cs="Times New Roman"/>
                <w:sz w:val="24"/>
                <w:szCs w:val="24"/>
              </w:rPr>
              <w:t>8</w:t>
            </w:r>
          </w:p>
        </w:tc>
        <w:tc>
          <w:tcPr>
            <w:tcW w:w="1206"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1"/>
              <w:jc w:val="center"/>
              <w:rPr>
                <w:rFonts w:ascii="Times New Roman" w:hAnsi="Times New Roman" w:cs="Times New Roman"/>
                <w:sz w:val="24"/>
                <w:szCs w:val="24"/>
              </w:rPr>
            </w:pPr>
            <w:r w:rsidRPr="00530424">
              <w:rPr>
                <w:rFonts w:ascii="Times New Roman" w:hAnsi="Times New Roman" w:cs="Times New Roman"/>
                <w:sz w:val="24"/>
                <w:szCs w:val="24"/>
              </w:rPr>
              <w:t>8</w:t>
            </w:r>
          </w:p>
        </w:tc>
        <w:tc>
          <w:tcPr>
            <w:tcW w:w="1052"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1"/>
              <w:jc w:val="center"/>
              <w:rPr>
                <w:rFonts w:ascii="Times New Roman" w:hAnsi="Times New Roman" w:cs="Times New Roman"/>
                <w:sz w:val="24"/>
                <w:szCs w:val="24"/>
              </w:rPr>
            </w:pPr>
            <w:r w:rsidRPr="00530424">
              <w:rPr>
                <w:rFonts w:ascii="Times New Roman" w:hAnsi="Times New Roman" w:cs="Times New Roman"/>
                <w:sz w:val="24"/>
                <w:szCs w:val="24"/>
              </w:rPr>
              <w:t>100,0</w:t>
            </w:r>
          </w:p>
        </w:tc>
      </w:tr>
      <w:tr w:rsidR="00106677" w:rsidRPr="00530424" w:rsidTr="001871CD">
        <w:trPr>
          <w:trHeight w:hRule="exact" w:val="340"/>
        </w:trPr>
        <w:tc>
          <w:tcPr>
            <w:tcW w:w="2031"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1"/>
              <w:jc w:val="both"/>
              <w:rPr>
                <w:rFonts w:ascii="Times New Roman" w:hAnsi="Times New Roman" w:cs="Times New Roman"/>
                <w:sz w:val="24"/>
                <w:szCs w:val="24"/>
              </w:rPr>
            </w:pPr>
            <w:r w:rsidRPr="00530424">
              <w:rPr>
                <w:rFonts w:ascii="Times New Roman" w:hAnsi="Times New Roman" w:cs="Times New Roman"/>
                <w:sz w:val="24"/>
                <w:szCs w:val="24"/>
              </w:rPr>
              <w:t>Тремор</w:t>
            </w:r>
          </w:p>
        </w:tc>
        <w:tc>
          <w:tcPr>
            <w:tcW w:w="711"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1"/>
              <w:jc w:val="center"/>
              <w:rPr>
                <w:rFonts w:ascii="Times New Roman" w:hAnsi="Times New Roman" w:cs="Times New Roman"/>
                <w:sz w:val="24"/>
                <w:szCs w:val="24"/>
              </w:rPr>
            </w:pPr>
            <w:r w:rsidRPr="00530424">
              <w:rPr>
                <w:rFonts w:ascii="Times New Roman" w:hAnsi="Times New Roman" w:cs="Times New Roman"/>
                <w:sz w:val="24"/>
                <w:szCs w:val="24"/>
              </w:rPr>
              <w:t>8</w:t>
            </w:r>
          </w:p>
        </w:tc>
        <w:tc>
          <w:tcPr>
            <w:tcW w:w="1206"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1"/>
              <w:jc w:val="center"/>
              <w:rPr>
                <w:rFonts w:ascii="Times New Roman" w:hAnsi="Times New Roman" w:cs="Times New Roman"/>
                <w:sz w:val="24"/>
                <w:szCs w:val="24"/>
              </w:rPr>
            </w:pPr>
            <w:r w:rsidRPr="00530424">
              <w:rPr>
                <w:rFonts w:ascii="Times New Roman" w:hAnsi="Times New Roman" w:cs="Times New Roman"/>
                <w:sz w:val="24"/>
                <w:szCs w:val="24"/>
              </w:rPr>
              <w:t>6</w:t>
            </w:r>
          </w:p>
        </w:tc>
        <w:tc>
          <w:tcPr>
            <w:tcW w:w="1052"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1"/>
              <w:jc w:val="center"/>
              <w:rPr>
                <w:rFonts w:ascii="Times New Roman" w:hAnsi="Times New Roman" w:cs="Times New Roman"/>
                <w:sz w:val="24"/>
                <w:szCs w:val="24"/>
              </w:rPr>
            </w:pPr>
            <w:r w:rsidRPr="00530424">
              <w:rPr>
                <w:rFonts w:ascii="Times New Roman" w:hAnsi="Times New Roman" w:cs="Times New Roman"/>
                <w:sz w:val="24"/>
                <w:szCs w:val="24"/>
              </w:rPr>
              <w:t>75,0</w:t>
            </w:r>
          </w:p>
        </w:tc>
      </w:tr>
      <w:tr w:rsidR="00106677" w:rsidRPr="00530424" w:rsidTr="001871CD">
        <w:trPr>
          <w:trHeight w:hRule="exact" w:val="340"/>
        </w:trPr>
        <w:tc>
          <w:tcPr>
            <w:tcW w:w="2031" w:type="pct"/>
            <w:tcBorders>
              <w:top w:val="single" w:sz="2" w:space="0" w:color="auto"/>
              <w:left w:val="single" w:sz="2" w:space="0" w:color="auto"/>
              <w:bottom w:val="single" w:sz="2" w:space="0" w:color="auto"/>
              <w:right w:val="single" w:sz="2" w:space="0" w:color="auto"/>
            </w:tcBorders>
            <w:shd w:val="clear" w:color="auto" w:fill="auto"/>
            <w:vAlign w:val="center"/>
          </w:tcPr>
          <w:p w:rsidR="00106677" w:rsidRPr="00530424" w:rsidRDefault="00106677" w:rsidP="001871CD">
            <w:pPr>
              <w:keepLines/>
              <w:spacing w:after="0" w:line="240" w:lineRule="auto"/>
              <w:ind w:firstLine="31"/>
              <w:jc w:val="both"/>
              <w:rPr>
                <w:rFonts w:ascii="Times New Roman" w:hAnsi="Times New Roman" w:cs="Times New Roman"/>
                <w:sz w:val="24"/>
                <w:szCs w:val="24"/>
              </w:rPr>
            </w:pPr>
            <w:r w:rsidRPr="00530424">
              <w:rPr>
                <w:rFonts w:ascii="Times New Roman" w:hAnsi="Times New Roman" w:cs="Times New Roman"/>
                <w:sz w:val="24"/>
                <w:szCs w:val="24"/>
              </w:rPr>
              <w:t>Постуральная неустойчивость</w:t>
            </w:r>
          </w:p>
        </w:tc>
        <w:tc>
          <w:tcPr>
            <w:tcW w:w="711" w:type="pct"/>
            <w:tcBorders>
              <w:top w:val="single" w:sz="2" w:space="0" w:color="auto"/>
              <w:left w:val="single" w:sz="2" w:space="0" w:color="auto"/>
              <w:bottom w:val="single" w:sz="2" w:space="0" w:color="auto"/>
              <w:right w:val="single" w:sz="2" w:space="0" w:color="auto"/>
            </w:tcBorders>
            <w:shd w:val="clear" w:color="auto" w:fill="auto"/>
            <w:vAlign w:val="center"/>
          </w:tcPr>
          <w:p w:rsidR="00106677" w:rsidRPr="00530424" w:rsidRDefault="00106677" w:rsidP="001871CD">
            <w:pPr>
              <w:keepLines/>
              <w:spacing w:after="0" w:line="240" w:lineRule="auto"/>
              <w:ind w:firstLine="31"/>
              <w:jc w:val="center"/>
              <w:rPr>
                <w:rFonts w:ascii="Times New Roman" w:hAnsi="Times New Roman" w:cs="Times New Roman"/>
                <w:sz w:val="24"/>
                <w:szCs w:val="24"/>
              </w:rPr>
            </w:pPr>
            <w:r w:rsidRPr="00530424">
              <w:rPr>
                <w:rFonts w:ascii="Times New Roman" w:hAnsi="Times New Roman" w:cs="Times New Roman"/>
                <w:sz w:val="24"/>
                <w:szCs w:val="24"/>
              </w:rPr>
              <w:t>8</w:t>
            </w:r>
          </w:p>
        </w:tc>
        <w:tc>
          <w:tcPr>
            <w:tcW w:w="1206" w:type="pct"/>
            <w:tcBorders>
              <w:top w:val="single" w:sz="2" w:space="0" w:color="auto"/>
              <w:left w:val="single" w:sz="2" w:space="0" w:color="auto"/>
              <w:bottom w:val="single" w:sz="2" w:space="0" w:color="auto"/>
              <w:right w:val="single" w:sz="2" w:space="0" w:color="auto"/>
            </w:tcBorders>
            <w:shd w:val="clear" w:color="auto" w:fill="auto"/>
            <w:vAlign w:val="center"/>
          </w:tcPr>
          <w:p w:rsidR="00106677" w:rsidRPr="00530424" w:rsidRDefault="00106677" w:rsidP="001871CD">
            <w:pPr>
              <w:keepLines/>
              <w:spacing w:after="0" w:line="240" w:lineRule="auto"/>
              <w:ind w:firstLine="31"/>
              <w:jc w:val="center"/>
              <w:rPr>
                <w:rFonts w:ascii="Times New Roman" w:hAnsi="Times New Roman" w:cs="Times New Roman"/>
                <w:sz w:val="24"/>
                <w:szCs w:val="24"/>
              </w:rPr>
            </w:pPr>
            <w:r w:rsidRPr="00530424">
              <w:rPr>
                <w:rFonts w:ascii="Times New Roman" w:hAnsi="Times New Roman" w:cs="Times New Roman"/>
                <w:sz w:val="24"/>
                <w:szCs w:val="24"/>
              </w:rPr>
              <w:t>4</w:t>
            </w:r>
          </w:p>
        </w:tc>
        <w:tc>
          <w:tcPr>
            <w:tcW w:w="1052" w:type="pct"/>
            <w:tcBorders>
              <w:top w:val="single" w:sz="2" w:space="0" w:color="auto"/>
              <w:left w:val="single" w:sz="2" w:space="0" w:color="auto"/>
              <w:bottom w:val="single" w:sz="2" w:space="0" w:color="auto"/>
              <w:right w:val="single" w:sz="2" w:space="0" w:color="auto"/>
            </w:tcBorders>
            <w:shd w:val="clear" w:color="auto" w:fill="auto"/>
            <w:vAlign w:val="center"/>
          </w:tcPr>
          <w:p w:rsidR="00106677" w:rsidRPr="00530424" w:rsidRDefault="00106677" w:rsidP="001871CD">
            <w:pPr>
              <w:keepLines/>
              <w:spacing w:after="0" w:line="240" w:lineRule="auto"/>
              <w:ind w:firstLine="31"/>
              <w:jc w:val="center"/>
              <w:rPr>
                <w:rFonts w:ascii="Times New Roman" w:hAnsi="Times New Roman" w:cs="Times New Roman"/>
                <w:sz w:val="24"/>
                <w:szCs w:val="24"/>
              </w:rPr>
            </w:pPr>
            <w:r w:rsidRPr="00530424">
              <w:rPr>
                <w:rFonts w:ascii="Times New Roman" w:hAnsi="Times New Roman" w:cs="Times New Roman"/>
                <w:sz w:val="24"/>
                <w:szCs w:val="24"/>
              </w:rPr>
              <w:t>50,0</w:t>
            </w:r>
          </w:p>
        </w:tc>
      </w:tr>
      <w:tr w:rsidR="00106677" w:rsidRPr="00530424" w:rsidTr="001871CD">
        <w:trPr>
          <w:trHeight w:hRule="exact" w:val="340"/>
        </w:trPr>
        <w:tc>
          <w:tcPr>
            <w:tcW w:w="2031"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1"/>
              <w:jc w:val="both"/>
              <w:rPr>
                <w:rFonts w:ascii="Times New Roman" w:hAnsi="Times New Roman" w:cs="Times New Roman"/>
                <w:sz w:val="24"/>
                <w:szCs w:val="24"/>
              </w:rPr>
            </w:pPr>
            <w:r w:rsidRPr="00530424">
              <w:rPr>
                <w:rFonts w:ascii="Times New Roman" w:hAnsi="Times New Roman" w:cs="Times New Roman"/>
                <w:sz w:val="24"/>
                <w:szCs w:val="24"/>
              </w:rPr>
              <w:t>Ригидность</w:t>
            </w:r>
          </w:p>
        </w:tc>
        <w:tc>
          <w:tcPr>
            <w:tcW w:w="711"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1"/>
              <w:jc w:val="center"/>
              <w:rPr>
                <w:rFonts w:ascii="Times New Roman" w:hAnsi="Times New Roman" w:cs="Times New Roman"/>
                <w:sz w:val="24"/>
                <w:szCs w:val="24"/>
              </w:rPr>
            </w:pPr>
            <w:r w:rsidRPr="00530424">
              <w:rPr>
                <w:rFonts w:ascii="Times New Roman" w:hAnsi="Times New Roman" w:cs="Times New Roman"/>
                <w:sz w:val="24"/>
                <w:szCs w:val="24"/>
              </w:rPr>
              <w:t>8</w:t>
            </w:r>
          </w:p>
        </w:tc>
        <w:tc>
          <w:tcPr>
            <w:tcW w:w="1206"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1"/>
              <w:jc w:val="center"/>
              <w:rPr>
                <w:rFonts w:ascii="Times New Roman" w:hAnsi="Times New Roman" w:cs="Times New Roman"/>
                <w:sz w:val="24"/>
                <w:szCs w:val="24"/>
              </w:rPr>
            </w:pPr>
            <w:r w:rsidRPr="00530424">
              <w:rPr>
                <w:rFonts w:ascii="Times New Roman" w:hAnsi="Times New Roman" w:cs="Times New Roman"/>
                <w:sz w:val="24"/>
                <w:szCs w:val="24"/>
              </w:rPr>
              <w:t>5</w:t>
            </w:r>
          </w:p>
        </w:tc>
        <w:tc>
          <w:tcPr>
            <w:tcW w:w="1052"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1"/>
              <w:jc w:val="center"/>
              <w:rPr>
                <w:rFonts w:ascii="Times New Roman" w:hAnsi="Times New Roman" w:cs="Times New Roman"/>
                <w:sz w:val="24"/>
                <w:szCs w:val="24"/>
              </w:rPr>
            </w:pPr>
            <w:r w:rsidRPr="00530424">
              <w:rPr>
                <w:rFonts w:ascii="Times New Roman" w:hAnsi="Times New Roman" w:cs="Times New Roman"/>
                <w:sz w:val="24"/>
                <w:szCs w:val="24"/>
              </w:rPr>
              <w:t>62,5</w:t>
            </w:r>
          </w:p>
        </w:tc>
      </w:tr>
      <w:tr w:rsidR="00106677" w:rsidRPr="00530424" w:rsidTr="001871CD">
        <w:trPr>
          <w:trHeight w:hRule="exact" w:val="340"/>
        </w:trPr>
        <w:tc>
          <w:tcPr>
            <w:tcW w:w="2031"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1"/>
              <w:jc w:val="both"/>
              <w:rPr>
                <w:rFonts w:ascii="Times New Roman" w:hAnsi="Times New Roman" w:cs="Times New Roman"/>
                <w:sz w:val="24"/>
                <w:szCs w:val="24"/>
              </w:rPr>
            </w:pPr>
            <w:r>
              <w:rPr>
                <w:rFonts w:ascii="Times New Roman" w:hAnsi="Times New Roman" w:cs="Times New Roman"/>
                <w:sz w:val="24"/>
                <w:szCs w:val="24"/>
              </w:rPr>
              <w:t>Вегетативная дисфункция</w:t>
            </w:r>
          </w:p>
        </w:tc>
        <w:tc>
          <w:tcPr>
            <w:tcW w:w="711"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1"/>
              <w:jc w:val="center"/>
              <w:rPr>
                <w:rFonts w:ascii="Times New Roman" w:hAnsi="Times New Roman" w:cs="Times New Roman"/>
                <w:sz w:val="24"/>
                <w:szCs w:val="24"/>
              </w:rPr>
            </w:pPr>
            <w:r w:rsidRPr="00530424">
              <w:rPr>
                <w:rFonts w:ascii="Times New Roman" w:hAnsi="Times New Roman" w:cs="Times New Roman"/>
                <w:sz w:val="24"/>
                <w:szCs w:val="24"/>
              </w:rPr>
              <w:t>8</w:t>
            </w:r>
          </w:p>
        </w:tc>
        <w:tc>
          <w:tcPr>
            <w:tcW w:w="1206"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1"/>
              <w:jc w:val="center"/>
              <w:rPr>
                <w:rFonts w:ascii="Times New Roman" w:hAnsi="Times New Roman" w:cs="Times New Roman"/>
                <w:sz w:val="24"/>
                <w:szCs w:val="24"/>
              </w:rPr>
            </w:pPr>
            <w:r w:rsidRPr="00530424">
              <w:rPr>
                <w:rFonts w:ascii="Times New Roman" w:hAnsi="Times New Roman" w:cs="Times New Roman"/>
                <w:sz w:val="24"/>
                <w:szCs w:val="24"/>
              </w:rPr>
              <w:t>5</w:t>
            </w:r>
          </w:p>
        </w:tc>
        <w:tc>
          <w:tcPr>
            <w:tcW w:w="1052"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1"/>
              <w:jc w:val="center"/>
              <w:rPr>
                <w:rFonts w:ascii="Times New Roman" w:hAnsi="Times New Roman" w:cs="Times New Roman"/>
                <w:sz w:val="24"/>
                <w:szCs w:val="24"/>
              </w:rPr>
            </w:pPr>
            <w:r w:rsidRPr="00530424">
              <w:rPr>
                <w:rFonts w:ascii="Times New Roman" w:hAnsi="Times New Roman" w:cs="Times New Roman"/>
                <w:sz w:val="24"/>
                <w:szCs w:val="24"/>
              </w:rPr>
              <w:t>62,5</w:t>
            </w:r>
          </w:p>
        </w:tc>
      </w:tr>
      <w:tr w:rsidR="00106677" w:rsidRPr="00530424" w:rsidTr="001871CD">
        <w:trPr>
          <w:trHeight w:hRule="exact" w:val="340"/>
        </w:trPr>
        <w:tc>
          <w:tcPr>
            <w:tcW w:w="2031"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1"/>
              <w:jc w:val="both"/>
              <w:rPr>
                <w:rFonts w:ascii="Times New Roman" w:hAnsi="Times New Roman" w:cs="Times New Roman"/>
                <w:sz w:val="24"/>
                <w:szCs w:val="24"/>
              </w:rPr>
            </w:pPr>
            <w:r w:rsidRPr="00530424">
              <w:rPr>
                <w:rFonts w:ascii="Times New Roman" w:hAnsi="Times New Roman" w:cs="Times New Roman"/>
                <w:sz w:val="24"/>
                <w:szCs w:val="24"/>
              </w:rPr>
              <w:t>Гипосмия</w:t>
            </w:r>
          </w:p>
        </w:tc>
        <w:tc>
          <w:tcPr>
            <w:tcW w:w="711"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1"/>
              <w:jc w:val="center"/>
              <w:rPr>
                <w:rFonts w:ascii="Times New Roman" w:hAnsi="Times New Roman" w:cs="Times New Roman"/>
                <w:sz w:val="24"/>
                <w:szCs w:val="24"/>
              </w:rPr>
            </w:pPr>
            <w:r w:rsidRPr="00530424">
              <w:rPr>
                <w:rFonts w:ascii="Times New Roman" w:hAnsi="Times New Roman" w:cs="Times New Roman"/>
                <w:sz w:val="24"/>
                <w:szCs w:val="24"/>
              </w:rPr>
              <w:t>8</w:t>
            </w:r>
          </w:p>
        </w:tc>
        <w:tc>
          <w:tcPr>
            <w:tcW w:w="1206"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1"/>
              <w:jc w:val="center"/>
              <w:rPr>
                <w:rFonts w:ascii="Times New Roman" w:hAnsi="Times New Roman" w:cs="Times New Roman"/>
                <w:sz w:val="24"/>
                <w:szCs w:val="24"/>
              </w:rPr>
            </w:pPr>
            <w:r w:rsidRPr="00530424">
              <w:rPr>
                <w:rFonts w:ascii="Times New Roman" w:hAnsi="Times New Roman" w:cs="Times New Roman"/>
                <w:sz w:val="24"/>
                <w:szCs w:val="24"/>
              </w:rPr>
              <w:t>3</w:t>
            </w:r>
          </w:p>
        </w:tc>
        <w:tc>
          <w:tcPr>
            <w:tcW w:w="1052"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1"/>
              <w:jc w:val="center"/>
              <w:rPr>
                <w:rFonts w:ascii="Times New Roman" w:hAnsi="Times New Roman" w:cs="Times New Roman"/>
                <w:sz w:val="24"/>
                <w:szCs w:val="24"/>
              </w:rPr>
            </w:pPr>
            <w:r w:rsidRPr="00530424">
              <w:rPr>
                <w:rFonts w:ascii="Times New Roman" w:hAnsi="Times New Roman" w:cs="Times New Roman"/>
                <w:sz w:val="24"/>
                <w:szCs w:val="24"/>
              </w:rPr>
              <w:t>37,5</w:t>
            </w:r>
          </w:p>
        </w:tc>
      </w:tr>
    </w:tbl>
    <w:p w:rsidR="00106677" w:rsidRPr="00530424" w:rsidRDefault="00106677" w:rsidP="00106677">
      <w:pPr>
        <w:autoSpaceDE w:val="0"/>
        <w:autoSpaceDN w:val="0"/>
        <w:adjustRightInd w:val="0"/>
        <w:spacing w:after="0" w:line="240" w:lineRule="auto"/>
        <w:ind w:firstLine="567"/>
        <w:jc w:val="both"/>
        <w:rPr>
          <w:rFonts w:ascii="Times New Roman" w:eastAsia="Times New Roman" w:hAnsi="Times New Roman" w:cs="Times New Roman"/>
          <w:sz w:val="28"/>
          <w:szCs w:val="28"/>
          <w:lang w:val="kk-KZ"/>
        </w:rPr>
      </w:pPr>
    </w:p>
    <w:p w:rsidR="00106677" w:rsidRDefault="00106677" w:rsidP="00106677">
      <w:pPr>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Результаты клинической диагностики пациентов с СП представлены в таблице 8</w:t>
      </w:r>
      <w:r>
        <w:rPr>
          <w:rFonts w:ascii="Times New Roman" w:eastAsia="Times New Roman" w:hAnsi="Times New Roman" w:cs="Times New Roman"/>
          <w:sz w:val="28"/>
          <w:szCs w:val="28"/>
        </w:rPr>
        <w:t>.</w:t>
      </w:r>
    </w:p>
    <w:p w:rsidR="00106677" w:rsidRPr="00530424" w:rsidRDefault="00106677" w:rsidP="00106677">
      <w:pPr>
        <w:spacing w:after="0" w:line="240" w:lineRule="auto"/>
        <w:ind w:firstLine="567"/>
        <w:jc w:val="both"/>
        <w:rPr>
          <w:rFonts w:ascii="Times New Roman" w:eastAsia="Times New Roman" w:hAnsi="Times New Roman" w:cs="Times New Roman"/>
          <w:sz w:val="28"/>
          <w:szCs w:val="28"/>
        </w:rPr>
      </w:pPr>
    </w:p>
    <w:p w:rsidR="00106677" w:rsidRPr="00530424" w:rsidRDefault="00106677" w:rsidP="00106677">
      <w:pPr>
        <w:spacing w:after="0" w:line="240" w:lineRule="auto"/>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Таблица 8 – Клиническая характеристика пациентов с СП по оценочным шкалам</w:t>
      </w:r>
    </w:p>
    <w:p w:rsidR="00106677" w:rsidRPr="0092526C" w:rsidRDefault="00106677" w:rsidP="00106677">
      <w:pPr>
        <w:spacing w:after="0" w:line="240" w:lineRule="auto"/>
        <w:ind w:firstLine="567"/>
        <w:jc w:val="both"/>
        <w:rPr>
          <w:rFonts w:ascii="Times New Roman" w:eastAsia="Times New Roman" w:hAnsi="Times New Roman" w:cs="Times New Roman"/>
          <w:sz w:val="16"/>
          <w:szCs w:val="16"/>
          <w:lang w:val="pl-PL"/>
        </w:rPr>
      </w:pPr>
    </w:p>
    <w:tbl>
      <w:tblPr>
        <w:tblStyle w:val="5"/>
        <w:tblW w:w="9617" w:type="dxa"/>
        <w:tblInd w:w="150" w:type="dxa"/>
        <w:tblLook w:val="04A0" w:firstRow="1" w:lastRow="0" w:firstColumn="1" w:lastColumn="0" w:noHBand="0" w:noVBand="1"/>
      </w:tblPr>
      <w:tblGrid>
        <w:gridCol w:w="1378"/>
        <w:gridCol w:w="1544"/>
        <w:gridCol w:w="1497"/>
        <w:gridCol w:w="2514"/>
        <w:gridCol w:w="2684"/>
      </w:tblGrid>
      <w:tr w:rsidR="00106677" w:rsidRPr="00530424" w:rsidTr="001871CD">
        <w:trPr>
          <w:trHeight w:val="533"/>
        </w:trPr>
        <w:tc>
          <w:tcPr>
            <w:tcW w:w="1378" w:type="dxa"/>
            <w:vAlign w:val="center"/>
          </w:tcPr>
          <w:p w:rsidR="00106677" w:rsidRPr="00530424" w:rsidRDefault="00106677" w:rsidP="001871CD">
            <w:pPr>
              <w:ind w:firstLine="29"/>
              <w:jc w:val="center"/>
              <w:rPr>
                <w:rFonts w:ascii="Times New Roman" w:hAnsi="Times New Roman"/>
                <w:sz w:val="24"/>
                <w:szCs w:val="24"/>
              </w:rPr>
            </w:pPr>
            <w:r w:rsidRPr="00530424">
              <w:rPr>
                <w:rFonts w:ascii="Times New Roman" w:hAnsi="Times New Roman"/>
                <w:sz w:val="24"/>
                <w:szCs w:val="24"/>
              </w:rPr>
              <w:t>Шкала</w:t>
            </w:r>
          </w:p>
        </w:tc>
        <w:tc>
          <w:tcPr>
            <w:tcW w:w="1544" w:type="dxa"/>
            <w:vAlign w:val="center"/>
          </w:tcPr>
          <w:p w:rsidR="00106677" w:rsidRPr="00530424" w:rsidRDefault="00106677" w:rsidP="001871CD">
            <w:pPr>
              <w:ind w:firstLine="29"/>
              <w:jc w:val="center"/>
              <w:rPr>
                <w:rFonts w:ascii="Times New Roman" w:hAnsi="Times New Roman"/>
                <w:sz w:val="24"/>
                <w:szCs w:val="24"/>
              </w:rPr>
            </w:pPr>
            <w:r w:rsidRPr="00530424">
              <w:rPr>
                <w:rFonts w:ascii="Times New Roman" w:hAnsi="Times New Roman"/>
                <w:sz w:val="24"/>
                <w:szCs w:val="24"/>
                <w:lang w:val="pl-PL"/>
              </w:rPr>
              <w:t>N (%)</w:t>
            </w:r>
          </w:p>
        </w:tc>
        <w:tc>
          <w:tcPr>
            <w:tcW w:w="1497" w:type="dxa"/>
            <w:vAlign w:val="center"/>
          </w:tcPr>
          <w:p w:rsidR="00106677" w:rsidRPr="00530424" w:rsidRDefault="00106677" w:rsidP="001871CD">
            <w:pPr>
              <w:ind w:firstLine="29"/>
              <w:jc w:val="center"/>
              <w:rPr>
                <w:rFonts w:ascii="Times New Roman" w:hAnsi="Times New Roman"/>
                <w:sz w:val="24"/>
                <w:szCs w:val="24"/>
              </w:rPr>
            </w:pPr>
            <w:r w:rsidRPr="00530424">
              <w:rPr>
                <w:rFonts w:ascii="Times New Roman" w:hAnsi="Times New Roman"/>
                <w:sz w:val="24"/>
                <w:szCs w:val="24"/>
                <w:lang w:val="pl-PL"/>
              </w:rPr>
              <w:t>M ± S</w:t>
            </w:r>
          </w:p>
        </w:tc>
        <w:tc>
          <w:tcPr>
            <w:tcW w:w="2514" w:type="dxa"/>
            <w:vAlign w:val="center"/>
          </w:tcPr>
          <w:p w:rsidR="00106677" w:rsidRPr="00530424" w:rsidRDefault="00106677" w:rsidP="001871CD">
            <w:pPr>
              <w:ind w:firstLine="29"/>
              <w:jc w:val="center"/>
              <w:rPr>
                <w:rFonts w:ascii="Times New Roman" w:hAnsi="Times New Roman"/>
                <w:sz w:val="24"/>
                <w:szCs w:val="24"/>
              </w:rPr>
            </w:pPr>
            <w:r w:rsidRPr="00530424">
              <w:rPr>
                <w:rFonts w:ascii="Times New Roman" w:hAnsi="Times New Roman"/>
                <w:sz w:val="24"/>
                <w:szCs w:val="24"/>
                <w:lang w:val="pl-PL"/>
              </w:rPr>
              <w:t>Me [LQ; UQ]</w:t>
            </w:r>
          </w:p>
        </w:tc>
        <w:tc>
          <w:tcPr>
            <w:tcW w:w="2684" w:type="dxa"/>
            <w:vAlign w:val="center"/>
          </w:tcPr>
          <w:p w:rsidR="00106677" w:rsidRPr="00530424" w:rsidRDefault="00106677" w:rsidP="001871CD">
            <w:pPr>
              <w:ind w:firstLine="29"/>
              <w:jc w:val="center"/>
              <w:rPr>
                <w:rFonts w:ascii="Times New Roman" w:hAnsi="Times New Roman"/>
                <w:sz w:val="24"/>
                <w:szCs w:val="24"/>
              </w:rPr>
            </w:pPr>
            <w:r w:rsidRPr="00530424">
              <w:rPr>
                <w:rFonts w:ascii="Times New Roman" w:hAnsi="Times New Roman"/>
                <w:sz w:val="24"/>
                <w:szCs w:val="24"/>
                <w:lang w:val="pl-PL"/>
              </w:rPr>
              <w:t>(Min; Max</w:t>
            </w:r>
            <w:r w:rsidRPr="00530424">
              <w:rPr>
                <w:rFonts w:ascii="Times New Roman" w:hAnsi="Times New Roman"/>
                <w:sz w:val="24"/>
                <w:szCs w:val="24"/>
              </w:rPr>
              <w:t>)</w:t>
            </w:r>
          </w:p>
        </w:tc>
      </w:tr>
      <w:tr w:rsidR="00106677" w:rsidRPr="00530424" w:rsidTr="001871CD">
        <w:trPr>
          <w:trHeight w:hRule="exact" w:val="340"/>
        </w:trPr>
        <w:tc>
          <w:tcPr>
            <w:tcW w:w="1378" w:type="dxa"/>
            <w:tcBorders>
              <w:top w:val="single" w:sz="2" w:space="0" w:color="auto"/>
              <w:left w:val="single" w:sz="2" w:space="0" w:color="auto"/>
              <w:bottom w:val="single" w:sz="2" w:space="0" w:color="auto"/>
              <w:right w:val="single" w:sz="2" w:space="0" w:color="auto"/>
            </w:tcBorders>
            <w:vAlign w:val="center"/>
          </w:tcPr>
          <w:p w:rsidR="00106677" w:rsidRPr="00530424" w:rsidRDefault="00106677" w:rsidP="001871CD">
            <w:pPr>
              <w:keepLines/>
              <w:ind w:firstLine="29"/>
              <w:rPr>
                <w:rFonts w:ascii="Times New Roman" w:eastAsiaTheme="minorHAnsi" w:hAnsi="Times New Roman"/>
                <w:sz w:val="24"/>
                <w:szCs w:val="24"/>
              </w:rPr>
            </w:pPr>
            <w:r w:rsidRPr="00530424">
              <w:rPr>
                <w:rFonts w:ascii="Times New Roman" w:eastAsiaTheme="minorHAnsi" w:hAnsi="Times New Roman"/>
                <w:sz w:val="24"/>
                <w:szCs w:val="24"/>
              </w:rPr>
              <w:t>HADS-1</w:t>
            </w:r>
          </w:p>
        </w:tc>
        <w:tc>
          <w:tcPr>
            <w:tcW w:w="1544" w:type="dxa"/>
            <w:tcBorders>
              <w:top w:val="single" w:sz="2" w:space="0" w:color="auto"/>
              <w:left w:val="single" w:sz="2" w:space="0" w:color="auto"/>
              <w:bottom w:val="single" w:sz="2" w:space="0" w:color="auto"/>
              <w:right w:val="single" w:sz="2" w:space="0" w:color="auto"/>
            </w:tcBorders>
            <w:vAlign w:val="center"/>
          </w:tcPr>
          <w:p w:rsidR="00106677" w:rsidRPr="00530424" w:rsidRDefault="00106677" w:rsidP="001871CD">
            <w:pPr>
              <w:keepLines/>
              <w:ind w:firstLine="29"/>
              <w:jc w:val="center"/>
              <w:rPr>
                <w:rFonts w:ascii="Times New Roman" w:eastAsiaTheme="minorHAnsi" w:hAnsi="Times New Roman"/>
                <w:sz w:val="24"/>
                <w:szCs w:val="24"/>
              </w:rPr>
            </w:pPr>
            <w:r w:rsidRPr="00530424">
              <w:rPr>
                <w:rFonts w:ascii="Times New Roman" w:eastAsiaTheme="minorHAnsi" w:hAnsi="Times New Roman"/>
                <w:sz w:val="24"/>
                <w:szCs w:val="24"/>
              </w:rPr>
              <w:t>8 (100,00%)</w:t>
            </w:r>
          </w:p>
        </w:tc>
        <w:tc>
          <w:tcPr>
            <w:tcW w:w="1497" w:type="dxa"/>
            <w:tcBorders>
              <w:top w:val="single" w:sz="2" w:space="0" w:color="auto"/>
              <w:left w:val="single" w:sz="2" w:space="0" w:color="auto"/>
              <w:bottom w:val="single" w:sz="2" w:space="0" w:color="auto"/>
              <w:right w:val="single" w:sz="2" w:space="0" w:color="auto"/>
            </w:tcBorders>
            <w:vAlign w:val="center"/>
          </w:tcPr>
          <w:p w:rsidR="00106677" w:rsidRPr="00530424" w:rsidRDefault="00106677" w:rsidP="001871CD">
            <w:pPr>
              <w:keepLines/>
              <w:ind w:firstLine="29"/>
              <w:jc w:val="center"/>
              <w:rPr>
                <w:rFonts w:ascii="Times New Roman" w:eastAsiaTheme="minorHAnsi" w:hAnsi="Times New Roman"/>
                <w:sz w:val="24"/>
                <w:szCs w:val="24"/>
              </w:rPr>
            </w:pPr>
            <w:r w:rsidRPr="00530424">
              <w:rPr>
                <w:rFonts w:ascii="Times New Roman" w:eastAsiaTheme="minorHAnsi" w:hAnsi="Times New Roman"/>
                <w:sz w:val="24"/>
                <w:szCs w:val="24"/>
              </w:rPr>
              <w:t>5,75 ± 3,65</w:t>
            </w:r>
          </w:p>
        </w:tc>
        <w:tc>
          <w:tcPr>
            <w:tcW w:w="2514" w:type="dxa"/>
            <w:tcBorders>
              <w:top w:val="single" w:sz="2" w:space="0" w:color="auto"/>
              <w:left w:val="single" w:sz="2" w:space="0" w:color="auto"/>
              <w:bottom w:val="single" w:sz="2" w:space="0" w:color="auto"/>
              <w:right w:val="single" w:sz="2" w:space="0" w:color="auto"/>
            </w:tcBorders>
            <w:vAlign w:val="center"/>
          </w:tcPr>
          <w:p w:rsidR="00106677" w:rsidRPr="00530424" w:rsidRDefault="00106677" w:rsidP="001871CD">
            <w:pPr>
              <w:keepLines/>
              <w:ind w:firstLine="29"/>
              <w:jc w:val="center"/>
              <w:rPr>
                <w:rFonts w:ascii="Times New Roman" w:eastAsiaTheme="minorHAnsi" w:hAnsi="Times New Roman"/>
                <w:sz w:val="24"/>
                <w:szCs w:val="24"/>
              </w:rPr>
            </w:pPr>
            <w:r w:rsidRPr="00530424">
              <w:rPr>
                <w:rFonts w:ascii="Times New Roman" w:eastAsiaTheme="minorHAnsi" w:hAnsi="Times New Roman"/>
                <w:sz w:val="24"/>
                <w:szCs w:val="24"/>
              </w:rPr>
              <w:t>6,00 [3,50;8,25]</w:t>
            </w:r>
          </w:p>
        </w:tc>
        <w:tc>
          <w:tcPr>
            <w:tcW w:w="2684" w:type="dxa"/>
            <w:tcBorders>
              <w:top w:val="single" w:sz="2" w:space="0" w:color="auto"/>
              <w:left w:val="single" w:sz="2" w:space="0" w:color="auto"/>
              <w:bottom w:val="single" w:sz="2" w:space="0" w:color="auto"/>
              <w:right w:val="single" w:sz="2" w:space="0" w:color="auto"/>
            </w:tcBorders>
            <w:vAlign w:val="center"/>
          </w:tcPr>
          <w:p w:rsidR="00106677" w:rsidRPr="00530424" w:rsidRDefault="00106677" w:rsidP="001871CD">
            <w:pPr>
              <w:keepLines/>
              <w:ind w:firstLine="29"/>
              <w:jc w:val="center"/>
              <w:rPr>
                <w:rFonts w:ascii="Times New Roman" w:eastAsiaTheme="minorHAnsi" w:hAnsi="Times New Roman"/>
                <w:sz w:val="24"/>
                <w:szCs w:val="24"/>
              </w:rPr>
            </w:pPr>
            <w:r>
              <w:rPr>
                <w:rFonts w:ascii="Times New Roman" w:eastAsiaTheme="minorHAnsi" w:hAnsi="Times New Roman"/>
                <w:sz w:val="24"/>
                <w:szCs w:val="24"/>
              </w:rPr>
              <w:t>(0,00; 11,00)</w:t>
            </w:r>
          </w:p>
        </w:tc>
      </w:tr>
      <w:tr w:rsidR="00106677" w:rsidRPr="00530424" w:rsidTr="001871CD">
        <w:trPr>
          <w:trHeight w:hRule="exact" w:val="340"/>
        </w:trPr>
        <w:tc>
          <w:tcPr>
            <w:tcW w:w="1378" w:type="dxa"/>
            <w:tcBorders>
              <w:top w:val="single" w:sz="2" w:space="0" w:color="auto"/>
              <w:left w:val="single" w:sz="2" w:space="0" w:color="auto"/>
              <w:bottom w:val="single" w:sz="2" w:space="0" w:color="auto"/>
              <w:right w:val="single" w:sz="2" w:space="0" w:color="auto"/>
            </w:tcBorders>
            <w:vAlign w:val="center"/>
          </w:tcPr>
          <w:p w:rsidR="00106677" w:rsidRPr="00530424" w:rsidRDefault="00106677" w:rsidP="001871CD">
            <w:pPr>
              <w:keepLines/>
              <w:ind w:firstLine="29"/>
              <w:rPr>
                <w:rFonts w:ascii="Times New Roman" w:eastAsiaTheme="minorHAnsi" w:hAnsi="Times New Roman"/>
                <w:sz w:val="24"/>
                <w:szCs w:val="24"/>
              </w:rPr>
            </w:pPr>
            <w:r w:rsidRPr="00530424">
              <w:rPr>
                <w:rFonts w:ascii="Times New Roman" w:eastAsiaTheme="minorHAnsi" w:hAnsi="Times New Roman"/>
                <w:sz w:val="24"/>
                <w:szCs w:val="24"/>
              </w:rPr>
              <w:t>HADS-2</w:t>
            </w:r>
          </w:p>
        </w:tc>
        <w:tc>
          <w:tcPr>
            <w:tcW w:w="1544" w:type="dxa"/>
            <w:tcBorders>
              <w:top w:val="single" w:sz="2" w:space="0" w:color="auto"/>
              <w:left w:val="single" w:sz="2" w:space="0" w:color="auto"/>
              <w:bottom w:val="single" w:sz="2" w:space="0" w:color="auto"/>
              <w:right w:val="single" w:sz="2" w:space="0" w:color="auto"/>
            </w:tcBorders>
            <w:vAlign w:val="center"/>
          </w:tcPr>
          <w:p w:rsidR="00106677" w:rsidRPr="00530424" w:rsidRDefault="00106677" w:rsidP="001871CD">
            <w:pPr>
              <w:keepLines/>
              <w:ind w:firstLine="29"/>
              <w:jc w:val="center"/>
              <w:rPr>
                <w:rFonts w:ascii="Times New Roman" w:eastAsiaTheme="minorHAnsi" w:hAnsi="Times New Roman"/>
                <w:sz w:val="24"/>
                <w:szCs w:val="24"/>
              </w:rPr>
            </w:pPr>
            <w:r w:rsidRPr="00530424">
              <w:rPr>
                <w:rFonts w:ascii="Times New Roman" w:eastAsiaTheme="minorHAnsi" w:hAnsi="Times New Roman"/>
                <w:sz w:val="24"/>
                <w:szCs w:val="24"/>
              </w:rPr>
              <w:t>8 (100,00%)</w:t>
            </w:r>
          </w:p>
        </w:tc>
        <w:tc>
          <w:tcPr>
            <w:tcW w:w="1497" w:type="dxa"/>
            <w:tcBorders>
              <w:top w:val="single" w:sz="2" w:space="0" w:color="auto"/>
              <w:left w:val="single" w:sz="2" w:space="0" w:color="auto"/>
              <w:bottom w:val="single" w:sz="2" w:space="0" w:color="auto"/>
              <w:right w:val="single" w:sz="2" w:space="0" w:color="auto"/>
            </w:tcBorders>
            <w:vAlign w:val="center"/>
          </w:tcPr>
          <w:p w:rsidR="00106677" w:rsidRPr="00530424" w:rsidRDefault="00106677" w:rsidP="001871CD">
            <w:pPr>
              <w:keepLines/>
              <w:ind w:firstLine="29"/>
              <w:jc w:val="center"/>
              <w:rPr>
                <w:rFonts w:ascii="Times New Roman" w:eastAsiaTheme="minorHAnsi" w:hAnsi="Times New Roman"/>
                <w:sz w:val="24"/>
                <w:szCs w:val="24"/>
              </w:rPr>
            </w:pPr>
            <w:r w:rsidRPr="00530424">
              <w:rPr>
                <w:rFonts w:ascii="Times New Roman" w:eastAsiaTheme="minorHAnsi" w:hAnsi="Times New Roman"/>
                <w:sz w:val="24"/>
                <w:szCs w:val="24"/>
              </w:rPr>
              <w:t>9,50 ± 4,57</w:t>
            </w:r>
          </w:p>
        </w:tc>
        <w:tc>
          <w:tcPr>
            <w:tcW w:w="2514" w:type="dxa"/>
            <w:tcBorders>
              <w:top w:val="single" w:sz="2" w:space="0" w:color="auto"/>
              <w:left w:val="single" w:sz="2" w:space="0" w:color="auto"/>
              <w:bottom w:val="single" w:sz="2" w:space="0" w:color="auto"/>
              <w:right w:val="single" w:sz="2" w:space="0" w:color="auto"/>
            </w:tcBorders>
            <w:vAlign w:val="center"/>
          </w:tcPr>
          <w:p w:rsidR="00106677" w:rsidRPr="00530424" w:rsidRDefault="00106677" w:rsidP="001871CD">
            <w:pPr>
              <w:keepLines/>
              <w:ind w:firstLine="29"/>
              <w:jc w:val="center"/>
              <w:rPr>
                <w:rFonts w:ascii="Times New Roman" w:eastAsiaTheme="minorHAnsi" w:hAnsi="Times New Roman"/>
                <w:sz w:val="24"/>
                <w:szCs w:val="24"/>
              </w:rPr>
            </w:pPr>
            <w:r w:rsidRPr="00530424">
              <w:rPr>
                <w:rFonts w:ascii="Times New Roman" w:eastAsiaTheme="minorHAnsi" w:hAnsi="Times New Roman"/>
                <w:sz w:val="24"/>
                <w:szCs w:val="24"/>
              </w:rPr>
              <w:t>11,00 [7,25;12,50]</w:t>
            </w:r>
          </w:p>
        </w:tc>
        <w:tc>
          <w:tcPr>
            <w:tcW w:w="2684" w:type="dxa"/>
            <w:tcBorders>
              <w:top w:val="single" w:sz="2" w:space="0" w:color="auto"/>
              <w:left w:val="single" w:sz="2" w:space="0" w:color="auto"/>
              <w:bottom w:val="single" w:sz="2" w:space="0" w:color="auto"/>
              <w:right w:val="single" w:sz="2" w:space="0" w:color="auto"/>
            </w:tcBorders>
            <w:vAlign w:val="center"/>
          </w:tcPr>
          <w:p w:rsidR="00106677" w:rsidRPr="00530424" w:rsidRDefault="00106677" w:rsidP="001871CD">
            <w:pPr>
              <w:keepLines/>
              <w:ind w:firstLine="29"/>
              <w:jc w:val="center"/>
              <w:rPr>
                <w:rFonts w:ascii="Times New Roman" w:eastAsiaTheme="minorHAnsi" w:hAnsi="Times New Roman"/>
                <w:sz w:val="24"/>
                <w:szCs w:val="24"/>
              </w:rPr>
            </w:pPr>
            <w:r>
              <w:rPr>
                <w:rFonts w:ascii="Times New Roman" w:eastAsiaTheme="minorHAnsi" w:hAnsi="Times New Roman"/>
                <w:sz w:val="24"/>
                <w:szCs w:val="24"/>
              </w:rPr>
              <w:t>(1,00; 14,00)</w:t>
            </w:r>
          </w:p>
        </w:tc>
      </w:tr>
      <w:tr w:rsidR="00106677" w:rsidRPr="00530424" w:rsidTr="001871CD">
        <w:trPr>
          <w:trHeight w:hRule="exact" w:val="340"/>
        </w:trPr>
        <w:tc>
          <w:tcPr>
            <w:tcW w:w="1378" w:type="dxa"/>
            <w:tcBorders>
              <w:top w:val="single" w:sz="2" w:space="0" w:color="auto"/>
              <w:left w:val="single" w:sz="2" w:space="0" w:color="auto"/>
              <w:bottom w:val="single" w:sz="2" w:space="0" w:color="auto"/>
              <w:right w:val="single" w:sz="2" w:space="0" w:color="auto"/>
            </w:tcBorders>
            <w:vAlign w:val="center"/>
          </w:tcPr>
          <w:p w:rsidR="00106677" w:rsidRPr="00530424" w:rsidRDefault="00106677" w:rsidP="001871CD">
            <w:pPr>
              <w:keepLines/>
              <w:ind w:firstLine="29"/>
              <w:rPr>
                <w:rFonts w:ascii="Times New Roman" w:eastAsiaTheme="minorHAnsi" w:hAnsi="Times New Roman"/>
                <w:sz w:val="24"/>
                <w:szCs w:val="24"/>
              </w:rPr>
            </w:pPr>
            <w:r w:rsidRPr="00530424">
              <w:rPr>
                <w:rFonts w:ascii="Times New Roman" w:eastAsiaTheme="minorHAnsi" w:hAnsi="Times New Roman"/>
                <w:sz w:val="24"/>
                <w:szCs w:val="24"/>
              </w:rPr>
              <w:t>MoСА</w:t>
            </w:r>
          </w:p>
        </w:tc>
        <w:tc>
          <w:tcPr>
            <w:tcW w:w="1544" w:type="dxa"/>
            <w:tcBorders>
              <w:top w:val="single" w:sz="2" w:space="0" w:color="auto"/>
              <w:left w:val="single" w:sz="2" w:space="0" w:color="auto"/>
              <w:bottom w:val="single" w:sz="2" w:space="0" w:color="auto"/>
              <w:right w:val="single" w:sz="2" w:space="0" w:color="auto"/>
            </w:tcBorders>
            <w:vAlign w:val="center"/>
          </w:tcPr>
          <w:p w:rsidR="00106677" w:rsidRPr="00530424" w:rsidRDefault="00106677" w:rsidP="001871CD">
            <w:pPr>
              <w:keepLines/>
              <w:ind w:firstLine="29"/>
              <w:jc w:val="center"/>
              <w:rPr>
                <w:rFonts w:ascii="Times New Roman" w:eastAsiaTheme="minorHAnsi" w:hAnsi="Times New Roman"/>
                <w:sz w:val="24"/>
                <w:szCs w:val="24"/>
              </w:rPr>
            </w:pPr>
            <w:r w:rsidRPr="00530424">
              <w:rPr>
                <w:rFonts w:ascii="Times New Roman" w:eastAsiaTheme="minorHAnsi" w:hAnsi="Times New Roman"/>
                <w:sz w:val="24"/>
                <w:szCs w:val="24"/>
              </w:rPr>
              <w:t>8 (100,00%)</w:t>
            </w:r>
          </w:p>
        </w:tc>
        <w:tc>
          <w:tcPr>
            <w:tcW w:w="1497" w:type="dxa"/>
            <w:tcBorders>
              <w:top w:val="single" w:sz="2" w:space="0" w:color="auto"/>
              <w:left w:val="single" w:sz="2" w:space="0" w:color="auto"/>
              <w:bottom w:val="single" w:sz="2" w:space="0" w:color="auto"/>
              <w:right w:val="single" w:sz="2" w:space="0" w:color="auto"/>
            </w:tcBorders>
            <w:vAlign w:val="center"/>
          </w:tcPr>
          <w:p w:rsidR="00106677" w:rsidRPr="00530424" w:rsidRDefault="00106677" w:rsidP="001871CD">
            <w:pPr>
              <w:keepLines/>
              <w:ind w:firstLine="29"/>
              <w:jc w:val="center"/>
              <w:rPr>
                <w:rFonts w:ascii="Times New Roman" w:eastAsiaTheme="minorHAnsi" w:hAnsi="Times New Roman"/>
                <w:sz w:val="24"/>
                <w:szCs w:val="24"/>
              </w:rPr>
            </w:pPr>
            <w:r w:rsidRPr="00530424">
              <w:rPr>
                <w:rFonts w:ascii="Times New Roman" w:eastAsiaTheme="minorHAnsi" w:hAnsi="Times New Roman"/>
                <w:sz w:val="24"/>
                <w:szCs w:val="24"/>
              </w:rPr>
              <w:t>21,50 ± 3,82</w:t>
            </w:r>
          </w:p>
        </w:tc>
        <w:tc>
          <w:tcPr>
            <w:tcW w:w="2514" w:type="dxa"/>
            <w:tcBorders>
              <w:top w:val="single" w:sz="2" w:space="0" w:color="auto"/>
              <w:left w:val="single" w:sz="2" w:space="0" w:color="auto"/>
              <w:bottom w:val="single" w:sz="2" w:space="0" w:color="auto"/>
              <w:right w:val="single" w:sz="2" w:space="0" w:color="auto"/>
            </w:tcBorders>
            <w:vAlign w:val="center"/>
          </w:tcPr>
          <w:p w:rsidR="00106677" w:rsidRPr="00530424" w:rsidRDefault="00106677" w:rsidP="001871CD">
            <w:pPr>
              <w:keepLines/>
              <w:ind w:firstLine="29"/>
              <w:jc w:val="center"/>
              <w:rPr>
                <w:rFonts w:ascii="Times New Roman" w:eastAsiaTheme="minorHAnsi" w:hAnsi="Times New Roman"/>
                <w:sz w:val="24"/>
                <w:szCs w:val="24"/>
              </w:rPr>
            </w:pPr>
            <w:r w:rsidRPr="00530424">
              <w:rPr>
                <w:rFonts w:ascii="Times New Roman" w:eastAsiaTheme="minorHAnsi" w:hAnsi="Times New Roman"/>
                <w:sz w:val="24"/>
                <w:szCs w:val="24"/>
              </w:rPr>
              <w:t>21,00 [19,75;22,50]</w:t>
            </w:r>
          </w:p>
        </w:tc>
        <w:tc>
          <w:tcPr>
            <w:tcW w:w="2684" w:type="dxa"/>
            <w:tcBorders>
              <w:top w:val="single" w:sz="2" w:space="0" w:color="auto"/>
              <w:left w:val="single" w:sz="2" w:space="0" w:color="auto"/>
              <w:bottom w:val="single" w:sz="2" w:space="0" w:color="auto"/>
              <w:right w:val="single" w:sz="2" w:space="0" w:color="auto"/>
            </w:tcBorders>
            <w:vAlign w:val="center"/>
          </w:tcPr>
          <w:p w:rsidR="00106677" w:rsidRPr="00530424" w:rsidRDefault="00106677" w:rsidP="001871CD">
            <w:pPr>
              <w:keepLines/>
              <w:ind w:firstLine="29"/>
              <w:jc w:val="center"/>
              <w:rPr>
                <w:rFonts w:ascii="Times New Roman" w:eastAsiaTheme="minorHAnsi" w:hAnsi="Times New Roman"/>
                <w:sz w:val="24"/>
                <w:szCs w:val="24"/>
              </w:rPr>
            </w:pPr>
            <w:r>
              <w:rPr>
                <w:rFonts w:ascii="Times New Roman" w:eastAsiaTheme="minorHAnsi" w:hAnsi="Times New Roman"/>
                <w:sz w:val="24"/>
                <w:szCs w:val="24"/>
              </w:rPr>
              <w:t>(16,00; 29,00)</w:t>
            </w:r>
          </w:p>
        </w:tc>
      </w:tr>
    </w:tbl>
    <w:p w:rsidR="00106677" w:rsidRDefault="00106677" w:rsidP="00106677">
      <w:pPr>
        <w:spacing w:after="0" w:line="240" w:lineRule="auto"/>
        <w:ind w:firstLine="709"/>
        <w:jc w:val="both"/>
        <w:rPr>
          <w:rFonts w:ascii="Times New Roman" w:eastAsia="Times New Roman" w:hAnsi="Times New Roman" w:cs="Times New Roman"/>
          <w:sz w:val="28"/>
          <w:szCs w:val="28"/>
        </w:rPr>
      </w:pP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lang w:eastAsia="ru-RU"/>
        </w:rPr>
      </w:pPr>
      <w:r w:rsidRPr="00530424">
        <w:rPr>
          <w:rFonts w:ascii="Times New Roman" w:eastAsia="Times New Roman" w:hAnsi="Times New Roman" w:cs="Times New Roman"/>
          <w:sz w:val="28"/>
          <w:szCs w:val="28"/>
        </w:rPr>
        <w:t>Как видно из таблицы 8, с</w:t>
      </w:r>
      <w:r w:rsidRPr="00530424">
        <w:rPr>
          <w:rFonts w:ascii="Times New Roman" w:eastAsia="Times New Roman" w:hAnsi="Times New Roman" w:cs="Times New Roman"/>
          <w:sz w:val="28"/>
          <w:szCs w:val="28"/>
          <w:lang w:eastAsia="ru-RU"/>
        </w:rPr>
        <w:t xml:space="preserve">редний балл по шкале </w:t>
      </w:r>
      <w:r w:rsidRPr="00530424">
        <w:rPr>
          <w:rFonts w:ascii="Times New Roman" w:eastAsia="Times New Roman" w:hAnsi="Times New Roman" w:cs="Times New Roman"/>
          <w:sz w:val="28"/>
          <w:szCs w:val="28"/>
          <w:lang w:val="en-US" w:eastAsia="ru-RU"/>
        </w:rPr>
        <w:t>HADS</w:t>
      </w:r>
      <w:r w:rsidRPr="00530424">
        <w:rPr>
          <w:rFonts w:ascii="Times New Roman" w:eastAsia="Times New Roman" w:hAnsi="Times New Roman" w:cs="Times New Roman"/>
          <w:sz w:val="28"/>
          <w:szCs w:val="28"/>
          <w:lang w:eastAsia="ru-RU"/>
        </w:rPr>
        <w:t xml:space="preserve">-1 и </w:t>
      </w:r>
      <w:r w:rsidRPr="00530424">
        <w:rPr>
          <w:rFonts w:ascii="Times New Roman" w:eastAsia="Times New Roman" w:hAnsi="Times New Roman" w:cs="Times New Roman"/>
          <w:sz w:val="28"/>
          <w:szCs w:val="28"/>
          <w:lang w:val="en-US" w:eastAsia="ru-RU"/>
        </w:rPr>
        <w:t>HADS</w:t>
      </w:r>
      <w:r w:rsidRPr="00530424">
        <w:rPr>
          <w:rFonts w:ascii="Times New Roman" w:eastAsia="Times New Roman" w:hAnsi="Times New Roman" w:cs="Times New Roman"/>
          <w:sz w:val="28"/>
          <w:szCs w:val="28"/>
          <w:lang w:eastAsia="ru-RU"/>
        </w:rPr>
        <w:t xml:space="preserve">-2 составил 5,75±3,65 и 9,50±4,57 соотвественно. Проявления тревожности у пациентов с СП были в пределах нормальных значений. Однако, в данной группе пациентов была диагностирована клиническая депрессия. Симптомы депрессии у исследованных выражались в виде постоянного ощущения усталости, чувства вины, эмоциональной лабильности, тоски, напряженности, страхе смерти. </w:t>
      </w:r>
    </w:p>
    <w:p w:rsidR="00106677" w:rsidRDefault="00106677" w:rsidP="00106677">
      <w:pPr>
        <w:keepNext/>
        <w:keepLines/>
        <w:suppressAutoHyphens/>
        <w:spacing w:after="0" w:line="240" w:lineRule="auto"/>
        <w:ind w:firstLine="709"/>
        <w:jc w:val="both"/>
        <w:outlineLvl w:val="2"/>
        <w:rPr>
          <w:rFonts w:ascii="Times New Roman" w:hAnsi="Times New Roman" w:cs="Times New Roman"/>
          <w:sz w:val="28"/>
          <w:szCs w:val="28"/>
        </w:rPr>
      </w:pPr>
      <w:r w:rsidRPr="00530424">
        <w:rPr>
          <w:rFonts w:ascii="Times New Roman" w:eastAsia="Times New Roman" w:hAnsi="Times New Roman" w:cs="Times New Roman"/>
          <w:sz w:val="28"/>
          <w:szCs w:val="28"/>
          <w:lang w:eastAsia="ru-RU"/>
        </w:rPr>
        <w:t xml:space="preserve">Средний балл по шкале </w:t>
      </w:r>
      <w:r w:rsidRPr="00530424">
        <w:rPr>
          <w:rFonts w:ascii="Times New Roman" w:eastAsia="Times New Roman" w:hAnsi="Times New Roman" w:cs="Times New Roman"/>
          <w:sz w:val="28"/>
          <w:szCs w:val="28"/>
          <w:lang w:val="en-US" w:eastAsia="ru-RU"/>
        </w:rPr>
        <w:t>MoC</w:t>
      </w:r>
      <w:r w:rsidRPr="00530424">
        <w:rPr>
          <w:rFonts w:ascii="Times New Roman" w:eastAsia="Times New Roman" w:hAnsi="Times New Roman" w:cs="Times New Roman"/>
          <w:sz w:val="28"/>
          <w:szCs w:val="28"/>
          <w:lang w:eastAsia="ru-RU"/>
        </w:rPr>
        <w:t xml:space="preserve">А </w:t>
      </w:r>
      <w:r w:rsidRPr="00530424">
        <w:rPr>
          <w:rFonts w:ascii="Times New Roman" w:eastAsia="Times New Roman" w:hAnsi="Times New Roman" w:cs="Times New Roman"/>
          <w:sz w:val="28"/>
          <w:szCs w:val="28"/>
          <w:lang w:val="kk-KZ" w:eastAsia="ru-RU"/>
        </w:rPr>
        <w:t xml:space="preserve">составил </w:t>
      </w:r>
      <w:r w:rsidRPr="00530424">
        <w:rPr>
          <w:rFonts w:ascii="Times New Roman" w:eastAsia="Times New Roman" w:hAnsi="Times New Roman" w:cs="Times New Roman"/>
          <w:sz w:val="28"/>
          <w:szCs w:val="28"/>
          <w:lang w:eastAsia="ru-RU"/>
        </w:rPr>
        <w:t>21,50±3,82</w:t>
      </w:r>
      <w:r>
        <w:rPr>
          <w:rFonts w:ascii="Times New Roman" w:eastAsia="Times New Roman" w:hAnsi="Times New Roman" w:cs="Times New Roman"/>
          <w:sz w:val="28"/>
          <w:szCs w:val="28"/>
          <w:lang w:eastAsia="ru-RU"/>
        </w:rPr>
        <w:t xml:space="preserve">. </w:t>
      </w:r>
      <w:bookmarkStart w:id="3" w:name="_Ref104488128"/>
      <w:r>
        <w:rPr>
          <w:rFonts w:ascii="Times New Roman" w:eastAsia="Times New Roman" w:hAnsi="Times New Roman" w:cs="Times New Roman"/>
          <w:sz w:val="28"/>
          <w:szCs w:val="28"/>
          <w:lang w:eastAsia="ru-RU"/>
        </w:rPr>
        <w:t xml:space="preserve">Пациенты с СП </w:t>
      </w:r>
      <w:r w:rsidRPr="00A53D29">
        <w:rPr>
          <w:rFonts w:ascii="Times New Roman" w:hAnsi="Times New Roman" w:cs="Times New Roman"/>
          <w:sz w:val="28"/>
          <w:szCs w:val="28"/>
        </w:rPr>
        <w:t>демонстрировали нарушения со стороны</w:t>
      </w:r>
      <w:r>
        <w:rPr>
          <w:rFonts w:ascii="Times New Roman" w:hAnsi="Times New Roman" w:cs="Times New Roman"/>
          <w:sz w:val="28"/>
          <w:szCs w:val="28"/>
        </w:rPr>
        <w:t xml:space="preserve"> «лобных» функций, таких как беглость речи, называние животных, зрительно-пространственный праксис.  </w:t>
      </w:r>
    </w:p>
    <w:p w:rsidR="00106677" w:rsidRPr="00530424" w:rsidRDefault="00106677" w:rsidP="00106677">
      <w:pPr>
        <w:keepNext/>
        <w:keepLines/>
        <w:suppressAutoHyphens/>
        <w:spacing w:after="0" w:line="240" w:lineRule="auto"/>
        <w:ind w:firstLine="709"/>
        <w:jc w:val="both"/>
        <w:outlineLvl w:val="2"/>
        <w:rPr>
          <w:rFonts w:ascii="Times New Roman" w:eastAsia="Times New Roman" w:hAnsi="Times New Roman" w:cs="Times New Roman"/>
          <w:i/>
          <w:sz w:val="28"/>
          <w:szCs w:val="28"/>
          <w:lang w:eastAsia="ru-RU"/>
        </w:rPr>
      </w:pPr>
      <w:r w:rsidRPr="00530424">
        <w:rPr>
          <w:rFonts w:ascii="Times New Roman" w:eastAsia="Times New Roman" w:hAnsi="Times New Roman" w:cs="Times New Roman"/>
          <w:i/>
          <w:sz w:val="28"/>
          <w:szCs w:val="28"/>
          <w:lang w:eastAsia="ru-RU"/>
        </w:rPr>
        <w:t>Диагностика ПНП и ДТЛ.</w:t>
      </w:r>
      <w:r w:rsidRPr="00530424">
        <w:rPr>
          <w:rFonts w:ascii="Times New Roman" w:eastAsia="Times New Roman" w:hAnsi="Times New Roman" w:cs="Times New Roman"/>
          <w:b/>
          <w:sz w:val="28"/>
          <w:szCs w:val="28"/>
          <w:lang w:eastAsia="ru-RU"/>
        </w:rPr>
        <w:t xml:space="preserve"> </w:t>
      </w:r>
      <w:r w:rsidRPr="00530424">
        <w:rPr>
          <w:rFonts w:ascii="Times New Roman" w:eastAsia="Times New Roman" w:hAnsi="Times New Roman" w:cs="Times New Roman"/>
          <w:sz w:val="28"/>
          <w:szCs w:val="28"/>
          <w:lang w:eastAsia="ru-RU"/>
        </w:rPr>
        <w:t xml:space="preserve">В результате клинической дифференциальной диагностики нами были диагностированы по одному случаю прогрессирующий надъядерный паралич и деменция с тельцами Леви, ниже приводим клинические примеры. </w:t>
      </w:r>
      <w:bookmarkEnd w:id="3"/>
    </w:p>
    <w:p w:rsidR="00106677" w:rsidRPr="00530424" w:rsidRDefault="00106677" w:rsidP="00106677">
      <w:pPr>
        <w:spacing w:after="0" w:line="24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Клинический случай 1</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lang w:val="pl-PL"/>
        </w:rPr>
      </w:pPr>
      <w:r w:rsidRPr="00530424">
        <w:rPr>
          <w:rFonts w:ascii="Times New Roman" w:eastAsia="Times New Roman" w:hAnsi="Times New Roman" w:cs="Times New Roman"/>
          <w:sz w:val="28"/>
          <w:szCs w:val="28"/>
        </w:rPr>
        <w:t xml:space="preserve">Пациентка А., 1953 г.р. в марте 2019 года пришла на консультацию на кафедру неврологии ЗКМУ имени Марата Оспанова. </w:t>
      </w:r>
      <w:r w:rsidRPr="00530424">
        <w:rPr>
          <w:rFonts w:ascii="Times New Roman" w:eastAsia="Times New Roman" w:hAnsi="Times New Roman" w:cs="Times New Roman"/>
          <w:sz w:val="28"/>
          <w:szCs w:val="28"/>
          <w:lang w:val="pl-PL"/>
        </w:rPr>
        <w:t>Жалобы со слов пациентки на замедление и неловкость походки, падения (в результате чего случился перелом шейки бедра в июне 2020</w:t>
      </w:r>
      <w:r>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lang w:val="pl-PL"/>
        </w:rPr>
        <w:t>г</w:t>
      </w:r>
      <w:r w:rsidRPr="00530424">
        <w:rPr>
          <w:rFonts w:ascii="Times New Roman" w:eastAsia="Times New Roman" w:hAnsi="Times New Roman" w:cs="Times New Roman"/>
          <w:sz w:val="28"/>
          <w:szCs w:val="28"/>
        </w:rPr>
        <w:t>.</w:t>
      </w:r>
      <w:r w:rsidRPr="00530424">
        <w:rPr>
          <w:rFonts w:ascii="Times New Roman" w:eastAsia="Times New Roman" w:hAnsi="Times New Roman" w:cs="Times New Roman"/>
          <w:sz w:val="28"/>
          <w:szCs w:val="28"/>
          <w:lang w:val="pl-PL"/>
        </w:rPr>
        <w:t xml:space="preserve">), снижение настроения и мотивации, похудение. Со слов дочери пациентка часто бывает отрешенной, немногословной. </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lang w:val="pl-PL"/>
        </w:rPr>
      </w:pPr>
      <w:r w:rsidRPr="00530424">
        <w:rPr>
          <w:rFonts w:ascii="Times New Roman" w:eastAsia="Times New Roman" w:hAnsi="Times New Roman" w:cs="Times New Roman"/>
          <w:sz w:val="28"/>
          <w:szCs w:val="28"/>
          <w:lang w:val="pl-PL"/>
        </w:rPr>
        <w:t xml:space="preserve">Анамнез заболевания. Считает себя больной  в течение </w:t>
      </w:r>
      <w:r w:rsidRPr="00530424">
        <w:rPr>
          <w:rFonts w:ascii="Times New Roman" w:eastAsia="Times New Roman" w:hAnsi="Times New Roman" w:cs="Times New Roman"/>
          <w:sz w:val="28"/>
          <w:szCs w:val="28"/>
        </w:rPr>
        <w:t xml:space="preserve">1,5 </w:t>
      </w:r>
      <w:r w:rsidRPr="00530424">
        <w:rPr>
          <w:rFonts w:ascii="Times New Roman" w:eastAsia="Times New Roman" w:hAnsi="Times New Roman" w:cs="Times New Roman"/>
          <w:sz w:val="28"/>
          <w:szCs w:val="28"/>
          <w:lang w:val="kk-KZ"/>
        </w:rPr>
        <w:t xml:space="preserve">лет. </w:t>
      </w:r>
      <w:r w:rsidRPr="00530424">
        <w:rPr>
          <w:rFonts w:ascii="Times New Roman" w:eastAsia="Times New Roman" w:hAnsi="Times New Roman" w:cs="Times New Roman"/>
          <w:sz w:val="28"/>
          <w:szCs w:val="28"/>
          <w:lang w:val="pl-PL"/>
        </w:rPr>
        <w:t>При первичном обращении состояние было расценено как депрессия. Неоднократно получала вазоактивную терапию, состояние улучшалось на непродолжительное время. Ухудшение состояния с июня 2020</w:t>
      </w:r>
      <w:r>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lang w:val="pl-PL"/>
        </w:rPr>
        <w:t xml:space="preserve">г. в виде усталости, слабости и шаткости походки после перенесенной пневмонии (вероятно </w:t>
      </w:r>
      <w:r w:rsidRPr="00530424">
        <w:rPr>
          <w:rFonts w:ascii="Times New Roman" w:eastAsia="Times New Roman" w:hAnsi="Times New Roman" w:cs="Times New Roman"/>
          <w:sz w:val="28"/>
          <w:szCs w:val="28"/>
          <w:lang w:val="en-US"/>
        </w:rPr>
        <w:t>COVID</w:t>
      </w:r>
      <w:r w:rsidRPr="00530424">
        <w:rPr>
          <w:rFonts w:ascii="Times New Roman" w:eastAsia="Times New Roman" w:hAnsi="Times New Roman" w:cs="Times New Roman"/>
          <w:sz w:val="28"/>
          <w:szCs w:val="28"/>
          <w:lang w:val="pl-PL"/>
        </w:rPr>
        <w:t>-19), получала лечение в провизорном стационаре.</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lang w:val="pl-PL"/>
        </w:rPr>
      </w:pPr>
      <w:r w:rsidRPr="00530424">
        <w:rPr>
          <w:rFonts w:ascii="Times New Roman" w:eastAsia="Times New Roman" w:hAnsi="Times New Roman" w:cs="Times New Roman"/>
          <w:sz w:val="28"/>
          <w:szCs w:val="28"/>
          <w:lang w:val="pl-PL"/>
        </w:rPr>
        <w:t>Из анамнеза жизни. Анамнез жизни без особенностей. Со слов в детстве перенесла ревматизм. Инфекции отрицает. Наследственность не отягощена. Артериальная гипертензия 3 ст.</w:t>
      </w:r>
      <w:r w:rsidRPr="00530424">
        <w:rPr>
          <w:rFonts w:ascii="Times New Roman" w:eastAsia="Times New Roman" w:hAnsi="Times New Roman" w:cs="Times New Roman"/>
          <w:sz w:val="28"/>
          <w:szCs w:val="28"/>
        </w:rPr>
        <w:t xml:space="preserve"> Р</w:t>
      </w:r>
      <w:r w:rsidRPr="00530424">
        <w:rPr>
          <w:rFonts w:ascii="Times New Roman" w:eastAsia="Times New Roman" w:hAnsi="Times New Roman" w:cs="Times New Roman"/>
          <w:sz w:val="28"/>
          <w:szCs w:val="28"/>
          <w:lang w:val="pl-PL"/>
        </w:rPr>
        <w:t>иск 4. Антигипертензивные препараты принимает регулярно. С мая 2020</w:t>
      </w:r>
      <w:r>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lang w:val="pl-PL"/>
        </w:rPr>
        <w:t xml:space="preserve">г. принимает наком 250 мг по ½ таб </w:t>
      </w:r>
      <w:r w:rsidRPr="00530424">
        <w:rPr>
          <w:rFonts w:ascii="Times New Roman" w:eastAsia="Times New Roman" w:hAnsi="Times New Roman" w:cs="Times New Roman"/>
          <w:sz w:val="28"/>
          <w:szCs w:val="28"/>
        </w:rPr>
        <w:t>х</w:t>
      </w:r>
      <w:r w:rsidRPr="00530424">
        <w:rPr>
          <w:rFonts w:ascii="Times New Roman" w:eastAsia="Times New Roman" w:hAnsi="Times New Roman" w:cs="Times New Roman"/>
          <w:sz w:val="28"/>
          <w:szCs w:val="28"/>
          <w:lang w:val="pl-PL"/>
        </w:rPr>
        <w:t xml:space="preserve"> 2 раза в день.  </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lang w:val="pl-PL"/>
        </w:rPr>
      </w:pPr>
      <w:r w:rsidRPr="00530424">
        <w:rPr>
          <w:rFonts w:ascii="Times New Roman" w:eastAsia="Times New Roman" w:hAnsi="Times New Roman" w:cs="Times New Roman"/>
          <w:sz w:val="28"/>
          <w:szCs w:val="28"/>
          <w:lang w:val="pl-PL"/>
        </w:rPr>
        <w:t>Неврологический статус. На вопросы отвечает после некоторой паузы. Инструкции выполняет с запозданием. Со стороны черепных нервов. Недостаточность конвергенции с обеих сторон. Саккады. Горизонтальный и вертикальный нистагм. Парез вертикального взора. Дисфагия. Глоточные рефлексы снижены. Движения в конечностях в полном объеме. Сила мышц конечностей достаточная. С</w:t>
      </w:r>
      <w:r w:rsidRPr="00530424">
        <w:rPr>
          <w:rFonts w:ascii="Times New Roman" w:eastAsia="Times New Roman" w:hAnsi="Times New Roman" w:cs="Times New Roman"/>
          <w:sz w:val="28"/>
          <w:szCs w:val="28"/>
        </w:rPr>
        <w:t xml:space="preserve">ухожильные рефлексы </w:t>
      </w:r>
      <w:r w:rsidRPr="00530424">
        <w:rPr>
          <w:rFonts w:ascii="Times New Roman" w:eastAsia="Times New Roman" w:hAnsi="Times New Roman" w:cs="Times New Roman"/>
          <w:sz w:val="28"/>
          <w:szCs w:val="28"/>
          <w:lang w:val="pl-PL"/>
        </w:rPr>
        <w:t>повышены, больше с ног. В позе Ромберга неустойчива. Пальценосовая проба без интенции. Со стороны экстрапирамидной системы. Гипомимия. Олигобрадикинезия, более выраженная в аксиальных отделах. Гипертонус разгибателей шеи -</w:t>
      </w:r>
      <w:r w:rsidRPr="00530424">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lang w:val="pl-PL"/>
        </w:rPr>
        <w:t xml:space="preserve">ретроколлис. Походка по типу «паркинсонической атаксии». Выраженная постуральная неустойчивость. Оценка по шкале  Швааба-Ингланда – 70%. По шкале </w:t>
      </w:r>
      <w:r w:rsidRPr="00530424">
        <w:rPr>
          <w:rFonts w:ascii="Times New Roman" w:eastAsia="Times New Roman" w:hAnsi="Times New Roman" w:cs="Times New Roman"/>
          <w:sz w:val="28"/>
          <w:szCs w:val="28"/>
          <w:lang w:val="en-US"/>
        </w:rPr>
        <w:t>MDS</w:t>
      </w:r>
      <w:r w:rsidRPr="00530424">
        <w:rPr>
          <w:rFonts w:ascii="Times New Roman" w:eastAsia="Times New Roman" w:hAnsi="Times New Roman" w:cs="Times New Roman"/>
          <w:sz w:val="28"/>
          <w:szCs w:val="28"/>
          <w:lang w:val="pl-PL"/>
        </w:rPr>
        <w:t>-</w:t>
      </w:r>
      <w:r w:rsidRPr="00530424">
        <w:rPr>
          <w:rFonts w:ascii="Times New Roman" w:eastAsia="Times New Roman" w:hAnsi="Times New Roman" w:cs="Times New Roman"/>
          <w:sz w:val="28"/>
          <w:szCs w:val="28"/>
          <w:lang w:val="en-US"/>
        </w:rPr>
        <w:t>UPDRS</w:t>
      </w:r>
      <w:r w:rsidRPr="00530424">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lang w:val="pl-PL"/>
        </w:rPr>
        <w:t>-</w:t>
      </w:r>
      <w:r w:rsidRPr="00530424">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lang w:val="pl-PL"/>
        </w:rPr>
        <w:t>64 балла. МоС</w:t>
      </w:r>
      <w:r w:rsidRPr="00530424">
        <w:rPr>
          <w:rFonts w:ascii="Times New Roman" w:eastAsia="Times New Roman" w:hAnsi="Times New Roman" w:cs="Times New Roman"/>
          <w:sz w:val="28"/>
          <w:szCs w:val="28"/>
        </w:rPr>
        <w:t>А</w:t>
      </w:r>
      <w:r w:rsidRPr="00530424">
        <w:rPr>
          <w:rFonts w:ascii="Times New Roman" w:eastAsia="Times New Roman" w:hAnsi="Times New Roman" w:cs="Times New Roman"/>
          <w:sz w:val="28"/>
          <w:szCs w:val="28"/>
          <w:lang w:val="pl-PL"/>
        </w:rPr>
        <w:t xml:space="preserve"> тест -</w:t>
      </w:r>
      <w:r w:rsidRPr="00530424">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lang w:val="pl-PL"/>
        </w:rPr>
        <w:t xml:space="preserve">17 баллов (норма от 26 баллов). </w:t>
      </w:r>
      <w:r w:rsidRPr="00530424">
        <w:rPr>
          <w:rFonts w:ascii="Times New Roman" w:eastAsia="Times New Roman" w:hAnsi="Times New Roman" w:cs="Times New Roman"/>
          <w:sz w:val="28"/>
          <w:szCs w:val="28"/>
          <w:lang w:val="kk-KZ"/>
        </w:rPr>
        <w:t>Госпитальная ш</w:t>
      </w:r>
      <w:r w:rsidRPr="00530424">
        <w:rPr>
          <w:rFonts w:ascii="Times New Roman" w:eastAsia="Times New Roman" w:hAnsi="Times New Roman" w:cs="Times New Roman"/>
          <w:sz w:val="28"/>
          <w:szCs w:val="28"/>
          <w:lang w:val="pl-PL"/>
        </w:rPr>
        <w:t xml:space="preserve">кала </w:t>
      </w:r>
      <w:r w:rsidRPr="00530424">
        <w:rPr>
          <w:rFonts w:ascii="Times New Roman" w:eastAsia="Times New Roman" w:hAnsi="Times New Roman" w:cs="Times New Roman"/>
          <w:sz w:val="28"/>
          <w:szCs w:val="28"/>
          <w:lang w:val="kk-KZ"/>
        </w:rPr>
        <w:t xml:space="preserve">тревоги и депрессии </w:t>
      </w:r>
      <w:r w:rsidRPr="00530424">
        <w:rPr>
          <w:rFonts w:ascii="Times New Roman" w:eastAsia="Times New Roman" w:hAnsi="Times New Roman" w:cs="Times New Roman"/>
          <w:sz w:val="28"/>
          <w:szCs w:val="28"/>
          <w:lang w:val="en-US"/>
        </w:rPr>
        <w:t>HADS</w:t>
      </w:r>
      <w:r w:rsidRPr="00530424">
        <w:rPr>
          <w:rFonts w:ascii="Times New Roman" w:eastAsia="Times New Roman" w:hAnsi="Times New Roman" w:cs="Times New Roman"/>
          <w:sz w:val="28"/>
          <w:szCs w:val="28"/>
          <w:lang w:val="pl-PL"/>
        </w:rPr>
        <w:t xml:space="preserve">-1 </w:t>
      </w:r>
      <w:r w:rsidRPr="00530424">
        <w:rPr>
          <w:rFonts w:ascii="Times New Roman" w:eastAsia="Times New Roman" w:hAnsi="Times New Roman" w:cs="Times New Roman"/>
          <w:sz w:val="28"/>
          <w:szCs w:val="28"/>
          <w:lang w:val="kk-KZ"/>
        </w:rPr>
        <w:t>- 7 баллов</w:t>
      </w:r>
      <w:r w:rsidRPr="00530424">
        <w:rPr>
          <w:rFonts w:ascii="Times New Roman" w:eastAsia="Times New Roman" w:hAnsi="Times New Roman" w:cs="Times New Roman"/>
          <w:sz w:val="28"/>
          <w:szCs w:val="28"/>
          <w:lang w:val="pl-PL"/>
        </w:rPr>
        <w:t xml:space="preserve">, </w:t>
      </w:r>
      <w:r w:rsidRPr="00530424">
        <w:rPr>
          <w:rFonts w:ascii="Times New Roman" w:eastAsia="Times New Roman" w:hAnsi="Times New Roman" w:cs="Times New Roman"/>
          <w:sz w:val="28"/>
          <w:szCs w:val="28"/>
          <w:lang w:val="en-US"/>
        </w:rPr>
        <w:t>HADS</w:t>
      </w:r>
      <w:r w:rsidRPr="00530424">
        <w:rPr>
          <w:rFonts w:ascii="Times New Roman" w:eastAsia="Times New Roman" w:hAnsi="Times New Roman" w:cs="Times New Roman"/>
          <w:sz w:val="28"/>
          <w:szCs w:val="28"/>
          <w:lang w:val="pl-PL"/>
        </w:rPr>
        <w:t xml:space="preserve">-2 - </w:t>
      </w:r>
      <w:r w:rsidRPr="00530424">
        <w:rPr>
          <w:rFonts w:ascii="Times New Roman" w:eastAsia="Times New Roman" w:hAnsi="Times New Roman" w:cs="Times New Roman"/>
          <w:sz w:val="28"/>
          <w:szCs w:val="28"/>
          <w:lang w:val="kk-KZ"/>
        </w:rPr>
        <w:t xml:space="preserve">11 баллов. </w:t>
      </w:r>
      <w:r w:rsidRPr="00530424">
        <w:rPr>
          <w:rFonts w:ascii="Times New Roman" w:eastAsia="Times New Roman" w:hAnsi="Times New Roman" w:cs="Times New Roman"/>
          <w:sz w:val="28"/>
          <w:szCs w:val="28"/>
          <w:lang w:val="pl-PL"/>
        </w:rPr>
        <w:t xml:space="preserve">Отмечается снижение зрительно-конструктивных, исполнительных навыков, внимания, абстрактного мышления, краткосрочной памяти.  </w:t>
      </w:r>
    </w:p>
    <w:p w:rsidR="00106677" w:rsidRPr="00530424"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lang w:val="pl-PL"/>
        </w:rPr>
      </w:pPr>
      <w:r w:rsidRPr="00530424">
        <w:rPr>
          <w:rFonts w:ascii="Times New Roman" w:eastAsia="Times New Roman" w:hAnsi="Times New Roman" w:cs="Times New Roman"/>
          <w:sz w:val="28"/>
          <w:szCs w:val="28"/>
          <w:lang w:val="pl-PL"/>
        </w:rPr>
        <w:t xml:space="preserve">Учитывая клинико-анамнестические данные </w:t>
      </w:r>
      <w:r w:rsidRPr="00530424">
        <w:rPr>
          <w:rFonts w:ascii="Times New Roman" w:hAnsi="Times New Roman" w:cs="Times New Roman"/>
          <w:sz w:val="28"/>
          <w:szCs w:val="28"/>
          <w:lang w:val="pl-PL"/>
        </w:rPr>
        <w:t xml:space="preserve">(вертикальный надъядерный паралич взора и выраженная постуральная неустойчивость с падениями в первый год заболевания) в соответствии с </w:t>
      </w:r>
      <w:r w:rsidRPr="00530424">
        <w:rPr>
          <w:rFonts w:ascii="Times New Roman" w:eastAsia="Times New Roman" w:hAnsi="Times New Roman" w:cs="Times New Roman"/>
          <w:sz w:val="28"/>
          <w:szCs w:val="28"/>
          <w:lang w:val="pl-PL"/>
        </w:rPr>
        <w:t xml:space="preserve">критериями </w:t>
      </w:r>
      <w:r w:rsidRPr="00530424">
        <w:rPr>
          <w:rFonts w:ascii="Times New Roman" w:hAnsi="Times New Roman" w:cs="Times New Roman"/>
          <w:sz w:val="28"/>
          <w:szCs w:val="28"/>
          <w:lang w:val="pl-PL"/>
        </w:rPr>
        <w:t xml:space="preserve">NINDS-SPSP </w:t>
      </w:r>
      <w:r w:rsidRPr="00530424">
        <w:rPr>
          <w:rFonts w:ascii="Times New Roman" w:eastAsia="Times New Roman" w:hAnsi="Times New Roman" w:cs="Times New Roman"/>
          <w:sz w:val="28"/>
          <w:szCs w:val="28"/>
          <w:shd w:val="clear" w:color="auto" w:fill="FFFFFF"/>
          <w:lang w:val="pl-PL"/>
        </w:rPr>
        <w:t xml:space="preserve">выставляется диагноз: </w:t>
      </w:r>
      <w:r w:rsidRPr="00530424">
        <w:rPr>
          <w:rFonts w:ascii="Times New Roman" w:eastAsia="Times New Roman" w:hAnsi="Times New Roman" w:cs="Times New Roman"/>
          <w:sz w:val="28"/>
          <w:szCs w:val="28"/>
          <w:lang w:val="pl-PL"/>
        </w:rPr>
        <w:t>Прогрессирующий надъядерный паралич (болезнь Стила-Ричардсона-Ольшевского).</w:t>
      </w:r>
      <w:r w:rsidR="008B6CA8">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lang w:val="pl-PL"/>
        </w:rPr>
        <w:t xml:space="preserve">Выраженный синдром паркинсонизма, акинетико-ригидная форма. Офтальмоплегия. Постуральная неустойчивость. Синдром умеренных когнитивных расстройств. </w:t>
      </w:r>
    </w:p>
    <w:p w:rsidR="00106677" w:rsidRPr="00530424" w:rsidRDefault="00106677" w:rsidP="00106677">
      <w:pPr>
        <w:spacing w:after="0" w:line="24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Клинический случай 2</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lang w:val="pl-PL"/>
        </w:rPr>
      </w:pPr>
      <w:r w:rsidRPr="00530424">
        <w:rPr>
          <w:rFonts w:ascii="Times New Roman" w:eastAsia="Times New Roman" w:hAnsi="Times New Roman" w:cs="Times New Roman"/>
          <w:sz w:val="28"/>
          <w:szCs w:val="28"/>
          <w:shd w:val="clear" w:color="auto" w:fill="FFFFFF"/>
          <w:lang w:val="pl-PL"/>
        </w:rPr>
        <w:t>Пациентка М., 73 года.</w:t>
      </w:r>
      <w:r w:rsidRPr="00530424">
        <w:rPr>
          <w:rFonts w:ascii="Times New Roman" w:eastAsia="Times New Roman" w:hAnsi="Times New Roman" w:cs="Times New Roman"/>
          <w:sz w:val="28"/>
          <w:szCs w:val="28"/>
          <w:shd w:val="clear" w:color="auto" w:fill="FFFFFF"/>
        </w:rPr>
        <w:t xml:space="preserve"> Считает себя б</w:t>
      </w:r>
      <w:r w:rsidRPr="00530424">
        <w:rPr>
          <w:rFonts w:ascii="Times New Roman" w:eastAsia="Times New Roman" w:hAnsi="Times New Roman" w:cs="Times New Roman"/>
          <w:sz w:val="28"/>
          <w:szCs w:val="28"/>
          <w:shd w:val="clear" w:color="auto" w:fill="FFFFFF"/>
          <w:lang w:val="pl-PL"/>
        </w:rPr>
        <w:t>ольн</w:t>
      </w:r>
      <w:r w:rsidRPr="00530424">
        <w:rPr>
          <w:rFonts w:ascii="Times New Roman" w:eastAsia="Times New Roman" w:hAnsi="Times New Roman" w:cs="Times New Roman"/>
          <w:sz w:val="28"/>
          <w:szCs w:val="28"/>
          <w:shd w:val="clear" w:color="auto" w:fill="FFFFFF"/>
        </w:rPr>
        <w:t>ой</w:t>
      </w:r>
      <w:r w:rsidRPr="00530424">
        <w:rPr>
          <w:rFonts w:ascii="Times New Roman" w:eastAsia="Times New Roman" w:hAnsi="Times New Roman" w:cs="Times New Roman"/>
          <w:sz w:val="28"/>
          <w:szCs w:val="28"/>
          <w:shd w:val="clear" w:color="auto" w:fill="FFFFFF"/>
          <w:lang w:val="pl-PL"/>
        </w:rPr>
        <w:t xml:space="preserve"> около </w:t>
      </w:r>
      <w:r w:rsidRPr="00530424">
        <w:rPr>
          <w:rFonts w:ascii="Times New Roman" w:eastAsia="Times New Roman" w:hAnsi="Times New Roman" w:cs="Times New Roman"/>
          <w:sz w:val="28"/>
          <w:szCs w:val="28"/>
          <w:shd w:val="clear" w:color="auto" w:fill="FFFFFF"/>
        </w:rPr>
        <w:t>1,5</w:t>
      </w:r>
      <w:r w:rsidRPr="00530424">
        <w:rPr>
          <w:rFonts w:ascii="Times New Roman" w:eastAsia="Times New Roman" w:hAnsi="Times New Roman" w:cs="Times New Roman"/>
          <w:sz w:val="28"/>
          <w:szCs w:val="28"/>
          <w:shd w:val="clear" w:color="auto" w:fill="FFFFFF"/>
          <w:lang w:val="pl-PL"/>
        </w:rPr>
        <w:t xml:space="preserve"> лет</w:t>
      </w:r>
      <w:r w:rsidRPr="00530424">
        <w:rPr>
          <w:rFonts w:ascii="Times New Roman" w:eastAsia="Times New Roman" w:hAnsi="Times New Roman" w:cs="Times New Roman"/>
          <w:sz w:val="28"/>
          <w:szCs w:val="28"/>
          <w:shd w:val="clear" w:color="auto" w:fill="FFFFFF"/>
        </w:rPr>
        <w:t>. З</w:t>
      </w:r>
      <w:r w:rsidRPr="00530424">
        <w:rPr>
          <w:rFonts w:ascii="Times New Roman" w:eastAsia="Times New Roman" w:hAnsi="Times New Roman" w:cs="Times New Roman"/>
          <w:sz w:val="28"/>
          <w:szCs w:val="28"/>
          <w:shd w:val="clear" w:color="auto" w:fill="FFFFFF"/>
          <w:lang w:val="pl-PL"/>
        </w:rPr>
        <w:t>аболевание началось с развития шаркающей походки и общей двигательной замедленности.</w:t>
      </w:r>
      <w:r w:rsidRPr="00530424">
        <w:rPr>
          <w:rFonts w:ascii="Times New Roman" w:eastAsia="Times New Roman" w:hAnsi="Times New Roman" w:cs="Times New Roman"/>
          <w:sz w:val="28"/>
          <w:szCs w:val="28"/>
          <w:shd w:val="clear" w:color="auto" w:fill="FFFFFF"/>
        </w:rPr>
        <w:t xml:space="preserve"> Пациентка жалуется н</w:t>
      </w:r>
      <w:r w:rsidRPr="00530424">
        <w:rPr>
          <w:rFonts w:ascii="Times New Roman" w:eastAsia="Times New Roman" w:hAnsi="Times New Roman" w:cs="Times New Roman"/>
          <w:sz w:val="28"/>
          <w:szCs w:val="28"/>
          <w:lang w:val="pl-PL"/>
        </w:rPr>
        <w:t>а дрожание левой руки, запоры, похудение.</w:t>
      </w:r>
      <w:r w:rsidRPr="00530424">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shd w:val="clear" w:color="auto" w:fill="FFFFFF"/>
          <w:lang w:val="pl-PL"/>
        </w:rPr>
        <w:t>При опросе пациентки и ее дочери выявляются сухость кожных покровов, сухость слизистой глаз и рта.</w:t>
      </w:r>
      <w:r w:rsidRPr="00530424">
        <w:rPr>
          <w:rFonts w:ascii="Times New Roman" w:eastAsia="Times New Roman" w:hAnsi="Times New Roman" w:cs="Times New Roman"/>
          <w:sz w:val="28"/>
          <w:szCs w:val="28"/>
          <w:shd w:val="clear" w:color="auto" w:fill="FFFFFF"/>
        </w:rPr>
        <w:t xml:space="preserve"> </w:t>
      </w:r>
      <w:r w:rsidRPr="00530424">
        <w:rPr>
          <w:rFonts w:ascii="Times New Roman" w:eastAsia="Times New Roman" w:hAnsi="Times New Roman" w:cs="Times New Roman"/>
          <w:sz w:val="28"/>
          <w:szCs w:val="28"/>
          <w:shd w:val="clear" w:color="auto" w:fill="FFFFFF"/>
          <w:lang w:val="pl-PL"/>
        </w:rPr>
        <w:t>У пациентки отмечается</w:t>
      </w:r>
      <w:r w:rsidRPr="00530424">
        <w:rPr>
          <w:rFonts w:ascii="Times New Roman" w:eastAsia="Times New Roman" w:hAnsi="Times New Roman" w:cs="Times New Roman"/>
          <w:sz w:val="28"/>
          <w:szCs w:val="28"/>
          <w:shd w:val="clear" w:color="auto" w:fill="FFFFFF"/>
        </w:rPr>
        <w:t xml:space="preserve"> периодическое недержание мочи. </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shd w:val="clear" w:color="auto" w:fill="FFFFFF"/>
        </w:rPr>
      </w:pPr>
      <w:r w:rsidRPr="00530424">
        <w:rPr>
          <w:rFonts w:ascii="Times New Roman" w:eastAsia="Times New Roman" w:hAnsi="Times New Roman" w:cs="Times New Roman"/>
          <w:sz w:val="28"/>
          <w:szCs w:val="28"/>
          <w:shd w:val="clear" w:color="auto" w:fill="FFFFFF"/>
        </w:rPr>
        <w:t>После выхода на пенсию (пациентка работала бухгалтером) в</w:t>
      </w:r>
      <w:r w:rsidRPr="00530424">
        <w:rPr>
          <w:rFonts w:ascii="Times New Roman" w:eastAsia="Times New Roman" w:hAnsi="Times New Roman" w:cs="Times New Roman"/>
          <w:sz w:val="28"/>
          <w:szCs w:val="28"/>
          <w:shd w:val="clear" w:color="auto" w:fill="FFFFFF"/>
          <w:lang w:val="pl-PL"/>
        </w:rPr>
        <w:t xml:space="preserve"> течение </w:t>
      </w:r>
      <w:r w:rsidRPr="00530424">
        <w:rPr>
          <w:rFonts w:ascii="Times New Roman" w:eastAsia="Times New Roman" w:hAnsi="Times New Roman" w:cs="Times New Roman"/>
          <w:sz w:val="28"/>
          <w:szCs w:val="28"/>
          <w:shd w:val="clear" w:color="auto" w:fill="FFFFFF"/>
        </w:rPr>
        <w:t>полугода развиваются выраженные нарушения кратковременной памяти, нарушается бытовая активность и самообслуживание. Со слов дочери пациентка неоднократно забывала выключить газ, духовку. При походе в магазин забывала взять сдачу, периодически наступала дезориентация во времени и пространстве. В связи с этим, была необходимость постоянного ухода за пациентокой. Наблюдались признаки агрессии по отношению к близким. Через год от начала первых симптомов появились сложные зрительные галлюцинации в виде присутствии незнакомых людей в квартире, пациентка слышала их разговоры и, со слов дочери, вступала с ними в вербальный контакт</w:t>
      </w:r>
      <w:r w:rsidRPr="00530424">
        <w:rPr>
          <w:rFonts w:ascii="Times New Roman" w:eastAsia="Times New Roman" w:hAnsi="Times New Roman" w:cs="Times New Roman"/>
          <w:sz w:val="28"/>
          <w:szCs w:val="28"/>
          <w:shd w:val="clear" w:color="auto" w:fill="FFFFFF"/>
          <w:lang w:val="pl-PL"/>
        </w:rPr>
        <w:t>.</w:t>
      </w:r>
      <w:r w:rsidRPr="00530424">
        <w:rPr>
          <w:rFonts w:ascii="Times New Roman" w:eastAsia="Times New Roman" w:hAnsi="Times New Roman" w:cs="Times New Roman"/>
          <w:sz w:val="28"/>
          <w:szCs w:val="28"/>
          <w:shd w:val="clear" w:color="auto" w:fill="FFFFFF"/>
        </w:rPr>
        <w:t xml:space="preserve"> В дальнейшем присоединились падения и усиление дрожания в левой руке. </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lang w:val="pl-PL"/>
        </w:rPr>
      </w:pPr>
      <w:r w:rsidRPr="00530424">
        <w:rPr>
          <w:rFonts w:ascii="Times New Roman" w:eastAsia="Times New Roman" w:hAnsi="Times New Roman" w:cs="Times New Roman"/>
          <w:sz w:val="28"/>
          <w:szCs w:val="28"/>
          <w:shd w:val="clear" w:color="auto" w:fill="FFFFFF"/>
        </w:rPr>
        <w:t>Н</w:t>
      </w:r>
      <w:r w:rsidRPr="00530424">
        <w:rPr>
          <w:rFonts w:ascii="Times New Roman" w:eastAsia="Times New Roman" w:hAnsi="Times New Roman" w:cs="Times New Roman"/>
          <w:sz w:val="28"/>
          <w:szCs w:val="28"/>
          <w:shd w:val="clear" w:color="auto" w:fill="FFFFFF"/>
          <w:lang w:val="pl-PL"/>
        </w:rPr>
        <w:t>еврологическ</w:t>
      </w:r>
      <w:r w:rsidRPr="00530424">
        <w:rPr>
          <w:rFonts w:ascii="Times New Roman" w:eastAsia="Times New Roman" w:hAnsi="Times New Roman" w:cs="Times New Roman"/>
          <w:sz w:val="28"/>
          <w:szCs w:val="28"/>
          <w:shd w:val="clear" w:color="auto" w:fill="FFFFFF"/>
        </w:rPr>
        <w:t xml:space="preserve">ий </w:t>
      </w:r>
      <w:r w:rsidRPr="00530424">
        <w:rPr>
          <w:rFonts w:ascii="Times New Roman" w:eastAsia="Times New Roman" w:hAnsi="Times New Roman" w:cs="Times New Roman"/>
          <w:sz w:val="28"/>
          <w:szCs w:val="28"/>
          <w:shd w:val="clear" w:color="auto" w:fill="FFFFFF"/>
          <w:lang w:val="pl-PL"/>
        </w:rPr>
        <w:t>статус</w:t>
      </w:r>
      <w:r w:rsidRPr="00530424">
        <w:rPr>
          <w:rFonts w:ascii="Times New Roman" w:eastAsia="Times New Roman" w:hAnsi="Times New Roman" w:cs="Times New Roman"/>
          <w:sz w:val="28"/>
          <w:szCs w:val="28"/>
          <w:shd w:val="clear" w:color="auto" w:fill="FFFFFF"/>
        </w:rPr>
        <w:t xml:space="preserve">. </w:t>
      </w:r>
      <w:r w:rsidRPr="00530424">
        <w:rPr>
          <w:rFonts w:ascii="Times New Roman" w:eastAsia="Times New Roman" w:hAnsi="Times New Roman" w:cs="Times New Roman"/>
          <w:sz w:val="28"/>
          <w:szCs w:val="28"/>
          <w:lang w:val="pl-PL"/>
        </w:rPr>
        <w:t xml:space="preserve">На вопросы отвечает </w:t>
      </w:r>
      <w:r w:rsidRPr="00530424">
        <w:rPr>
          <w:rFonts w:ascii="Times New Roman" w:eastAsia="Times New Roman" w:hAnsi="Times New Roman" w:cs="Times New Roman"/>
          <w:sz w:val="28"/>
          <w:szCs w:val="28"/>
        </w:rPr>
        <w:t xml:space="preserve">не сразу. </w:t>
      </w:r>
      <w:r w:rsidRPr="00530424">
        <w:rPr>
          <w:rFonts w:ascii="Times New Roman" w:eastAsia="Times New Roman" w:hAnsi="Times New Roman" w:cs="Times New Roman"/>
          <w:sz w:val="28"/>
          <w:szCs w:val="28"/>
          <w:lang w:val="pl-PL"/>
        </w:rPr>
        <w:t xml:space="preserve">Инструкции выполняет. Со стороны черепно-мозговых нервов: </w:t>
      </w:r>
      <w:r w:rsidRPr="00530424">
        <w:rPr>
          <w:rFonts w:ascii="Times New Roman" w:eastAsia="Times New Roman" w:hAnsi="Times New Roman" w:cs="Times New Roman"/>
          <w:sz w:val="28"/>
          <w:szCs w:val="28"/>
        </w:rPr>
        <w:t>г</w:t>
      </w:r>
      <w:r w:rsidRPr="00530424">
        <w:rPr>
          <w:rFonts w:ascii="Times New Roman" w:eastAsia="Times New Roman" w:hAnsi="Times New Roman" w:cs="Times New Roman"/>
          <w:sz w:val="28"/>
          <w:szCs w:val="28"/>
          <w:lang w:val="pl-PL"/>
        </w:rPr>
        <w:t>лоточные рефлексы снижены. Движения в конечностях в полном объеме. Сила мышц конечностей достаточная. С</w:t>
      </w:r>
      <w:r w:rsidRPr="00530424">
        <w:rPr>
          <w:rFonts w:ascii="Times New Roman" w:eastAsia="Times New Roman" w:hAnsi="Times New Roman" w:cs="Times New Roman"/>
          <w:sz w:val="28"/>
          <w:szCs w:val="28"/>
        </w:rPr>
        <w:t>ухожильные рефлексы</w:t>
      </w:r>
      <w:r w:rsidRPr="00530424">
        <w:rPr>
          <w:rFonts w:ascii="Times New Roman" w:eastAsia="Times New Roman" w:hAnsi="Times New Roman" w:cs="Times New Roman"/>
          <w:sz w:val="28"/>
          <w:szCs w:val="28"/>
          <w:lang w:val="pl-PL"/>
        </w:rPr>
        <w:t xml:space="preserve"> повышены, больше с ног. В позе Ромберга неустойчива. Пальценосовая проба без интенции. Со стороны экстрапирамидной системы. Гипомимия. Олигобрадикинезия</w:t>
      </w:r>
      <w:r w:rsidRPr="00530424">
        <w:rPr>
          <w:rFonts w:ascii="Times New Roman" w:eastAsia="Times New Roman" w:hAnsi="Times New Roman" w:cs="Times New Roman"/>
          <w:sz w:val="28"/>
          <w:szCs w:val="28"/>
        </w:rPr>
        <w:t xml:space="preserve"> слева</w:t>
      </w:r>
      <w:r w:rsidRPr="00530424">
        <w:rPr>
          <w:rFonts w:ascii="Times New Roman" w:eastAsia="Times New Roman" w:hAnsi="Times New Roman" w:cs="Times New Roman"/>
          <w:sz w:val="28"/>
          <w:szCs w:val="28"/>
          <w:lang w:val="pl-PL"/>
        </w:rPr>
        <w:t xml:space="preserve">, более выраженная в аксиальных отделах. </w:t>
      </w:r>
      <w:r w:rsidRPr="00530424">
        <w:rPr>
          <w:rFonts w:ascii="Times New Roman" w:eastAsia="Times New Roman" w:hAnsi="Times New Roman" w:cs="Times New Roman"/>
          <w:sz w:val="28"/>
          <w:szCs w:val="28"/>
        </w:rPr>
        <w:t>Постуральный и тремор покоя левой верхней конечности</w:t>
      </w:r>
      <w:r w:rsidRPr="00530424">
        <w:rPr>
          <w:rFonts w:ascii="Times New Roman" w:eastAsia="Times New Roman" w:hAnsi="Times New Roman" w:cs="Times New Roman"/>
          <w:sz w:val="28"/>
          <w:szCs w:val="28"/>
          <w:lang w:val="pl-PL"/>
        </w:rPr>
        <w:t xml:space="preserve">. Походка по типу «паркинсонической атаксии». Выраженная постуральная </w:t>
      </w:r>
      <w:r>
        <w:rPr>
          <w:rFonts w:ascii="Times New Roman" w:eastAsia="Times New Roman" w:hAnsi="Times New Roman" w:cs="Times New Roman"/>
          <w:sz w:val="28"/>
          <w:szCs w:val="28"/>
          <w:lang w:val="pl-PL"/>
        </w:rPr>
        <w:t>неустойчивость. Оценка по шкале</w:t>
      </w:r>
      <w:r w:rsidRPr="00530424">
        <w:rPr>
          <w:rFonts w:ascii="Times New Roman" w:eastAsia="Times New Roman" w:hAnsi="Times New Roman" w:cs="Times New Roman"/>
          <w:sz w:val="28"/>
          <w:szCs w:val="28"/>
          <w:lang w:val="pl-PL"/>
        </w:rPr>
        <w:t xml:space="preserve"> Швааба-Ингланда – 80%. МоС</w:t>
      </w:r>
      <w:r w:rsidRPr="00530424">
        <w:rPr>
          <w:rFonts w:ascii="Times New Roman" w:eastAsia="Times New Roman" w:hAnsi="Times New Roman" w:cs="Times New Roman"/>
          <w:sz w:val="28"/>
          <w:szCs w:val="28"/>
        </w:rPr>
        <w:t>А</w:t>
      </w:r>
      <w:r w:rsidRPr="00530424">
        <w:rPr>
          <w:rFonts w:ascii="Times New Roman" w:eastAsia="Times New Roman" w:hAnsi="Times New Roman" w:cs="Times New Roman"/>
          <w:sz w:val="28"/>
          <w:szCs w:val="28"/>
          <w:lang w:val="pl-PL"/>
        </w:rPr>
        <w:t xml:space="preserve"> тест -</w:t>
      </w:r>
      <w:r w:rsidRPr="00530424">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lang w:val="pl-PL"/>
        </w:rPr>
        <w:t xml:space="preserve">13 баллов. </w:t>
      </w:r>
      <w:r w:rsidRPr="00530424">
        <w:rPr>
          <w:rFonts w:ascii="Times New Roman" w:eastAsia="Times New Roman" w:hAnsi="Times New Roman" w:cs="Times New Roman"/>
          <w:sz w:val="28"/>
          <w:szCs w:val="28"/>
        </w:rPr>
        <w:t xml:space="preserve">Оценка по </w:t>
      </w:r>
      <w:r w:rsidRPr="00530424">
        <w:rPr>
          <w:rFonts w:ascii="Times New Roman" w:eastAsia="Times New Roman" w:hAnsi="Times New Roman" w:cs="Times New Roman"/>
          <w:sz w:val="28"/>
          <w:szCs w:val="28"/>
          <w:lang w:val="kk-KZ"/>
        </w:rPr>
        <w:t>ш</w:t>
      </w:r>
      <w:r w:rsidRPr="00530424">
        <w:rPr>
          <w:rFonts w:ascii="Times New Roman" w:eastAsia="Times New Roman" w:hAnsi="Times New Roman" w:cs="Times New Roman"/>
          <w:sz w:val="28"/>
          <w:szCs w:val="28"/>
          <w:lang w:val="pl-PL"/>
        </w:rPr>
        <w:t>кал</w:t>
      </w:r>
      <w:r w:rsidRPr="00530424">
        <w:rPr>
          <w:rFonts w:ascii="Times New Roman" w:eastAsia="Times New Roman" w:hAnsi="Times New Roman" w:cs="Times New Roman"/>
          <w:sz w:val="28"/>
          <w:szCs w:val="28"/>
        </w:rPr>
        <w:t>е</w:t>
      </w:r>
      <w:r w:rsidRPr="00530424">
        <w:rPr>
          <w:rFonts w:ascii="Times New Roman" w:eastAsia="Times New Roman" w:hAnsi="Times New Roman" w:cs="Times New Roman"/>
          <w:sz w:val="28"/>
          <w:szCs w:val="28"/>
          <w:lang w:val="pl-PL"/>
        </w:rPr>
        <w:t xml:space="preserve"> </w:t>
      </w:r>
      <w:r w:rsidRPr="00530424">
        <w:rPr>
          <w:rFonts w:ascii="Times New Roman" w:eastAsia="Times New Roman" w:hAnsi="Times New Roman" w:cs="Times New Roman"/>
          <w:sz w:val="28"/>
          <w:szCs w:val="28"/>
          <w:lang w:val="en-US"/>
        </w:rPr>
        <w:t>HADS</w:t>
      </w:r>
      <w:r w:rsidRPr="00530424">
        <w:rPr>
          <w:rFonts w:ascii="Times New Roman" w:eastAsia="Times New Roman" w:hAnsi="Times New Roman" w:cs="Times New Roman"/>
          <w:sz w:val="28"/>
          <w:szCs w:val="28"/>
          <w:lang w:val="pl-PL"/>
        </w:rPr>
        <w:t xml:space="preserve">-1 </w:t>
      </w:r>
      <w:r w:rsidRPr="00530424">
        <w:rPr>
          <w:rFonts w:ascii="Times New Roman" w:eastAsia="Times New Roman" w:hAnsi="Times New Roman" w:cs="Times New Roman"/>
          <w:sz w:val="28"/>
          <w:szCs w:val="28"/>
          <w:lang w:val="kk-KZ"/>
        </w:rPr>
        <w:t>- 7 баллов</w:t>
      </w:r>
      <w:r w:rsidRPr="00530424">
        <w:rPr>
          <w:rFonts w:ascii="Times New Roman" w:eastAsia="Times New Roman" w:hAnsi="Times New Roman" w:cs="Times New Roman"/>
          <w:sz w:val="28"/>
          <w:szCs w:val="28"/>
          <w:lang w:val="pl-PL"/>
        </w:rPr>
        <w:t xml:space="preserve">, </w:t>
      </w:r>
      <w:r w:rsidRPr="00530424">
        <w:rPr>
          <w:rFonts w:ascii="Times New Roman" w:eastAsia="Times New Roman" w:hAnsi="Times New Roman" w:cs="Times New Roman"/>
          <w:sz w:val="28"/>
          <w:szCs w:val="28"/>
        </w:rPr>
        <w:t xml:space="preserve">по шкале </w:t>
      </w:r>
      <w:r w:rsidRPr="00530424">
        <w:rPr>
          <w:rFonts w:ascii="Times New Roman" w:eastAsia="Times New Roman" w:hAnsi="Times New Roman" w:cs="Times New Roman"/>
          <w:sz w:val="28"/>
          <w:szCs w:val="28"/>
          <w:lang w:val="en-US"/>
        </w:rPr>
        <w:t>HADS</w:t>
      </w:r>
      <w:r w:rsidRPr="00530424">
        <w:rPr>
          <w:rFonts w:ascii="Times New Roman" w:eastAsia="Times New Roman" w:hAnsi="Times New Roman" w:cs="Times New Roman"/>
          <w:sz w:val="28"/>
          <w:szCs w:val="28"/>
          <w:lang w:val="pl-PL"/>
        </w:rPr>
        <w:t xml:space="preserve">-2 - </w:t>
      </w:r>
      <w:r w:rsidRPr="00530424">
        <w:rPr>
          <w:rFonts w:ascii="Times New Roman" w:eastAsia="Times New Roman" w:hAnsi="Times New Roman" w:cs="Times New Roman"/>
          <w:sz w:val="28"/>
          <w:szCs w:val="28"/>
          <w:lang w:val="kk-KZ"/>
        </w:rPr>
        <w:t xml:space="preserve">11 баллов. </w:t>
      </w:r>
      <w:r w:rsidRPr="00530424">
        <w:rPr>
          <w:rFonts w:ascii="Times New Roman" w:eastAsia="Times New Roman" w:hAnsi="Times New Roman" w:cs="Times New Roman"/>
          <w:sz w:val="28"/>
          <w:szCs w:val="28"/>
          <w:lang w:val="pl-PL"/>
        </w:rPr>
        <w:t xml:space="preserve">Отмечается снижение зрительно-конструктивных, исполнительных навыков, внимания, абстрактного мышления, краткосрочной памяти. </w:t>
      </w:r>
    </w:p>
    <w:p w:rsidR="00106677"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На</w:t>
      </w:r>
      <w:r w:rsidRPr="00530424">
        <w:rPr>
          <w:rFonts w:ascii="Times New Roman" w:eastAsia="Times New Roman" w:hAnsi="Times New Roman" w:cs="Times New Roman"/>
          <w:sz w:val="28"/>
          <w:szCs w:val="28"/>
          <w:lang w:val="pl-PL"/>
        </w:rPr>
        <w:t xml:space="preserve"> </w:t>
      </w:r>
      <w:r w:rsidRPr="00530424">
        <w:rPr>
          <w:rFonts w:ascii="Times New Roman" w:eastAsia="Times New Roman" w:hAnsi="Times New Roman" w:cs="Times New Roman"/>
          <w:sz w:val="28"/>
          <w:szCs w:val="28"/>
        </w:rPr>
        <w:t>основании</w:t>
      </w:r>
      <w:r w:rsidRPr="00530424">
        <w:rPr>
          <w:rFonts w:ascii="Times New Roman" w:eastAsia="Times New Roman" w:hAnsi="Times New Roman" w:cs="Times New Roman"/>
          <w:sz w:val="28"/>
          <w:szCs w:val="28"/>
          <w:lang w:val="pl-PL"/>
        </w:rPr>
        <w:t xml:space="preserve"> </w:t>
      </w:r>
      <w:r w:rsidRPr="00530424">
        <w:rPr>
          <w:rFonts w:ascii="Times New Roman" w:eastAsia="Times New Roman" w:hAnsi="Times New Roman" w:cs="Times New Roman"/>
          <w:sz w:val="28"/>
          <w:szCs w:val="28"/>
        </w:rPr>
        <w:t>к</w:t>
      </w:r>
      <w:r w:rsidRPr="00530424">
        <w:rPr>
          <w:rFonts w:ascii="Times New Roman" w:eastAsia="Times New Roman" w:hAnsi="Times New Roman" w:cs="Times New Roman"/>
          <w:sz w:val="28"/>
          <w:szCs w:val="28"/>
          <w:lang w:val="pl-PL"/>
        </w:rPr>
        <w:t xml:space="preserve">ритериев </w:t>
      </w:r>
      <w:r w:rsidR="00EA25B6" w:rsidRPr="001C07AB">
        <w:rPr>
          <w:rFonts w:ascii="Times New Roman" w:hAnsi="Times New Roman" w:cs="Times New Roman"/>
          <w:color w:val="242F33"/>
          <w:sz w:val="28"/>
          <w:szCs w:val="28"/>
          <w:shd w:val="clear" w:color="auto" w:fill="FFFFFF"/>
        </w:rPr>
        <w:t>I. McKeith и соавт</w:t>
      </w:r>
      <w:r w:rsidR="00EA25B6">
        <w:rPr>
          <w:rFonts w:ascii="Times New Roman" w:hAnsi="Times New Roman"/>
          <w:color w:val="242F33"/>
          <w:sz w:val="28"/>
          <w:szCs w:val="28"/>
          <w:shd w:val="clear" w:color="auto" w:fill="FFFFFF"/>
          <w:lang w:val="kk-KZ"/>
        </w:rPr>
        <w:t>. 2005 г.</w:t>
      </w:r>
      <w:r w:rsidRPr="00530424">
        <w:rPr>
          <w:rFonts w:ascii="Times New Roman" w:eastAsia="Times New Roman" w:hAnsi="Times New Roman" w:cs="Times New Roman"/>
          <w:sz w:val="28"/>
          <w:szCs w:val="28"/>
          <w:lang w:val="pl-PL"/>
        </w:rPr>
        <w:t xml:space="preserve">: </w:t>
      </w:r>
      <w:r w:rsidRPr="00530424">
        <w:rPr>
          <w:rFonts w:ascii="Times New Roman" w:eastAsia="Times New Roman" w:hAnsi="Times New Roman" w:cs="Times New Roman"/>
          <w:sz w:val="28"/>
          <w:szCs w:val="28"/>
        </w:rPr>
        <w:t>выставлен</w:t>
      </w:r>
      <w:r w:rsidRPr="00530424">
        <w:rPr>
          <w:rFonts w:ascii="Times New Roman" w:eastAsia="Times New Roman" w:hAnsi="Times New Roman" w:cs="Times New Roman"/>
          <w:sz w:val="28"/>
          <w:szCs w:val="28"/>
          <w:lang w:val="pl-PL"/>
        </w:rPr>
        <w:t xml:space="preserve"> </w:t>
      </w:r>
      <w:r w:rsidRPr="00530424">
        <w:rPr>
          <w:rFonts w:ascii="Times New Roman" w:eastAsia="Times New Roman" w:hAnsi="Times New Roman" w:cs="Times New Roman"/>
          <w:sz w:val="28"/>
          <w:szCs w:val="28"/>
        </w:rPr>
        <w:t>диагноз</w:t>
      </w:r>
      <w:r w:rsidRPr="00530424">
        <w:rPr>
          <w:rFonts w:ascii="Times New Roman" w:eastAsia="Times New Roman" w:hAnsi="Times New Roman" w:cs="Times New Roman"/>
          <w:sz w:val="28"/>
          <w:szCs w:val="28"/>
          <w:lang w:val="pl-PL"/>
        </w:rPr>
        <w:t xml:space="preserve">: </w:t>
      </w:r>
      <w:r w:rsidR="00EC061E">
        <w:rPr>
          <w:rFonts w:ascii="Times New Roman" w:eastAsia="Times New Roman" w:hAnsi="Times New Roman" w:cs="Times New Roman"/>
          <w:sz w:val="28"/>
          <w:szCs w:val="28"/>
        </w:rPr>
        <w:t>Нейродегенеративное</w:t>
      </w:r>
      <w:r w:rsidR="00EC061E" w:rsidRPr="00EC061E">
        <w:rPr>
          <w:rFonts w:ascii="Times New Roman" w:eastAsia="Times New Roman" w:hAnsi="Times New Roman" w:cs="Times New Roman"/>
          <w:sz w:val="28"/>
          <w:szCs w:val="28"/>
          <w:lang w:val="pl-PL"/>
        </w:rPr>
        <w:t xml:space="preserve"> </w:t>
      </w:r>
      <w:r w:rsidR="00EC061E">
        <w:rPr>
          <w:rFonts w:ascii="Times New Roman" w:eastAsia="Times New Roman" w:hAnsi="Times New Roman" w:cs="Times New Roman"/>
          <w:sz w:val="28"/>
          <w:szCs w:val="28"/>
        </w:rPr>
        <w:t>заболевание</w:t>
      </w:r>
      <w:r w:rsidR="00EC061E" w:rsidRPr="00EC061E">
        <w:rPr>
          <w:rFonts w:ascii="Times New Roman" w:eastAsia="Times New Roman" w:hAnsi="Times New Roman" w:cs="Times New Roman"/>
          <w:sz w:val="28"/>
          <w:szCs w:val="28"/>
          <w:lang w:val="pl-PL"/>
        </w:rPr>
        <w:t xml:space="preserve"> </w:t>
      </w:r>
      <w:r w:rsidR="00EC061E">
        <w:rPr>
          <w:rFonts w:ascii="Times New Roman" w:eastAsia="Times New Roman" w:hAnsi="Times New Roman" w:cs="Times New Roman"/>
          <w:sz w:val="28"/>
          <w:szCs w:val="28"/>
        </w:rPr>
        <w:t>по</w:t>
      </w:r>
      <w:r w:rsidR="00EC061E" w:rsidRPr="00EC061E">
        <w:rPr>
          <w:rFonts w:ascii="Times New Roman" w:eastAsia="Times New Roman" w:hAnsi="Times New Roman" w:cs="Times New Roman"/>
          <w:sz w:val="28"/>
          <w:szCs w:val="28"/>
          <w:lang w:val="pl-PL"/>
        </w:rPr>
        <w:t xml:space="preserve"> </w:t>
      </w:r>
      <w:r w:rsidR="00EC061E">
        <w:rPr>
          <w:rFonts w:ascii="Times New Roman" w:eastAsia="Times New Roman" w:hAnsi="Times New Roman" w:cs="Times New Roman"/>
          <w:sz w:val="28"/>
          <w:szCs w:val="28"/>
        </w:rPr>
        <w:t>типу</w:t>
      </w:r>
      <w:r w:rsidR="00EC061E" w:rsidRPr="00EC061E">
        <w:rPr>
          <w:rFonts w:ascii="Times New Roman" w:eastAsia="Times New Roman" w:hAnsi="Times New Roman" w:cs="Times New Roman"/>
          <w:sz w:val="28"/>
          <w:szCs w:val="28"/>
          <w:lang w:val="pl-PL"/>
        </w:rPr>
        <w:t xml:space="preserve"> </w:t>
      </w:r>
      <w:r w:rsidR="00EC061E">
        <w:rPr>
          <w:rFonts w:ascii="Times New Roman" w:eastAsia="Times New Roman" w:hAnsi="Times New Roman" w:cs="Times New Roman"/>
          <w:sz w:val="28"/>
          <w:szCs w:val="28"/>
        </w:rPr>
        <w:t>болезни</w:t>
      </w:r>
      <w:r w:rsidR="00EC061E" w:rsidRPr="00EC061E">
        <w:rPr>
          <w:rFonts w:ascii="Times New Roman" w:eastAsia="Times New Roman" w:hAnsi="Times New Roman" w:cs="Times New Roman"/>
          <w:sz w:val="28"/>
          <w:szCs w:val="28"/>
          <w:lang w:val="pl-PL"/>
        </w:rPr>
        <w:t xml:space="preserve"> </w:t>
      </w:r>
      <w:r w:rsidR="00EC061E">
        <w:rPr>
          <w:rFonts w:ascii="Times New Roman" w:eastAsia="Times New Roman" w:hAnsi="Times New Roman" w:cs="Times New Roman"/>
          <w:sz w:val="28"/>
          <w:szCs w:val="28"/>
        </w:rPr>
        <w:t>телец</w:t>
      </w:r>
      <w:r w:rsidR="00EC061E" w:rsidRPr="00EC061E">
        <w:rPr>
          <w:rFonts w:ascii="Times New Roman" w:eastAsia="Times New Roman" w:hAnsi="Times New Roman" w:cs="Times New Roman"/>
          <w:sz w:val="28"/>
          <w:szCs w:val="28"/>
          <w:lang w:val="pl-PL"/>
        </w:rPr>
        <w:t xml:space="preserve"> </w:t>
      </w:r>
      <w:r w:rsidRPr="00530424">
        <w:rPr>
          <w:rFonts w:ascii="Times New Roman" w:eastAsia="Times New Roman" w:hAnsi="Times New Roman" w:cs="Times New Roman"/>
          <w:sz w:val="28"/>
          <w:szCs w:val="28"/>
        </w:rPr>
        <w:t>Леви</w:t>
      </w:r>
      <w:r w:rsidR="00EC061E" w:rsidRPr="00EC061E">
        <w:rPr>
          <w:rFonts w:ascii="Times New Roman" w:eastAsia="Times New Roman" w:hAnsi="Times New Roman" w:cs="Times New Roman"/>
          <w:sz w:val="28"/>
          <w:szCs w:val="28"/>
          <w:lang w:val="pl-PL"/>
        </w:rPr>
        <w:t xml:space="preserve"> </w:t>
      </w:r>
      <w:r w:rsidR="00EC061E">
        <w:rPr>
          <w:rFonts w:ascii="Times New Roman" w:eastAsia="Times New Roman" w:hAnsi="Times New Roman" w:cs="Times New Roman"/>
          <w:sz w:val="28"/>
          <w:szCs w:val="28"/>
        </w:rPr>
        <w:t>с</w:t>
      </w:r>
      <w:r w:rsidR="00EC061E" w:rsidRPr="00EC061E">
        <w:rPr>
          <w:rFonts w:ascii="Times New Roman" w:eastAsia="Times New Roman" w:hAnsi="Times New Roman" w:cs="Times New Roman"/>
          <w:sz w:val="28"/>
          <w:szCs w:val="28"/>
          <w:lang w:val="pl-PL"/>
        </w:rPr>
        <w:t xml:space="preserve"> </w:t>
      </w:r>
      <w:r w:rsidR="00EC061E">
        <w:rPr>
          <w:rFonts w:ascii="Times New Roman" w:eastAsia="Times New Roman" w:hAnsi="Times New Roman" w:cs="Times New Roman"/>
          <w:sz w:val="28"/>
          <w:szCs w:val="28"/>
        </w:rPr>
        <w:t>выраженными</w:t>
      </w:r>
      <w:r w:rsidR="00EC061E" w:rsidRPr="00EC061E">
        <w:rPr>
          <w:rFonts w:ascii="Times New Roman" w:eastAsia="Times New Roman" w:hAnsi="Times New Roman" w:cs="Times New Roman"/>
          <w:sz w:val="28"/>
          <w:szCs w:val="28"/>
          <w:lang w:val="pl-PL"/>
        </w:rPr>
        <w:t xml:space="preserve"> </w:t>
      </w:r>
      <w:r w:rsidR="00EC061E">
        <w:rPr>
          <w:rFonts w:ascii="Times New Roman" w:eastAsia="Times New Roman" w:hAnsi="Times New Roman" w:cs="Times New Roman"/>
          <w:sz w:val="28"/>
          <w:szCs w:val="28"/>
        </w:rPr>
        <w:t>когнитивными</w:t>
      </w:r>
      <w:r w:rsidR="00EC061E" w:rsidRPr="00EC061E">
        <w:rPr>
          <w:rFonts w:ascii="Times New Roman" w:eastAsia="Times New Roman" w:hAnsi="Times New Roman" w:cs="Times New Roman"/>
          <w:sz w:val="28"/>
          <w:szCs w:val="28"/>
          <w:lang w:val="pl-PL"/>
        </w:rPr>
        <w:t xml:space="preserve"> </w:t>
      </w:r>
      <w:r w:rsidR="00EC061E">
        <w:rPr>
          <w:rFonts w:ascii="Times New Roman" w:eastAsia="Times New Roman" w:hAnsi="Times New Roman" w:cs="Times New Roman"/>
          <w:sz w:val="28"/>
          <w:szCs w:val="28"/>
        </w:rPr>
        <w:t>нарушениями</w:t>
      </w:r>
      <w:r w:rsidRPr="00530424">
        <w:rPr>
          <w:rFonts w:ascii="Times New Roman" w:eastAsia="Times New Roman" w:hAnsi="Times New Roman" w:cs="Times New Roman"/>
          <w:sz w:val="28"/>
          <w:szCs w:val="28"/>
          <w:lang w:val="pl-PL"/>
        </w:rPr>
        <w:t>.</w:t>
      </w:r>
      <w:r w:rsidR="00EC061E" w:rsidRPr="00EC061E">
        <w:rPr>
          <w:rFonts w:ascii="Times New Roman" w:eastAsia="Times New Roman" w:hAnsi="Times New Roman" w:cs="Times New Roman"/>
          <w:sz w:val="28"/>
          <w:szCs w:val="28"/>
          <w:lang w:val="pl-PL"/>
        </w:rPr>
        <w:t xml:space="preserve"> </w:t>
      </w:r>
      <w:r w:rsidRPr="00530424">
        <w:rPr>
          <w:rFonts w:ascii="Times New Roman" w:eastAsia="Times New Roman" w:hAnsi="Times New Roman" w:cs="Times New Roman"/>
          <w:sz w:val="28"/>
          <w:szCs w:val="28"/>
        </w:rPr>
        <w:t>В</w:t>
      </w:r>
      <w:r w:rsidRPr="00530424">
        <w:rPr>
          <w:rFonts w:ascii="Times New Roman" w:eastAsia="Times New Roman" w:hAnsi="Times New Roman" w:cs="Times New Roman"/>
          <w:sz w:val="28"/>
          <w:szCs w:val="28"/>
          <w:lang w:val="pl-PL"/>
        </w:rPr>
        <w:t xml:space="preserve"> </w:t>
      </w:r>
      <w:r w:rsidRPr="00530424">
        <w:rPr>
          <w:rFonts w:ascii="Times New Roman" w:eastAsia="Times New Roman" w:hAnsi="Times New Roman" w:cs="Times New Roman"/>
          <w:sz w:val="28"/>
          <w:szCs w:val="28"/>
        </w:rPr>
        <w:t>течение</w:t>
      </w:r>
      <w:r w:rsidRPr="00530424">
        <w:rPr>
          <w:rFonts w:ascii="Times New Roman" w:eastAsia="Times New Roman" w:hAnsi="Times New Roman" w:cs="Times New Roman"/>
          <w:sz w:val="28"/>
          <w:szCs w:val="28"/>
          <w:lang w:val="pl-PL"/>
        </w:rPr>
        <w:t xml:space="preserve"> </w:t>
      </w:r>
      <w:r w:rsidRPr="00530424">
        <w:rPr>
          <w:rFonts w:ascii="Times New Roman" w:eastAsia="Times New Roman" w:hAnsi="Times New Roman" w:cs="Times New Roman"/>
          <w:sz w:val="28"/>
          <w:szCs w:val="28"/>
        </w:rPr>
        <w:t>одного</w:t>
      </w:r>
      <w:r w:rsidRPr="00530424">
        <w:rPr>
          <w:rFonts w:ascii="Times New Roman" w:eastAsia="Times New Roman" w:hAnsi="Times New Roman" w:cs="Times New Roman"/>
          <w:sz w:val="28"/>
          <w:szCs w:val="28"/>
          <w:lang w:val="pl-PL"/>
        </w:rPr>
        <w:t xml:space="preserve"> </w:t>
      </w:r>
      <w:r w:rsidRPr="00530424">
        <w:rPr>
          <w:rFonts w:ascii="Times New Roman" w:eastAsia="Times New Roman" w:hAnsi="Times New Roman" w:cs="Times New Roman"/>
          <w:sz w:val="28"/>
          <w:szCs w:val="28"/>
        </w:rPr>
        <w:t>года</w:t>
      </w:r>
      <w:r w:rsidRPr="00530424">
        <w:rPr>
          <w:rFonts w:ascii="Times New Roman" w:eastAsia="Times New Roman" w:hAnsi="Times New Roman" w:cs="Times New Roman"/>
          <w:sz w:val="28"/>
          <w:szCs w:val="28"/>
          <w:lang w:val="pl-PL"/>
        </w:rPr>
        <w:t xml:space="preserve"> </w:t>
      </w:r>
      <w:r w:rsidRPr="00530424">
        <w:rPr>
          <w:rFonts w:ascii="Times New Roman" w:eastAsia="Times New Roman" w:hAnsi="Times New Roman" w:cs="Times New Roman"/>
          <w:sz w:val="28"/>
          <w:szCs w:val="28"/>
        </w:rPr>
        <w:t>наблюдения</w:t>
      </w:r>
      <w:r w:rsidRPr="00530424">
        <w:rPr>
          <w:rFonts w:ascii="Times New Roman" w:eastAsia="Times New Roman" w:hAnsi="Times New Roman" w:cs="Times New Roman"/>
          <w:sz w:val="28"/>
          <w:szCs w:val="28"/>
          <w:lang w:val="pl-PL"/>
        </w:rPr>
        <w:t xml:space="preserve"> </w:t>
      </w:r>
      <w:r w:rsidRPr="00530424">
        <w:rPr>
          <w:rFonts w:ascii="Times New Roman" w:eastAsia="Times New Roman" w:hAnsi="Times New Roman" w:cs="Times New Roman"/>
          <w:sz w:val="28"/>
          <w:szCs w:val="28"/>
        </w:rPr>
        <w:t>состояние пациентки</w:t>
      </w:r>
      <w:r w:rsidRPr="00530424">
        <w:rPr>
          <w:rFonts w:ascii="Times New Roman" w:eastAsia="Times New Roman" w:hAnsi="Times New Roman" w:cs="Times New Roman"/>
          <w:sz w:val="28"/>
          <w:szCs w:val="28"/>
          <w:lang w:val="pl-PL"/>
        </w:rPr>
        <w:t xml:space="preserve"> </w:t>
      </w:r>
      <w:r w:rsidRPr="00530424">
        <w:rPr>
          <w:rFonts w:ascii="Times New Roman" w:eastAsia="Times New Roman" w:hAnsi="Times New Roman" w:cs="Times New Roman"/>
          <w:sz w:val="28"/>
          <w:szCs w:val="28"/>
        </w:rPr>
        <w:t xml:space="preserve">прогрессивно ухудшалось. </w:t>
      </w:r>
    </w:p>
    <w:p w:rsidR="00106677" w:rsidRPr="00530424" w:rsidRDefault="00106677" w:rsidP="00106677">
      <w:pPr>
        <w:autoSpaceDE w:val="0"/>
        <w:autoSpaceDN w:val="0"/>
        <w:adjustRightInd w:val="0"/>
        <w:spacing w:after="0" w:line="240" w:lineRule="auto"/>
        <w:ind w:firstLine="709"/>
        <w:jc w:val="both"/>
        <w:rPr>
          <w:rFonts w:ascii="Times New Roman" w:eastAsia="Times New Roman" w:hAnsi="Times New Roman" w:cs="Times New Roman"/>
          <w:i/>
          <w:sz w:val="28"/>
          <w:szCs w:val="28"/>
          <w:lang w:eastAsia="ru-RU"/>
        </w:rPr>
      </w:pPr>
      <w:r w:rsidRPr="00530424">
        <w:rPr>
          <w:rFonts w:ascii="Times New Roman" w:eastAsia="Times New Roman" w:hAnsi="Times New Roman" w:cs="Times New Roman"/>
          <w:i/>
          <w:sz w:val="28"/>
          <w:szCs w:val="28"/>
          <w:lang w:eastAsia="ru-RU"/>
        </w:rPr>
        <w:t>В результате клинического осмотра пациентов был проведен сравнительный анализ клинических проявлений между пациентами с болезнью Паркинсона, эссенциальным тремором и</w:t>
      </w:r>
      <w:r>
        <w:rPr>
          <w:rFonts w:ascii="Times New Roman" w:eastAsia="Times New Roman" w:hAnsi="Times New Roman" w:cs="Times New Roman"/>
          <w:i/>
          <w:sz w:val="28"/>
          <w:szCs w:val="28"/>
          <w:lang w:eastAsia="ru-RU"/>
        </w:rPr>
        <w:t xml:space="preserve"> сосудистым паркинсонизмом</w:t>
      </w:r>
    </w:p>
    <w:p w:rsidR="00106677" w:rsidRPr="00530424" w:rsidRDefault="00106677" w:rsidP="00106677">
      <w:pPr>
        <w:suppressAutoHyphens/>
        <w:spacing w:after="0" w:line="240" w:lineRule="auto"/>
        <w:ind w:firstLine="709"/>
        <w:jc w:val="both"/>
        <w:outlineLvl w:val="3"/>
        <w:rPr>
          <w:rFonts w:ascii="Times New Roman" w:hAnsi="Times New Roman" w:cs="Times New Roman"/>
          <w:sz w:val="28"/>
          <w:szCs w:val="28"/>
          <w:lang w:eastAsia="ru-RU"/>
        </w:rPr>
      </w:pPr>
      <w:r w:rsidRPr="00530424">
        <w:rPr>
          <w:rFonts w:ascii="Times New Roman" w:eastAsia="Times New Roman" w:hAnsi="Times New Roman" w:cs="Times New Roman"/>
          <w:color w:val="000000"/>
          <w:sz w:val="28"/>
          <w:szCs w:val="28"/>
          <w:lang w:eastAsia="ru-RU"/>
        </w:rPr>
        <w:t>В результате проведенного сравнительного анализа статистически значимых различий возраста в зависимости от диагноза обнаружено не было. При проведении сравнительного анализа отмечались статистически значимые различия давности заболевания в зав</w:t>
      </w:r>
      <w:r>
        <w:rPr>
          <w:rFonts w:ascii="Times New Roman" w:eastAsia="Times New Roman" w:hAnsi="Times New Roman" w:cs="Times New Roman"/>
          <w:color w:val="000000"/>
          <w:sz w:val="28"/>
          <w:szCs w:val="28"/>
          <w:lang w:eastAsia="ru-RU"/>
        </w:rPr>
        <w:t xml:space="preserve">исимости от диагноза (p=0,005). </w:t>
      </w:r>
      <w:r w:rsidRPr="00530424">
        <w:rPr>
          <w:rFonts w:ascii="Times New Roman" w:eastAsia="Times New Roman" w:hAnsi="Times New Roman" w:cs="Times New Roman"/>
          <w:color w:val="000000"/>
          <w:sz w:val="28"/>
          <w:szCs w:val="28"/>
          <w:lang w:eastAsia="ru-RU"/>
        </w:rPr>
        <w:t>При сравнении групп попарно было установлено, что давность заболевания у пациентов с ЭТ была существенно выше, чем при БП (p=0,006)</w:t>
      </w:r>
      <w:r>
        <w:rPr>
          <w:rFonts w:ascii="Times New Roman" w:eastAsia="Times New Roman" w:hAnsi="Times New Roman" w:cs="Times New Roman"/>
          <w:color w:val="000000"/>
          <w:sz w:val="28"/>
          <w:szCs w:val="28"/>
          <w:lang w:eastAsia="ru-RU"/>
        </w:rPr>
        <w:t>,</w:t>
      </w:r>
      <w:r w:rsidRPr="00530424">
        <w:rPr>
          <w:rFonts w:ascii="Times New Roman" w:eastAsia="Times New Roman" w:hAnsi="Times New Roman" w:cs="Times New Roman"/>
          <w:color w:val="000000"/>
          <w:sz w:val="28"/>
          <w:szCs w:val="28"/>
          <w:lang w:eastAsia="ru-RU"/>
        </w:rPr>
        <w:t xml:space="preserve"> </w:t>
      </w:r>
      <w:r w:rsidRPr="00530424">
        <w:rPr>
          <w:rFonts w:ascii="Times New Roman" w:hAnsi="Times New Roman" w:cs="Times New Roman"/>
          <w:sz w:val="28"/>
          <w:szCs w:val="28"/>
          <w:lang w:eastAsia="ru-RU"/>
        </w:rPr>
        <w:t>(таблица 9, рисунк</w:t>
      </w:r>
      <w:r>
        <w:rPr>
          <w:rFonts w:ascii="Times New Roman" w:hAnsi="Times New Roman" w:cs="Times New Roman"/>
          <w:sz w:val="28"/>
          <w:szCs w:val="28"/>
          <w:lang w:eastAsia="ru-RU"/>
        </w:rPr>
        <w:t>и</w:t>
      </w:r>
      <w:r w:rsidRPr="00530424">
        <w:rPr>
          <w:rFonts w:ascii="Times New Roman" w:hAnsi="Times New Roman" w:cs="Times New Roman"/>
          <w:sz w:val="28"/>
          <w:szCs w:val="28"/>
          <w:lang w:eastAsia="ru-RU"/>
        </w:rPr>
        <w:t xml:space="preserve"> 17, 18).</w:t>
      </w:r>
    </w:p>
    <w:p w:rsidR="00106677" w:rsidRPr="00530424" w:rsidRDefault="00106677" w:rsidP="00106677">
      <w:pPr>
        <w:suppressAutoHyphens/>
        <w:spacing w:after="0" w:line="240" w:lineRule="auto"/>
        <w:ind w:firstLine="567"/>
        <w:jc w:val="both"/>
        <w:outlineLvl w:val="3"/>
        <w:rPr>
          <w:rFonts w:ascii="Times New Roman" w:hAnsi="Times New Roman" w:cs="Times New Roman"/>
          <w:sz w:val="28"/>
          <w:szCs w:val="28"/>
          <w:lang w:eastAsia="ru-RU"/>
        </w:rPr>
      </w:pPr>
    </w:p>
    <w:p w:rsidR="00106677" w:rsidRPr="00530424" w:rsidRDefault="00106677" w:rsidP="00106677">
      <w:pPr>
        <w:keepLines/>
        <w:spacing w:after="0" w:line="240" w:lineRule="auto"/>
        <w:jc w:val="both"/>
        <w:rPr>
          <w:rFonts w:ascii="Times New Roman" w:hAnsi="Times New Roman" w:cs="Times New Roman"/>
          <w:sz w:val="28"/>
          <w:szCs w:val="28"/>
          <w:lang w:eastAsia="ru-RU"/>
        </w:rPr>
      </w:pPr>
      <w:r w:rsidRPr="00530424">
        <w:rPr>
          <w:rFonts w:ascii="Times New Roman" w:hAnsi="Times New Roman" w:cs="Times New Roman"/>
          <w:sz w:val="28"/>
          <w:szCs w:val="28"/>
          <w:lang w:eastAsia="ru-RU"/>
        </w:rPr>
        <w:t>Таблица 9 – Сравнительный анализ возраста и давности заболевания исследованных пациентов</w:t>
      </w:r>
    </w:p>
    <w:p w:rsidR="00106677" w:rsidRPr="0092526C" w:rsidRDefault="00106677" w:rsidP="00106677">
      <w:pPr>
        <w:keepLines/>
        <w:spacing w:after="0" w:line="240" w:lineRule="auto"/>
        <w:ind w:firstLine="567"/>
        <w:jc w:val="both"/>
        <w:rPr>
          <w:rFonts w:ascii="Times New Roman" w:hAnsi="Times New Roman" w:cs="Times New Roman"/>
          <w:sz w:val="16"/>
          <w:szCs w:val="16"/>
        </w:rPr>
      </w:pPr>
    </w:p>
    <w:tbl>
      <w:tblPr>
        <w:tblStyle w:val="af"/>
        <w:tblW w:w="9603" w:type="dxa"/>
        <w:tblInd w:w="108" w:type="dxa"/>
        <w:tblLook w:val="04A0" w:firstRow="1" w:lastRow="0" w:firstColumn="1" w:lastColumn="0" w:noHBand="0" w:noVBand="1"/>
      </w:tblPr>
      <w:tblGrid>
        <w:gridCol w:w="2040"/>
        <w:gridCol w:w="1734"/>
        <w:gridCol w:w="1572"/>
        <w:gridCol w:w="1854"/>
        <w:gridCol w:w="2403"/>
      </w:tblGrid>
      <w:tr w:rsidR="00106677" w:rsidRPr="00530424" w:rsidTr="001871CD">
        <w:trPr>
          <w:trHeight w:val="415"/>
        </w:trPr>
        <w:tc>
          <w:tcPr>
            <w:tcW w:w="2040" w:type="dxa"/>
            <w:vMerge w:val="restart"/>
            <w:vAlign w:val="center"/>
          </w:tcPr>
          <w:p w:rsidR="00106677" w:rsidRPr="00530424" w:rsidRDefault="00106677" w:rsidP="001871CD">
            <w:pPr>
              <w:suppressAutoHyphens/>
              <w:jc w:val="center"/>
              <w:outlineLvl w:val="3"/>
              <w:rPr>
                <w:rFonts w:ascii="Times New Roman" w:hAnsi="Times New Roman" w:cs="Times New Roman"/>
                <w:sz w:val="24"/>
                <w:szCs w:val="24"/>
                <w:lang w:eastAsia="ru-RU"/>
              </w:rPr>
            </w:pPr>
            <w:r w:rsidRPr="00530424">
              <w:rPr>
                <w:rFonts w:ascii="Times New Roman" w:hAnsi="Times New Roman" w:cs="Times New Roman"/>
                <w:sz w:val="24"/>
                <w:szCs w:val="24"/>
                <w:lang w:eastAsia="ru-RU"/>
              </w:rPr>
              <w:t>Диагноз</w:t>
            </w:r>
          </w:p>
        </w:tc>
        <w:tc>
          <w:tcPr>
            <w:tcW w:w="3306" w:type="dxa"/>
            <w:gridSpan w:val="2"/>
            <w:vAlign w:val="center"/>
          </w:tcPr>
          <w:p w:rsidR="00106677" w:rsidRPr="00530424" w:rsidRDefault="00106677" w:rsidP="001871CD">
            <w:pPr>
              <w:suppressAutoHyphens/>
              <w:jc w:val="center"/>
              <w:outlineLvl w:val="3"/>
              <w:rPr>
                <w:rFonts w:ascii="Times New Roman" w:hAnsi="Times New Roman" w:cs="Times New Roman"/>
                <w:sz w:val="24"/>
                <w:szCs w:val="24"/>
                <w:vertAlign w:val="subscript"/>
                <w:lang w:eastAsia="ru-RU"/>
              </w:rPr>
            </w:pPr>
            <w:r w:rsidRPr="00530424">
              <w:rPr>
                <w:rFonts w:ascii="Times New Roman" w:hAnsi="Times New Roman" w:cs="Times New Roman"/>
                <w:sz w:val="24"/>
                <w:szCs w:val="24"/>
                <w:lang w:eastAsia="ru-RU"/>
              </w:rPr>
              <w:t>Возраст, лет</w:t>
            </w:r>
          </w:p>
        </w:tc>
        <w:tc>
          <w:tcPr>
            <w:tcW w:w="4257" w:type="dxa"/>
            <w:gridSpan w:val="2"/>
            <w:vAlign w:val="center"/>
          </w:tcPr>
          <w:p w:rsidR="00106677" w:rsidRPr="00530424" w:rsidRDefault="00106677" w:rsidP="001871CD">
            <w:pPr>
              <w:suppressAutoHyphens/>
              <w:jc w:val="center"/>
              <w:outlineLvl w:val="3"/>
              <w:rPr>
                <w:rFonts w:ascii="Times New Roman" w:hAnsi="Times New Roman" w:cs="Times New Roman"/>
                <w:sz w:val="24"/>
                <w:szCs w:val="24"/>
                <w:lang w:eastAsia="ru-RU"/>
              </w:rPr>
            </w:pPr>
            <w:r w:rsidRPr="00530424">
              <w:rPr>
                <w:rFonts w:ascii="Times New Roman" w:hAnsi="Times New Roman" w:cs="Times New Roman"/>
                <w:sz w:val="24"/>
                <w:szCs w:val="24"/>
                <w:lang w:eastAsia="ru-RU"/>
              </w:rPr>
              <w:t>Давность заболевания, лет</w:t>
            </w:r>
          </w:p>
        </w:tc>
      </w:tr>
      <w:tr w:rsidR="00106677" w:rsidRPr="00530424" w:rsidTr="001871CD">
        <w:trPr>
          <w:trHeight w:val="258"/>
        </w:trPr>
        <w:tc>
          <w:tcPr>
            <w:tcW w:w="2040" w:type="dxa"/>
            <w:vMerge/>
          </w:tcPr>
          <w:p w:rsidR="00106677" w:rsidRPr="00530424" w:rsidRDefault="00106677" w:rsidP="001871CD">
            <w:pPr>
              <w:pStyle w:val="ab"/>
              <w:numPr>
                <w:ilvl w:val="0"/>
                <w:numId w:val="26"/>
              </w:numPr>
              <w:suppressAutoHyphens/>
              <w:spacing w:line="240" w:lineRule="auto"/>
              <w:ind w:left="454"/>
              <w:jc w:val="both"/>
              <w:outlineLvl w:val="3"/>
              <w:rPr>
                <w:rFonts w:ascii="Times New Roman" w:hAnsi="Times New Roman"/>
                <w:sz w:val="24"/>
                <w:szCs w:val="24"/>
                <w:lang w:eastAsia="ru-RU"/>
              </w:rPr>
            </w:pPr>
          </w:p>
        </w:tc>
        <w:tc>
          <w:tcPr>
            <w:tcW w:w="1734" w:type="dxa"/>
          </w:tcPr>
          <w:p w:rsidR="00106677" w:rsidRPr="00530424" w:rsidRDefault="00106677" w:rsidP="001871CD">
            <w:pPr>
              <w:suppressAutoHyphens/>
              <w:jc w:val="center"/>
              <w:outlineLvl w:val="3"/>
              <w:rPr>
                <w:rFonts w:ascii="Times New Roman" w:hAnsi="Times New Roman" w:cs="Times New Roman"/>
                <w:sz w:val="24"/>
                <w:szCs w:val="24"/>
                <w:lang w:eastAsia="ru-RU"/>
              </w:rPr>
            </w:pPr>
            <w:r w:rsidRPr="00530424">
              <w:rPr>
                <w:rFonts w:ascii="Times New Roman" w:hAnsi="Times New Roman" w:cs="Times New Roman"/>
                <w:sz w:val="24"/>
                <w:szCs w:val="24"/>
                <w:lang w:val="kk-KZ" w:eastAsia="ru-RU"/>
              </w:rPr>
              <w:t>Ме</w:t>
            </w:r>
          </w:p>
        </w:tc>
        <w:tc>
          <w:tcPr>
            <w:tcW w:w="1572" w:type="dxa"/>
          </w:tcPr>
          <w:p w:rsidR="00106677" w:rsidRPr="00530424" w:rsidRDefault="00106677" w:rsidP="001871CD">
            <w:pPr>
              <w:suppressAutoHyphens/>
              <w:jc w:val="center"/>
              <w:outlineLvl w:val="3"/>
              <w:rPr>
                <w:rFonts w:ascii="Times New Roman" w:hAnsi="Times New Roman" w:cs="Times New Roman"/>
                <w:sz w:val="24"/>
                <w:szCs w:val="24"/>
                <w:lang w:val="en-US"/>
              </w:rPr>
            </w:pPr>
            <w:r w:rsidRPr="00530424">
              <w:rPr>
                <w:rFonts w:ascii="Times New Roman" w:hAnsi="Times New Roman" w:cs="Times New Roman"/>
                <w:sz w:val="24"/>
                <w:szCs w:val="24"/>
                <w:lang w:val="en-US" w:eastAsia="ru-RU"/>
              </w:rPr>
              <w:t>Q</w:t>
            </w:r>
            <w:r w:rsidRPr="00530424">
              <w:rPr>
                <w:rFonts w:ascii="Times New Roman" w:hAnsi="Times New Roman" w:cs="Times New Roman"/>
                <w:sz w:val="24"/>
                <w:szCs w:val="24"/>
                <w:vertAlign w:val="subscript"/>
                <w:lang w:eastAsia="ru-RU"/>
              </w:rPr>
              <w:t>1</w:t>
            </w:r>
            <w:r w:rsidRPr="00530424">
              <w:rPr>
                <w:rFonts w:ascii="Times New Roman" w:hAnsi="Times New Roman" w:cs="Times New Roman"/>
                <w:sz w:val="24"/>
                <w:szCs w:val="24"/>
                <w:lang w:eastAsia="ru-RU"/>
              </w:rPr>
              <w:t>-</w:t>
            </w:r>
            <w:r w:rsidRPr="00530424">
              <w:rPr>
                <w:rFonts w:ascii="Times New Roman" w:hAnsi="Times New Roman" w:cs="Times New Roman"/>
                <w:sz w:val="24"/>
                <w:szCs w:val="24"/>
                <w:lang w:val="en-US" w:eastAsia="ru-RU"/>
              </w:rPr>
              <w:t>Q</w:t>
            </w:r>
            <w:r w:rsidRPr="00530424">
              <w:rPr>
                <w:rFonts w:ascii="Times New Roman" w:hAnsi="Times New Roman" w:cs="Times New Roman"/>
                <w:sz w:val="24"/>
                <w:szCs w:val="24"/>
                <w:vertAlign w:val="subscript"/>
                <w:lang w:eastAsia="ru-RU"/>
              </w:rPr>
              <w:t>3</w:t>
            </w:r>
          </w:p>
        </w:tc>
        <w:tc>
          <w:tcPr>
            <w:tcW w:w="1854" w:type="dxa"/>
          </w:tcPr>
          <w:p w:rsidR="00106677" w:rsidRPr="00530424" w:rsidRDefault="00106677" w:rsidP="001871CD">
            <w:pPr>
              <w:suppressAutoHyphens/>
              <w:ind w:left="18"/>
              <w:jc w:val="center"/>
              <w:outlineLvl w:val="3"/>
              <w:rPr>
                <w:rFonts w:ascii="Times New Roman" w:hAnsi="Times New Roman" w:cs="Times New Roman"/>
                <w:sz w:val="24"/>
                <w:szCs w:val="24"/>
                <w:lang w:val="en-US" w:eastAsia="ru-RU"/>
              </w:rPr>
            </w:pPr>
            <w:r w:rsidRPr="00530424">
              <w:rPr>
                <w:rFonts w:ascii="Times New Roman" w:hAnsi="Times New Roman" w:cs="Times New Roman"/>
                <w:sz w:val="24"/>
                <w:szCs w:val="24"/>
                <w:lang w:val="kk-KZ" w:eastAsia="ru-RU"/>
              </w:rPr>
              <w:t>Ме</w:t>
            </w:r>
          </w:p>
        </w:tc>
        <w:tc>
          <w:tcPr>
            <w:tcW w:w="2403" w:type="dxa"/>
          </w:tcPr>
          <w:p w:rsidR="00106677" w:rsidRPr="00530424" w:rsidRDefault="00106677" w:rsidP="001871CD">
            <w:pPr>
              <w:suppressAutoHyphens/>
              <w:jc w:val="center"/>
              <w:outlineLvl w:val="3"/>
              <w:rPr>
                <w:rFonts w:ascii="Times New Roman" w:hAnsi="Times New Roman" w:cs="Times New Roman"/>
                <w:sz w:val="24"/>
                <w:szCs w:val="24"/>
                <w:lang w:val="en-US"/>
              </w:rPr>
            </w:pPr>
            <w:r w:rsidRPr="00530424">
              <w:rPr>
                <w:rFonts w:ascii="Times New Roman" w:hAnsi="Times New Roman" w:cs="Times New Roman"/>
                <w:sz w:val="24"/>
                <w:szCs w:val="24"/>
                <w:lang w:val="en-US" w:eastAsia="ru-RU"/>
              </w:rPr>
              <w:t>Q</w:t>
            </w:r>
            <w:r w:rsidRPr="00530424">
              <w:rPr>
                <w:rFonts w:ascii="Times New Roman" w:hAnsi="Times New Roman" w:cs="Times New Roman"/>
                <w:sz w:val="24"/>
                <w:szCs w:val="24"/>
                <w:vertAlign w:val="subscript"/>
                <w:lang w:eastAsia="ru-RU"/>
              </w:rPr>
              <w:t>1</w:t>
            </w:r>
            <w:r w:rsidRPr="00530424">
              <w:rPr>
                <w:rFonts w:ascii="Times New Roman" w:hAnsi="Times New Roman" w:cs="Times New Roman"/>
                <w:sz w:val="24"/>
                <w:szCs w:val="24"/>
                <w:lang w:eastAsia="ru-RU"/>
              </w:rPr>
              <w:t>-</w:t>
            </w:r>
            <w:r w:rsidRPr="00530424">
              <w:rPr>
                <w:rFonts w:ascii="Times New Roman" w:hAnsi="Times New Roman" w:cs="Times New Roman"/>
                <w:sz w:val="24"/>
                <w:szCs w:val="24"/>
                <w:lang w:val="en-US" w:eastAsia="ru-RU"/>
              </w:rPr>
              <w:t>Q</w:t>
            </w:r>
            <w:r w:rsidRPr="00530424">
              <w:rPr>
                <w:rFonts w:ascii="Times New Roman" w:hAnsi="Times New Roman" w:cs="Times New Roman"/>
                <w:sz w:val="24"/>
                <w:szCs w:val="24"/>
                <w:vertAlign w:val="subscript"/>
                <w:lang w:eastAsia="ru-RU"/>
              </w:rPr>
              <w:t>3</w:t>
            </w:r>
          </w:p>
        </w:tc>
      </w:tr>
      <w:tr w:rsidR="00106677" w:rsidRPr="00530424" w:rsidTr="001871CD">
        <w:trPr>
          <w:trHeight w:val="415"/>
        </w:trPr>
        <w:tc>
          <w:tcPr>
            <w:tcW w:w="2040" w:type="dxa"/>
          </w:tcPr>
          <w:p w:rsidR="00106677" w:rsidRPr="0092526C" w:rsidRDefault="00106677" w:rsidP="001871CD">
            <w:pPr>
              <w:suppressAutoHyphens/>
              <w:outlineLvl w:val="3"/>
              <w:rPr>
                <w:rFonts w:ascii="Times New Roman" w:hAnsi="Times New Roman"/>
                <w:sz w:val="24"/>
                <w:szCs w:val="24"/>
                <w:lang w:eastAsia="ru-RU"/>
              </w:rPr>
            </w:pPr>
            <w:r>
              <w:rPr>
                <w:rFonts w:ascii="Times New Roman" w:hAnsi="Times New Roman"/>
                <w:sz w:val="24"/>
                <w:szCs w:val="24"/>
                <w:lang w:eastAsia="ru-RU"/>
              </w:rPr>
              <w:t xml:space="preserve">1) </w:t>
            </w:r>
            <w:r w:rsidRPr="0092526C">
              <w:rPr>
                <w:rFonts w:ascii="Times New Roman" w:hAnsi="Times New Roman"/>
                <w:sz w:val="24"/>
                <w:szCs w:val="24"/>
                <w:lang w:eastAsia="ru-RU"/>
              </w:rPr>
              <w:t>БП (</w:t>
            </w:r>
            <w:r w:rsidRPr="0092526C">
              <w:rPr>
                <w:rFonts w:ascii="Times New Roman" w:hAnsi="Times New Roman"/>
                <w:sz w:val="24"/>
                <w:szCs w:val="24"/>
                <w:lang w:val="en-US" w:eastAsia="ru-RU"/>
              </w:rPr>
              <w:t>n=</w:t>
            </w:r>
            <w:r w:rsidRPr="0092526C">
              <w:rPr>
                <w:rFonts w:ascii="Times New Roman" w:hAnsi="Times New Roman"/>
                <w:sz w:val="24"/>
                <w:szCs w:val="24"/>
                <w:lang w:eastAsia="ru-RU"/>
              </w:rPr>
              <w:t>125)</w:t>
            </w:r>
          </w:p>
        </w:tc>
        <w:tc>
          <w:tcPr>
            <w:tcW w:w="1734" w:type="dxa"/>
          </w:tcPr>
          <w:p w:rsidR="00106677" w:rsidRPr="00530424" w:rsidRDefault="00106677" w:rsidP="001871CD">
            <w:pPr>
              <w:suppressAutoHyphens/>
              <w:jc w:val="center"/>
              <w:outlineLvl w:val="3"/>
              <w:rPr>
                <w:rFonts w:ascii="Times New Roman" w:hAnsi="Times New Roman" w:cs="Times New Roman"/>
                <w:sz w:val="24"/>
                <w:szCs w:val="24"/>
                <w:lang w:eastAsia="ru-RU"/>
              </w:rPr>
            </w:pPr>
            <w:r w:rsidRPr="00530424">
              <w:rPr>
                <w:rFonts w:ascii="Times New Roman" w:hAnsi="Times New Roman" w:cs="Times New Roman"/>
                <w:sz w:val="24"/>
                <w:szCs w:val="24"/>
              </w:rPr>
              <w:t>63</w:t>
            </w:r>
          </w:p>
        </w:tc>
        <w:tc>
          <w:tcPr>
            <w:tcW w:w="1572" w:type="dxa"/>
          </w:tcPr>
          <w:p w:rsidR="00106677" w:rsidRPr="00530424" w:rsidRDefault="00106677" w:rsidP="001871CD">
            <w:pPr>
              <w:suppressAutoHyphens/>
              <w:jc w:val="center"/>
              <w:outlineLvl w:val="3"/>
              <w:rPr>
                <w:rFonts w:ascii="Times New Roman" w:hAnsi="Times New Roman" w:cs="Times New Roman"/>
                <w:sz w:val="24"/>
                <w:szCs w:val="24"/>
                <w:lang w:val="en-US"/>
              </w:rPr>
            </w:pPr>
            <w:r w:rsidRPr="00530424">
              <w:rPr>
                <w:rFonts w:ascii="Times New Roman" w:hAnsi="Times New Roman" w:cs="Times New Roman"/>
                <w:sz w:val="24"/>
                <w:szCs w:val="24"/>
                <w:lang w:val="en-US"/>
              </w:rPr>
              <w:t>57-70</w:t>
            </w:r>
          </w:p>
        </w:tc>
        <w:tc>
          <w:tcPr>
            <w:tcW w:w="1854" w:type="dxa"/>
          </w:tcPr>
          <w:p w:rsidR="00106677" w:rsidRPr="00530424" w:rsidRDefault="00106677" w:rsidP="001871CD">
            <w:pPr>
              <w:suppressAutoHyphens/>
              <w:ind w:left="18"/>
              <w:jc w:val="center"/>
              <w:outlineLvl w:val="3"/>
              <w:rPr>
                <w:rFonts w:ascii="Times New Roman" w:hAnsi="Times New Roman" w:cs="Times New Roman"/>
                <w:sz w:val="24"/>
                <w:szCs w:val="24"/>
                <w:lang w:val="en-US" w:eastAsia="ru-RU"/>
              </w:rPr>
            </w:pPr>
            <w:r w:rsidRPr="00530424">
              <w:rPr>
                <w:rFonts w:ascii="Times New Roman" w:hAnsi="Times New Roman" w:cs="Times New Roman"/>
                <w:sz w:val="24"/>
                <w:szCs w:val="24"/>
                <w:lang w:val="en-US"/>
              </w:rPr>
              <w:t>2</w:t>
            </w:r>
          </w:p>
        </w:tc>
        <w:tc>
          <w:tcPr>
            <w:tcW w:w="2403" w:type="dxa"/>
          </w:tcPr>
          <w:p w:rsidR="00106677" w:rsidRPr="00530424" w:rsidRDefault="00106677" w:rsidP="001871CD">
            <w:pPr>
              <w:suppressAutoHyphens/>
              <w:jc w:val="center"/>
              <w:outlineLvl w:val="3"/>
              <w:rPr>
                <w:rFonts w:ascii="Times New Roman" w:hAnsi="Times New Roman" w:cs="Times New Roman"/>
                <w:sz w:val="24"/>
                <w:szCs w:val="24"/>
                <w:lang w:val="en-US"/>
              </w:rPr>
            </w:pPr>
            <w:r w:rsidRPr="00530424">
              <w:rPr>
                <w:rFonts w:ascii="Times New Roman" w:hAnsi="Times New Roman" w:cs="Times New Roman"/>
                <w:sz w:val="24"/>
                <w:szCs w:val="24"/>
                <w:lang w:val="en-US"/>
              </w:rPr>
              <w:t>1-5</w:t>
            </w:r>
          </w:p>
        </w:tc>
      </w:tr>
      <w:tr w:rsidR="00106677" w:rsidRPr="00530424" w:rsidTr="001871CD">
        <w:trPr>
          <w:trHeight w:val="420"/>
        </w:trPr>
        <w:tc>
          <w:tcPr>
            <w:tcW w:w="2040" w:type="dxa"/>
          </w:tcPr>
          <w:p w:rsidR="00106677" w:rsidRPr="0092526C" w:rsidRDefault="00106677" w:rsidP="001871CD">
            <w:pPr>
              <w:suppressAutoHyphens/>
              <w:outlineLvl w:val="3"/>
              <w:rPr>
                <w:rFonts w:ascii="Times New Roman" w:hAnsi="Times New Roman"/>
                <w:sz w:val="24"/>
                <w:szCs w:val="24"/>
                <w:lang w:eastAsia="ru-RU"/>
              </w:rPr>
            </w:pPr>
            <w:r>
              <w:rPr>
                <w:rFonts w:ascii="Times New Roman" w:hAnsi="Times New Roman"/>
                <w:sz w:val="24"/>
                <w:szCs w:val="24"/>
                <w:lang w:eastAsia="ru-RU"/>
              </w:rPr>
              <w:t xml:space="preserve">2) </w:t>
            </w:r>
            <w:r w:rsidRPr="0092526C">
              <w:rPr>
                <w:rFonts w:ascii="Times New Roman" w:hAnsi="Times New Roman"/>
                <w:sz w:val="24"/>
                <w:szCs w:val="24"/>
                <w:lang w:eastAsia="ru-RU"/>
              </w:rPr>
              <w:t>ЭТ (</w:t>
            </w:r>
            <w:r w:rsidRPr="0092526C">
              <w:rPr>
                <w:rFonts w:ascii="Times New Roman" w:hAnsi="Times New Roman"/>
                <w:sz w:val="24"/>
                <w:szCs w:val="24"/>
                <w:lang w:val="en-US" w:eastAsia="ru-RU"/>
              </w:rPr>
              <w:t>n=</w:t>
            </w:r>
            <w:r w:rsidRPr="0092526C">
              <w:rPr>
                <w:rFonts w:ascii="Times New Roman" w:hAnsi="Times New Roman"/>
                <w:sz w:val="24"/>
                <w:szCs w:val="24"/>
                <w:lang w:eastAsia="ru-RU"/>
              </w:rPr>
              <w:t>34)</w:t>
            </w:r>
          </w:p>
        </w:tc>
        <w:tc>
          <w:tcPr>
            <w:tcW w:w="1734" w:type="dxa"/>
          </w:tcPr>
          <w:p w:rsidR="00106677" w:rsidRPr="00530424" w:rsidRDefault="00106677" w:rsidP="001871CD">
            <w:pPr>
              <w:suppressAutoHyphens/>
              <w:jc w:val="center"/>
              <w:outlineLvl w:val="3"/>
              <w:rPr>
                <w:rFonts w:ascii="Times New Roman" w:hAnsi="Times New Roman" w:cs="Times New Roman"/>
                <w:sz w:val="24"/>
                <w:szCs w:val="24"/>
                <w:lang w:val="en-US" w:eastAsia="ru-RU"/>
              </w:rPr>
            </w:pPr>
            <w:r w:rsidRPr="00530424">
              <w:rPr>
                <w:rFonts w:ascii="Times New Roman" w:hAnsi="Times New Roman" w:cs="Times New Roman"/>
                <w:sz w:val="24"/>
                <w:szCs w:val="24"/>
                <w:lang w:val="en-US"/>
              </w:rPr>
              <w:t>65</w:t>
            </w:r>
          </w:p>
        </w:tc>
        <w:tc>
          <w:tcPr>
            <w:tcW w:w="1572" w:type="dxa"/>
          </w:tcPr>
          <w:p w:rsidR="00106677" w:rsidRPr="00530424" w:rsidRDefault="00106677" w:rsidP="001871CD">
            <w:pPr>
              <w:suppressAutoHyphens/>
              <w:jc w:val="center"/>
              <w:outlineLvl w:val="3"/>
              <w:rPr>
                <w:rFonts w:ascii="Times New Roman" w:hAnsi="Times New Roman" w:cs="Times New Roman"/>
                <w:sz w:val="24"/>
                <w:szCs w:val="24"/>
              </w:rPr>
            </w:pPr>
            <w:r w:rsidRPr="00530424">
              <w:rPr>
                <w:rFonts w:ascii="Times New Roman" w:hAnsi="Times New Roman" w:cs="Times New Roman"/>
                <w:sz w:val="24"/>
                <w:szCs w:val="24"/>
                <w:lang w:val="en-US"/>
              </w:rPr>
              <w:t>56</w:t>
            </w:r>
            <w:r w:rsidRPr="00530424">
              <w:rPr>
                <w:rFonts w:ascii="Times New Roman" w:hAnsi="Times New Roman" w:cs="Times New Roman"/>
                <w:sz w:val="24"/>
                <w:szCs w:val="24"/>
              </w:rPr>
              <w:t>,5-70,75</w:t>
            </w:r>
          </w:p>
        </w:tc>
        <w:tc>
          <w:tcPr>
            <w:tcW w:w="1854" w:type="dxa"/>
          </w:tcPr>
          <w:p w:rsidR="00106677" w:rsidRPr="00530424" w:rsidRDefault="00106677" w:rsidP="001871CD">
            <w:pPr>
              <w:suppressAutoHyphens/>
              <w:jc w:val="center"/>
              <w:outlineLvl w:val="3"/>
              <w:rPr>
                <w:rFonts w:ascii="Times New Roman" w:hAnsi="Times New Roman" w:cs="Times New Roman"/>
                <w:sz w:val="24"/>
                <w:szCs w:val="24"/>
                <w:lang w:eastAsia="ru-RU"/>
              </w:rPr>
            </w:pPr>
            <w:r w:rsidRPr="00530424">
              <w:rPr>
                <w:rFonts w:ascii="Times New Roman" w:hAnsi="Times New Roman" w:cs="Times New Roman"/>
                <w:sz w:val="24"/>
                <w:szCs w:val="24"/>
              </w:rPr>
              <w:t>10</w:t>
            </w:r>
          </w:p>
        </w:tc>
        <w:tc>
          <w:tcPr>
            <w:tcW w:w="2403" w:type="dxa"/>
          </w:tcPr>
          <w:p w:rsidR="00106677" w:rsidRPr="00530424" w:rsidRDefault="00106677" w:rsidP="001871CD">
            <w:pPr>
              <w:suppressAutoHyphens/>
              <w:jc w:val="center"/>
              <w:outlineLvl w:val="3"/>
              <w:rPr>
                <w:rFonts w:ascii="Times New Roman" w:hAnsi="Times New Roman" w:cs="Times New Roman"/>
                <w:sz w:val="24"/>
                <w:szCs w:val="24"/>
                <w:lang w:eastAsia="ru-RU"/>
              </w:rPr>
            </w:pPr>
            <w:r w:rsidRPr="00530424">
              <w:rPr>
                <w:rFonts w:ascii="Times New Roman" w:hAnsi="Times New Roman" w:cs="Times New Roman"/>
                <w:sz w:val="24"/>
                <w:szCs w:val="24"/>
                <w:lang w:eastAsia="ru-RU"/>
              </w:rPr>
              <w:t>1,25-15</w:t>
            </w:r>
          </w:p>
        </w:tc>
      </w:tr>
      <w:tr w:rsidR="00106677" w:rsidRPr="00530424" w:rsidTr="001871CD">
        <w:trPr>
          <w:trHeight w:val="270"/>
        </w:trPr>
        <w:tc>
          <w:tcPr>
            <w:tcW w:w="2040" w:type="dxa"/>
          </w:tcPr>
          <w:p w:rsidR="00106677" w:rsidRPr="0092526C" w:rsidRDefault="00106677" w:rsidP="001871CD">
            <w:pPr>
              <w:suppressAutoHyphens/>
              <w:outlineLvl w:val="3"/>
              <w:rPr>
                <w:rFonts w:ascii="Times New Roman" w:hAnsi="Times New Roman"/>
                <w:sz w:val="24"/>
                <w:szCs w:val="24"/>
                <w:lang w:eastAsia="ru-RU"/>
              </w:rPr>
            </w:pPr>
            <w:r>
              <w:rPr>
                <w:rFonts w:ascii="Times New Roman" w:hAnsi="Times New Roman"/>
                <w:sz w:val="24"/>
                <w:szCs w:val="24"/>
                <w:lang w:eastAsia="ru-RU"/>
              </w:rPr>
              <w:t xml:space="preserve">3) </w:t>
            </w:r>
            <w:r w:rsidRPr="0092526C">
              <w:rPr>
                <w:rFonts w:ascii="Times New Roman" w:hAnsi="Times New Roman"/>
                <w:sz w:val="24"/>
                <w:szCs w:val="24"/>
                <w:lang w:eastAsia="ru-RU"/>
              </w:rPr>
              <w:t>СП (</w:t>
            </w:r>
            <w:r w:rsidRPr="0092526C">
              <w:rPr>
                <w:rFonts w:ascii="Times New Roman" w:hAnsi="Times New Roman"/>
                <w:sz w:val="24"/>
                <w:szCs w:val="24"/>
                <w:lang w:val="en-US" w:eastAsia="ru-RU"/>
              </w:rPr>
              <w:t>n=</w:t>
            </w:r>
            <w:r w:rsidRPr="0092526C">
              <w:rPr>
                <w:rFonts w:ascii="Times New Roman" w:hAnsi="Times New Roman"/>
                <w:sz w:val="24"/>
                <w:szCs w:val="24"/>
                <w:lang w:eastAsia="ru-RU"/>
              </w:rPr>
              <w:t>8)</w:t>
            </w:r>
          </w:p>
        </w:tc>
        <w:tc>
          <w:tcPr>
            <w:tcW w:w="1734" w:type="dxa"/>
          </w:tcPr>
          <w:p w:rsidR="00106677" w:rsidRPr="00530424" w:rsidRDefault="00106677" w:rsidP="001871CD">
            <w:pPr>
              <w:suppressAutoHyphens/>
              <w:jc w:val="center"/>
              <w:outlineLvl w:val="3"/>
              <w:rPr>
                <w:rFonts w:ascii="Times New Roman" w:hAnsi="Times New Roman" w:cs="Times New Roman"/>
                <w:sz w:val="24"/>
                <w:szCs w:val="24"/>
                <w:lang w:eastAsia="ru-RU"/>
              </w:rPr>
            </w:pPr>
            <w:r w:rsidRPr="00530424">
              <w:rPr>
                <w:rFonts w:ascii="Times New Roman" w:hAnsi="Times New Roman" w:cs="Times New Roman"/>
                <w:sz w:val="24"/>
                <w:szCs w:val="24"/>
              </w:rPr>
              <w:t>59</w:t>
            </w:r>
          </w:p>
        </w:tc>
        <w:tc>
          <w:tcPr>
            <w:tcW w:w="1572" w:type="dxa"/>
          </w:tcPr>
          <w:p w:rsidR="00106677" w:rsidRPr="00530424" w:rsidRDefault="00106677" w:rsidP="001871CD">
            <w:pPr>
              <w:suppressAutoHyphens/>
              <w:jc w:val="center"/>
              <w:outlineLvl w:val="3"/>
              <w:rPr>
                <w:rFonts w:ascii="Times New Roman" w:hAnsi="Times New Roman" w:cs="Times New Roman"/>
                <w:sz w:val="24"/>
                <w:szCs w:val="24"/>
              </w:rPr>
            </w:pPr>
            <w:r w:rsidRPr="00530424">
              <w:rPr>
                <w:rFonts w:ascii="Times New Roman" w:hAnsi="Times New Roman" w:cs="Times New Roman"/>
                <w:sz w:val="24"/>
                <w:szCs w:val="24"/>
              </w:rPr>
              <w:t>49,75-65,75</w:t>
            </w:r>
          </w:p>
        </w:tc>
        <w:tc>
          <w:tcPr>
            <w:tcW w:w="1854" w:type="dxa"/>
          </w:tcPr>
          <w:p w:rsidR="00106677" w:rsidRPr="00530424" w:rsidRDefault="00106677" w:rsidP="001871CD">
            <w:pPr>
              <w:suppressAutoHyphens/>
              <w:jc w:val="center"/>
              <w:outlineLvl w:val="3"/>
              <w:rPr>
                <w:rFonts w:ascii="Times New Roman" w:hAnsi="Times New Roman" w:cs="Times New Roman"/>
                <w:sz w:val="24"/>
                <w:szCs w:val="24"/>
                <w:lang w:eastAsia="ru-RU"/>
              </w:rPr>
            </w:pPr>
            <w:r w:rsidRPr="00530424">
              <w:rPr>
                <w:rFonts w:ascii="Times New Roman" w:hAnsi="Times New Roman" w:cs="Times New Roman"/>
                <w:sz w:val="24"/>
                <w:szCs w:val="24"/>
                <w:lang w:eastAsia="ru-RU"/>
              </w:rPr>
              <w:t>2,5</w:t>
            </w:r>
          </w:p>
        </w:tc>
        <w:tc>
          <w:tcPr>
            <w:tcW w:w="2403" w:type="dxa"/>
          </w:tcPr>
          <w:p w:rsidR="00106677" w:rsidRPr="00530424" w:rsidRDefault="00106677" w:rsidP="001871CD">
            <w:pPr>
              <w:suppressAutoHyphens/>
              <w:jc w:val="center"/>
              <w:outlineLvl w:val="3"/>
              <w:rPr>
                <w:rFonts w:ascii="Times New Roman" w:hAnsi="Times New Roman" w:cs="Times New Roman"/>
                <w:sz w:val="24"/>
                <w:szCs w:val="24"/>
                <w:lang w:eastAsia="ru-RU"/>
              </w:rPr>
            </w:pPr>
            <w:r w:rsidRPr="00530424">
              <w:rPr>
                <w:rFonts w:ascii="Times New Roman" w:hAnsi="Times New Roman" w:cs="Times New Roman"/>
                <w:sz w:val="24"/>
                <w:szCs w:val="24"/>
                <w:lang w:eastAsia="ru-RU"/>
              </w:rPr>
              <w:t>1-4</w:t>
            </w:r>
          </w:p>
        </w:tc>
      </w:tr>
      <w:tr w:rsidR="00106677" w:rsidRPr="00530424" w:rsidTr="001871CD">
        <w:trPr>
          <w:trHeight w:val="645"/>
        </w:trPr>
        <w:tc>
          <w:tcPr>
            <w:tcW w:w="2040" w:type="dxa"/>
          </w:tcPr>
          <w:p w:rsidR="00106677" w:rsidRPr="00530424" w:rsidRDefault="00106677" w:rsidP="001871CD">
            <w:pPr>
              <w:pStyle w:val="ab"/>
              <w:suppressAutoHyphens/>
              <w:spacing w:line="240" w:lineRule="auto"/>
              <w:ind w:left="29"/>
              <w:jc w:val="center"/>
              <w:outlineLvl w:val="3"/>
              <w:rPr>
                <w:rFonts w:ascii="Times New Roman" w:hAnsi="Times New Roman"/>
                <w:sz w:val="24"/>
                <w:szCs w:val="24"/>
                <w:lang w:eastAsia="ru-RU"/>
              </w:rPr>
            </w:pPr>
            <w:r w:rsidRPr="00530424">
              <w:rPr>
                <w:rFonts w:ascii="Times New Roman" w:hAnsi="Times New Roman"/>
                <w:sz w:val="24"/>
                <w:szCs w:val="24"/>
                <w:lang w:eastAsia="ru-RU"/>
              </w:rPr>
              <w:t>P</w:t>
            </w:r>
          </w:p>
        </w:tc>
        <w:tc>
          <w:tcPr>
            <w:tcW w:w="3306" w:type="dxa"/>
            <w:gridSpan w:val="2"/>
          </w:tcPr>
          <w:p w:rsidR="00106677" w:rsidRPr="00530424" w:rsidRDefault="00106677" w:rsidP="001871CD">
            <w:pPr>
              <w:rPr>
                <w:rFonts w:ascii="Times New Roman" w:eastAsia="Times New Roman" w:hAnsi="Times New Roman" w:cs="Times New Roman"/>
                <w:sz w:val="24"/>
                <w:szCs w:val="24"/>
                <w:lang w:eastAsia="ru-RU"/>
              </w:rPr>
            </w:pPr>
            <w:r w:rsidRPr="00530424">
              <w:rPr>
                <w:rFonts w:ascii="Times New Roman" w:eastAsia="Times New Roman" w:hAnsi="Times New Roman" w:cs="Times New Roman"/>
                <w:color w:val="000000"/>
                <w:sz w:val="24"/>
                <w:szCs w:val="24"/>
                <w:lang w:eastAsia="ru-RU"/>
              </w:rPr>
              <w:t>0,406</w:t>
            </w:r>
          </w:p>
          <w:p w:rsidR="00106677" w:rsidRPr="00530424" w:rsidRDefault="00106677" w:rsidP="001871CD">
            <w:pPr>
              <w:rPr>
                <w:rFonts w:ascii="Times New Roman" w:eastAsia="Times New Roman" w:hAnsi="Times New Roman" w:cs="Times New Roman"/>
                <w:sz w:val="24"/>
                <w:szCs w:val="24"/>
                <w:lang w:eastAsia="ru-RU"/>
              </w:rPr>
            </w:pPr>
            <w:r w:rsidRPr="00530424">
              <w:rPr>
                <w:rFonts w:ascii="Times New Roman" w:eastAsia="Times New Roman" w:hAnsi="Times New Roman" w:cs="Times New Roman"/>
                <w:color w:val="000000"/>
                <w:sz w:val="24"/>
                <w:szCs w:val="24"/>
                <w:lang w:eastAsia="ru-RU"/>
              </w:rPr>
              <w:t>p</w:t>
            </w:r>
            <w:r w:rsidRPr="00530424">
              <w:rPr>
                <w:rFonts w:ascii="Times New Roman" w:eastAsia="Times New Roman" w:hAnsi="Times New Roman" w:cs="Times New Roman"/>
                <w:color w:val="000000"/>
                <w:sz w:val="24"/>
                <w:szCs w:val="24"/>
                <w:vertAlign w:val="subscript"/>
                <w:lang w:eastAsia="ru-RU"/>
              </w:rPr>
              <w:t>1-2</w:t>
            </w:r>
            <w:r w:rsidRPr="00530424">
              <w:rPr>
                <w:rFonts w:ascii="Times New Roman" w:eastAsia="Times New Roman" w:hAnsi="Times New Roman" w:cs="Times New Roman"/>
                <w:color w:val="000000"/>
                <w:sz w:val="24"/>
                <w:szCs w:val="24"/>
                <w:lang w:eastAsia="ru-RU"/>
              </w:rPr>
              <w:t>=0,993</w:t>
            </w:r>
          </w:p>
          <w:p w:rsidR="00106677" w:rsidRPr="00530424" w:rsidRDefault="00106677" w:rsidP="001871CD">
            <w:pPr>
              <w:rPr>
                <w:rFonts w:ascii="Times New Roman" w:eastAsia="Times New Roman" w:hAnsi="Times New Roman" w:cs="Times New Roman"/>
                <w:sz w:val="24"/>
                <w:szCs w:val="24"/>
                <w:lang w:eastAsia="ru-RU"/>
              </w:rPr>
            </w:pPr>
            <w:r w:rsidRPr="00530424">
              <w:rPr>
                <w:rFonts w:ascii="Times New Roman" w:eastAsia="Times New Roman" w:hAnsi="Times New Roman" w:cs="Times New Roman"/>
                <w:color w:val="000000"/>
                <w:sz w:val="24"/>
                <w:szCs w:val="24"/>
                <w:lang w:eastAsia="ru-RU"/>
              </w:rPr>
              <w:t>p</w:t>
            </w:r>
            <w:r w:rsidRPr="00530424">
              <w:rPr>
                <w:rFonts w:ascii="Times New Roman" w:eastAsia="Times New Roman" w:hAnsi="Times New Roman" w:cs="Times New Roman"/>
                <w:color w:val="000000"/>
                <w:sz w:val="24"/>
                <w:szCs w:val="24"/>
                <w:vertAlign w:val="subscript"/>
                <w:lang w:eastAsia="ru-RU"/>
              </w:rPr>
              <w:t>1-3</w:t>
            </w:r>
            <w:r w:rsidRPr="00530424">
              <w:rPr>
                <w:rFonts w:ascii="Times New Roman" w:eastAsia="Times New Roman" w:hAnsi="Times New Roman" w:cs="Times New Roman"/>
                <w:color w:val="000000"/>
                <w:sz w:val="24"/>
                <w:szCs w:val="24"/>
                <w:lang w:eastAsia="ru-RU"/>
              </w:rPr>
              <w:t>=0,416</w:t>
            </w:r>
          </w:p>
          <w:p w:rsidR="00106677" w:rsidRPr="00530424" w:rsidRDefault="00106677" w:rsidP="001871CD">
            <w:pPr>
              <w:suppressAutoHyphens/>
              <w:outlineLvl w:val="3"/>
              <w:rPr>
                <w:rFonts w:ascii="Times New Roman" w:hAnsi="Times New Roman" w:cs="Times New Roman"/>
                <w:sz w:val="24"/>
                <w:szCs w:val="24"/>
              </w:rPr>
            </w:pPr>
            <w:r w:rsidRPr="00530424">
              <w:rPr>
                <w:rFonts w:ascii="Times New Roman" w:eastAsia="Times New Roman" w:hAnsi="Times New Roman" w:cs="Times New Roman"/>
                <w:color w:val="000000"/>
                <w:sz w:val="24"/>
                <w:szCs w:val="24"/>
                <w:lang w:eastAsia="ru-RU"/>
              </w:rPr>
              <w:t>p</w:t>
            </w:r>
            <w:r w:rsidRPr="00530424">
              <w:rPr>
                <w:rFonts w:ascii="Times New Roman" w:eastAsia="Times New Roman" w:hAnsi="Times New Roman" w:cs="Times New Roman"/>
                <w:color w:val="000000"/>
                <w:sz w:val="24"/>
                <w:szCs w:val="24"/>
                <w:vertAlign w:val="subscript"/>
                <w:lang w:eastAsia="ru-RU"/>
              </w:rPr>
              <w:t>2-3</w:t>
            </w:r>
            <w:r w:rsidRPr="00530424">
              <w:rPr>
                <w:rFonts w:ascii="Times New Roman" w:eastAsia="Times New Roman" w:hAnsi="Times New Roman" w:cs="Times New Roman"/>
                <w:color w:val="000000"/>
                <w:sz w:val="24"/>
                <w:szCs w:val="24"/>
                <w:lang w:eastAsia="ru-RU"/>
              </w:rPr>
              <w:t>=0,438</w:t>
            </w:r>
          </w:p>
        </w:tc>
        <w:tc>
          <w:tcPr>
            <w:tcW w:w="4257" w:type="dxa"/>
            <w:gridSpan w:val="2"/>
          </w:tcPr>
          <w:p w:rsidR="00106677" w:rsidRPr="00530424" w:rsidRDefault="00106677" w:rsidP="001871CD">
            <w:pPr>
              <w:rPr>
                <w:rFonts w:ascii="Times New Roman" w:eastAsia="Times New Roman" w:hAnsi="Times New Roman" w:cs="Times New Roman"/>
                <w:sz w:val="24"/>
                <w:szCs w:val="24"/>
                <w:lang w:eastAsia="ru-RU"/>
              </w:rPr>
            </w:pPr>
            <w:r w:rsidRPr="00530424">
              <w:rPr>
                <w:rFonts w:ascii="Times New Roman" w:eastAsia="Times New Roman" w:hAnsi="Times New Roman" w:cs="Times New Roman"/>
                <w:color w:val="000000"/>
                <w:sz w:val="24"/>
                <w:szCs w:val="24"/>
                <w:lang w:eastAsia="ru-RU"/>
              </w:rPr>
              <w:t>0,005*</w:t>
            </w:r>
          </w:p>
          <w:p w:rsidR="00106677" w:rsidRPr="00530424" w:rsidRDefault="00106677" w:rsidP="001871CD">
            <w:pPr>
              <w:rPr>
                <w:rFonts w:ascii="Times New Roman" w:eastAsia="Times New Roman" w:hAnsi="Times New Roman" w:cs="Times New Roman"/>
                <w:sz w:val="24"/>
                <w:szCs w:val="24"/>
                <w:lang w:eastAsia="ru-RU"/>
              </w:rPr>
            </w:pPr>
            <w:r w:rsidRPr="00530424">
              <w:rPr>
                <w:rFonts w:ascii="Times New Roman" w:eastAsia="Times New Roman" w:hAnsi="Times New Roman" w:cs="Times New Roman"/>
                <w:color w:val="000000"/>
                <w:sz w:val="24"/>
                <w:szCs w:val="24"/>
                <w:lang w:eastAsia="ru-RU"/>
              </w:rPr>
              <w:t>p</w:t>
            </w:r>
            <w:r w:rsidRPr="00530424">
              <w:rPr>
                <w:rFonts w:ascii="Times New Roman" w:eastAsia="Times New Roman" w:hAnsi="Times New Roman" w:cs="Times New Roman"/>
                <w:color w:val="000000"/>
                <w:sz w:val="24"/>
                <w:szCs w:val="24"/>
                <w:vertAlign w:val="subscript"/>
                <w:lang w:eastAsia="ru-RU"/>
              </w:rPr>
              <w:t>1-2</w:t>
            </w:r>
            <w:r w:rsidRPr="00530424">
              <w:rPr>
                <w:rFonts w:ascii="Times New Roman" w:eastAsia="Times New Roman" w:hAnsi="Times New Roman" w:cs="Times New Roman"/>
                <w:color w:val="000000"/>
                <w:sz w:val="24"/>
                <w:szCs w:val="24"/>
                <w:lang w:eastAsia="ru-RU"/>
              </w:rPr>
              <w:t>=0,006*</w:t>
            </w:r>
          </w:p>
          <w:p w:rsidR="00106677" w:rsidRPr="00530424" w:rsidRDefault="00106677" w:rsidP="001871CD">
            <w:pPr>
              <w:rPr>
                <w:rFonts w:ascii="Times New Roman" w:eastAsia="Times New Roman" w:hAnsi="Times New Roman" w:cs="Times New Roman"/>
                <w:sz w:val="24"/>
                <w:szCs w:val="24"/>
                <w:lang w:eastAsia="ru-RU"/>
              </w:rPr>
            </w:pPr>
            <w:r w:rsidRPr="00530424">
              <w:rPr>
                <w:rFonts w:ascii="Times New Roman" w:eastAsia="Times New Roman" w:hAnsi="Times New Roman" w:cs="Times New Roman"/>
                <w:color w:val="000000"/>
                <w:sz w:val="24"/>
                <w:szCs w:val="24"/>
                <w:lang w:eastAsia="ru-RU"/>
              </w:rPr>
              <w:t>p</w:t>
            </w:r>
            <w:r w:rsidRPr="00530424">
              <w:rPr>
                <w:rFonts w:ascii="Times New Roman" w:eastAsia="Times New Roman" w:hAnsi="Times New Roman" w:cs="Times New Roman"/>
                <w:color w:val="000000"/>
                <w:sz w:val="24"/>
                <w:szCs w:val="24"/>
                <w:vertAlign w:val="subscript"/>
                <w:lang w:eastAsia="ru-RU"/>
              </w:rPr>
              <w:t>1-3</w:t>
            </w:r>
            <w:r w:rsidRPr="00530424">
              <w:rPr>
                <w:rFonts w:ascii="Times New Roman" w:eastAsia="Times New Roman" w:hAnsi="Times New Roman" w:cs="Times New Roman"/>
                <w:color w:val="000000"/>
                <w:sz w:val="24"/>
                <w:szCs w:val="24"/>
                <w:lang w:eastAsia="ru-RU"/>
              </w:rPr>
              <w:t>=0,974</w:t>
            </w:r>
          </w:p>
          <w:p w:rsidR="00106677" w:rsidRPr="00530424" w:rsidRDefault="00106677" w:rsidP="001871CD">
            <w:pPr>
              <w:suppressAutoHyphens/>
              <w:outlineLvl w:val="3"/>
              <w:rPr>
                <w:rFonts w:ascii="Times New Roman" w:hAnsi="Times New Roman" w:cs="Times New Roman"/>
                <w:sz w:val="24"/>
                <w:szCs w:val="24"/>
                <w:lang w:eastAsia="ru-RU"/>
              </w:rPr>
            </w:pPr>
            <w:r w:rsidRPr="00530424">
              <w:rPr>
                <w:rFonts w:ascii="Times New Roman" w:eastAsia="Times New Roman" w:hAnsi="Times New Roman" w:cs="Times New Roman"/>
                <w:color w:val="000000"/>
                <w:sz w:val="24"/>
                <w:szCs w:val="24"/>
                <w:lang w:eastAsia="ru-RU"/>
              </w:rPr>
              <w:t>p</w:t>
            </w:r>
            <w:r w:rsidRPr="00530424">
              <w:rPr>
                <w:rFonts w:ascii="Times New Roman" w:eastAsia="Times New Roman" w:hAnsi="Times New Roman" w:cs="Times New Roman"/>
                <w:color w:val="000000"/>
                <w:sz w:val="24"/>
                <w:szCs w:val="24"/>
                <w:vertAlign w:val="subscript"/>
                <w:lang w:eastAsia="ru-RU"/>
              </w:rPr>
              <w:t>2-3</w:t>
            </w:r>
            <w:r w:rsidRPr="00530424">
              <w:rPr>
                <w:rFonts w:ascii="Times New Roman" w:eastAsia="Times New Roman" w:hAnsi="Times New Roman" w:cs="Times New Roman"/>
                <w:color w:val="000000"/>
                <w:sz w:val="24"/>
                <w:szCs w:val="24"/>
                <w:lang w:eastAsia="ru-RU"/>
              </w:rPr>
              <w:t>=0,207</w:t>
            </w:r>
          </w:p>
        </w:tc>
      </w:tr>
      <w:tr w:rsidR="00106677" w:rsidRPr="00530424" w:rsidTr="001871CD">
        <w:trPr>
          <w:trHeight w:val="124"/>
        </w:trPr>
        <w:tc>
          <w:tcPr>
            <w:tcW w:w="9603" w:type="dxa"/>
            <w:gridSpan w:val="5"/>
          </w:tcPr>
          <w:p w:rsidR="00106677" w:rsidRDefault="00106677" w:rsidP="001871CD">
            <w:pPr>
              <w:ind w:firstLine="601"/>
              <w:rPr>
                <w:rFonts w:ascii="Times New Roman" w:eastAsia="Times New Roman" w:hAnsi="Times New Roman" w:cs="Times New Roman"/>
                <w:sz w:val="24"/>
                <w:szCs w:val="24"/>
              </w:rPr>
            </w:pPr>
            <w:r w:rsidRPr="00530424">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 </w:t>
            </w:r>
            <w:r w:rsidRPr="00530424">
              <w:rPr>
                <w:rFonts w:ascii="Times New Roman" w:eastAsia="Times New Roman" w:hAnsi="Times New Roman" w:cs="Times New Roman"/>
                <w:sz w:val="24"/>
                <w:szCs w:val="24"/>
                <w:lang w:val="pl-PL"/>
              </w:rPr>
              <w:t>статистическая значимость на уровне p≤0,05</w:t>
            </w:r>
          </w:p>
          <w:p w:rsidR="00106677" w:rsidRPr="0092526C" w:rsidRDefault="00106677" w:rsidP="001871CD">
            <w:pPr>
              <w:ind w:firstLine="601"/>
              <w:rPr>
                <w:rFonts w:ascii="Times New Roman" w:eastAsia="Times New Roman" w:hAnsi="Times New Roman" w:cs="Times New Roman"/>
                <w:sz w:val="24"/>
                <w:szCs w:val="24"/>
                <w:lang w:eastAsia="ru-RU"/>
              </w:rPr>
            </w:pPr>
            <w:r w:rsidRPr="00530424">
              <w:rPr>
                <w:rFonts w:ascii="Times New Roman" w:eastAsia="Times New Roman" w:hAnsi="Times New Roman" w:cs="Times New Roman"/>
                <w:sz w:val="24"/>
                <w:szCs w:val="24"/>
                <w:lang w:val="pl-PL"/>
              </w:rPr>
              <w:t>Примечания</w:t>
            </w:r>
            <w:r w:rsidRPr="0053042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530424">
              <w:rPr>
                <w:rFonts w:ascii="Times New Roman" w:eastAsia="Times New Roman" w:hAnsi="Times New Roman" w:cs="Times New Roman"/>
                <w:sz w:val="24"/>
                <w:szCs w:val="24"/>
              </w:rPr>
              <w:t>К</w:t>
            </w:r>
            <w:r>
              <w:rPr>
                <w:rFonts w:ascii="Times New Roman" w:eastAsia="Times New Roman" w:hAnsi="Times New Roman" w:cs="Times New Roman"/>
                <w:sz w:val="24"/>
                <w:szCs w:val="24"/>
                <w:lang w:val="pl-PL" w:eastAsia="ru-RU"/>
              </w:rPr>
              <w:t>ритерий Краскела-Уоллиса</w:t>
            </w:r>
          </w:p>
        </w:tc>
      </w:tr>
    </w:tbl>
    <w:p w:rsidR="00106677" w:rsidRPr="00530424" w:rsidRDefault="00106677" w:rsidP="00106677">
      <w:pPr>
        <w:spacing w:after="0" w:line="240" w:lineRule="auto"/>
        <w:rPr>
          <w:rFonts w:ascii="Times New Roman" w:hAnsi="Times New Roman" w:cs="Times New Roman"/>
          <w:sz w:val="28"/>
          <w:szCs w:val="28"/>
          <w:lang w:eastAsia="ru-RU"/>
        </w:rPr>
      </w:pPr>
    </w:p>
    <w:p w:rsidR="00106677" w:rsidRPr="00530424" w:rsidRDefault="00106677" w:rsidP="00106677">
      <w:pPr>
        <w:suppressAutoHyphens/>
        <w:spacing w:after="0" w:line="240" w:lineRule="auto"/>
        <w:ind w:firstLine="567"/>
        <w:jc w:val="both"/>
        <w:outlineLvl w:val="3"/>
        <w:rPr>
          <w:rFonts w:ascii="Times New Roman" w:hAnsi="Times New Roman" w:cs="Times New Roman"/>
          <w:sz w:val="28"/>
          <w:szCs w:val="28"/>
          <w:lang w:eastAsia="ru-RU"/>
        </w:rPr>
      </w:pPr>
      <w:r w:rsidRPr="00530424">
        <w:rPr>
          <w:rFonts w:ascii="Times New Roman" w:hAnsi="Times New Roman" w:cs="Times New Roman"/>
          <w:noProof/>
          <w:sz w:val="28"/>
          <w:szCs w:val="28"/>
          <w:lang w:eastAsia="ru-RU"/>
        </w:rPr>
        <w:drawing>
          <wp:inline distT="0" distB="0" distL="0" distR="0" wp14:anchorId="6CAEA9E7" wp14:editId="03B8EA06">
            <wp:extent cx="5263515" cy="2124075"/>
            <wp:effectExtent l="0" t="0" r="0" b="9525"/>
            <wp:docPr id="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64940" cy="2124650"/>
                    </a:xfrm>
                    <a:prstGeom prst="rect">
                      <a:avLst/>
                    </a:prstGeom>
                    <a:noFill/>
                    <a:ln>
                      <a:noFill/>
                    </a:ln>
                  </pic:spPr>
                </pic:pic>
              </a:graphicData>
            </a:graphic>
          </wp:inline>
        </w:drawing>
      </w:r>
    </w:p>
    <w:p w:rsidR="00106677" w:rsidRPr="0092526C" w:rsidRDefault="00106677" w:rsidP="00106677">
      <w:pPr>
        <w:suppressAutoHyphens/>
        <w:spacing w:after="0" w:line="240" w:lineRule="auto"/>
        <w:ind w:firstLine="567"/>
        <w:jc w:val="both"/>
        <w:outlineLvl w:val="3"/>
        <w:rPr>
          <w:rFonts w:ascii="Times New Roman" w:eastAsia="Times New Roman" w:hAnsi="Times New Roman" w:cs="Times New Roman"/>
          <w:sz w:val="16"/>
          <w:szCs w:val="16"/>
          <w:lang w:val="kk-KZ" w:eastAsia="ru-RU"/>
        </w:rPr>
      </w:pPr>
    </w:p>
    <w:p w:rsidR="00106677" w:rsidRPr="00530424" w:rsidRDefault="00106677" w:rsidP="00106677">
      <w:pPr>
        <w:suppressAutoHyphens/>
        <w:spacing w:after="0" w:line="240" w:lineRule="auto"/>
        <w:jc w:val="center"/>
        <w:outlineLvl w:val="3"/>
        <w:rPr>
          <w:rFonts w:ascii="Times New Roman" w:eastAsia="Times New Roman" w:hAnsi="Times New Roman" w:cs="Times New Roman"/>
          <w:sz w:val="28"/>
          <w:szCs w:val="28"/>
          <w:lang w:eastAsia="ru-RU"/>
        </w:rPr>
      </w:pPr>
      <w:r w:rsidRPr="00530424">
        <w:rPr>
          <w:rFonts w:ascii="Times New Roman" w:eastAsia="Times New Roman" w:hAnsi="Times New Roman" w:cs="Times New Roman"/>
          <w:sz w:val="28"/>
          <w:szCs w:val="28"/>
          <w:lang w:val="kk-KZ" w:eastAsia="ru-RU"/>
        </w:rPr>
        <w:t xml:space="preserve">Рисунок 17 </w:t>
      </w:r>
      <w:r>
        <w:rPr>
          <w:rFonts w:ascii="Times New Roman" w:eastAsia="Times New Roman" w:hAnsi="Times New Roman" w:cs="Times New Roman"/>
          <w:sz w:val="28"/>
          <w:szCs w:val="28"/>
          <w:lang w:val="kk-KZ" w:eastAsia="ru-RU"/>
        </w:rPr>
        <w:t>–</w:t>
      </w:r>
      <w:r w:rsidRPr="00530424">
        <w:rPr>
          <w:rFonts w:ascii="Times New Roman" w:eastAsia="Times New Roman" w:hAnsi="Times New Roman" w:cs="Times New Roman"/>
          <w:sz w:val="28"/>
          <w:szCs w:val="28"/>
          <w:lang w:val="kk-KZ" w:eastAsia="ru-RU"/>
        </w:rPr>
        <w:t xml:space="preserve"> Возраст </w:t>
      </w:r>
      <w:r w:rsidRPr="00530424">
        <w:rPr>
          <w:rFonts w:ascii="Times New Roman" w:eastAsia="Times New Roman" w:hAnsi="Times New Roman" w:cs="Times New Roman"/>
          <w:sz w:val="28"/>
          <w:szCs w:val="28"/>
          <w:lang w:eastAsia="ru-RU"/>
        </w:rPr>
        <w:t>в группах сравнения по диагнозам БП, ЭТ, СП</w:t>
      </w:r>
    </w:p>
    <w:p w:rsidR="00106677" w:rsidRPr="00530424" w:rsidRDefault="00106677" w:rsidP="00106677">
      <w:pPr>
        <w:shd w:val="clear" w:color="auto" w:fill="FFFFFF"/>
        <w:spacing w:after="0" w:line="240" w:lineRule="auto"/>
        <w:ind w:firstLine="567"/>
        <w:jc w:val="both"/>
        <w:rPr>
          <w:rFonts w:ascii="Times New Roman" w:hAnsi="Times New Roman" w:cs="Times New Roman"/>
          <w:sz w:val="28"/>
          <w:szCs w:val="28"/>
          <w:lang w:eastAsia="ru-RU"/>
        </w:rPr>
      </w:pPr>
    </w:p>
    <w:p w:rsidR="00106677" w:rsidRPr="00530424" w:rsidRDefault="00106677" w:rsidP="00106677">
      <w:pPr>
        <w:keepLines/>
        <w:spacing w:after="0" w:line="240" w:lineRule="auto"/>
        <w:jc w:val="center"/>
        <w:rPr>
          <w:rFonts w:ascii="Times New Roman" w:hAnsi="Times New Roman" w:cs="Times New Roman"/>
          <w:sz w:val="28"/>
          <w:szCs w:val="28"/>
        </w:rPr>
      </w:pPr>
      <w:r w:rsidRPr="00530424">
        <w:rPr>
          <w:rFonts w:ascii="Times New Roman" w:hAnsi="Times New Roman" w:cs="Times New Roman"/>
          <w:noProof/>
          <w:sz w:val="28"/>
          <w:szCs w:val="28"/>
          <w:lang w:eastAsia="ru-RU"/>
        </w:rPr>
        <mc:AlternateContent>
          <mc:Choice Requires="wps">
            <w:drawing>
              <wp:anchor distT="0" distB="0" distL="114300" distR="114300" simplePos="0" relativeHeight="251669504" behindDoc="0" locked="0" layoutInCell="1" allowOverlap="1" wp14:anchorId="67F69941" wp14:editId="7A6251D7">
                <wp:simplePos x="0" y="0"/>
                <wp:positionH relativeFrom="margin">
                  <wp:align>center</wp:align>
                </wp:positionH>
                <wp:positionV relativeFrom="paragraph">
                  <wp:posOffset>158115</wp:posOffset>
                </wp:positionV>
                <wp:extent cx="1129162" cy="266700"/>
                <wp:effectExtent l="0" t="0" r="13970" b="1905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162" cy="266700"/>
                        </a:xfrm>
                        <a:prstGeom prst="rect">
                          <a:avLst/>
                        </a:prstGeom>
                        <a:solidFill>
                          <a:srgbClr val="FFFFFF"/>
                        </a:solidFill>
                        <a:ln w="9525">
                          <a:solidFill>
                            <a:srgbClr val="000000"/>
                          </a:solidFill>
                          <a:miter lim="800000"/>
                          <a:headEnd/>
                          <a:tailEnd/>
                        </a:ln>
                      </wps:spPr>
                      <wps:txbx>
                        <w:txbxContent>
                          <w:p w:rsidR="00694372" w:rsidRPr="0092526C" w:rsidRDefault="00694372" w:rsidP="00106677">
                            <w:pPr>
                              <w:rPr>
                                <w:sz w:val="24"/>
                                <w:szCs w:val="24"/>
                              </w:rPr>
                            </w:pPr>
                            <w:r w:rsidRPr="0092526C">
                              <w:rPr>
                                <w:rFonts w:ascii="Times New Roman" w:hAnsi="Times New Roman"/>
                                <w:sz w:val="24"/>
                                <w:szCs w:val="24"/>
                                <w:lang w:val="en-US" w:eastAsia="ru-RU"/>
                              </w:rPr>
                              <w:t>p</w:t>
                            </w:r>
                            <w:r w:rsidRPr="0092526C">
                              <w:rPr>
                                <w:rFonts w:ascii="Times New Roman" w:hAnsi="Times New Roman"/>
                                <w:sz w:val="24"/>
                                <w:szCs w:val="24"/>
                                <w:lang w:eastAsia="ru-RU"/>
                              </w:rPr>
                              <w:t>*=</w:t>
                            </w:r>
                            <w:r w:rsidRPr="0092526C">
                              <w:rPr>
                                <w:rFonts w:ascii="Times New Roman" w:hAnsi="Times New Roman" w:cs="Times New Roman"/>
                                <w:sz w:val="24"/>
                                <w:szCs w:val="24"/>
                              </w:rPr>
                              <w:t>0,0047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type w14:anchorId="67F69941" id="_x0000_t202" coordsize="21600,21600" o:spt="202" path="m,l,21600r21600,l21600,xe">
                <v:stroke joinstyle="miter"/>
                <v:path gradientshapeok="t" o:connecttype="rect"/>
              </v:shapetype>
              <v:shape id="Text Box 28" o:spid="_x0000_s1030" type="#_x0000_t202" style="position:absolute;left:0;text-align:left;margin-left:0;margin-top:12.45pt;width:88.9pt;height:21pt;z-index:251669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">
                <v:textbox>
                  <w:txbxContent>
                    <w:p w:rsidR="00694372" w:rsidRPr="0092526C" w:rsidRDefault="00694372" w:rsidP="00106677">
                      <w:pPr>
                        <w:rPr>
                          <w:sz w:val="24"/>
                          <w:szCs w:val="24"/>
                        </w:rPr>
                      </w:pPr>
                      <w:proofErr w:type="gramStart"/>
                      <w:r w:rsidRPr="0092526C">
                        <w:rPr>
                          <w:rFonts w:ascii="Times New Roman" w:hAnsi="Times New Roman"/>
                          <w:sz w:val="24"/>
                          <w:szCs w:val="24"/>
                          <w:lang w:val="en-US" w:eastAsia="ru-RU"/>
                        </w:rPr>
                        <w:t>p</w:t>
                      </w:r>
                      <w:proofErr w:type="gramEnd"/>
                      <w:r w:rsidRPr="0092526C">
                        <w:rPr>
                          <w:rFonts w:ascii="Times New Roman" w:hAnsi="Times New Roman"/>
                          <w:sz w:val="24"/>
                          <w:szCs w:val="24"/>
                          <w:lang w:eastAsia="ru-RU"/>
                        </w:rPr>
                        <w:t>*=</w:t>
                      </w:r>
                      <w:r w:rsidRPr="0092526C">
                        <w:rPr>
                          <w:rFonts w:ascii="Times New Roman" w:hAnsi="Times New Roman" w:cs="Times New Roman"/>
                          <w:sz w:val="24"/>
                          <w:szCs w:val="24"/>
                        </w:rPr>
                        <w:t>0,0047</w:t>
                      </w:r>
                    </w:p>
                  </w:txbxContent>
                </v:textbox>
                <w10:wrap anchorx="margin"/>
              </v:shape>
            </w:pict>
          </mc:Fallback>
        </mc:AlternateContent>
      </w:r>
      <w:r w:rsidRPr="00530424">
        <w:rPr>
          <w:rFonts w:ascii="Times New Roman" w:hAnsi="Times New Roman" w:cs="Times New Roman"/>
          <w:noProof/>
          <w:sz w:val="28"/>
          <w:szCs w:val="28"/>
          <w:lang w:eastAsia="ru-RU"/>
        </w:rPr>
        <w:drawing>
          <wp:inline distT="0" distB="0" distL="0" distR="0" wp14:anchorId="28EA8F48" wp14:editId="49877F78">
            <wp:extent cx="4525465" cy="2632998"/>
            <wp:effectExtent l="0" t="0" r="8890" b="0"/>
            <wp:docPr id="1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25465" cy="2632998"/>
                    </a:xfrm>
                    <a:prstGeom prst="rect">
                      <a:avLst/>
                    </a:prstGeom>
                    <a:noFill/>
                    <a:ln>
                      <a:noFill/>
                    </a:ln>
                  </pic:spPr>
                </pic:pic>
              </a:graphicData>
            </a:graphic>
          </wp:inline>
        </w:drawing>
      </w:r>
    </w:p>
    <w:p w:rsidR="00106677" w:rsidRPr="00D02F5C" w:rsidRDefault="00106677" w:rsidP="00106677">
      <w:pPr>
        <w:spacing w:after="0" w:line="240" w:lineRule="auto"/>
        <w:ind w:firstLine="709"/>
        <w:jc w:val="both"/>
        <w:rPr>
          <w:rFonts w:ascii="Times New Roman" w:eastAsia="Times New Roman" w:hAnsi="Times New Roman" w:cs="Times New Roman"/>
          <w:sz w:val="16"/>
          <w:szCs w:val="16"/>
        </w:rPr>
      </w:pPr>
    </w:p>
    <w:p w:rsidR="00106677" w:rsidRPr="00D02F5C" w:rsidRDefault="00106677" w:rsidP="00106677">
      <w:pPr>
        <w:spacing w:after="0" w:line="240" w:lineRule="auto"/>
        <w:ind w:firstLine="709"/>
        <w:jc w:val="both"/>
        <w:rPr>
          <w:rFonts w:ascii="Times New Roman" w:eastAsia="Times New Roman" w:hAnsi="Times New Roman" w:cs="Times New Roman"/>
          <w:sz w:val="24"/>
          <w:szCs w:val="24"/>
        </w:rPr>
      </w:pPr>
      <w:r w:rsidRPr="00D02F5C">
        <w:rPr>
          <w:rFonts w:ascii="Times New Roman" w:eastAsia="Times New Roman" w:hAnsi="Times New Roman" w:cs="Times New Roman"/>
          <w:sz w:val="24"/>
          <w:szCs w:val="24"/>
          <w:lang w:val="pl-PL"/>
        </w:rPr>
        <w:t xml:space="preserve">* – статистическая значимость на уровне p≤0,05 </w:t>
      </w:r>
      <w:r w:rsidRPr="00D02F5C">
        <w:rPr>
          <w:rFonts w:ascii="Times New Roman" w:eastAsia="Times New Roman" w:hAnsi="Times New Roman" w:cs="Times New Roman"/>
          <w:sz w:val="24"/>
          <w:szCs w:val="24"/>
        </w:rPr>
        <w:t>между пациентами с ЭТ, СП, БП</w:t>
      </w:r>
    </w:p>
    <w:p w:rsidR="00106677" w:rsidRPr="0092526C" w:rsidRDefault="00106677" w:rsidP="00106677">
      <w:pPr>
        <w:shd w:val="clear" w:color="auto" w:fill="FFFFFF"/>
        <w:spacing w:after="0" w:line="240" w:lineRule="auto"/>
        <w:ind w:firstLine="567"/>
        <w:jc w:val="both"/>
        <w:rPr>
          <w:rFonts w:ascii="Times New Roman" w:hAnsi="Times New Roman" w:cs="Times New Roman"/>
          <w:sz w:val="16"/>
          <w:szCs w:val="16"/>
          <w:lang w:val="pl-PL" w:eastAsia="ru-RU"/>
        </w:rPr>
      </w:pPr>
    </w:p>
    <w:p w:rsidR="00106677" w:rsidRPr="00530424" w:rsidRDefault="00106677" w:rsidP="00106677">
      <w:pPr>
        <w:keepNext/>
        <w:suppressAutoHyphens/>
        <w:spacing w:after="0" w:line="240" w:lineRule="auto"/>
        <w:jc w:val="center"/>
        <w:textAlignment w:val="baseline"/>
        <w:outlineLvl w:val="3"/>
        <w:rPr>
          <w:rFonts w:ascii="Times New Roman" w:eastAsia="Times New Roman" w:hAnsi="Times New Roman" w:cs="Times New Roman"/>
          <w:sz w:val="28"/>
          <w:szCs w:val="28"/>
          <w:lang w:eastAsia="ru-RU"/>
        </w:rPr>
      </w:pPr>
      <w:r w:rsidRPr="00530424">
        <w:rPr>
          <w:rFonts w:ascii="Times New Roman" w:eastAsia="Times New Roman" w:hAnsi="Times New Roman" w:cs="Times New Roman"/>
          <w:sz w:val="28"/>
          <w:szCs w:val="28"/>
          <w:lang w:eastAsia="ru-RU"/>
        </w:rPr>
        <w:t xml:space="preserve">Рисунок 18 </w:t>
      </w:r>
      <w:r>
        <w:rPr>
          <w:rFonts w:ascii="Times New Roman" w:eastAsia="Times New Roman" w:hAnsi="Times New Roman" w:cs="Times New Roman"/>
          <w:sz w:val="28"/>
          <w:szCs w:val="28"/>
          <w:lang w:eastAsia="ru-RU"/>
        </w:rPr>
        <w:t>–</w:t>
      </w:r>
      <w:r w:rsidRPr="00530424">
        <w:rPr>
          <w:rFonts w:ascii="Times New Roman" w:eastAsia="Times New Roman" w:hAnsi="Times New Roman" w:cs="Times New Roman"/>
          <w:sz w:val="28"/>
          <w:szCs w:val="28"/>
          <w:lang w:eastAsia="ru-RU"/>
        </w:rPr>
        <w:t xml:space="preserve"> Давность заболе</w:t>
      </w:r>
      <w:r>
        <w:rPr>
          <w:rFonts w:ascii="Times New Roman" w:eastAsia="Times New Roman" w:hAnsi="Times New Roman" w:cs="Times New Roman"/>
          <w:sz w:val="28"/>
          <w:szCs w:val="28"/>
          <w:lang w:eastAsia="ru-RU"/>
        </w:rPr>
        <w:t>вания у пациентов с ЭТ, СП и БП</w:t>
      </w:r>
    </w:p>
    <w:p w:rsidR="00106677" w:rsidRPr="00530424" w:rsidRDefault="00106677" w:rsidP="00106677">
      <w:pPr>
        <w:shd w:val="clear" w:color="auto" w:fill="FFFFFF"/>
        <w:spacing w:after="0" w:line="240" w:lineRule="auto"/>
        <w:ind w:firstLine="567"/>
        <w:jc w:val="both"/>
        <w:rPr>
          <w:rFonts w:ascii="Times New Roman" w:hAnsi="Times New Roman" w:cs="Times New Roman"/>
          <w:sz w:val="28"/>
          <w:szCs w:val="28"/>
          <w:lang w:eastAsia="ru-RU"/>
        </w:rPr>
      </w:pPr>
    </w:p>
    <w:p w:rsidR="00106677" w:rsidRPr="00530424" w:rsidRDefault="00106677" w:rsidP="00106677">
      <w:pPr>
        <w:spacing w:after="0" w:line="240" w:lineRule="auto"/>
        <w:ind w:firstLine="709"/>
        <w:jc w:val="both"/>
        <w:rPr>
          <w:rFonts w:ascii="Times New Roman" w:hAnsi="Times New Roman" w:cs="Times New Roman"/>
          <w:sz w:val="28"/>
          <w:szCs w:val="28"/>
          <w:lang w:eastAsia="ru-RU"/>
        </w:rPr>
      </w:pPr>
      <w:r w:rsidRPr="00530424">
        <w:rPr>
          <w:rFonts w:ascii="Times New Roman" w:eastAsia="Times New Roman" w:hAnsi="Times New Roman" w:cs="Times New Roman"/>
          <w:color w:val="000000"/>
          <w:sz w:val="28"/>
          <w:szCs w:val="28"/>
          <w:lang w:eastAsia="ru-RU"/>
        </w:rPr>
        <w:t>Нами был проведен анализ частоты встречаемости симптомов в зависимости от диагноза. При сравнении частоты тремора, ригидности, брадикинезии, постурал</w:t>
      </w:r>
      <w:r>
        <w:rPr>
          <w:rFonts w:ascii="Times New Roman" w:eastAsia="Times New Roman" w:hAnsi="Times New Roman" w:cs="Times New Roman"/>
          <w:color w:val="000000"/>
          <w:sz w:val="28"/>
          <w:szCs w:val="28"/>
          <w:lang w:eastAsia="ru-RU"/>
        </w:rPr>
        <w:t xml:space="preserve">ьной неустойчивости, гипосмии и вегетативной дисфункции </w:t>
      </w:r>
      <w:r w:rsidRPr="00530424">
        <w:rPr>
          <w:rFonts w:ascii="Times New Roman" w:eastAsia="Times New Roman" w:hAnsi="Times New Roman" w:cs="Times New Roman"/>
          <w:color w:val="000000"/>
          <w:sz w:val="28"/>
          <w:szCs w:val="28"/>
          <w:lang w:eastAsia="ru-RU"/>
        </w:rPr>
        <w:t xml:space="preserve">в зависимости от диагноза исследуемых были получены статистически значимые различия. </w:t>
      </w:r>
      <w:r w:rsidRPr="00530424">
        <w:rPr>
          <w:rFonts w:ascii="Times New Roman" w:hAnsi="Times New Roman" w:cs="Times New Roman"/>
          <w:sz w:val="28"/>
          <w:szCs w:val="28"/>
          <w:lang w:eastAsia="ru-RU"/>
        </w:rPr>
        <w:t xml:space="preserve">Наиболее значимые различия обнаружены для показателя гипосмии у пациентов с БП по отношению к пациентам с ЭТ (превышение на 47,5%; </w:t>
      </w:r>
      <w:r w:rsidRPr="00530424">
        <w:rPr>
          <w:rFonts w:ascii="Times New Roman" w:hAnsi="Times New Roman" w:cs="Times New Roman"/>
          <w:sz w:val="28"/>
          <w:szCs w:val="28"/>
          <w:lang w:val="en-US" w:eastAsia="ru-RU"/>
        </w:rPr>
        <w:t>P</w:t>
      </w:r>
      <w:r w:rsidRPr="00530424">
        <w:rPr>
          <w:rFonts w:ascii="Times New Roman" w:hAnsi="Times New Roman" w:cs="Times New Roman"/>
          <w:sz w:val="28"/>
          <w:szCs w:val="28"/>
          <w:lang w:eastAsia="ru-RU"/>
        </w:rPr>
        <w:t xml:space="preserve">&lt;0,0001); брадикинезии у пациентов с СП по отношению пациентам с ЭТ (превышение на 100,0%; </w:t>
      </w:r>
      <w:r w:rsidRPr="00530424">
        <w:rPr>
          <w:rFonts w:ascii="Times New Roman" w:hAnsi="Times New Roman" w:cs="Times New Roman"/>
          <w:sz w:val="28"/>
          <w:szCs w:val="28"/>
          <w:lang w:val="en-US" w:eastAsia="ru-RU"/>
        </w:rPr>
        <w:t>P</w:t>
      </w:r>
      <w:r w:rsidRPr="00530424">
        <w:rPr>
          <w:rFonts w:ascii="Times New Roman" w:hAnsi="Times New Roman" w:cs="Times New Roman"/>
          <w:sz w:val="28"/>
          <w:szCs w:val="28"/>
          <w:lang w:eastAsia="ru-RU"/>
        </w:rPr>
        <w:t xml:space="preserve">&lt;0,0001); ригидности у пациентов с СП по отношению к пациентам с ЭТ (превышение на 62,5%; </w:t>
      </w:r>
      <w:r w:rsidRPr="00530424">
        <w:rPr>
          <w:rFonts w:ascii="Times New Roman" w:hAnsi="Times New Roman" w:cs="Times New Roman"/>
          <w:sz w:val="28"/>
          <w:szCs w:val="28"/>
          <w:lang w:val="en-US" w:eastAsia="ru-RU"/>
        </w:rPr>
        <w:t>P</w:t>
      </w:r>
      <w:r w:rsidRPr="00530424">
        <w:rPr>
          <w:rFonts w:ascii="Times New Roman" w:hAnsi="Times New Roman" w:cs="Times New Roman"/>
          <w:sz w:val="28"/>
          <w:szCs w:val="28"/>
          <w:lang w:eastAsia="ru-RU"/>
        </w:rPr>
        <w:t xml:space="preserve">&lt;0,0001) (таблица 10). </w:t>
      </w:r>
    </w:p>
    <w:p w:rsidR="00106677" w:rsidRPr="00530424" w:rsidRDefault="00106677" w:rsidP="00106677">
      <w:pPr>
        <w:keepNext/>
        <w:keepLines/>
        <w:suppressAutoHyphens/>
        <w:spacing w:after="0" w:line="240" w:lineRule="auto"/>
        <w:ind w:firstLine="567"/>
        <w:jc w:val="both"/>
        <w:outlineLvl w:val="2"/>
        <w:rPr>
          <w:rFonts w:ascii="Times New Roman" w:eastAsia="Times New Roman" w:hAnsi="Times New Roman" w:cs="Times New Roman"/>
          <w:sz w:val="28"/>
          <w:szCs w:val="28"/>
          <w:lang w:eastAsia="ru-RU"/>
        </w:rPr>
      </w:pPr>
    </w:p>
    <w:p w:rsidR="00106677" w:rsidRPr="00530424" w:rsidRDefault="00106677" w:rsidP="00106677">
      <w:pPr>
        <w:keepNext/>
        <w:keepLines/>
        <w:suppressAutoHyphens/>
        <w:spacing w:after="0" w:line="240" w:lineRule="auto"/>
        <w:jc w:val="both"/>
        <w:outlineLvl w:val="2"/>
        <w:rPr>
          <w:rFonts w:ascii="Times New Roman" w:hAnsi="Times New Roman" w:cs="Times New Roman"/>
          <w:sz w:val="28"/>
          <w:szCs w:val="28"/>
          <w:lang w:eastAsia="ru-RU"/>
        </w:rPr>
      </w:pPr>
      <w:r w:rsidRPr="00530424">
        <w:rPr>
          <w:rFonts w:ascii="Times New Roman" w:eastAsia="Times New Roman" w:hAnsi="Times New Roman" w:cs="Times New Roman"/>
          <w:sz w:val="28"/>
          <w:szCs w:val="28"/>
          <w:lang w:eastAsia="ru-RU"/>
        </w:rPr>
        <w:t xml:space="preserve">Таблица 10 </w:t>
      </w:r>
      <w:r>
        <w:rPr>
          <w:rFonts w:ascii="Times New Roman" w:eastAsia="Times New Roman" w:hAnsi="Times New Roman" w:cs="Times New Roman"/>
          <w:sz w:val="28"/>
          <w:szCs w:val="28"/>
          <w:lang w:eastAsia="ru-RU"/>
        </w:rPr>
        <w:t>–</w:t>
      </w:r>
      <w:r w:rsidRPr="00530424">
        <w:rPr>
          <w:rFonts w:ascii="Times New Roman" w:eastAsia="Times New Roman" w:hAnsi="Times New Roman" w:cs="Times New Roman"/>
          <w:sz w:val="28"/>
          <w:szCs w:val="28"/>
          <w:lang w:eastAsia="ru-RU"/>
        </w:rPr>
        <w:t xml:space="preserve"> </w:t>
      </w:r>
      <w:r w:rsidRPr="00530424">
        <w:rPr>
          <w:rFonts w:ascii="Times New Roman" w:hAnsi="Times New Roman" w:cs="Times New Roman"/>
          <w:sz w:val="28"/>
          <w:szCs w:val="28"/>
          <w:lang w:eastAsia="ru-RU"/>
        </w:rPr>
        <w:t xml:space="preserve">Сравнительный анализ частоты встречаемости симптомов у пациентов с БП, ЭТ, СП </w:t>
      </w:r>
    </w:p>
    <w:p w:rsidR="00106677" w:rsidRPr="00530424" w:rsidRDefault="00106677" w:rsidP="00106677">
      <w:pPr>
        <w:keepNext/>
        <w:keepLines/>
        <w:suppressAutoHyphens/>
        <w:spacing w:after="0" w:line="240" w:lineRule="auto"/>
        <w:jc w:val="right"/>
        <w:outlineLvl w:val="2"/>
        <w:rPr>
          <w:rFonts w:ascii="Times New Roman" w:hAnsi="Times New Roman" w:cs="Times New Roman"/>
          <w:sz w:val="16"/>
          <w:szCs w:val="16"/>
          <w:lang w:eastAsia="ru-RU"/>
        </w:rPr>
      </w:pPr>
    </w:p>
    <w:tbl>
      <w:tblPr>
        <w:tblW w:w="4890" w:type="pct"/>
        <w:tblInd w:w="122" w:type="dxa"/>
        <w:tblLayout w:type="fixed"/>
        <w:tblLook w:val="04A0" w:firstRow="1" w:lastRow="0" w:firstColumn="1" w:lastColumn="0" w:noHBand="0" w:noVBand="1"/>
      </w:tblPr>
      <w:tblGrid>
        <w:gridCol w:w="2793"/>
        <w:gridCol w:w="1506"/>
        <w:gridCol w:w="1382"/>
        <w:gridCol w:w="1683"/>
        <w:gridCol w:w="766"/>
        <w:gridCol w:w="1284"/>
      </w:tblGrid>
      <w:tr w:rsidR="00106677" w:rsidRPr="00530424" w:rsidTr="001871CD">
        <w:tc>
          <w:tcPr>
            <w:tcW w:w="1483" w:type="pct"/>
            <w:vMerge w:val="restart"/>
            <w:tcBorders>
              <w:top w:val="single" w:sz="2" w:space="0" w:color="auto"/>
              <w:left w:val="single" w:sz="2" w:space="0" w:color="auto"/>
              <w:right w:val="single" w:sz="2" w:space="0" w:color="auto"/>
            </w:tcBorders>
            <w:shd w:val="clear" w:color="auto" w:fill="auto"/>
            <w:vAlign w:val="center"/>
          </w:tcPr>
          <w:p w:rsidR="00106677" w:rsidRPr="00530424" w:rsidRDefault="00106677" w:rsidP="001871CD">
            <w:pPr>
              <w:keepNext/>
              <w:keepLines/>
              <w:spacing w:after="0" w:line="240" w:lineRule="auto"/>
              <w:ind w:firstLine="34"/>
              <w:jc w:val="center"/>
              <w:rPr>
                <w:rFonts w:ascii="Times New Roman" w:hAnsi="Times New Roman" w:cs="Times New Roman"/>
                <w:sz w:val="24"/>
                <w:szCs w:val="24"/>
              </w:rPr>
            </w:pPr>
            <w:r w:rsidRPr="00530424">
              <w:rPr>
                <w:rFonts w:ascii="Times New Roman" w:hAnsi="Times New Roman" w:cs="Times New Roman"/>
                <w:sz w:val="24"/>
                <w:szCs w:val="24"/>
              </w:rPr>
              <w:t>Показатель, Период</w:t>
            </w:r>
          </w:p>
        </w:tc>
        <w:tc>
          <w:tcPr>
            <w:tcW w:w="2428" w:type="pct"/>
            <w:gridSpan w:val="3"/>
            <w:tcBorders>
              <w:top w:val="single" w:sz="2" w:space="0" w:color="auto"/>
              <w:left w:val="single" w:sz="2" w:space="0" w:color="auto"/>
              <w:bottom w:val="single" w:sz="2" w:space="0" w:color="auto"/>
              <w:right w:val="single" w:sz="2" w:space="0" w:color="auto"/>
            </w:tcBorders>
            <w:shd w:val="clear" w:color="auto" w:fill="auto"/>
            <w:vAlign w:val="center"/>
          </w:tcPr>
          <w:p w:rsidR="00106677" w:rsidRPr="00530424" w:rsidRDefault="00106677" w:rsidP="001871CD">
            <w:pPr>
              <w:keepNext/>
              <w:keepLines/>
              <w:spacing w:after="0" w:line="240" w:lineRule="auto"/>
              <w:ind w:firstLine="34"/>
              <w:jc w:val="center"/>
              <w:rPr>
                <w:rFonts w:ascii="Times New Roman" w:hAnsi="Times New Roman" w:cs="Times New Roman"/>
                <w:sz w:val="24"/>
                <w:szCs w:val="24"/>
              </w:rPr>
            </w:pPr>
            <w:r w:rsidRPr="00530424">
              <w:rPr>
                <w:rFonts w:ascii="Times New Roman" w:hAnsi="Times New Roman" w:cs="Times New Roman"/>
                <w:sz w:val="24"/>
                <w:szCs w:val="24"/>
              </w:rPr>
              <w:t>Диагноз</w:t>
            </w:r>
          </w:p>
        </w:tc>
        <w:tc>
          <w:tcPr>
            <w:tcW w:w="407" w:type="pct"/>
            <w:vMerge w:val="restart"/>
            <w:tcBorders>
              <w:top w:val="single" w:sz="2" w:space="0" w:color="auto"/>
              <w:left w:val="single" w:sz="2" w:space="0" w:color="auto"/>
              <w:right w:val="single" w:sz="2" w:space="0" w:color="auto"/>
            </w:tcBorders>
            <w:shd w:val="clear" w:color="auto" w:fill="auto"/>
            <w:vAlign w:val="center"/>
          </w:tcPr>
          <w:p w:rsidR="00106677" w:rsidRPr="00530424" w:rsidRDefault="00106677" w:rsidP="001871CD">
            <w:pPr>
              <w:keepNext/>
              <w:keepLines/>
              <w:spacing w:after="0" w:line="240" w:lineRule="auto"/>
              <w:ind w:hanging="82"/>
              <w:jc w:val="center"/>
              <w:rPr>
                <w:rFonts w:ascii="Times New Roman" w:hAnsi="Times New Roman" w:cs="Times New Roman"/>
                <w:sz w:val="24"/>
                <w:szCs w:val="24"/>
              </w:rPr>
            </w:pPr>
            <w:r w:rsidRPr="00530424">
              <w:rPr>
                <w:rFonts w:ascii="Times New Roman" w:hAnsi="Times New Roman" w:cs="Times New Roman"/>
                <w:sz w:val="24"/>
                <w:szCs w:val="24"/>
              </w:rPr>
              <w:t>Всего</w:t>
            </w:r>
          </w:p>
        </w:tc>
        <w:tc>
          <w:tcPr>
            <w:tcW w:w="682" w:type="pct"/>
            <w:vMerge w:val="restart"/>
            <w:tcBorders>
              <w:top w:val="single" w:sz="2" w:space="0" w:color="auto"/>
              <w:left w:val="single" w:sz="2" w:space="0" w:color="auto"/>
              <w:right w:val="single" w:sz="2" w:space="0" w:color="auto"/>
            </w:tcBorders>
            <w:shd w:val="clear" w:color="auto" w:fill="auto"/>
            <w:vAlign w:val="center"/>
          </w:tcPr>
          <w:p w:rsidR="00106677" w:rsidRPr="00530424" w:rsidRDefault="00106677" w:rsidP="001871CD">
            <w:pPr>
              <w:keepNext/>
              <w:keepLines/>
              <w:spacing w:after="0" w:line="240" w:lineRule="auto"/>
              <w:ind w:firstLine="34"/>
              <w:jc w:val="center"/>
              <w:rPr>
                <w:rFonts w:ascii="Times New Roman" w:hAnsi="Times New Roman" w:cs="Times New Roman"/>
                <w:sz w:val="24"/>
                <w:szCs w:val="24"/>
              </w:rPr>
            </w:pPr>
            <w:r w:rsidRPr="00530424">
              <w:rPr>
                <w:rFonts w:ascii="Times New Roman" w:hAnsi="Times New Roman" w:cs="Times New Roman"/>
                <w:sz w:val="24"/>
                <w:szCs w:val="24"/>
              </w:rPr>
              <w:t>Уровень P</w:t>
            </w:r>
          </w:p>
          <w:p w:rsidR="00106677" w:rsidRPr="00530424" w:rsidRDefault="00106677" w:rsidP="001871CD">
            <w:pPr>
              <w:keepNext/>
              <w:keepLines/>
              <w:spacing w:after="0" w:line="240" w:lineRule="auto"/>
              <w:ind w:firstLine="34"/>
              <w:jc w:val="center"/>
              <w:rPr>
                <w:rFonts w:ascii="Times New Roman" w:hAnsi="Times New Roman" w:cs="Times New Roman"/>
                <w:sz w:val="24"/>
                <w:szCs w:val="24"/>
              </w:rPr>
            </w:pPr>
            <w:r w:rsidRPr="00530424">
              <w:rPr>
                <w:rFonts w:ascii="Times New Roman" w:hAnsi="Times New Roman" w:cs="Times New Roman"/>
                <w:sz w:val="24"/>
                <w:szCs w:val="24"/>
              </w:rPr>
              <w:t>(df=2)</w:t>
            </w:r>
          </w:p>
        </w:tc>
      </w:tr>
      <w:tr w:rsidR="00106677" w:rsidRPr="00530424" w:rsidTr="001871CD">
        <w:tc>
          <w:tcPr>
            <w:tcW w:w="1483" w:type="pct"/>
            <w:vMerge/>
            <w:tcBorders>
              <w:left w:val="single" w:sz="2" w:space="0" w:color="auto"/>
              <w:bottom w:val="single" w:sz="2" w:space="0" w:color="auto"/>
              <w:right w:val="single" w:sz="2" w:space="0" w:color="auto"/>
            </w:tcBorders>
            <w:shd w:val="clear" w:color="auto" w:fill="auto"/>
            <w:vAlign w:val="center"/>
          </w:tcPr>
          <w:p w:rsidR="00106677" w:rsidRPr="00530424" w:rsidRDefault="00106677" w:rsidP="001871CD">
            <w:pPr>
              <w:keepNext/>
              <w:keepLines/>
              <w:spacing w:after="0" w:line="240" w:lineRule="auto"/>
              <w:ind w:firstLine="34"/>
              <w:jc w:val="both"/>
              <w:rPr>
                <w:rFonts w:ascii="Times New Roman" w:hAnsi="Times New Roman" w:cs="Times New Roman"/>
                <w:sz w:val="24"/>
                <w:szCs w:val="24"/>
              </w:rPr>
            </w:pPr>
          </w:p>
        </w:tc>
        <w:tc>
          <w:tcPr>
            <w:tcW w:w="800" w:type="pct"/>
            <w:tcBorders>
              <w:top w:val="single" w:sz="2" w:space="0" w:color="auto"/>
              <w:left w:val="single" w:sz="2" w:space="0" w:color="auto"/>
              <w:bottom w:val="single" w:sz="2" w:space="0" w:color="auto"/>
              <w:right w:val="single" w:sz="2" w:space="0" w:color="auto"/>
            </w:tcBorders>
            <w:shd w:val="clear" w:color="auto" w:fill="auto"/>
            <w:vAlign w:val="center"/>
          </w:tcPr>
          <w:p w:rsidR="00106677" w:rsidRPr="00530424" w:rsidRDefault="00106677" w:rsidP="001871CD">
            <w:pPr>
              <w:keepNext/>
              <w:keepLines/>
              <w:spacing w:after="0" w:line="240" w:lineRule="auto"/>
              <w:ind w:firstLine="34"/>
              <w:jc w:val="center"/>
              <w:rPr>
                <w:rFonts w:ascii="Times New Roman" w:hAnsi="Times New Roman" w:cs="Times New Roman"/>
                <w:sz w:val="24"/>
                <w:szCs w:val="24"/>
              </w:rPr>
            </w:pPr>
            <w:r w:rsidRPr="00530424">
              <w:rPr>
                <w:rFonts w:ascii="Times New Roman" w:hAnsi="Times New Roman" w:cs="Times New Roman"/>
                <w:sz w:val="24"/>
                <w:szCs w:val="24"/>
              </w:rPr>
              <w:t>ЭТ</w:t>
            </w:r>
            <w:r>
              <w:rPr>
                <w:rFonts w:ascii="Times New Roman" w:hAnsi="Times New Roman" w:cs="Times New Roman"/>
                <w:sz w:val="24"/>
                <w:szCs w:val="24"/>
              </w:rPr>
              <w:t xml:space="preserve"> </w:t>
            </w:r>
            <w:r w:rsidRPr="00530424">
              <w:rPr>
                <w:rFonts w:ascii="Times New Roman" w:hAnsi="Times New Roman" w:cs="Times New Roman"/>
                <w:sz w:val="24"/>
                <w:szCs w:val="24"/>
              </w:rPr>
              <w:t>(N=34)</w:t>
            </w:r>
          </w:p>
        </w:tc>
        <w:tc>
          <w:tcPr>
            <w:tcW w:w="734" w:type="pct"/>
            <w:tcBorders>
              <w:top w:val="single" w:sz="2" w:space="0" w:color="auto"/>
              <w:left w:val="single" w:sz="2" w:space="0" w:color="auto"/>
              <w:bottom w:val="single" w:sz="2" w:space="0" w:color="auto"/>
              <w:right w:val="single" w:sz="2" w:space="0" w:color="auto"/>
            </w:tcBorders>
            <w:shd w:val="clear" w:color="auto" w:fill="auto"/>
            <w:vAlign w:val="center"/>
          </w:tcPr>
          <w:p w:rsidR="00106677" w:rsidRPr="00530424" w:rsidRDefault="00106677" w:rsidP="001871CD">
            <w:pPr>
              <w:keepNext/>
              <w:keepLines/>
              <w:spacing w:after="0" w:line="240" w:lineRule="auto"/>
              <w:ind w:firstLine="34"/>
              <w:jc w:val="center"/>
              <w:rPr>
                <w:rFonts w:ascii="Times New Roman" w:hAnsi="Times New Roman" w:cs="Times New Roman"/>
                <w:sz w:val="24"/>
                <w:szCs w:val="24"/>
              </w:rPr>
            </w:pPr>
            <w:r w:rsidRPr="00530424">
              <w:rPr>
                <w:rFonts w:ascii="Times New Roman" w:hAnsi="Times New Roman" w:cs="Times New Roman"/>
                <w:sz w:val="24"/>
                <w:szCs w:val="24"/>
              </w:rPr>
              <w:t>СП</w:t>
            </w:r>
            <w:r>
              <w:rPr>
                <w:rFonts w:ascii="Times New Roman" w:hAnsi="Times New Roman" w:cs="Times New Roman"/>
                <w:sz w:val="24"/>
                <w:szCs w:val="24"/>
              </w:rPr>
              <w:t xml:space="preserve"> </w:t>
            </w:r>
            <w:r w:rsidRPr="00530424">
              <w:rPr>
                <w:rFonts w:ascii="Times New Roman" w:hAnsi="Times New Roman" w:cs="Times New Roman"/>
                <w:sz w:val="24"/>
                <w:szCs w:val="24"/>
              </w:rPr>
              <w:t>(N=8)</w:t>
            </w:r>
          </w:p>
        </w:tc>
        <w:tc>
          <w:tcPr>
            <w:tcW w:w="894" w:type="pct"/>
            <w:tcBorders>
              <w:top w:val="single" w:sz="2" w:space="0" w:color="auto"/>
              <w:left w:val="single" w:sz="2" w:space="0" w:color="auto"/>
              <w:bottom w:val="single" w:sz="2" w:space="0" w:color="auto"/>
              <w:right w:val="single" w:sz="2" w:space="0" w:color="auto"/>
            </w:tcBorders>
            <w:shd w:val="clear" w:color="auto" w:fill="auto"/>
            <w:vAlign w:val="center"/>
          </w:tcPr>
          <w:p w:rsidR="00106677" w:rsidRPr="00530424" w:rsidRDefault="00106677" w:rsidP="001871CD">
            <w:pPr>
              <w:keepNext/>
              <w:keepLines/>
              <w:spacing w:after="0" w:line="240" w:lineRule="auto"/>
              <w:ind w:firstLine="34"/>
              <w:jc w:val="center"/>
              <w:rPr>
                <w:rFonts w:ascii="Times New Roman" w:hAnsi="Times New Roman" w:cs="Times New Roman"/>
                <w:sz w:val="24"/>
                <w:szCs w:val="24"/>
              </w:rPr>
            </w:pPr>
            <w:r w:rsidRPr="00530424">
              <w:rPr>
                <w:rFonts w:ascii="Times New Roman" w:hAnsi="Times New Roman" w:cs="Times New Roman"/>
                <w:sz w:val="24"/>
                <w:szCs w:val="24"/>
              </w:rPr>
              <w:t>БП</w:t>
            </w:r>
            <w:r>
              <w:rPr>
                <w:rFonts w:ascii="Times New Roman" w:hAnsi="Times New Roman" w:cs="Times New Roman"/>
                <w:sz w:val="24"/>
                <w:szCs w:val="24"/>
              </w:rPr>
              <w:t xml:space="preserve"> </w:t>
            </w:r>
            <w:r w:rsidRPr="00530424">
              <w:rPr>
                <w:rFonts w:ascii="Times New Roman" w:hAnsi="Times New Roman" w:cs="Times New Roman"/>
                <w:sz w:val="24"/>
                <w:szCs w:val="24"/>
              </w:rPr>
              <w:t>(N=125)</w:t>
            </w:r>
          </w:p>
        </w:tc>
        <w:tc>
          <w:tcPr>
            <w:tcW w:w="407" w:type="pct"/>
            <w:vMerge/>
            <w:tcBorders>
              <w:left w:val="single" w:sz="2" w:space="0" w:color="auto"/>
              <w:bottom w:val="single" w:sz="2" w:space="0" w:color="auto"/>
              <w:right w:val="single" w:sz="2" w:space="0" w:color="auto"/>
            </w:tcBorders>
            <w:shd w:val="clear" w:color="auto" w:fill="auto"/>
            <w:vAlign w:val="center"/>
          </w:tcPr>
          <w:p w:rsidR="00106677" w:rsidRPr="00530424" w:rsidRDefault="00106677" w:rsidP="001871CD">
            <w:pPr>
              <w:keepNext/>
              <w:keepLines/>
              <w:spacing w:after="0" w:line="240" w:lineRule="auto"/>
              <w:ind w:firstLine="34"/>
              <w:jc w:val="both"/>
              <w:rPr>
                <w:rFonts w:ascii="Times New Roman" w:hAnsi="Times New Roman" w:cs="Times New Roman"/>
                <w:sz w:val="24"/>
                <w:szCs w:val="24"/>
              </w:rPr>
            </w:pPr>
          </w:p>
        </w:tc>
        <w:tc>
          <w:tcPr>
            <w:tcW w:w="682" w:type="pct"/>
            <w:vMerge/>
            <w:tcBorders>
              <w:left w:val="single" w:sz="2" w:space="0" w:color="auto"/>
              <w:bottom w:val="single" w:sz="2" w:space="0" w:color="auto"/>
              <w:right w:val="single" w:sz="2" w:space="0" w:color="auto"/>
            </w:tcBorders>
            <w:shd w:val="clear" w:color="auto" w:fill="auto"/>
            <w:vAlign w:val="center"/>
          </w:tcPr>
          <w:p w:rsidR="00106677" w:rsidRPr="00530424" w:rsidRDefault="00106677" w:rsidP="001871CD">
            <w:pPr>
              <w:keepNext/>
              <w:keepLines/>
              <w:spacing w:after="0" w:line="240" w:lineRule="auto"/>
              <w:ind w:firstLine="34"/>
              <w:jc w:val="both"/>
              <w:rPr>
                <w:rFonts w:ascii="Times New Roman" w:hAnsi="Times New Roman" w:cs="Times New Roman"/>
                <w:sz w:val="24"/>
                <w:szCs w:val="24"/>
              </w:rPr>
            </w:pPr>
          </w:p>
        </w:tc>
      </w:tr>
      <w:tr w:rsidR="00106677" w:rsidRPr="00530424" w:rsidTr="001871CD">
        <w:tc>
          <w:tcPr>
            <w:tcW w:w="1483"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both"/>
              <w:rPr>
                <w:rFonts w:ascii="Times New Roman" w:hAnsi="Times New Roman" w:cs="Times New Roman"/>
                <w:sz w:val="24"/>
                <w:szCs w:val="24"/>
              </w:rPr>
            </w:pPr>
            <w:r w:rsidRPr="00530424">
              <w:rPr>
                <w:rFonts w:ascii="Times New Roman" w:hAnsi="Times New Roman" w:cs="Times New Roman"/>
                <w:sz w:val="24"/>
                <w:szCs w:val="24"/>
              </w:rPr>
              <w:t>Тремор</w:t>
            </w:r>
          </w:p>
        </w:tc>
        <w:tc>
          <w:tcPr>
            <w:tcW w:w="800"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hanging="10"/>
              <w:jc w:val="center"/>
              <w:rPr>
                <w:rFonts w:ascii="Times New Roman" w:hAnsi="Times New Roman" w:cs="Times New Roman"/>
                <w:sz w:val="24"/>
                <w:szCs w:val="24"/>
              </w:rPr>
            </w:pPr>
            <w:r w:rsidRPr="00530424">
              <w:rPr>
                <w:rFonts w:ascii="Times New Roman" w:hAnsi="Times New Roman" w:cs="Times New Roman"/>
                <w:sz w:val="24"/>
                <w:szCs w:val="24"/>
              </w:rPr>
              <w:t>34 (100,00%)</w:t>
            </w:r>
          </w:p>
        </w:tc>
        <w:tc>
          <w:tcPr>
            <w:tcW w:w="734"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center"/>
              <w:rPr>
                <w:rFonts w:ascii="Times New Roman" w:hAnsi="Times New Roman" w:cs="Times New Roman"/>
                <w:sz w:val="24"/>
                <w:szCs w:val="24"/>
              </w:rPr>
            </w:pPr>
            <w:r w:rsidRPr="00530424">
              <w:rPr>
                <w:rFonts w:ascii="Times New Roman" w:hAnsi="Times New Roman" w:cs="Times New Roman"/>
                <w:sz w:val="24"/>
                <w:szCs w:val="24"/>
              </w:rPr>
              <w:t>6 (75,00%)</w:t>
            </w:r>
          </w:p>
        </w:tc>
        <w:tc>
          <w:tcPr>
            <w:tcW w:w="894"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center"/>
              <w:rPr>
                <w:rFonts w:ascii="Times New Roman" w:hAnsi="Times New Roman" w:cs="Times New Roman"/>
                <w:sz w:val="24"/>
                <w:szCs w:val="24"/>
              </w:rPr>
            </w:pPr>
            <w:r w:rsidRPr="00530424">
              <w:rPr>
                <w:rFonts w:ascii="Times New Roman" w:hAnsi="Times New Roman" w:cs="Times New Roman"/>
                <w:sz w:val="24"/>
                <w:szCs w:val="24"/>
              </w:rPr>
              <w:t>117 (93,60%)</w:t>
            </w:r>
          </w:p>
        </w:tc>
        <w:tc>
          <w:tcPr>
            <w:tcW w:w="407"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center"/>
              <w:rPr>
                <w:rFonts w:ascii="Times New Roman" w:hAnsi="Times New Roman" w:cs="Times New Roman"/>
                <w:sz w:val="24"/>
                <w:szCs w:val="24"/>
              </w:rPr>
            </w:pPr>
            <w:r w:rsidRPr="00530424">
              <w:rPr>
                <w:rFonts w:ascii="Times New Roman" w:hAnsi="Times New Roman" w:cs="Times New Roman"/>
                <w:sz w:val="24"/>
                <w:szCs w:val="24"/>
              </w:rPr>
              <w:t>157</w:t>
            </w:r>
          </w:p>
        </w:tc>
        <w:tc>
          <w:tcPr>
            <w:tcW w:w="682"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center"/>
              <w:rPr>
                <w:rFonts w:ascii="Times New Roman" w:hAnsi="Times New Roman" w:cs="Times New Roman"/>
                <w:sz w:val="24"/>
                <w:szCs w:val="24"/>
                <w:vertAlign w:val="superscript"/>
              </w:rPr>
            </w:pPr>
            <w:r w:rsidRPr="00530424">
              <w:rPr>
                <w:rFonts w:ascii="Times New Roman" w:hAnsi="Times New Roman" w:cs="Times New Roman"/>
                <w:sz w:val="24"/>
                <w:szCs w:val="24"/>
              </w:rPr>
              <w:t>0,0255</w:t>
            </w:r>
            <w:r w:rsidRPr="00530424">
              <w:rPr>
                <w:rFonts w:ascii="Times New Roman" w:hAnsi="Times New Roman" w:cs="Times New Roman"/>
                <w:sz w:val="24"/>
                <w:szCs w:val="24"/>
                <w:vertAlign w:val="superscript"/>
              </w:rPr>
              <w:t>*</w:t>
            </w:r>
          </w:p>
        </w:tc>
      </w:tr>
      <w:tr w:rsidR="00106677" w:rsidRPr="00530424" w:rsidTr="001871CD">
        <w:tc>
          <w:tcPr>
            <w:tcW w:w="1483"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both"/>
              <w:rPr>
                <w:rFonts w:ascii="Times New Roman" w:hAnsi="Times New Roman" w:cs="Times New Roman"/>
                <w:sz w:val="24"/>
                <w:szCs w:val="24"/>
              </w:rPr>
            </w:pPr>
            <w:r w:rsidRPr="00530424">
              <w:rPr>
                <w:rFonts w:ascii="Times New Roman" w:hAnsi="Times New Roman" w:cs="Times New Roman"/>
                <w:sz w:val="24"/>
                <w:szCs w:val="24"/>
              </w:rPr>
              <w:t>Ригидность</w:t>
            </w:r>
          </w:p>
        </w:tc>
        <w:tc>
          <w:tcPr>
            <w:tcW w:w="800"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center"/>
              <w:rPr>
                <w:rFonts w:ascii="Times New Roman" w:hAnsi="Times New Roman" w:cs="Times New Roman"/>
                <w:sz w:val="24"/>
                <w:szCs w:val="24"/>
              </w:rPr>
            </w:pPr>
            <w:r w:rsidRPr="00530424">
              <w:rPr>
                <w:rFonts w:ascii="Times New Roman" w:hAnsi="Times New Roman" w:cs="Times New Roman"/>
                <w:sz w:val="24"/>
                <w:szCs w:val="24"/>
              </w:rPr>
              <w:t>0 (0,00%)</w:t>
            </w:r>
          </w:p>
        </w:tc>
        <w:tc>
          <w:tcPr>
            <w:tcW w:w="734"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center"/>
              <w:rPr>
                <w:rFonts w:ascii="Times New Roman" w:hAnsi="Times New Roman" w:cs="Times New Roman"/>
                <w:sz w:val="24"/>
                <w:szCs w:val="24"/>
              </w:rPr>
            </w:pPr>
            <w:r w:rsidRPr="00530424">
              <w:rPr>
                <w:rFonts w:ascii="Times New Roman" w:hAnsi="Times New Roman" w:cs="Times New Roman"/>
                <w:sz w:val="24"/>
                <w:szCs w:val="24"/>
              </w:rPr>
              <w:t>5 (62,50%)</w:t>
            </w:r>
          </w:p>
        </w:tc>
        <w:tc>
          <w:tcPr>
            <w:tcW w:w="894"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center"/>
              <w:rPr>
                <w:rFonts w:ascii="Times New Roman" w:hAnsi="Times New Roman" w:cs="Times New Roman"/>
                <w:sz w:val="24"/>
                <w:szCs w:val="24"/>
              </w:rPr>
            </w:pPr>
            <w:r w:rsidRPr="00530424">
              <w:rPr>
                <w:rFonts w:ascii="Times New Roman" w:hAnsi="Times New Roman" w:cs="Times New Roman"/>
                <w:sz w:val="24"/>
                <w:szCs w:val="24"/>
              </w:rPr>
              <w:t>69 (55,20%)</w:t>
            </w:r>
          </w:p>
        </w:tc>
        <w:tc>
          <w:tcPr>
            <w:tcW w:w="407"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center"/>
              <w:rPr>
                <w:rFonts w:ascii="Times New Roman" w:hAnsi="Times New Roman" w:cs="Times New Roman"/>
                <w:sz w:val="24"/>
                <w:szCs w:val="24"/>
              </w:rPr>
            </w:pPr>
            <w:r w:rsidRPr="00530424">
              <w:rPr>
                <w:rFonts w:ascii="Times New Roman" w:hAnsi="Times New Roman" w:cs="Times New Roman"/>
                <w:sz w:val="24"/>
                <w:szCs w:val="24"/>
              </w:rPr>
              <w:t>74</w:t>
            </w:r>
          </w:p>
        </w:tc>
        <w:tc>
          <w:tcPr>
            <w:tcW w:w="682"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center"/>
              <w:rPr>
                <w:rFonts w:ascii="Times New Roman" w:hAnsi="Times New Roman" w:cs="Times New Roman"/>
                <w:sz w:val="24"/>
                <w:szCs w:val="24"/>
                <w:vertAlign w:val="superscript"/>
              </w:rPr>
            </w:pPr>
            <w:r w:rsidRPr="00530424">
              <w:rPr>
                <w:rFonts w:ascii="Times New Roman" w:hAnsi="Times New Roman" w:cs="Times New Roman"/>
                <w:sz w:val="24"/>
                <w:szCs w:val="24"/>
              </w:rPr>
              <w:t>&lt;0,0001</w:t>
            </w:r>
            <w:r w:rsidRPr="00530424">
              <w:rPr>
                <w:rFonts w:ascii="Times New Roman" w:hAnsi="Times New Roman" w:cs="Times New Roman"/>
                <w:sz w:val="24"/>
                <w:szCs w:val="24"/>
                <w:vertAlign w:val="superscript"/>
              </w:rPr>
              <w:t>*</w:t>
            </w:r>
          </w:p>
        </w:tc>
      </w:tr>
      <w:tr w:rsidR="00106677" w:rsidRPr="00530424" w:rsidTr="001871CD">
        <w:tc>
          <w:tcPr>
            <w:tcW w:w="1483"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both"/>
              <w:rPr>
                <w:rFonts w:ascii="Times New Roman" w:hAnsi="Times New Roman" w:cs="Times New Roman"/>
                <w:sz w:val="24"/>
                <w:szCs w:val="24"/>
              </w:rPr>
            </w:pPr>
            <w:r w:rsidRPr="00530424">
              <w:rPr>
                <w:rFonts w:ascii="Times New Roman" w:hAnsi="Times New Roman" w:cs="Times New Roman"/>
                <w:sz w:val="24"/>
                <w:szCs w:val="24"/>
              </w:rPr>
              <w:t>Брадикинезия</w:t>
            </w:r>
          </w:p>
        </w:tc>
        <w:tc>
          <w:tcPr>
            <w:tcW w:w="800"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center"/>
              <w:rPr>
                <w:rFonts w:ascii="Times New Roman" w:hAnsi="Times New Roman" w:cs="Times New Roman"/>
                <w:sz w:val="24"/>
                <w:szCs w:val="24"/>
              </w:rPr>
            </w:pPr>
            <w:r w:rsidRPr="00530424">
              <w:rPr>
                <w:rFonts w:ascii="Times New Roman" w:hAnsi="Times New Roman" w:cs="Times New Roman"/>
                <w:sz w:val="24"/>
                <w:szCs w:val="24"/>
              </w:rPr>
              <w:t>0 (0,00%)</w:t>
            </w:r>
          </w:p>
        </w:tc>
        <w:tc>
          <w:tcPr>
            <w:tcW w:w="734"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hanging="11"/>
              <w:jc w:val="center"/>
              <w:rPr>
                <w:rFonts w:ascii="Times New Roman" w:hAnsi="Times New Roman" w:cs="Times New Roman"/>
                <w:sz w:val="24"/>
                <w:szCs w:val="24"/>
              </w:rPr>
            </w:pPr>
            <w:r w:rsidRPr="00530424">
              <w:rPr>
                <w:rFonts w:ascii="Times New Roman" w:hAnsi="Times New Roman" w:cs="Times New Roman"/>
                <w:sz w:val="24"/>
                <w:szCs w:val="24"/>
              </w:rPr>
              <w:t>8 (100,00%)</w:t>
            </w:r>
          </w:p>
        </w:tc>
        <w:tc>
          <w:tcPr>
            <w:tcW w:w="894"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center"/>
              <w:rPr>
                <w:rFonts w:ascii="Times New Roman" w:hAnsi="Times New Roman" w:cs="Times New Roman"/>
                <w:sz w:val="24"/>
                <w:szCs w:val="24"/>
              </w:rPr>
            </w:pPr>
            <w:r w:rsidRPr="00530424">
              <w:rPr>
                <w:rFonts w:ascii="Times New Roman" w:hAnsi="Times New Roman" w:cs="Times New Roman"/>
                <w:sz w:val="24"/>
                <w:szCs w:val="24"/>
              </w:rPr>
              <w:t>125 (100,00%)</w:t>
            </w:r>
          </w:p>
        </w:tc>
        <w:tc>
          <w:tcPr>
            <w:tcW w:w="407"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center"/>
              <w:rPr>
                <w:rFonts w:ascii="Times New Roman" w:hAnsi="Times New Roman" w:cs="Times New Roman"/>
                <w:sz w:val="24"/>
                <w:szCs w:val="24"/>
              </w:rPr>
            </w:pPr>
            <w:r w:rsidRPr="00530424">
              <w:rPr>
                <w:rFonts w:ascii="Times New Roman" w:hAnsi="Times New Roman" w:cs="Times New Roman"/>
                <w:sz w:val="24"/>
                <w:szCs w:val="24"/>
              </w:rPr>
              <w:t>133</w:t>
            </w:r>
          </w:p>
        </w:tc>
        <w:tc>
          <w:tcPr>
            <w:tcW w:w="682"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center"/>
              <w:rPr>
                <w:rFonts w:ascii="Times New Roman" w:hAnsi="Times New Roman" w:cs="Times New Roman"/>
                <w:sz w:val="24"/>
                <w:szCs w:val="24"/>
                <w:vertAlign w:val="superscript"/>
              </w:rPr>
            </w:pPr>
            <w:r w:rsidRPr="00530424">
              <w:rPr>
                <w:rFonts w:ascii="Times New Roman" w:hAnsi="Times New Roman" w:cs="Times New Roman"/>
                <w:sz w:val="24"/>
                <w:szCs w:val="24"/>
              </w:rPr>
              <w:t>&lt;0,0001</w:t>
            </w:r>
            <w:r w:rsidRPr="00530424">
              <w:rPr>
                <w:rFonts w:ascii="Times New Roman" w:hAnsi="Times New Roman" w:cs="Times New Roman"/>
                <w:sz w:val="24"/>
                <w:szCs w:val="24"/>
                <w:vertAlign w:val="superscript"/>
              </w:rPr>
              <w:t>*</w:t>
            </w:r>
          </w:p>
        </w:tc>
      </w:tr>
      <w:tr w:rsidR="00106677" w:rsidRPr="00530424" w:rsidTr="001871CD">
        <w:tc>
          <w:tcPr>
            <w:tcW w:w="1483"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both"/>
              <w:rPr>
                <w:rFonts w:ascii="Times New Roman" w:hAnsi="Times New Roman" w:cs="Times New Roman"/>
                <w:sz w:val="24"/>
                <w:szCs w:val="24"/>
              </w:rPr>
            </w:pPr>
            <w:r w:rsidRPr="00530424">
              <w:rPr>
                <w:rFonts w:ascii="Times New Roman" w:hAnsi="Times New Roman" w:cs="Times New Roman"/>
                <w:sz w:val="24"/>
                <w:szCs w:val="24"/>
              </w:rPr>
              <w:t>Постуральная неустойчивость</w:t>
            </w:r>
          </w:p>
        </w:tc>
        <w:tc>
          <w:tcPr>
            <w:tcW w:w="800"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center"/>
              <w:rPr>
                <w:rFonts w:ascii="Times New Roman" w:hAnsi="Times New Roman" w:cs="Times New Roman"/>
                <w:sz w:val="24"/>
                <w:szCs w:val="24"/>
              </w:rPr>
            </w:pPr>
            <w:r w:rsidRPr="00530424">
              <w:rPr>
                <w:rFonts w:ascii="Times New Roman" w:hAnsi="Times New Roman" w:cs="Times New Roman"/>
                <w:sz w:val="24"/>
                <w:szCs w:val="24"/>
              </w:rPr>
              <w:t>0 (0,00%)</w:t>
            </w:r>
          </w:p>
        </w:tc>
        <w:tc>
          <w:tcPr>
            <w:tcW w:w="734"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center"/>
              <w:rPr>
                <w:rFonts w:ascii="Times New Roman" w:hAnsi="Times New Roman" w:cs="Times New Roman"/>
                <w:sz w:val="24"/>
                <w:szCs w:val="24"/>
              </w:rPr>
            </w:pPr>
            <w:r w:rsidRPr="00530424">
              <w:rPr>
                <w:rFonts w:ascii="Times New Roman" w:hAnsi="Times New Roman" w:cs="Times New Roman"/>
                <w:sz w:val="24"/>
                <w:szCs w:val="24"/>
              </w:rPr>
              <w:t>4 (50,00%)</w:t>
            </w:r>
          </w:p>
        </w:tc>
        <w:tc>
          <w:tcPr>
            <w:tcW w:w="894"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center"/>
              <w:rPr>
                <w:rFonts w:ascii="Times New Roman" w:hAnsi="Times New Roman" w:cs="Times New Roman"/>
                <w:sz w:val="24"/>
                <w:szCs w:val="24"/>
              </w:rPr>
            </w:pPr>
            <w:r w:rsidRPr="00530424">
              <w:rPr>
                <w:rFonts w:ascii="Times New Roman" w:hAnsi="Times New Roman" w:cs="Times New Roman"/>
                <w:sz w:val="24"/>
                <w:szCs w:val="24"/>
              </w:rPr>
              <w:t>23 (18,40%)</w:t>
            </w:r>
          </w:p>
        </w:tc>
        <w:tc>
          <w:tcPr>
            <w:tcW w:w="407"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center"/>
              <w:rPr>
                <w:rFonts w:ascii="Times New Roman" w:hAnsi="Times New Roman" w:cs="Times New Roman"/>
                <w:sz w:val="24"/>
                <w:szCs w:val="24"/>
              </w:rPr>
            </w:pPr>
            <w:r w:rsidRPr="00530424">
              <w:rPr>
                <w:rFonts w:ascii="Times New Roman" w:hAnsi="Times New Roman" w:cs="Times New Roman"/>
                <w:sz w:val="24"/>
                <w:szCs w:val="24"/>
              </w:rPr>
              <w:t>27</w:t>
            </w:r>
          </w:p>
        </w:tc>
        <w:tc>
          <w:tcPr>
            <w:tcW w:w="682"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center"/>
              <w:rPr>
                <w:rFonts w:ascii="Times New Roman" w:hAnsi="Times New Roman" w:cs="Times New Roman"/>
                <w:sz w:val="24"/>
                <w:szCs w:val="24"/>
                <w:vertAlign w:val="superscript"/>
              </w:rPr>
            </w:pPr>
            <w:r w:rsidRPr="00530424">
              <w:rPr>
                <w:rFonts w:ascii="Times New Roman" w:hAnsi="Times New Roman" w:cs="Times New Roman"/>
                <w:sz w:val="24"/>
                <w:szCs w:val="24"/>
              </w:rPr>
              <w:t>0,0010</w:t>
            </w:r>
            <w:r w:rsidRPr="00530424">
              <w:rPr>
                <w:rFonts w:ascii="Times New Roman" w:hAnsi="Times New Roman" w:cs="Times New Roman"/>
                <w:sz w:val="24"/>
                <w:szCs w:val="24"/>
                <w:vertAlign w:val="superscript"/>
              </w:rPr>
              <w:t>*</w:t>
            </w:r>
          </w:p>
        </w:tc>
      </w:tr>
      <w:tr w:rsidR="00106677" w:rsidRPr="00530424" w:rsidTr="001871CD">
        <w:tc>
          <w:tcPr>
            <w:tcW w:w="1483"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both"/>
              <w:rPr>
                <w:rFonts w:ascii="Times New Roman" w:hAnsi="Times New Roman" w:cs="Times New Roman"/>
                <w:sz w:val="24"/>
                <w:szCs w:val="24"/>
              </w:rPr>
            </w:pPr>
            <w:r w:rsidRPr="00530424">
              <w:rPr>
                <w:rFonts w:ascii="Times New Roman" w:hAnsi="Times New Roman" w:cs="Times New Roman"/>
                <w:sz w:val="24"/>
                <w:szCs w:val="24"/>
              </w:rPr>
              <w:br w:type="page"/>
              <w:t>Гипосмия</w:t>
            </w:r>
          </w:p>
        </w:tc>
        <w:tc>
          <w:tcPr>
            <w:tcW w:w="800"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center"/>
              <w:rPr>
                <w:rFonts w:ascii="Times New Roman" w:hAnsi="Times New Roman" w:cs="Times New Roman"/>
                <w:sz w:val="24"/>
                <w:szCs w:val="24"/>
              </w:rPr>
            </w:pPr>
            <w:r w:rsidRPr="00530424">
              <w:rPr>
                <w:rFonts w:ascii="Times New Roman" w:hAnsi="Times New Roman" w:cs="Times New Roman"/>
                <w:sz w:val="24"/>
                <w:szCs w:val="24"/>
              </w:rPr>
              <w:t>1 (2,94%)</w:t>
            </w:r>
          </w:p>
        </w:tc>
        <w:tc>
          <w:tcPr>
            <w:tcW w:w="734"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center"/>
              <w:rPr>
                <w:rFonts w:ascii="Times New Roman" w:hAnsi="Times New Roman" w:cs="Times New Roman"/>
                <w:sz w:val="24"/>
                <w:szCs w:val="24"/>
              </w:rPr>
            </w:pPr>
            <w:r w:rsidRPr="00530424">
              <w:rPr>
                <w:rFonts w:ascii="Times New Roman" w:hAnsi="Times New Roman" w:cs="Times New Roman"/>
                <w:sz w:val="24"/>
                <w:szCs w:val="24"/>
              </w:rPr>
              <w:t>3 (37,50%)</w:t>
            </w:r>
          </w:p>
        </w:tc>
        <w:tc>
          <w:tcPr>
            <w:tcW w:w="894"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center"/>
              <w:rPr>
                <w:rFonts w:ascii="Times New Roman" w:hAnsi="Times New Roman" w:cs="Times New Roman"/>
                <w:sz w:val="24"/>
                <w:szCs w:val="24"/>
              </w:rPr>
            </w:pPr>
            <w:r w:rsidRPr="00530424">
              <w:rPr>
                <w:rFonts w:ascii="Times New Roman" w:hAnsi="Times New Roman" w:cs="Times New Roman"/>
                <w:sz w:val="24"/>
                <w:szCs w:val="24"/>
              </w:rPr>
              <w:t>63 (50,40%)</w:t>
            </w:r>
          </w:p>
        </w:tc>
        <w:tc>
          <w:tcPr>
            <w:tcW w:w="407"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center"/>
              <w:rPr>
                <w:rFonts w:ascii="Times New Roman" w:hAnsi="Times New Roman" w:cs="Times New Roman"/>
                <w:sz w:val="24"/>
                <w:szCs w:val="24"/>
              </w:rPr>
            </w:pPr>
            <w:r w:rsidRPr="00530424">
              <w:rPr>
                <w:rFonts w:ascii="Times New Roman" w:hAnsi="Times New Roman" w:cs="Times New Roman"/>
                <w:sz w:val="24"/>
                <w:szCs w:val="24"/>
              </w:rPr>
              <w:t>67</w:t>
            </w:r>
          </w:p>
        </w:tc>
        <w:tc>
          <w:tcPr>
            <w:tcW w:w="682"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center"/>
              <w:rPr>
                <w:rFonts w:ascii="Times New Roman" w:hAnsi="Times New Roman" w:cs="Times New Roman"/>
                <w:sz w:val="24"/>
                <w:szCs w:val="24"/>
              </w:rPr>
            </w:pPr>
            <w:r w:rsidRPr="00530424">
              <w:rPr>
                <w:rFonts w:ascii="Times New Roman" w:hAnsi="Times New Roman" w:cs="Times New Roman"/>
                <w:sz w:val="24"/>
                <w:szCs w:val="24"/>
              </w:rPr>
              <w:t>&lt;0,0001*</w:t>
            </w:r>
          </w:p>
        </w:tc>
      </w:tr>
      <w:tr w:rsidR="00106677" w:rsidRPr="00530424" w:rsidTr="001871CD">
        <w:tc>
          <w:tcPr>
            <w:tcW w:w="1483"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both"/>
              <w:rPr>
                <w:rFonts w:ascii="Times New Roman" w:hAnsi="Times New Roman" w:cs="Times New Roman"/>
                <w:sz w:val="24"/>
                <w:szCs w:val="24"/>
              </w:rPr>
            </w:pPr>
            <w:r>
              <w:rPr>
                <w:rFonts w:ascii="Times New Roman" w:hAnsi="Times New Roman" w:cs="Times New Roman"/>
                <w:sz w:val="24"/>
                <w:szCs w:val="24"/>
              </w:rPr>
              <w:t xml:space="preserve">Вегетативная дисфункция </w:t>
            </w:r>
          </w:p>
        </w:tc>
        <w:tc>
          <w:tcPr>
            <w:tcW w:w="800"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center"/>
              <w:rPr>
                <w:rFonts w:ascii="Times New Roman" w:hAnsi="Times New Roman" w:cs="Times New Roman"/>
                <w:sz w:val="24"/>
                <w:szCs w:val="24"/>
              </w:rPr>
            </w:pPr>
            <w:r w:rsidRPr="00530424">
              <w:rPr>
                <w:rFonts w:ascii="Times New Roman" w:hAnsi="Times New Roman" w:cs="Times New Roman"/>
                <w:sz w:val="24"/>
                <w:szCs w:val="24"/>
              </w:rPr>
              <w:t>1 (2,94%)</w:t>
            </w:r>
          </w:p>
        </w:tc>
        <w:tc>
          <w:tcPr>
            <w:tcW w:w="734"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center"/>
              <w:rPr>
                <w:rFonts w:ascii="Times New Roman" w:hAnsi="Times New Roman" w:cs="Times New Roman"/>
                <w:sz w:val="24"/>
                <w:szCs w:val="24"/>
              </w:rPr>
            </w:pPr>
            <w:r w:rsidRPr="00530424">
              <w:rPr>
                <w:rFonts w:ascii="Times New Roman" w:hAnsi="Times New Roman" w:cs="Times New Roman"/>
                <w:sz w:val="24"/>
                <w:szCs w:val="24"/>
              </w:rPr>
              <w:t>5 (62,50%)</w:t>
            </w:r>
          </w:p>
        </w:tc>
        <w:tc>
          <w:tcPr>
            <w:tcW w:w="894"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center"/>
              <w:rPr>
                <w:rFonts w:ascii="Times New Roman" w:hAnsi="Times New Roman" w:cs="Times New Roman"/>
                <w:sz w:val="24"/>
                <w:szCs w:val="24"/>
              </w:rPr>
            </w:pPr>
            <w:r w:rsidRPr="00530424">
              <w:rPr>
                <w:rFonts w:ascii="Times New Roman" w:hAnsi="Times New Roman" w:cs="Times New Roman"/>
                <w:sz w:val="24"/>
                <w:szCs w:val="24"/>
              </w:rPr>
              <w:t>82 (65,60%)</w:t>
            </w:r>
          </w:p>
        </w:tc>
        <w:tc>
          <w:tcPr>
            <w:tcW w:w="407"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center"/>
              <w:rPr>
                <w:rFonts w:ascii="Times New Roman" w:hAnsi="Times New Roman" w:cs="Times New Roman"/>
                <w:sz w:val="24"/>
                <w:szCs w:val="24"/>
              </w:rPr>
            </w:pPr>
            <w:r w:rsidRPr="00530424">
              <w:rPr>
                <w:rFonts w:ascii="Times New Roman" w:hAnsi="Times New Roman" w:cs="Times New Roman"/>
                <w:sz w:val="24"/>
                <w:szCs w:val="24"/>
              </w:rPr>
              <w:t>88</w:t>
            </w:r>
          </w:p>
        </w:tc>
        <w:tc>
          <w:tcPr>
            <w:tcW w:w="682"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4"/>
              <w:jc w:val="center"/>
              <w:rPr>
                <w:rFonts w:ascii="Times New Roman" w:hAnsi="Times New Roman" w:cs="Times New Roman"/>
                <w:sz w:val="24"/>
                <w:szCs w:val="24"/>
              </w:rPr>
            </w:pPr>
            <w:r w:rsidRPr="00530424">
              <w:rPr>
                <w:rFonts w:ascii="Times New Roman" w:hAnsi="Times New Roman" w:cs="Times New Roman"/>
                <w:sz w:val="24"/>
                <w:szCs w:val="24"/>
              </w:rPr>
              <w:t>&lt;0,0001*</w:t>
            </w:r>
          </w:p>
        </w:tc>
      </w:tr>
      <w:tr w:rsidR="00106677" w:rsidRPr="00530424" w:rsidTr="001871CD">
        <w:tc>
          <w:tcPr>
            <w:tcW w:w="5000" w:type="pct"/>
            <w:gridSpan w:val="6"/>
            <w:tcBorders>
              <w:top w:val="single" w:sz="2" w:space="0" w:color="auto"/>
              <w:left w:val="single" w:sz="2" w:space="0" w:color="auto"/>
              <w:bottom w:val="single" w:sz="2" w:space="0" w:color="auto"/>
              <w:right w:val="single" w:sz="2" w:space="0" w:color="auto"/>
            </w:tcBorders>
            <w:vAlign w:val="center"/>
          </w:tcPr>
          <w:p w:rsidR="00106677" w:rsidRDefault="00106677" w:rsidP="001871CD">
            <w:pPr>
              <w:spacing w:after="0" w:line="240" w:lineRule="auto"/>
              <w:ind w:firstLine="567"/>
              <w:rPr>
                <w:rFonts w:ascii="Times New Roman" w:eastAsia="Times New Roman" w:hAnsi="Times New Roman" w:cs="Times New Roman"/>
                <w:sz w:val="24"/>
                <w:szCs w:val="24"/>
              </w:rPr>
            </w:pPr>
            <w:r w:rsidRPr="00530424">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 </w:t>
            </w:r>
            <w:r w:rsidRPr="00530424">
              <w:rPr>
                <w:rFonts w:ascii="Times New Roman" w:eastAsia="Times New Roman" w:hAnsi="Times New Roman" w:cs="Times New Roman"/>
                <w:color w:val="000000"/>
                <w:sz w:val="24"/>
                <w:szCs w:val="24"/>
                <w:lang w:eastAsia="ru-RU"/>
              </w:rPr>
              <w:t xml:space="preserve">статистически значимые различия </w:t>
            </w:r>
            <w:r w:rsidRPr="00530424">
              <w:rPr>
                <w:rFonts w:ascii="Times New Roman" w:eastAsia="Times New Roman" w:hAnsi="Times New Roman" w:cs="Times New Roman"/>
                <w:sz w:val="24"/>
                <w:szCs w:val="24"/>
                <w:lang w:val="pl-PL"/>
              </w:rPr>
              <w:t>на уровне</w:t>
            </w:r>
            <w:r w:rsidRPr="0053042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pl-PL"/>
              </w:rPr>
              <w:t>p≤0,05</w:t>
            </w:r>
          </w:p>
          <w:p w:rsidR="00106677" w:rsidRPr="00967020" w:rsidRDefault="00106677" w:rsidP="001871CD">
            <w:pPr>
              <w:spacing w:after="0" w:line="240" w:lineRule="auto"/>
              <w:ind w:firstLine="567"/>
              <w:rPr>
                <w:rFonts w:ascii="Times New Roman" w:eastAsia="Times New Roman" w:hAnsi="Times New Roman" w:cs="Times New Roman"/>
                <w:sz w:val="24"/>
                <w:szCs w:val="24"/>
              </w:rPr>
            </w:pPr>
            <w:r>
              <w:rPr>
                <w:rFonts w:ascii="Times New Roman" w:eastAsia="Times New Roman" w:hAnsi="Times New Roman" w:cs="Times New Roman"/>
                <w:sz w:val="24"/>
                <w:szCs w:val="24"/>
              </w:rPr>
              <w:t>Примечание</w:t>
            </w:r>
            <w:r w:rsidRPr="0053042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Хи-квадрат Пирсона</w:t>
            </w:r>
          </w:p>
        </w:tc>
      </w:tr>
    </w:tbl>
    <w:p w:rsidR="00106677" w:rsidRPr="00530424" w:rsidRDefault="00106677" w:rsidP="00106677">
      <w:pPr>
        <w:keepLines/>
        <w:spacing w:after="0" w:line="240" w:lineRule="auto"/>
        <w:ind w:firstLine="567"/>
        <w:jc w:val="both"/>
        <w:rPr>
          <w:rFonts w:ascii="Times New Roman" w:hAnsi="Times New Roman" w:cs="Times New Roman"/>
          <w:sz w:val="28"/>
          <w:szCs w:val="28"/>
          <w:lang w:eastAsia="ru-RU"/>
        </w:rPr>
      </w:pPr>
    </w:p>
    <w:p w:rsidR="00106677" w:rsidRPr="00530424" w:rsidRDefault="00106677" w:rsidP="00106677">
      <w:pPr>
        <w:suppressAutoHyphens/>
        <w:spacing w:after="0" w:line="240" w:lineRule="auto"/>
        <w:ind w:firstLine="709"/>
        <w:jc w:val="both"/>
        <w:outlineLvl w:val="3"/>
        <w:rPr>
          <w:rFonts w:ascii="Times New Roman" w:hAnsi="Times New Roman" w:cs="Times New Roman"/>
          <w:sz w:val="28"/>
          <w:szCs w:val="28"/>
          <w:lang w:eastAsia="ru-RU"/>
        </w:rPr>
      </w:pPr>
      <w:r w:rsidRPr="00530424">
        <w:rPr>
          <w:rFonts w:ascii="Times New Roman" w:eastAsia="Times New Roman" w:hAnsi="Times New Roman" w:cs="Times New Roman"/>
          <w:color w:val="000000"/>
          <w:sz w:val="28"/>
          <w:szCs w:val="28"/>
          <w:lang w:eastAsia="ru-RU"/>
        </w:rPr>
        <w:t>В результате проведенного сравнительного анализа статистически значимых различий когнитивных функций в зависимости от диагноза обнаружено не было. При проведении сравнительного анализа отмечались статистически значимые различия показателей тревожности (p=</w:t>
      </w:r>
      <w:r w:rsidRPr="00530424">
        <w:rPr>
          <w:rFonts w:ascii="Times New Roman" w:hAnsi="Times New Roman" w:cs="Times New Roman"/>
          <w:sz w:val="28"/>
          <w:szCs w:val="28"/>
        </w:rPr>
        <w:t>0,0020</w:t>
      </w:r>
      <w:r w:rsidRPr="00967020">
        <w:rPr>
          <w:rFonts w:ascii="Times New Roman" w:hAnsi="Times New Roman" w:cs="Times New Roman"/>
          <w:b/>
          <w:sz w:val="28"/>
          <w:szCs w:val="28"/>
        </w:rPr>
        <w:t>*</w:t>
      </w:r>
      <w:r w:rsidRPr="00530424">
        <w:rPr>
          <w:rFonts w:ascii="Times New Roman" w:hAnsi="Times New Roman" w:cs="Times New Roman"/>
          <w:b/>
          <w:sz w:val="28"/>
          <w:szCs w:val="28"/>
          <w:vertAlign w:val="superscript"/>
        </w:rPr>
        <w:t>)</w:t>
      </w:r>
      <w:r w:rsidRPr="00530424">
        <w:rPr>
          <w:rFonts w:ascii="Times New Roman" w:eastAsia="Times New Roman" w:hAnsi="Times New Roman" w:cs="Times New Roman"/>
          <w:color w:val="000000"/>
          <w:sz w:val="28"/>
          <w:szCs w:val="28"/>
          <w:lang w:eastAsia="ru-RU"/>
        </w:rPr>
        <w:t xml:space="preserve"> и депрессии (p=</w:t>
      </w:r>
      <w:r w:rsidRPr="00530424">
        <w:rPr>
          <w:rFonts w:ascii="Times New Roman" w:hAnsi="Times New Roman" w:cs="Times New Roman"/>
          <w:sz w:val="28"/>
          <w:szCs w:val="28"/>
        </w:rPr>
        <w:t>0,0012</w:t>
      </w:r>
      <w:r w:rsidRPr="00530424">
        <w:rPr>
          <w:rFonts w:ascii="Times New Roman" w:eastAsia="Times New Roman" w:hAnsi="Times New Roman" w:cs="Times New Roman"/>
          <w:color w:val="000000"/>
          <w:sz w:val="28"/>
          <w:szCs w:val="28"/>
          <w:lang w:eastAsia="ru-RU"/>
        </w:rPr>
        <w:t xml:space="preserve">) в зависимости от диагноза. </w:t>
      </w:r>
    </w:p>
    <w:p w:rsidR="00106677" w:rsidRDefault="00106677" w:rsidP="00106677">
      <w:pPr>
        <w:keepLines/>
        <w:spacing w:after="0" w:line="240" w:lineRule="auto"/>
        <w:ind w:firstLine="709"/>
        <w:jc w:val="both"/>
        <w:rPr>
          <w:rFonts w:ascii="Times New Roman" w:hAnsi="Times New Roman" w:cs="Times New Roman"/>
          <w:sz w:val="28"/>
          <w:szCs w:val="28"/>
        </w:rPr>
      </w:pPr>
      <w:r w:rsidRPr="002C4C17">
        <w:rPr>
          <w:rFonts w:ascii="Times New Roman" w:hAnsi="Times New Roman" w:cs="Times New Roman"/>
          <w:sz w:val="28"/>
          <w:szCs w:val="28"/>
          <w:lang w:eastAsia="ru-RU"/>
        </w:rPr>
        <w:t>В целом, во всех сравниваемых группах пациентов уровень тревожности (</w:t>
      </w:r>
      <w:r w:rsidRPr="002C4C17">
        <w:rPr>
          <w:rFonts w:ascii="Times New Roman" w:hAnsi="Times New Roman" w:cs="Times New Roman"/>
          <w:sz w:val="28"/>
          <w:szCs w:val="28"/>
        </w:rPr>
        <w:t xml:space="preserve">HADS-1) </w:t>
      </w:r>
      <w:r w:rsidRPr="002C4C17">
        <w:rPr>
          <w:rFonts w:ascii="Times New Roman" w:hAnsi="Times New Roman" w:cs="Times New Roman"/>
          <w:sz w:val="28"/>
          <w:szCs w:val="28"/>
          <w:lang w:eastAsia="ru-RU"/>
        </w:rPr>
        <w:t>не превышал нормальных значений. При этом тревожность наиболее была выражена у пациентов с СП (</w:t>
      </w:r>
      <w:r w:rsidRPr="002C4C17">
        <w:rPr>
          <w:rFonts w:ascii="Times New Roman" w:hAnsi="Times New Roman" w:cs="Times New Roman"/>
          <w:sz w:val="28"/>
          <w:szCs w:val="28"/>
          <w:lang w:val="en-US" w:eastAsia="ru-RU"/>
        </w:rPr>
        <w:t>Me</w:t>
      </w:r>
      <w:r w:rsidRPr="002C4C17">
        <w:rPr>
          <w:rFonts w:ascii="Times New Roman" w:hAnsi="Times New Roman" w:cs="Times New Roman"/>
          <w:sz w:val="28"/>
          <w:szCs w:val="28"/>
          <w:lang w:eastAsia="ru-RU"/>
        </w:rPr>
        <w:t xml:space="preserve"> 6</w:t>
      </w:r>
      <w:r w:rsidRPr="002C4C17">
        <w:rPr>
          <w:rFonts w:ascii="Times New Roman" w:hAnsi="Times New Roman" w:cs="Times New Roman"/>
          <w:sz w:val="28"/>
          <w:szCs w:val="28"/>
        </w:rPr>
        <w:t xml:space="preserve">).  </w:t>
      </w:r>
      <w:r w:rsidRPr="002C4C17">
        <w:rPr>
          <w:rFonts w:ascii="Times New Roman" w:hAnsi="Times New Roman" w:cs="Times New Roman"/>
          <w:sz w:val="28"/>
          <w:szCs w:val="28"/>
          <w:lang w:eastAsia="ru-RU"/>
        </w:rPr>
        <w:t>Наибольшая выраженность депрессия отмечалась в группе пациентов с СП (</w:t>
      </w:r>
      <w:r w:rsidRPr="002C4C17">
        <w:rPr>
          <w:rFonts w:ascii="Times New Roman" w:hAnsi="Times New Roman" w:cs="Times New Roman"/>
          <w:sz w:val="28"/>
          <w:szCs w:val="28"/>
          <w:lang w:val="en-US" w:eastAsia="ru-RU"/>
        </w:rPr>
        <w:t>Me</w:t>
      </w:r>
      <w:r w:rsidRPr="002C4C17">
        <w:rPr>
          <w:rFonts w:ascii="Times New Roman" w:hAnsi="Times New Roman" w:cs="Times New Roman"/>
          <w:sz w:val="28"/>
          <w:szCs w:val="28"/>
          <w:lang w:eastAsia="ru-RU"/>
        </w:rPr>
        <w:t xml:space="preserve"> 11</w:t>
      </w:r>
      <w:r w:rsidRPr="002C4C17">
        <w:rPr>
          <w:rFonts w:ascii="Times New Roman" w:hAnsi="Times New Roman" w:cs="Times New Roman"/>
          <w:sz w:val="28"/>
          <w:szCs w:val="28"/>
        </w:rPr>
        <w:t>) и превышала уровень депрессии у пациентов с БП в 1,5 раза и у пациентов с ЭТ в 2,2 раза. Все пациенты с СП перенесли мозговой инсульт в течение года до дебюта клиники паркинсонизма. В связи с этим, можно предположить, что большая выраженность депрессии у данных пациентов связана с поражением полушарий головного мозга и тем, что инсульт может выступать в качестве провоцирующего депрессию фактора (таблица 11).</w:t>
      </w:r>
    </w:p>
    <w:p w:rsidR="00106677" w:rsidRPr="00530424" w:rsidRDefault="00106677" w:rsidP="00106677">
      <w:pPr>
        <w:keepLines/>
        <w:spacing w:after="0" w:line="240" w:lineRule="auto"/>
        <w:ind w:firstLine="709"/>
        <w:jc w:val="both"/>
        <w:rPr>
          <w:rFonts w:ascii="Times New Roman" w:hAnsi="Times New Roman" w:cs="Times New Roman"/>
          <w:sz w:val="28"/>
          <w:szCs w:val="28"/>
          <w:lang w:eastAsia="ru-RU"/>
        </w:rPr>
      </w:pPr>
    </w:p>
    <w:p w:rsidR="00106677" w:rsidRPr="00530424" w:rsidRDefault="00106677" w:rsidP="00106677">
      <w:pPr>
        <w:keepLines/>
        <w:spacing w:after="0" w:line="240" w:lineRule="auto"/>
        <w:jc w:val="both"/>
        <w:rPr>
          <w:rFonts w:ascii="Times New Roman" w:hAnsi="Times New Roman" w:cs="Times New Roman"/>
          <w:sz w:val="28"/>
          <w:szCs w:val="28"/>
          <w:lang w:eastAsia="ru-RU"/>
        </w:rPr>
      </w:pPr>
      <w:r w:rsidRPr="00530424">
        <w:rPr>
          <w:rFonts w:ascii="Times New Roman" w:hAnsi="Times New Roman" w:cs="Times New Roman"/>
          <w:sz w:val="28"/>
          <w:szCs w:val="28"/>
          <w:lang w:eastAsia="ru-RU"/>
        </w:rPr>
        <w:t>Таблица 11 – Сравнительный анализ клинических показателей исследованных пациентов</w:t>
      </w:r>
    </w:p>
    <w:p w:rsidR="00106677" w:rsidRPr="00967020" w:rsidRDefault="00106677" w:rsidP="00106677">
      <w:pPr>
        <w:keepLines/>
        <w:spacing w:after="0" w:line="240" w:lineRule="auto"/>
        <w:jc w:val="both"/>
        <w:rPr>
          <w:rFonts w:ascii="Times New Roman" w:hAnsi="Times New Roman" w:cs="Times New Roman"/>
          <w:sz w:val="16"/>
          <w:szCs w:val="16"/>
          <w:lang w:eastAsia="ru-RU"/>
        </w:rPr>
      </w:pPr>
    </w:p>
    <w:tbl>
      <w:tblPr>
        <w:tblStyle w:val="af"/>
        <w:tblW w:w="0" w:type="auto"/>
        <w:jc w:val="center"/>
        <w:tblLayout w:type="fixed"/>
        <w:tblLook w:val="04A0" w:firstRow="1" w:lastRow="0" w:firstColumn="1" w:lastColumn="0" w:noHBand="0" w:noVBand="1"/>
      </w:tblPr>
      <w:tblGrid>
        <w:gridCol w:w="1977"/>
        <w:gridCol w:w="851"/>
        <w:gridCol w:w="1365"/>
        <w:gridCol w:w="1045"/>
        <w:gridCol w:w="937"/>
        <w:gridCol w:w="622"/>
        <w:gridCol w:w="1559"/>
        <w:gridCol w:w="1204"/>
      </w:tblGrid>
      <w:tr w:rsidR="00106677" w:rsidRPr="00530424" w:rsidTr="001871CD">
        <w:trPr>
          <w:jc w:val="center"/>
        </w:trPr>
        <w:tc>
          <w:tcPr>
            <w:tcW w:w="1977" w:type="dxa"/>
            <w:vMerge w:val="restart"/>
            <w:vAlign w:val="center"/>
          </w:tcPr>
          <w:p w:rsidR="00106677" w:rsidRPr="00530424" w:rsidRDefault="00106677" w:rsidP="001871CD">
            <w:pPr>
              <w:keepLines/>
              <w:jc w:val="center"/>
              <w:rPr>
                <w:rFonts w:ascii="Times New Roman" w:hAnsi="Times New Roman" w:cs="Times New Roman"/>
                <w:sz w:val="24"/>
                <w:szCs w:val="24"/>
                <w:lang w:val="kk-KZ"/>
              </w:rPr>
            </w:pPr>
            <w:bookmarkStart w:id="4" w:name="_Ref104488305"/>
            <w:r w:rsidRPr="00530424">
              <w:rPr>
                <w:rFonts w:ascii="Times New Roman" w:hAnsi="Times New Roman" w:cs="Times New Roman"/>
                <w:sz w:val="24"/>
                <w:szCs w:val="24"/>
              </w:rPr>
              <w:t>Шкала</w:t>
            </w:r>
          </w:p>
        </w:tc>
        <w:tc>
          <w:tcPr>
            <w:tcW w:w="6379" w:type="dxa"/>
            <w:gridSpan w:val="6"/>
            <w:vAlign w:val="center"/>
          </w:tcPr>
          <w:p w:rsidR="00106677" w:rsidRPr="00530424" w:rsidRDefault="00106677" w:rsidP="001871CD">
            <w:pPr>
              <w:keepLines/>
              <w:jc w:val="center"/>
              <w:rPr>
                <w:rFonts w:ascii="Times New Roman" w:hAnsi="Times New Roman" w:cs="Times New Roman"/>
                <w:sz w:val="24"/>
                <w:szCs w:val="24"/>
                <w:lang w:val="kk-KZ"/>
              </w:rPr>
            </w:pPr>
            <w:r w:rsidRPr="00530424">
              <w:rPr>
                <w:rFonts w:ascii="Times New Roman" w:hAnsi="Times New Roman" w:cs="Times New Roman"/>
                <w:sz w:val="24"/>
                <w:szCs w:val="24"/>
                <w:lang w:val="kk-KZ"/>
              </w:rPr>
              <w:t>Диагноз</w:t>
            </w:r>
          </w:p>
        </w:tc>
        <w:tc>
          <w:tcPr>
            <w:tcW w:w="1204" w:type="dxa"/>
            <w:vMerge w:val="restart"/>
            <w:vAlign w:val="center"/>
          </w:tcPr>
          <w:p w:rsidR="00106677" w:rsidRPr="00967020" w:rsidRDefault="00106677" w:rsidP="001871CD">
            <w:pPr>
              <w:keepNext/>
              <w:keepLines/>
              <w:ind w:firstLine="31"/>
              <w:jc w:val="center"/>
              <w:rPr>
                <w:rFonts w:ascii="Times New Roman" w:hAnsi="Times New Roman" w:cs="Times New Roman"/>
                <w:sz w:val="24"/>
                <w:szCs w:val="24"/>
              </w:rPr>
            </w:pPr>
            <w:r>
              <w:rPr>
                <w:rFonts w:ascii="Times New Roman" w:hAnsi="Times New Roman" w:cs="Times New Roman"/>
                <w:sz w:val="24"/>
                <w:szCs w:val="24"/>
              </w:rPr>
              <w:t>Уровень P</w:t>
            </w:r>
          </w:p>
        </w:tc>
      </w:tr>
      <w:tr w:rsidR="00106677" w:rsidRPr="00530424" w:rsidTr="001871CD">
        <w:trPr>
          <w:jc w:val="center"/>
        </w:trPr>
        <w:tc>
          <w:tcPr>
            <w:tcW w:w="1977" w:type="dxa"/>
            <w:vMerge/>
            <w:vAlign w:val="center"/>
          </w:tcPr>
          <w:p w:rsidR="00106677" w:rsidRPr="00530424" w:rsidRDefault="00106677" w:rsidP="001871CD">
            <w:pPr>
              <w:keepLines/>
              <w:jc w:val="center"/>
              <w:rPr>
                <w:rFonts w:ascii="Times New Roman" w:hAnsi="Times New Roman" w:cs="Times New Roman"/>
                <w:sz w:val="24"/>
                <w:szCs w:val="24"/>
                <w:lang w:val="kk-KZ"/>
              </w:rPr>
            </w:pPr>
          </w:p>
        </w:tc>
        <w:tc>
          <w:tcPr>
            <w:tcW w:w="2216" w:type="dxa"/>
            <w:gridSpan w:val="2"/>
            <w:vAlign w:val="center"/>
          </w:tcPr>
          <w:p w:rsidR="00106677" w:rsidRPr="00530424" w:rsidRDefault="00106677" w:rsidP="001871CD">
            <w:pPr>
              <w:keepLines/>
              <w:jc w:val="center"/>
              <w:rPr>
                <w:rFonts w:ascii="Times New Roman" w:hAnsi="Times New Roman" w:cs="Times New Roman"/>
                <w:sz w:val="24"/>
                <w:szCs w:val="24"/>
                <w:lang w:val="kk-KZ"/>
              </w:rPr>
            </w:pPr>
            <w:r w:rsidRPr="00530424">
              <w:rPr>
                <w:rFonts w:ascii="Times New Roman" w:hAnsi="Times New Roman" w:cs="Times New Roman"/>
                <w:sz w:val="24"/>
                <w:szCs w:val="24"/>
                <w:lang w:val="kk-KZ"/>
              </w:rPr>
              <w:t xml:space="preserve">БП </w:t>
            </w:r>
            <w:r w:rsidRPr="00530424">
              <w:rPr>
                <w:rFonts w:ascii="Times New Roman" w:hAnsi="Times New Roman" w:cs="Times New Roman"/>
                <w:sz w:val="24"/>
                <w:szCs w:val="24"/>
              </w:rPr>
              <w:t>(N=125)</w:t>
            </w:r>
          </w:p>
        </w:tc>
        <w:tc>
          <w:tcPr>
            <w:tcW w:w="1982" w:type="dxa"/>
            <w:gridSpan w:val="2"/>
            <w:vAlign w:val="center"/>
          </w:tcPr>
          <w:p w:rsidR="00106677" w:rsidRPr="00530424" w:rsidRDefault="00106677" w:rsidP="001871CD">
            <w:pPr>
              <w:keepLines/>
              <w:jc w:val="center"/>
              <w:rPr>
                <w:rFonts w:ascii="Times New Roman" w:hAnsi="Times New Roman" w:cs="Times New Roman"/>
                <w:sz w:val="24"/>
                <w:szCs w:val="24"/>
                <w:lang w:val="kk-KZ"/>
              </w:rPr>
            </w:pPr>
            <w:r w:rsidRPr="00530424">
              <w:rPr>
                <w:rFonts w:ascii="Times New Roman" w:hAnsi="Times New Roman" w:cs="Times New Roman"/>
                <w:sz w:val="24"/>
                <w:szCs w:val="24"/>
                <w:lang w:val="kk-KZ"/>
              </w:rPr>
              <w:t xml:space="preserve">ЭТ </w:t>
            </w:r>
            <w:r w:rsidRPr="00530424">
              <w:rPr>
                <w:rFonts w:ascii="Times New Roman" w:hAnsi="Times New Roman" w:cs="Times New Roman"/>
                <w:sz w:val="24"/>
                <w:szCs w:val="24"/>
              </w:rPr>
              <w:t>(N=34)</w:t>
            </w:r>
          </w:p>
        </w:tc>
        <w:tc>
          <w:tcPr>
            <w:tcW w:w="2181" w:type="dxa"/>
            <w:gridSpan w:val="2"/>
            <w:vAlign w:val="center"/>
          </w:tcPr>
          <w:p w:rsidR="00106677" w:rsidRPr="00530424" w:rsidRDefault="00106677" w:rsidP="001871CD">
            <w:pPr>
              <w:keepLines/>
              <w:jc w:val="center"/>
              <w:rPr>
                <w:rFonts w:ascii="Times New Roman" w:hAnsi="Times New Roman" w:cs="Times New Roman"/>
                <w:sz w:val="24"/>
                <w:szCs w:val="24"/>
                <w:lang w:val="kk-KZ"/>
              </w:rPr>
            </w:pPr>
            <w:r w:rsidRPr="00530424">
              <w:rPr>
                <w:rFonts w:ascii="Times New Roman" w:hAnsi="Times New Roman" w:cs="Times New Roman"/>
                <w:sz w:val="24"/>
                <w:szCs w:val="24"/>
                <w:lang w:val="kk-KZ"/>
              </w:rPr>
              <w:t xml:space="preserve">СП </w:t>
            </w:r>
            <w:r w:rsidRPr="00530424">
              <w:rPr>
                <w:rFonts w:ascii="Times New Roman" w:hAnsi="Times New Roman" w:cs="Times New Roman"/>
                <w:sz w:val="24"/>
                <w:szCs w:val="24"/>
              </w:rPr>
              <w:t>(N=8)</w:t>
            </w:r>
          </w:p>
        </w:tc>
        <w:tc>
          <w:tcPr>
            <w:tcW w:w="1204" w:type="dxa"/>
            <w:vMerge/>
          </w:tcPr>
          <w:p w:rsidR="00106677" w:rsidRPr="00530424" w:rsidRDefault="00106677" w:rsidP="001871CD">
            <w:pPr>
              <w:keepLines/>
              <w:jc w:val="both"/>
              <w:rPr>
                <w:rFonts w:ascii="Times New Roman" w:hAnsi="Times New Roman" w:cs="Times New Roman"/>
                <w:sz w:val="24"/>
                <w:szCs w:val="24"/>
                <w:lang w:val="kk-KZ"/>
              </w:rPr>
            </w:pPr>
          </w:p>
        </w:tc>
      </w:tr>
      <w:tr w:rsidR="00106677" w:rsidRPr="00530424" w:rsidTr="001871CD">
        <w:trPr>
          <w:jc w:val="center"/>
        </w:trPr>
        <w:tc>
          <w:tcPr>
            <w:tcW w:w="1977" w:type="dxa"/>
            <w:vMerge/>
            <w:vAlign w:val="center"/>
          </w:tcPr>
          <w:p w:rsidR="00106677" w:rsidRPr="00530424" w:rsidRDefault="00106677" w:rsidP="001871CD">
            <w:pPr>
              <w:keepLines/>
              <w:jc w:val="center"/>
              <w:rPr>
                <w:rFonts w:ascii="Times New Roman" w:hAnsi="Times New Roman" w:cs="Times New Roman"/>
                <w:sz w:val="24"/>
                <w:szCs w:val="24"/>
              </w:rPr>
            </w:pPr>
          </w:p>
        </w:tc>
        <w:tc>
          <w:tcPr>
            <w:tcW w:w="851" w:type="dxa"/>
            <w:vAlign w:val="center"/>
          </w:tcPr>
          <w:p w:rsidR="00106677" w:rsidRPr="00530424" w:rsidRDefault="00106677" w:rsidP="001871CD">
            <w:pPr>
              <w:keepLines/>
              <w:jc w:val="center"/>
              <w:rPr>
                <w:rFonts w:ascii="Times New Roman" w:hAnsi="Times New Roman" w:cs="Times New Roman"/>
                <w:sz w:val="24"/>
                <w:szCs w:val="24"/>
                <w:lang w:val="kk-KZ"/>
              </w:rPr>
            </w:pPr>
            <w:r w:rsidRPr="00530424">
              <w:rPr>
                <w:rFonts w:ascii="Times New Roman" w:hAnsi="Times New Roman" w:cs="Times New Roman"/>
                <w:sz w:val="24"/>
                <w:szCs w:val="24"/>
                <w:lang w:val="kk-KZ" w:eastAsia="ru-RU"/>
              </w:rPr>
              <w:t>Ме</w:t>
            </w:r>
          </w:p>
        </w:tc>
        <w:tc>
          <w:tcPr>
            <w:tcW w:w="1365" w:type="dxa"/>
            <w:vAlign w:val="center"/>
          </w:tcPr>
          <w:p w:rsidR="00106677" w:rsidRPr="00530424" w:rsidRDefault="00106677" w:rsidP="001871CD">
            <w:pPr>
              <w:keepLines/>
              <w:jc w:val="center"/>
              <w:rPr>
                <w:rFonts w:ascii="Times New Roman" w:hAnsi="Times New Roman" w:cs="Times New Roman"/>
                <w:sz w:val="24"/>
                <w:szCs w:val="24"/>
                <w:lang w:val="kk-KZ"/>
              </w:rPr>
            </w:pPr>
            <w:r w:rsidRPr="00530424">
              <w:rPr>
                <w:rFonts w:ascii="Times New Roman" w:hAnsi="Times New Roman" w:cs="Times New Roman"/>
                <w:sz w:val="24"/>
                <w:szCs w:val="24"/>
                <w:lang w:val="en-US" w:eastAsia="ru-RU"/>
              </w:rPr>
              <w:t>Q</w:t>
            </w:r>
            <w:r w:rsidRPr="00530424">
              <w:rPr>
                <w:rFonts w:ascii="Times New Roman" w:hAnsi="Times New Roman" w:cs="Times New Roman"/>
                <w:sz w:val="24"/>
                <w:szCs w:val="24"/>
                <w:vertAlign w:val="subscript"/>
                <w:lang w:eastAsia="ru-RU"/>
              </w:rPr>
              <w:t>1</w:t>
            </w:r>
            <w:r w:rsidRPr="00530424">
              <w:rPr>
                <w:rFonts w:ascii="Times New Roman" w:hAnsi="Times New Roman" w:cs="Times New Roman"/>
                <w:sz w:val="24"/>
                <w:szCs w:val="24"/>
                <w:lang w:eastAsia="ru-RU"/>
              </w:rPr>
              <w:t>-</w:t>
            </w:r>
            <w:r w:rsidRPr="00530424">
              <w:rPr>
                <w:rFonts w:ascii="Times New Roman" w:hAnsi="Times New Roman" w:cs="Times New Roman"/>
                <w:sz w:val="24"/>
                <w:szCs w:val="24"/>
                <w:lang w:val="en-US" w:eastAsia="ru-RU"/>
              </w:rPr>
              <w:t>Q</w:t>
            </w:r>
            <w:r w:rsidRPr="00530424">
              <w:rPr>
                <w:rFonts w:ascii="Times New Roman" w:hAnsi="Times New Roman" w:cs="Times New Roman"/>
                <w:sz w:val="24"/>
                <w:szCs w:val="24"/>
                <w:vertAlign w:val="subscript"/>
                <w:lang w:eastAsia="ru-RU"/>
              </w:rPr>
              <w:t>3</w:t>
            </w:r>
          </w:p>
        </w:tc>
        <w:tc>
          <w:tcPr>
            <w:tcW w:w="1045" w:type="dxa"/>
            <w:vAlign w:val="center"/>
          </w:tcPr>
          <w:p w:rsidR="00106677" w:rsidRPr="00530424" w:rsidRDefault="00106677" w:rsidP="001871CD">
            <w:pPr>
              <w:keepLines/>
              <w:jc w:val="center"/>
              <w:rPr>
                <w:rFonts w:ascii="Times New Roman" w:hAnsi="Times New Roman" w:cs="Times New Roman"/>
                <w:sz w:val="24"/>
                <w:szCs w:val="24"/>
                <w:lang w:val="kk-KZ"/>
              </w:rPr>
            </w:pPr>
            <w:r w:rsidRPr="00530424">
              <w:rPr>
                <w:rFonts w:ascii="Times New Roman" w:hAnsi="Times New Roman" w:cs="Times New Roman"/>
                <w:sz w:val="24"/>
                <w:szCs w:val="24"/>
                <w:lang w:val="kk-KZ" w:eastAsia="ru-RU"/>
              </w:rPr>
              <w:t>Ме</w:t>
            </w:r>
          </w:p>
        </w:tc>
        <w:tc>
          <w:tcPr>
            <w:tcW w:w="937" w:type="dxa"/>
            <w:vAlign w:val="center"/>
          </w:tcPr>
          <w:p w:rsidR="00106677" w:rsidRPr="00530424" w:rsidRDefault="00106677" w:rsidP="001871CD">
            <w:pPr>
              <w:keepLines/>
              <w:jc w:val="center"/>
              <w:rPr>
                <w:rFonts w:ascii="Times New Roman" w:hAnsi="Times New Roman" w:cs="Times New Roman"/>
                <w:sz w:val="24"/>
                <w:szCs w:val="24"/>
                <w:lang w:val="kk-KZ"/>
              </w:rPr>
            </w:pPr>
            <w:r w:rsidRPr="00530424">
              <w:rPr>
                <w:rFonts w:ascii="Times New Roman" w:hAnsi="Times New Roman" w:cs="Times New Roman"/>
                <w:sz w:val="24"/>
                <w:szCs w:val="24"/>
                <w:lang w:val="en-US" w:eastAsia="ru-RU"/>
              </w:rPr>
              <w:t>Q</w:t>
            </w:r>
            <w:r w:rsidRPr="00530424">
              <w:rPr>
                <w:rFonts w:ascii="Times New Roman" w:hAnsi="Times New Roman" w:cs="Times New Roman"/>
                <w:sz w:val="24"/>
                <w:szCs w:val="24"/>
                <w:vertAlign w:val="subscript"/>
                <w:lang w:eastAsia="ru-RU"/>
              </w:rPr>
              <w:t>1</w:t>
            </w:r>
            <w:r w:rsidRPr="00530424">
              <w:rPr>
                <w:rFonts w:ascii="Times New Roman" w:hAnsi="Times New Roman" w:cs="Times New Roman"/>
                <w:sz w:val="24"/>
                <w:szCs w:val="24"/>
                <w:lang w:eastAsia="ru-RU"/>
              </w:rPr>
              <w:t>-</w:t>
            </w:r>
            <w:r w:rsidRPr="00530424">
              <w:rPr>
                <w:rFonts w:ascii="Times New Roman" w:hAnsi="Times New Roman" w:cs="Times New Roman"/>
                <w:sz w:val="24"/>
                <w:szCs w:val="24"/>
                <w:lang w:val="en-US" w:eastAsia="ru-RU"/>
              </w:rPr>
              <w:t>Q</w:t>
            </w:r>
            <w:r w:rsidRPr="00530424">
              <w:rPr>
                <w:rFonts w:ascii="Times New Roman" w:hAnsi="Times New Roman" w:cs="Times New Roman"/>
                <w:sz w:val="24"/>
                <w:szCs w:val="24"/>
                <w:vertAlign w:val="subscript"/>
                <w:lang w:eastAsia="ru-RU"/>
              </w:rPr>
              <w:t>3</w:t>
            </w:r>
          </w:p>
        </w:tc>
        <w:tc>
          <w:tcPr>
            <w:tcW w:w="622" w:type="dxa"/>
            <w:vAlign w:val="center"/>
          </w:tcPr>
          <w:p w:rsidR="00106677" w:rsidRPr="00530424" w:rsidRDefault="00106677" w:rsidP="001871CD">
            <w:pPr>
              <w:keepLines/>
              <w:jc w:val="center"/>
              <w:rPr>
                <w:rFonts w:ascii="Times New Roman" w:hAnsi="Times New Roman" w:cs="Times New Roman"/>
                <w:sz w:val="24"/>
                <w:szCs w:val="24"/>
                <w:lang w:val="kk-KZ"/>
              </w:rPr>
            </w:pPr>
            <w:r w:rsidRPr="00530424">
              <w:rPr>
                <w:rFonts w:ascii="Times New Roman" w:hAnsi="Times New Roman" w:cs="Times New Roman"/>
                <w:sz w:val="24"/>
                <w:szCs w:val="24"/>
                <w:lang w:val="kk-KZ" w:eastAsia="ru-RU"/>
              </w:rPr>
              <w:t>Ме</w:t>
            </w:r>
          </w:p>
        </w:tc>
        <w:tc>
          <w:tcPr>
            <w:tcW w:w="1559" w:type="dxa"/>
            <w:vAlign w:val="center"/>
          </w:tcPr>
          <w:p w:rsidR="00106677" w:rsidRPr="00530424" w:rsidRDefault="00106677" w:rsidP="001871CD">
            <w:pPr>
              <w:keepLines/>
              <w:jc w:val="center"/>
              <w:rPr>
                <w:rFonts w:ascii="Times New Roman" w:hAnsi="Times New Roman" w:cs="Times New Roman"/>
                <w:sz w:val="24"/>
                <w:szCs w:val="24"/>
                <w:lang w:val="kk-KZ"/>
              </w:rPr>
            </w:pPr>
            <w:r w:rsidRPr="00530424">
              <w:rPr>
                <w:rFonts w:ascii="Times New Roman" w:hAnsi="Times New Roman" w:cs="Times New Roman"/>
                <w:sz w:val="24"/>
                <w:szCs w:val="24"/>
                <w:lang w:val="en-US" w:eastAsia="ru-RU"/>
              </w:rPr>
              <w:t>Q</w:t>
            </w:r>
            <w:r w:rsidRPr="00530424">
              <w:rPr>
                <w:rFonts w:ascii="Times New Roman" w:hAnsi="Times New Roman" w:cs="Times New Roman"/>
                <w:sz w:val="24"/>
                <w:szCs w:val="24"/>
                <w:vertAlign w:val="subscript"/>
                <w:lang w:eastAsia="ru-RU"/>
              </w:rPr>
              <w:t>1</w:t>
            </w:r>
            <w:r w:rsidRPr="00530424">
              <w:rPr>
                <w:rFonts w:ascii="Times New Roman" w:hAnsi="Times New Roman" w:cs="Times New Roman"/>
                <w:sz w:val="24"/>
                <w:szCs w:val="24"/>
                <w:lang w:eastAsia="ru-RU"/>
              </w:rPr>
              <w:t>-</w:t>
            </w:r>
            <w:r w:rsidRPr="00530424">
              <w:rPr>
                <w:rFonts w:ascii="Times New Roman" w:hAnsi="Times New Roman" w:cs="Times New Roman"/>
                <w:sz w:val="24"/>
                <w:szCs w:val="24"/>
                <w:lang w:val="en-US" w:eastAsia="ru-RU"/>
              </w:rPr>
              <w:t>Q</w:t>
            </w:r>
            <w:r w:rsidRPr="00530424">
              <w:rPr>
                <w:rFonts w:ascii="Times New Roman" w:hAnsi="Times New Roman" w:cs="Times New Roman"/>
                <w:sz w:val="24"/>
                <w:szCs w:val="24"/>
                <w:vertAlign w:val="subscript"/>
                <w:lang w:eastAsia="ru-RU"/>
              </w:rPr>
              <w:t>3</w:t>
            </w:r>
          </w:p>
        </w:tc>
        <w:tc>
          <w:tcPr>
            <w:tcW w:w="1204" w:type="dxa"/>
            <w:vMerge/>
          </w:tcPr>
          <w:p w:rsidR="00106677" w:rsidRPr="00530424" w:rsidRDefault="00106677" w:rsidP="001871CD">
            <w:pPr>
              <w:keepLines/>
              <w:jc w:val="both"/>
              <w:rPr>
                <w:rFonts w:ascii="Times New Roman" w:hAnsi="Times New Roman" w:cs="Times New Roman"/>
                <w:sz w:val="24"/>
                <w:szCs w:val="24"/>
                <w:lang w:val="en-US" w:eastAsia="ru-RU"/>
              </w:rPr>
            </w:pPr>
          </w:p>
        </w:tc>
      </w:tr>
      <w:tr w:rsidR="00106677" w:rsidRPr="00530424" w:rsidTr="001871CD">
        <w:trPr>
          <w:jc w:val="center"/>
        </w:trPr>
        <w:tc>
          <w:tcPr>
            <w:tcW w:w="1977" w:type="dxa"/>
            <w:vAlign w:val="center"/>
          </w:tcPr>
          <w:p w:rsidR="00106677" w:rsidRPr="00530424" w:rsidRDefault="00106677" w:rsidP="001871CD">
            <w:pPr>
              <w:keepLines/>
              <w:ind w:firstLine="31"/>
              <w:jc w:val="both"/>
              <w:rPr>
                <w:rFonts w:ascii="Times New Roman" w:hAnsi="Times New Roman" w:cs="Times New Roman"/>
                <w:sz w:val="24"/>
                <w:szCs w:val="24"/>
              </w:rPr>
            </w:pPr>
            <w:r w:rsidRPr="00530424">
              <w:rPr>
                <w:rFonts w:ascii="Times New Roman" w:hAnsi="Times New Roman" w:cs="Times New Roman"/>
                <w:sz w:val="24"/>
                <w:szCs w:val="24"/>
              </w:rPr>
              <w:t>HADS 1</w:t>
            </w:r>
          </w:p>
        </w:tc>
        <w:tc>
          <w:tcPr>
            <w:tcW w:w="851" w:type="dxa"/>
          </w:tcPr>
          <w:p w:rsidR="00106677" w:rsidRPr="00530424" w:rsidRDefault="00106677" w:rsidP="001871CD">
            <w:pPr>
              <w:keepLines/>
              <w:jc w:val="both"/>
              <w:rPr>
                <w:rFonts w:ascii="Times New Roman" w:hAnsi="Times New Roman" w:cs="Times New Roman"/>
                <w:sz w:val="24"/>
                <w:szCs w:val="24"/>
                <w:lang w:val="kk-KZ"/>
              </w:rPr>
            </w:pPr>
            <w:r w:rsidRPr="00530424">
              <w:rPr>
                <w:rFonts w:ascii="Times New Roman" w:hAnsi="Times New Roman" w:cs="Times New Roman"/>
                <w:sz w:val="24"/>
                <w:szCs w:val="24"/>
                <w:lang w:val="kk-KZ"/>
              </w:rPr>
              <w:t>5</w:t>
            </w:r>
          </w:p>
        </w:tc>
        <w:tc>
          <w:tcPr>
            <w:tcW w:w="1365" w:type="dxa"/>
          </w:tcPr>
          <w:p w:rsidR="00106677" w:rsidRPr="00530424" w:rsidRDefault="00106677" w:rsidP="001871CD">
            <w:pPr>
              <w:keepLines/>
              <w:jc w:val="both"/>
              <w:rPr>
                <w:rFonts w:ascii="Times New Roman" w:hAnsi="Times New Roman" w:cs="Times New Roman"/>
                <w:sz w:val="24"/>
                <w:szCs w:val="24"/>
                <w:lang w:val="kk-KZ"/>
              </w:rPr>
            </w:pPr>
            <w:r w:rsidRPr="00530424">
              <w:rPr>
                <w:rFonts w:ascii="Times New Roman" w:hAnsi="Times New Roman" w:cs="Times New Roman"/>
                <w:sz w:val="24"/>
                <w:szCs w:val="24"/>
                <w:lang w:val="kk-KZ"/>
              </w:rPr>
              <w:t>3-8</w:t>
            </w:r>
          </w:p>
        </w:tc>
        <w:tc>
          <w:tcPr>
            <w:tcW w:w="1045" w:type="dxa"/>
          </w:tcPr>
          <w:p w:rsidR="00106677" w:rsidRPr="00530424" w:rsidRDefault="00106677" w:rsidP="001871CD">
            <w:pPr>
              <w:keepLines/>
              <w:jc w:val="both"/>
              <w:rPr>
                <w:rFonts w:ascii="Times New Roman" w:hAnsi="Times New Roman" w:cs="Times New Roman"/>
                <w:sz w:val="24"/>
                <w:szCs w:val="24"/>
                <w:lang w:val="kk-KZ"/>
              </w:rPr>
            </w:pPr>
            <w:r w:rsidRPr="00530424">
              <w:rPr>
                <w:rFonts w:ascii="Times New Roman" w:hAnsi="Times New Roman" w:cs="Times New Roman"/>
                <w:sz w:val="24"/>
                <w:szCs w:val="24"/>
                <w:lang w:val="kk-KZ"/>
              </w:rPr>
              <w:t>2</w:t>
            </w:r>
          </w:p>
        </w:tc>
        <w:tc>
          <w:tcPr>
            <w:tcW w:w="937" w:type="dxa"/>
          </w:tcPr>
          <w:p w:rsidR="00106677" w:rsidRPr="00530424" w:rsidRDefault="00106677" w:rsidP="001871CD">
            <w:pPr>
              <w:keepLines/>
              <w:jc w:val="both"/>
              <w:rPr>
                <w:rFonts w:ascii="Times New Roman" w:hAnsi="Times New Roman" w:cs="Times New Roman"/>
                <w:sz w:val="24"/>
                <w:szCs w:val="24"/>
                <w:lang w:val="kk-KZ"/>
              </w:rPr>
            </w:pPr>
            <w:r w:rsidRPr="00530424">
              <w:rPr>
                <w:rFonts w:ascii="Times New Roman" w:hAnsi="Times New Roman" w:cs="Times New Roman"/>
                <w:sz w:val="24"/>
                <w:szCs w:val="24"/>
                <w:lang w:val="kk-KZ"/>
              </w:rPr>
              <w:t>2-4</w:t>
            </w:r>
          </w:p>
        </w:tc>
        <w:tc>
          <w:tcPr>
            <w:tcW w:w="622" w:type="dxa"/>
          </w:tcPr>
          <w:p w:rsidR="00106677" w:rsidRPr="00530424" w:rsidRDefault="00106677" w:rsidP="001871CD">
            <w:pPr>
              <w:keepLines/>
              <w:jc w:val="both"/>
              <w:rPr>
                <w:rFonts w:ascii="Times New Roman" w:hAnsi="Times New Roman" w:cs="Times New Roman"/>
                <w:sz w:val="24"/>
                <w:szCs w:val="24"/>
                <w:lang w:val="kk-KZ"/>
              </w:rPr>
            </w:pPr>
            <w:r w:rsidRPr="00530424">
              <w:rPr>
                <w:rFonts w:ascii="Times New Roman" w:hAnsi="Times New Roman" w:cs="Times New Roman"/>
                <w:sz w:val="24"/>
                <w:szCs w:val="24"/>
                <w:lang w:val="kk-KZ"/>
              </w:rPr>
              <w:t>6</w:t>
            </w:r>
          </w:p>
        </w:tc>
        <w:tc>
          <w:tcPr>
            <w:tcW w:w="1559" w:type="dxa"/>
          </w:tcPr>
          <w:p w:rsidR="00106677" w:rsidRPr="00530424" w:rsidRDefault="00106677" w:rsidP="001871CD">
            <w:pPr>
              <w:keepLines/>
              <w:jc w:val="both"/>
              <w:rPr>
                <w:rFonts w:ascii="Times New Roman" w:hAnsi="Times New Roman" w:cs="Times New Roman"/>
                <w:sz w:val="24"/>
                <w:szCs w:val="24"/>
                <w:lang w:val="kk-KZ"/>
              </w:rPr>
            </w:pPr>
            <w:r w:rsidRPr="00530424">
              <w:rPr>
                <w:rFonts w:ascii="Times New Roman" w:hAnsi="Times New Roman" w:cs="Times New Roman"/>
                <w:sz w:val="24"/>
                <w:szCs w:val="24"/>
                <w:lang w:val="kk-KZ"/>
              </w:rPr>
              <w:t>3,5-8,25</w:t>
            </w:r>
          </w:p>
        </w:tc>
        <w:tc>
          <w:tcPr>
            <w:tcW w:w="1204" w:type="dxa"/>
          </w:tcPr>
          <w:p w:rsidR="00106677" w:rsidRPr="00530424" w:rsidRDefault="00106677" w:rsidP="001871CD">
            <w:pPr>
              <w:keepLines/>
              <w:jc w:val="both"/>
              <w:rPr>
                <w:rFonts w:ascii="Times New Roman" w:hAnsi="Times New Roman" w:cs="Times New Roman"/>
                <w:sz w:val="24"/>
                <w:szCs w:val="24"/>
                <w:lang w:val="kk-KZ"/>
              </w:rPr>
            </w:pPr>
            <w:r w:rsidRPr="00530424">
              <w:rPr>
                <w:rFonts w:ascii="Times New Roman" w:hAnsi="Times New Roman" w:cs="Times New Roman"/>
                <w:sz w:val="24"/>
                <w:szCs w:val="24"/>
              </w:rPr>
              <w:t>0,0020</w:t>
            </w:r>
            <w:r w:rsidRPr="00967020">
              <w:rPr>
                <w:rFonts w:ascii="Times New Roman" w:hAnsi="Times New Roman" w:cs="Times New Roman"/>
                <w:sz w:val="24"/>
                <w:szCs w:val="24"/>
              </w:rPr>
              <w:t>*</w:t>
            </w:r>
          </w:p>
        </w:tc>
      </w:tr>
      <w:tr w:rsidR="00106677" w:rsidRPr="00530424" w:rsidTr="001871CD">
        <w:trPr>
          <w:jc w:val="center"/>
        </w:trPr>
        <w:tc>
          <w:tcPr>
            <w:tcW w:w="1977" w:type="dxa"/>
            <w:vAlign w:val="center"/>
          </w:tcPr>
          <w:p w:rsidR="00106677" w:rsidRPr="00530424" w:rsidRDefault="00106677" w:rsidP="001871CD">
            <w:pPr>
              <w:keepLines/>
              <w:ind w:firstLine="31"/>
              <w:jc w:val="both"/>
              <w:rPr>
                <w:rFonts w:ascii="Times New Roman" w:hAnsi="Times New Roman" w:cs="Times New Roman"/>
                <w:sz w:val="24"/>
                <w:szCs w:val="24"/>
              </w:rPr>
            </w:pPr>
            <w:r w:rsidRPr="00530424">
              <w:rPr>
                <w:rFonts w:ascii="Times New Roman" w:hAnsi="Times New Roman" w:cs="Times New Roman"/>
                <w:sz w:val="24"/>
                <w:szCs w:val="24"/>
              </w:rPr>
              <w:t>HADS 2</w:t>
            </w:r>
          </w:p>
        </w:tc>
        <w:tc>
          <w:tcPr>
            <w:tcW w:w="851" w:type="dxa"/>
          </w:tcPr>
          <w:p w:rsidR="00106677" w:rsidRPr="00530424" w:rsidRDefault="00106677" w:rsidP="001871CD">
            <w:pPr>
              <w:keepLines/>
              <w:jc w:val="both"/>
              <w:rPr>
                <w:rFonts w:ascii="Times New Roman" w:hAnsi="Times New Roman" w:cs="Times New Roman"/>
                <w:sz w:val="24"/>
                <w:szCs w:val="24"/>
                <w:lang w:val="kk-KZ"/>
              </w:rPr>
            </w:pPr>
            <w:r w:rsidRPr="00530424">
              <w:rPr>
                <w:rFonts w:ascii="Times New Roman" w:hAnsi="Times New Roman" w:cs="Times New Roman"/>
                <w:sz w:val="24"/>
                <w:szCs w:val="24"/>
                <w:lang w:val="kk-KZ"/>
              </w:rPr>
              <w:t>7</w:t>
            </w:r>
          </w:p>
        </w:tc>
        <w:tc>
          <w:tcPr>
            <w:tcW w:w="1365" w:type="dxa"/>
          </w:tcPr>
          <w:p w:rsidR="00106677" w:rsidRPr="00530424" w:rsidRDefault="00106677" w:rsidP="001871CD">
            <w:pPr>
              <w:keepLines/>
              <w:jc w:val="both"/>
              <w:rPr>
                <w:rFonts w:ascii="Times New Roman" w:hAnsi="Times New Roman" w:cs="Times New Roman"/>
                <w:sz w:val="24"/>
                <w:szCs w:val="24"/>
                <w:lang w:val="kk-KZ"/>
              </w:rPr>
            </w:pPr>
            <w:r w:rsidRPr="00530424">
              <w:rPr>
                <w:rFonts w:ascii="Times New Roman" w:hAnsi="Times New Roman" w:cs="Times New Roman"/>
                <w:sz w:val="24"/>
                <w:szCs w:val="24"/>
                <w:lang w:val="kk-KZ"/>
              </w:rPr>
              <w:t>5-11</w:t>
            </w:r>
          </w:p>
        </w:tc>
        <w:tc>
          <w:tcPr>
            <w:tcW w:w="1045" w:type="dxa"/>
          </w:tcPr>
          <w:p w:rsidR="00106677" w:rsidRPr="00530424" w:rsidRDefault="00106677" w:rsidP="001871CD">
            <w:pPr>
              <w:keepLines/>
              <w:jc w:val="both"/>
              <w:rPr>
                <w:rFonts w:ascii="Times New Roman" w:hAnsi="Times New Roman" w:cs="Times New Roman"/>
                <w:sz w:val="24"/>
                <w:szCs w:val="24"/>
                <w:lang w:val="kk-KZ"/>
              </w:rPr>
            </w:pPr>
            <w:r w:rsidRPr="00530424">
              <w:rPr>
                <w:rFonts w:ascii="Times New Roman" w:hAnsi="Times New Roman" w:cs="Times New Roman"/>
                <w:sz w:val="24"/>
                <w:szCs w:val="24"/>
                <w:lang w:val="kk-KZ"/>
              </w:rPr>
              <w:t>5</w:t>
            </w:r>
          </w:p>
        </w:tc>
        <w:tc>
          <w:tcPr>
            <w:tcW w:w="937" w:type="dxa"/>
          </w:tcPr>
          <w:p w:rsidR="00106677" w:rsidRPr="00530424" w:rsidRDefault="00106677" w:rsidP="001871CD">
            <w:pPr>
              <w:keepLines/>
              <w:jc w:val="both"/>
              <w:rPr>
                <w:rFonts w:ascii="Times New Roman" w:hAnsi="Times New Roman" w:cs="Times New Roman"/>
                <w:sz w:val="24"/>
                <w:szCs w:val="24"/>
                <w:lang w:val="kk-KZ"/>
              </w:rPr>
            </w:pPr>
            <w:r w:rsidRPr="00530424">
              <w:rPr>
                <w:rFonts w:ascii="Times New Roman" w:hAnsi="Times New Roman" w:cs="Times New Roman"/>
                <w:sz w:val="24"/>
                <w:szCs w:val="24"/>
                <w:lang w:val="kk-KZ"/>
              </w:rPr>
              <w:t>4-6</w:t>
            </w:r>
          </w:p>
        </w:tc>
        <w:tc>
          <w:tcPr>
            <w:tcW w:w="622" w:type="dxa"/>
          </w:tcPr>
          <w:p w:rsidR="00106677" w:rsidRPr="00530424" w:rsidRDefault="00106677" w:rsidP="001871CD">
            <w:pPr>
              <w:keepLines/>
              <w:jc w:val="both"/>
              <w:rPr>
                <w:rFonts w:ascii="Times New Roman" w:hAnsi="Times New Roman" w:cs="Times New Roman"/>
                <w:sz w:val="24"/>
                <w:szCs w:val="24"/>
                <w:lang w:val="kk-KZ"/>
              </w:rPr>
            </w:pPr>
            <w:r w:rsidRPr="00530424">
              <w:rPr>
                <w:rFonts w:ascii="Times New Roman" w:hAnsi="Times New Roman" w:cs="Times New Roman"/>
                <w:sz w:val="24"/>
                <w:szCs w:val="24"/>
                <w:lang w:val="kk-KZ"/>
              </w:rPr>
              <w:t>11</w:t>
            </w:r>
          </w:p>
        </w:tc>
        <w:tc>
          <w:tcPr>
            <w:tcW w:w="1559" w:type="dxa"/>
          </w:tcPr>
          <w:p w:rsidR="00106677" w:rsidRPr="00530424" w:rsidRDefault="00106677" w:rsidP="001871CD">
            <w:pPr>
              <w:keepLines/>
              <w:jc w:val="both"/>
              <w:rPr>
                <w:rFonts w:ascii="Times New Roman" w:hAnsi="Times New Roman" w:cs="Times New Roman"/>
                <w:sz w:val="24"/>
                <w:szCs w:val="24"/>
                <w:lang w:val="kk-KZ"/>
              </w:rPr>
            </w:pPr>
            <w:r w:rsidRPr="00530424">
              <w:rPr>
                <w:rFonts w:ascii="Times New Roman" w:hAnsi="Times New Roman" w:cs="Times New Roman"/>
                <w:sz w:val="24"/>
                <w:szCs w:val="24"/>
                <w:lang w:val="kk-KZ"/>
              </w:rPr>
              <w:t>7,25-12,5</w:t>
            </w:r>
          </w:p>
        </w:tc>
        <w:tc>
          <w:tcPr>
            <w:tcW w:w="1204" w:type="dxa"/>
          </w:tcPr>
          <w:p w:rsidR="00106677" w:rsidRPr="00530424" w:rsidRDefault="00106677" w:rsidP="001871CD">
            <w:pPr>
              <w:keepLines/>
              <w:jc w:val="both"/>
              <w:rPr>
                <w:rFonts w:ascii="Times New Roman" w:hAnsi="Times New Roman" w:cs="Times New Roman"/>
                <w:sz w:val="24"/>
                <w:szCs w:val="24"/>
                <w:lang w:val="kk-KZ"/>
              </w:rPr>
            </w:pPr>
            <w:r w:rsidRPr="00530424">
              <w:rPr>
                <w:rFonts w:ascii="Times New Roman" w:hAnsi="Times New Roman" w:cs="Times New Roman"/>
                <w:sz w:val="24"/>
                <w:szCs w:val="24"/>
              </w:rPr>
              <w:t>0,0012</w:t>
            </w:r>
            <w:r w:rsidRPr="00967020">
              <w:rPr>
                <w:rFonts w:ascii="Times New Roman" w:hAnsi="Times New Roman" w:cs="Times New Roman"/>
                <w:sz w:val="24"/>
                <w:szCs w:val="24"/>
              </w:rPr>
              <w:t>*</w:t>
            </w:r>
          </w:p>
        </w:tc>
      </w:tr>
      <w:tr w:rsidR="00106677" w:rsidRPr="00530424" w:rsidTr="001871CD">
        <w:trPr>
          <w:jc w:val="center"/>
        </w:trPr>
        <w:tc>
          <w:tcPr>
            <w:tcW w:w="1977" w:type="dxa"/>
            <w:vAlign w:val="center"/>
          </w:tcPr>
          <w:p w:rsidR="00106677" w:rsidRPr="00530424" w:rsidRDefault="00106677" w:rsidP="001871CD">
            <w:pPr>
              <w:keepLines/>
              <w:ind w:firstLine="31"/>
              <w:jc w:val="both"/>
              <w:rPr>
                <w:rFonts w:ascii="Times New Roman" w:hAnsi="Times New Roman" w:cs="Times New Roman"/>
                <w:sz w:val="24"/>
                <w:szCs w:val="24"/>
              </w:rPr>
            </w:pPr>
            <w:r w:rsidRPr="00530424">
              <w:rPr>
                <w:rFonts w:ascii="Times New Roman" w:hAnsi="Times New Roman" w:cs="Times New Roman"/>
                <w:sz w:val="24"/>
                <w:szCs w:val="24"/>
              </w:rPr>
              <w:t>MoСА</w:t>
            </w:r>
          </w:p>
        </w:tc>
        <w:tc>
          <w:tcPr>
            <w:tcW w:w="851" w:type="dxa"/>
          </w:tcPr>
          <w:p w:rsidR="00106677" w:rsidRPr="00530424" w:rsidRDefault="00106677" w:rsidP="001871CD">
            <w:pPr>
              <w:keepLines/>
              <w:jc w:val="both"/>
              <w:rPr>
                <w:rFonts w:ascii="Times New Roman" w:hAnsi="Times New Roman" w:cs="Times New Roman"/>
                <w:sz w:val="24"/>
                <w:szCs w:val="24"/>
                <w:lang w:val="kk-KZ"/>
              </w:rPr>
            </w:pPr>
            <w:r w:rsidRPr="00530424">
              <w:rPr>
                <w:rFonts w:ascii="Times New Roman" w:hAnsi="Times New Roman" w:cs="Times New Roman"/>
                <w:sz w:val="24"/>
                <w:szCs w:val="24"/>
                <w:lang w:val="kk-KZ"/>
              </w:rPr>
              <w:t>22</w:t>
            </w:r>
          </w:p>
        </w:tc>
        <w:tc>
          <w:tcPr>
            <w:tcW w:w="1365" w:type="dxa"/>
          </w:tcPr>
          <w:p w:rsidR="00106677" w:rsidRPr="00530424" w:rsidRDefault="00106677" w:rsidP="001871CD">
            <w:pPr>
              <w:keepLines/>
              <w:jc w:val="both"/>
              <w:rPr>
                <w:rFonts w:ascii="Times New Roman" w:hAnsi="Times New Roman" w:cs="Times New Roman"/>
                <w:sz w:val="24"/>
                <w:szCs w:val="24"/>
                <w:lang w:val="kk-KZ"/>
              </w:rPr>
            </w:pPr>
            <w:r w:rsidRPr="00530424">
              <w:rPr>
                <w:rFonts w:ascii="Times New Roman" w:hAnsi="Times New Roman" w:cs="Times New Roman"/>
                <w:sz w:val="24"/>
                <w:szCs w:val="24"/>
                <w:lang w:val="kk-KZ"/>
              </w:rPr>
              <w:t>18-24</w:t>
            </w:r>
          </w:p>
        </w:tc>
        <w:tc>
          <w:tcPr>
            <w:tcW w:w="1045" w:type="dxa"/>
          </w:tcPr>
          <w:p w:rsidR="00106677" w:rsidRPr="00530424" w:rsidRDefault="00106677" w:rsidP="001871CD">
            <w:pPr>
              <w:keepLines/>
              <w:jc w:val="both"/>
              <w:rPr>
                <w:rFonts w:ascii="Times New Roman" w:hAnsi="Times New Roman" w:cs="Times New Roman"/>
                <w:sz w:val="24"/>
                <w:szCs w:val="24"/>
                <w:lang w:val="kk-KZ"/>
              </w:rPr>
            </w:pPr>
            <w:r w:rsidRPr="00530424">
              <w:rPr>
                <w:rFonts w:ascii="Times New Roman" w:hAnsi="Times New Roman" w:cs="Times New Roman"/>
                <w:sz w:val="24"/>
                <w:szCs w:val="24"/>
                <w:lang w:val="kk-KZ"/>
              </w:rPr>
              <w:t>24</w:t>
            </w:r>
          </w:p>
        </w:tc>
        <w:tc>
          <w:tcPr>
            <w:tcW w:w="937" w:type="dxa"/>
          </w:tcPr>
          <w:p w:rsidR="00106677" w:rsidRPr="00530424" w:rsidRDefault="00106677" w:rsidP="001871CD">
            <w:pPr>
              <w:keepLines/>
              <w:jc w:val="both"/>
              <w:rPr>
                <w:rFonts w:ascii="Times New Roman" w:hAnsi="Times New Roman" w:cs="Times New Roman"/>
                <w:sz w:val="24"/>
                <w:szCs w:val="24"/>
                <w:lang w:val="kk-KZ"/>
              </w:rPr>
            </w:pPr>
            <w:r w:rsidRPr="00530424">
              <w:rPr>
                <w:rFonts w:ascii="Times New Roman" w:hAnsi="Times New Roman" w:cs="Times New Roman"/>
                <w:sz w:val="24"/>
                <w:szCs w:val="24"/>
                <w:lang w:val="kk-KZ"/>
              </w:rPr>
              <w:t>20-27</w:t>
            </w:r>
          </w:p>
        </w:tc>
        <w:tc>
          <w:tcPr>
            <w:tcW w:w="622" w:type="dxa"/>
          </w:tcPr>
          <w:p w:rsidR="00106677" w:rsidRPr="00530424" w:rsidRDefault="00106677" w:rsidP="001871CD">
            <w:pPr>
              <w:keepLines/>
              <w:jc w:val="both"/>
              <w:rPr>
                <w:rFonts w:ascii="Times New Roman" w:hAnsi="Times New Roman" w:cs="Times New Roman"/>
                <w:sz w:val="24"/>
                <w:szCs w:val="24"/>
                <w:lang w:val="kk-KZ"/>
              </w:rPr>
            </w:pPr>
            <w:r w:rsidRPr="00530424">
              <w:rPr>
                <w:rFonts w:ascii="Times New Roman" w:hAnsi="Times New Roman" w:cs="Times New Roman"/>
                <w:sz w:val="24"/>
                <w:szCs w:val="24"/>
                <w:lang w:val="kk-KZ"/>
              </w:rPr>
              <w:t>21</w:t>
            </w:r>
          </w:p>
        </w:tc>
        <w:tc>
          <w:tcPr>
            <w:tcW w:w="1559" w:type="dxa"/>
          </w:tcPr>
          <w:p w:rsidR="00106677" w:rsidRPr="00530424" w:rsidRDefault="00106677" w:rsidP="001871CD">
            <w:pPr>
              <w:keepLines/>
              <w:jc w:val="both"/>
              <w:rPr>
                <w:rFonts w:ascii="Times New Roman" w:hAnsi="Times New Roman" w:cs="Times New Roman"/>
                <w:sz w:val="24"/>
                <w:szCs w:val="24"/>
                <w:lang w:val="kk-KZ"/>
              </w:rPr>
            </w:pPr>
            <w:r w:rsidRPr="00530424">
              <w:rPr>
                <w:rFonts w:ascii="Times New Roman" w:hAnsi="Times New Roman" w:cs="Times New Roman"/>
                <w:sz w:val="24"/>
                <w:szCs w:val="24"/>
                <w:lang w:val="kk-KZ"/>
              </w:rPr>
              <w:t>19,75-22,5</w:t>
            </w:r>
          </w:p>
        </w:tc>
        <w:tc>
          <w:tcPr>
            <w:tcW w:w="1204" w:type="dxa"/>
          </w:tcPr>
          <w:p w:rsidR="00106677" w:rsidRPr="00530424" w:rsidRDefault="00106677" w:rsidP="001871CD">
            <w:pPr>
              <w:keepLines/>
              <w:jc w:val="both"/>
              <w:rPr>
                <w:rFonts w:ascii="Times New Roman" w:hAnsi="Times New Roman" w:cs="Times New Roman"/>
                <w:sz w:val="24"/>
                <w:szCs w:val="24"/>
                <w:lang w:val="kk-KZ"/>
              </w:rPr>
            </w:pPr>
            <w:r w:rsidRPr="00530424">
              <w:rPr>
                <w:rFonts w:ascii="Times New Roman" w:hAnsi="Times New Roman" w:cs="Times New Roman"/>
                <w:sz w:val="24"/>
                <w:szCs w:val="24"/>
              </w:rPr>
              <w:t>0,0899</w:t>
            </w:r>
          </w:p>
        </w:tc>
      </w:tr>
      <w:tr w:rsidR="00106677" w:rsidRPr="00530424" w:rsidTr="001871CD">
        <w:trPr>
          <w:jc w:val="center"/>
        </w:trPr>
        <w:tc>
          <w:tcPr>
            <w:tcW w:w="9560" w:type="dxa"/>
            <w:gridSpan w:val="8"/>
          </w:tcPr>
          <w:p w:rsidR="00106677" w:rsidRDefault="00106677" w:rsidP="001871CD">
            <w:pPr>
              <w:ind w:firstLine="709"/>
              <w:rPr>
                <w:rFonts w:ascii="Times New Roman" w:eastAsia="Times New Roman" w:hAnsi="Times New Roman" w:cs="Times New Roman"/>
                <w:sz w:val="24"/>
                <w:szCs w:val="24"/>
              </w:rPr>
            </w:pPr>
            <w:r w:rsidRPr="00530424">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 </w:t>
            </w:r>
            <w:r w:rsidRPr="00530424">
              <w:rPr>
                <w:rFonts w:ascii="Times New Roman" w:eastAsia="Times New Roman" w:hAnsi="Times New Roman" w:cs="Times New Roman"/>
                <w:color w:val="000000"/>
                <w:sz w:val="24"/>
                <w:szCs w:val="24"/>
                <w:lang w:eastAsia="ru-RU"/>
              </w:rPr>
              <w:t xml:space="preserve">статистически значимые различия </w:t>
            </w:r>
            <w:r w:rsidRPr="00530424">
              <w:rPr>
                <w:rFonts w:ascii="Times New Roman" w:eastAsia="Times New Roman" w:hAnsi="Times New Roman" w:cs="Times New Roman"/>
                <w:sz w:val="24"/>
                <w:szCs w:val="24"/>
                <w:lang w:val="pl-PL"/>
              </w:rPr>
              <w:t>на уровне</w:t>
            </w:r>
            <w:r w:rsidRPr="0053042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pl-PL"/>
              </w:rPr>
              <w:t>p≤0,05</w:t>
            </w:r>
          </w:p>
          <w:p w:rsidR="00106677" w:rsidRPr="00967020" w:rsidRDefault="00106677" w:rsidP="001871CD">
            <w:pPr>
              <w:ind w:firstLine="709"/>
              <w:rPr>
                <w:rFonts w:ascii="Times New Roman" w:eastAsia="Times New Roman" w:hAnsi="Times New Roman" w:cs="Times New Roman"/>
                <w:sz w:val="24"/>
                <w:szCs w:val="24"/>
                <w:lang w:eastAsia="ru-RU"/>
              </w:rPr>
            </w:pPr>
            <w:r w:rsidRPr="00530424">
              <w:rPr>
                <w:rFonts w:ascii="Times New Roman" w:eastAsia="Times New Roman" w:hAnsi="Times New Roman" w:cs="Times New Roman"/>
                <w:sz w:val="24"/>
                <w:szCs w:val="24"/>
                <w:lang w:val="pl-PL"/>
              </w:rPr>
              <w:t>Примечани</w:t>
            </w:r>
            <w:r>
              <w:rPr>
                <w:rFonts w:ascii="Times New Roman" w:eastAsia="Times New Roman" w:hAnsi="Times New Roman" w:cs="Times New Roman"/>
                <w:sz w:val="24"/>
                <w:szCs w:val="24"/>
              </w:rPr>
              <w:t xml:space="preserve">е – </w:t>
            </w:r>
            <w:r w:rsidRPr="00530424">
              <w:rPr>
                <w:rFonts w:ascii="Times New Roman" w:eastAsia="Times New Roman" w:hAnsi="Times New Roman" w:cs="Times New Roman"/>
                <w:sz w:val="24"/>
                <w:szCs w:val="24"/>
              </w:rPr>
              <w:t>К</w:t>
            </w:r>
            <w:r w:rsidRPr="00530424">
              <w:rPr>
                <w:rFonts w:ascii="Times New Roman" w:eastAsia="Times New Roman" w:hAnsi="Times New Roman" w:cs="Times New Roman"/>
                <w:sz w:val="24"/>
                <w:szCs w:val="24"/>
                <w:lang w:val="pl-PL" w:eastAsia="ru-RU"/>
              </w:rPr>
              <w:t>ритерий Краскела-Уоллиса</w:t>
            </w:r>
          </w:p>
        </w:tc>
      </w:tr>
    </w:tbl>
    <w:p w:rsidR="00106677" w:rsidRPr="00530424" w:rsidRDefault="00106677" w:rsidP="00106677">
      <w:pPr>
        <w:keepLines/>
        <w:spacing w:after="0" w:line="240" w:lineRule="auto"/>
        <w:ind w:firstLine="567"/>
        <w:jc w:val="both"/>
        <w:rPr>
          <w:rFonts w:ascii="Times New Roman" w:hAnsi="Times New Roman" w:cs="Times New Roman"/>
          <w:sz w:val="28"/>
          <w:szCs w:val="28"/>
          <w:lang w:val="kk-KZ"/>
        </w:rPr>
      </w:pPr>
    </w:p>
    <w:p w:rsidR="00106677" w:rsidRPr="00530424" w:rsidRDefault="00106677" w:rsidP="00106677">
      <w:pPr>
        <w:keepLines/>
        <w:spacing w:after="0" w:line="240" w:lineRule="auto"/>
        <w:ind w:firstLine="709"/>
        <w:jc w:val="both"/>
        <w:rPr>
          <w:rFonts w:ascii="Times New Roman" w:hAnsi="Times New Roman" w:cs="Times New Roman"/>
          <w:sz w:val="28"/>
          <w:szCs w:val="28"/>
          <w:lang w:val="kk-KZ"/>
        </w:rPr>
      </w:pPr>
      <w:r w:rsidRPr="00530424">
        <w:rPr>
          <w:rFonts w:ascii="Times New Roman" w:eastAsia="Times New Roman" w:hAnsi="Times New Roman" w:cs="Times New Roman"/>
          <w:color w:val="000000"/>
          <w:sz w:val="28"/>
          <w:szCs w:val="28"/>
          <w:lang w:eastAsia="ru-RU"/>
        </w:rPr>
        <w:t>При сравнении групп попарно</w:t>
      </w:r>
      <w:r w:rsidRPr="00530424">
        <w:rPr>
          <w:rFonts w:ascii="Times New Roman" w:hAnsi="Times New Roman" w:cs="Times New Roman"/>
          <w:sz w:val="28"/>
          <w:szCs w:val="28"/>
          <w:lang w:val="kk-KZ"/>
        </w:rPr>
        <w:t xml:space="preserve"> было установлено, что в группах пациентов с </w:t>
      </w:r>
      <w:r w:rsidRPr="00967020">
        <w:rPr>
          <w:rFonts w:ascii="Times New Roman" w:hAnsi="Times New Roman" w:cs="Times New Roman"/>
          <w:i/>
          <w:sz w:val="28"/>
          <w:szCs w:val="28"/>
          <w:lang w:val="kk-KZ"/>
        </w:rPr>
        <w:t>ЭТ и БП</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lang w:eastAsia="ru-RU"/>
        </w:rPr>
        <w:t xml:space="preserve">статистически значимые различия были выявлены </w:t>
      </w:r>
      <w:r w:rsidRPr="00530424">
        <w:rPr>
          <w:rFonts w:ascii="Times New Roman" w:hAnsi="Times New Roman" w:cs="Times New Roman"/>
          <w:sz w:val="28"/>
          <w:szCs w:val="28"/>
          <w:lang w:val="kk-KZ"/>
        </w:rPr>
        <w:t>между показателями тревожности (</w:t>
      </w:r>
      <w:r w:rsidRPr="00530424">
        <w:rPr>
          <w:rFonts w:ascii="Times New Roman" w:hAnsi="Times New Roman" w:cs="Times New Roman"/>
          <w:sz w:val="28"/>
          <w:szCs w:val="28"/>
          <w:lang w:val="en-US"/>
        </w:rPr>
        <w:t>HADS</w:t>
      </w:r>
      <w:r w:rsidRPr="00530424">
        <w:rPr>
          <w:rFonts w:ascii="Times New Roman" w:hAnsi="Times New Roman" w:cs="Times New Roman"/>
          <w:sz w:val="28"/>
          <w:szCs w:val="28"/>
        </w:rPr>
        <w:t xml:space="preserve">-1; </w:t>
      </w:r>
      <w:r w:rsidRPr="00530424">
        <w:rPr>
          <w:rFonts w:ascii="Times New Roman" w:hAnsi="Times New Roman" w:cs="Times New Roman"/>
          <w:sz w:val="28"/>
          <w:szCs w:val="28"/>
          <w:lang w:eastAsia="ru-RU"/>
        </w:rPr>
        <w:t>p=</w:t>
      </w:r>
      <w:r w:rsidRPr="00530424">
        <w:rPr>
          <w:rFonts w:ascii="Times New Roman" w:hAnsi="Times New Roman" w:cs="Times New Roman"/>
          <w:sz w:val="28"/>
          <w:szCs w:val="28"/>
        </w:rPr>
        <w:t>0,0024) и депрессии (</w:t>
      </w:r>
      <w:r w:rsidRPr="00530424">
        <w:rPr>
          <w:rFonts w:ascii="Times New Roman" w:hAnsi="Times New Roman" w:cs="Times New Roman"/>
          <w:sz w:val="28"/>
          <w:szCs w:val="28"/>
          <w:lang w:val="en-US"/>
        </w:rPr>
        <w:t>HADS</w:t>
      </w:r>
      <w:r w:rsidRPr="00530424">
        <w:rPr>
          <w:rFonts w:ascii="Times New Roman" w:hAnsi="Times New Roman" w:cs="Times New Roman"/>
          <w:sz w:val="28"/>
          <w:szCs w:val="28"/>
        </w:rPr>
        <w:t xml:space="preserve">-2; </w:t>
      </w:r>
      <w:r w:rsidRPr="00530424">
        <w:rPr>
          <w:rFonts w:ascii="Times New Roman" w:hAnsi="Times New Roman" w:cs="Times New Roman"/>
          <w:sz w:val="28"/>
          <w:szCs w:val="28"/>
          <w:lang w:eastAsia="ru-RU"/>
        </w:rPr>
        <w:t>p=</w:t>
      </w:r>
      <w:r w:rsidRPr="00530424">
        <w:rPr>
          <w:rFonts w:ascii="Times New Roman" w:hAnsi="Times New Roman" w:cs="Times New Roman"/>
          <w:sz w:val="28"/>
          <w:szCs w:val="28"/>
        </w:rPr>
        <w:t>0,0041) пациентов</w:t>
      </w:r>
      <w:r w:rsidRPr="00530424">
        <w:rPr>
          <w:rFonts w:ascii="Times New Roman" w:hAnsi="Times New Roman" w:cs="Times New Roman"/>
          <w:sz w:val="28"/>
          <w:szCs w:val="28"/>
          <w:lang w:val="kk-KZ"/>
        </w:rPr>
        <w:t xml:space="preserve">. </w:t>
      </w:r>
    </w:p>
    <w:p w:rsidR="00106677" w:rsidRPr="00530424" w:rsidRDefault="00106677" w:rsidP="00106677">
      <w:pPr>
        <w:keepLines/>
        <w:spacing w:after="0" w:line="240" w:lineRule="auto"/>
        <w:ind w:firstLine="709"/>
        <w:jc w:val="both"/>
        <w:rPr>
          <w:rFonts w:ascii="Times New Roman" w:hAnsi="Times New Roman" w:cs="Times New Roman"/>
          <w:sz w:val="28"/>
          <w:szCs w:val="28"/>
          <w:lang w:val="kk-KZ" w:eastAsia="ru-RU"/>
        </w:rPr>
      </w:pPr>
      <w:r w:rsidRPr="00530424">
        <w:rPr>
          <w:rFonts w:ascii="Times New Roman" w:hAnsi="Times New Roman" w:cs="Times New Roman"/>
          <w:sz w:val="28"/>
          <w:szCs w:val="28"/>
          <w:lang w:val="kk-KZ"/>
        </w:rPr>
        <w:t xml:space="preserve">В группах пациентов с </w:t>
      </w:r>
      <w:r w:rsidRPr="00967020">
        <w:rPr>
          <w:rFonts w:ascii="Times New Roman" w:hAnsi="Times New Roman" w:cs="Times New Roman"/>
          <w:i/>
          <w:sz w:val="28"/>
          <w:szCs w:val="28"/>
          <w:lang w:val="kk-KZ"/>
        </w:rPr>
        <w:t>ЭТ и СП</w:t>
      </w:r>
      <w:r w:rsidRPr="00530424">
        <w:rPr>
          <w:rFonts w:ascii="Times New Roman" w:hAnsi="Times New Roman" w:cs="Times New Roman"/>
          <w:sz w:val="28"/>
          <w:szCs w:val="28"/>
          <w:lang w:val="kk-KZ"/>
        </w:rPr>
        <w:t xml:space="preserve"> были выявлены с</w:t>
      </w:r>
      <w:r w:rsidRPr="00530424">
        <w:rPr>
          <w:rFonts w:ascii="Times New Roman" w:hAnsi="Times New Roman" w:cs="Times New Roman"/>
          <w:sz w:val="28"/>
          <w:szCs w:val="28"/>
          <w:lang w:eastAsia="ru-RU"/>
        </w:rPr>
        <w:t xml:space="preserve">татистически </w:t>
      </w:r>
      <w:r w:rsidRPr="00530424">
        <w:rPr>
          <w:rFonts w:ascii="Times New Roman" w:hAnsi="Times New Roman" w:cs="Times New Roman"/>
          <w:sz w:val="28"/>
          <w:szCs w:val="28"/>
          <w:lang w:val="pl-PL" w:eastAsia="ru-RU"/>
        </w:rPr>
        <w:t>значимые различия</w:t>
      </w:r>
      <w:r w:rsidRPr="00530424">
        <w:rPr>
          <w:rFonts w:ascii="Times New Roman" w:hAnsi="Times New Roman" w:cs="Times New Roman"/>
          <w:sz w:val="28"/>
          <w:szCs w:val="28"/>
          <w:lang w:eastAsia="ru-RU"/>
        </w:rPr>
        <w:t xml:space="preserve"> по показателю депрессии (</w:t>
      </w:r>
      <w:r w:rsidRPr="00530424">
        <w:rPr>
          <w:rFonts w:ascii="Times New Roman" w:hAnsi="Times New Roman" w:cs="Times New Roman"/>
          <w:sz w:val="28"/>
          <w:szCs w:val="28"/>
          <w:lang w:val="en-US" w:eastAsia="ru-RU"/>
        </w:rPr>
        <w:t>HADS</w:t>
      </w:r>
      <w:r w:rsidRPr="00530424">
        <w:rPr>
          <w:rFonts w:ascii="Times New Roman" w:hAnsi="Times New Roman" w:cs="Times New Roman"/>
          <w:sz w:val="28"/>
          <w:szCs w:val="28"/>
          <w:lang w:eastAsia="ru-RU"/>
        </w:rPr>
        <w:t xml:space="preserve">-2; </w:t>
      </w:r>
      <w:r w:rsidRPr="00530424">
        <w:rPr>
          <w:rFonts w:ascii="Times New Roman" w:hAnsi="Times New Roman" w:cs="Times New Roman"/>
          <w:sz w:val="28"/>
          <w:szCs w:val="28"/>
          <w:lang w:val="en-US" w:eastAsia="ru-RU"/>
        </w:rPr>
        <w:t>p</w:t>
      </w:r>
      <w:r w:rsidRPr="00530424">
        <w:rPr>
          <w:rFonts w:ascii="Times New Roman" w:hAnsi="Times New Roman" w:cs="Times New Roman"/>
          <w:sz w:val="28"/>
          <w:szCs w:val="28"/>
          <w:lang w:val="pl-PL" w:eastAsia="ru-RU"/>
        </w:rPr>
        <w:t>=0,0278)</w:t>
      </w:r>
      <w:r w:rsidRPr="00530424">
        <w:rPr>
          <w:rFonts w:ascii="Times New Roman" w:hAnsi="Times New Roman" w:cs="Times New Roman"/>
          <w:sz w:val="28"/>
          <w:szCs w:val="28"/>
          <w:lang w:eastAsia="ru-RU"/>
        </w:rPr>
        <w:t>.</w:t>
      </w:r>
    </w:p>
    <w:p w:rsidR="00106677" w:rsidRPr="00530424" w:rsidRDefault="00106677" w:rsidP="00106677">
      <w:pPr>
        <w:keepLines/>
        <w:spacing w:after="0" w:line="240" w:lineRule="auto"/>
        <w:ind w:firstLine="709"/>
        <w:jc w:val="both"/>
        <w:rPr>
          <w:rFonts w:ascii="Times New Roman" w:hAnsi="Times New Roman" w:cs="Times New Roman"/>
          <w:sz w:val="28"/>
          <w:szCs w:val="28"/>
          <w:lang w:eastAsia="ru-RU"/>
        </w:rPr>
      </w:pPr>
      <w:r w:rsidRPr="00530424">
        <w:rPr>
          <w:rFonts w:ascii="Times New Roman" w:hAnsi="Times New Roman" w:cs="Times New Roman"/>
          <w:sz w:val="28"/>
          <w:szCs w:val="28"/>
          <w:lang w:val="kk-KZ" w:eastAsia="ru-RU"/>
        </w:rPr>
        <w:t xml:space="preserve">В группах пациентов с </w:t>
      </w:r>
      <w:r w:rsidRPr="00967020">
        <w:rPr>
          <w:rFonts w:ascii="Times New Roman" w:hAnsi="Times New Roman" w:cs="Times New Roman"/>
          <w:i/>
          <w:sz w:val="28"/>
          <w:szCs w:val="28"/>
          <w:lang w:val="kk-KZ" w:eastAsia="ru-RU"/>
        </w:rPr>
        <w:t>БП и СП</w:t>
      </w:r>
      <w:r w:rsidRPr="00530424">
        <w:rPr>
          <w:rFonts w:ascii="Times New Roman" w:hAnsi="Times New Roman" w:cs="Times New Roman"/>
          <w:sz w:val="28"/>
          <w:szCs w:val="28"/>
          <w:lang w:val="kk-KZ" w:eastAsia="ru-RU"/>
        </w:rPr>
        <w:t xml:space="preserve"> статистически значимых различий по данным возраста, давности заболевания, уровню тревожности и депрессии выявлено не было</w:t>
      </w:r>
      <w:r w:rsidRPr="00530424">
        <w:rPr>
          <w:rFonts w:ascii="Times New Roman" w:hAnsi="Times New Roman" w:cs="Times New Roman"/>
          <w:sz w:val="28"/>
          <w:szCs w:val="28"/>
          <w:lang w:eastAsia="ru-RU"/>
        </w:rPr>
        <w:t>, что может указывать на возможную общность патогенетических механизмов БП и СП и приводить к трудностям дифференциальной диагностики между ними (таблица 12, рисунк</w:t>
      </w:r>
      <w:r>
        <w:rPr>
          <w:rFonts w:ascii="Times New Roman" w:hAnsi="Times New Roman" w:cs="Times New Roman"/>
          <w:sz w:val="28"/>
          <w:szCs w:val="28"/>
          <w:lang w:eastAsia="ru-RU"/>
        </w:rPr>
        <w:t>и</w:t>
      </w:r>
      <w:r w:rsidRPr="00530424">
        <w:rPr>
          <w:rFonts w:ascii="Times New Roman" w:hAnsi="Times New Roman" w:cs="Times New Roman"/>
          <w:sz w:val="28"/>
          <w:szCs w:val="28"/>
          <w:lang w:eastAsia="ru-RU"/>
        </w:rPr>
        <w:t xml:space="preserve"> 19, 20).  </w:t>
      </w:r>
    </w:p>
    <w:p w:rsidR="00106677" w:rsidRPr="00530424" w:rsidRDefault="00106677" w:rsidP="00106677">
      <w:pPr>
        <w:keepNext/>
        <w:keepLines/>
        <w:suppressAutoHyphens/>
        <w:spacing w:after="0" w:line="240" w:lineRule="auto"/>
        <w:jc w:val="both"/>
        <w:outlineLvl w:val="2"/>
        <w:rPr>
          <w:rFonts w:ascii="Times New Roman" w:eastAsia="Times New Roman" w:hAnsi="Times New Roman" w:cs="Times New Roman"/>
          <w:sz w:val="28"/>
          <w:szCs w:val="28"/>
          <w:lang w:eastAsia="ru-RU"/>
        </w:rPr>
      </w:pPr>
    </w:p>
    <w:p w:rsidR="00106677" w:rsidRPr="00530424" w:rsidRDefault="00106677" w:rsidP="00106677">
      <w:pPr>
        <w:keepNext/>
        <w:keepLines/>
        <w:suppressAutoHyphens/>
        <w:spacing w:after="0" w:line="240" w:lineRule="auto"/>
        <w:jc w:val="both"/>
        <w:outlineLvl w:val="2"/>
        <w:rPr>
          <w:rFonts w:ascii="Times New Roman" w:eastAsia="Times New Roman" w:hAnsi="Times New Roman" w:cs="Times New Roman"/>
          <w:sz w:val="28"/>
          <w:szCs w:val="28"/>
          <w:lang w:eastAsia="ru-RU"/>
        </w:rPr>
      </w:pPr>
      <w:r w:rsidRPr="00530424">
        <w:rPr>
          <w:rFonts w:ascii="Times New Roman" w:eastAsia="Times New Roman" w:hAnsi="Times New Roman" w:cs="Times New Roman"/>
          <w:sz w:val="28"/>
          <w:szCs w:val="28"/>
          <w:lang w:eastAsia="ru-RU"/>
        </w:rPr>
        <w:t xml:space="preserve">Таблица 12 </w:t>
      </w:r>
      <w:r>
        <w:rPr>
          <w:rFonts w:ascii="Times New Roman" w:eastAsia="Times New Roman" w:hAnsi="Times New Roman" w:cs="Times New Roman"/>
          <w:sz w:val="28"/>
          <w:szCs w:val="28"/>
          <w:lang w:eastAsia="ru-RU"/>
        </w:rPr>
        <w:t>–</w:t>
      </w:r>
      <w:r w:rsidRPr="00530424">
        <w:rPr>
          <w:rFonts w:ascii="Times New Roman" w:eastAsia="Times New Roman" w:hAnsi="Times New Roman" w:cs="Times New Roman"/>
          <w:sz w:val="28"/>
          <w:szCs w:val="28"/>
          <w:lang w:eastAsia="ru-RU"/>
        </w:rPr>
        <w:t xml:space="preserve"> Множественные попарные сравнения </w:t>
      </w:r>
      <w:bookmarkEnd w:id="4"/>
      <w:r w:rsidRPr="00530424">
        <w:rPr>
          <w:rFonts w:ascii="Times New Roman" w:eastAsia="Times New Roman" w:hAnsi="Times New Roman" w:cs="Times New Roman"/>
          <w:sz w:val="28"/>
          <w:szCs w:val="28"/>
          <w:lang w:eastAsia="ru-RU"/>
        </w:rPr>
        <w:t xml:space="preserve">данных пациентов с БП, ЭТ, СП по оценочным шкалам </w:t>
      </w:r>
    </w:p>
    <w:p w:rsidR="00106677" w:rsidRPr="00530424" w:rsidRDefault="00106677" w:rsidP="00106677">
      <w:pPr>
        <w:keepNext/>
        <w:keepLines/>
        <w:suppressAutoHyphens/>
        <w:spacing w:after="0" w:line="240" w:lineRule="auto"/>
        <w:ind w:firstLine="567"/>
        <w:jc w:val="both"/>
        <w:outlineLvl w:val="2"/>
        <w:rPr>
          <w:rFonts w:ascii="Times New Roman" w:eastAsia="Times New Roman" w:hAnsi="Times New Roman" w:cs="Times New Roman"/>
          <w:sz w:val="16"/>
          <w:szCs w:val="16"/>
          <w:lang w:eastAsia="ru-RU"/>
        </w:rPr>
      </w:pPr>
    </w:p>
    <w:tbl>
      <w:tblPr>
        <w:tblW w:w="4847" w:type="pct"/>
        <w:tblInd w:w="150" w:type="dxa"/>
        <w:tblLook w:val="04A0" w:firstRow="1" w:lastRow="0" w:firstColumn="1" w:lastColumn="0" w:noHBand="0" w:noVBand="1"/>
      </w:tblPr>
      <w:tblGrid>
        <w:gridCol w:w="2314"/>
        <w:gridCol w:w="2357"/>
        <w:gridCol w:w="2357"/>
        <w:gridCol w:w="2303"/>
      </w:tblGrid>
      <w:tr w:rsidR="00106677" w:rsidRPr="00530424" w:rsidTr="001871CD">
        <w:tc>
          <w:tcPr>
            <w:tcW w:w="1240"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ind w:firstLine="31"/>
              <w:jc w:val="center"/>
              <w:rPr>
                <w:rFonts w:ascii="Times New Roman" w:hAnsi="Times New Roman" w:cs="Times New Roman"/>
                <w:sz w:val="24"/>
                <w:szCs w:val="24"/>
              </w:rPr>
            </w:pPr>
            <w:r w:rsidRPr="00530424">
              <w:rPr>
                <w:rFonts w:ascii="Times New Roman" w:hAnsi="Times New Roman" w:cs="Times New Roman"/>
                <w:sz w:val="24"/>
                <w:szCs w:val="24"/>
              </w:rPr>
              <w:t>Шкала</w:t>
            </w:r>
          </w:p>
        </w:tc>
        <w:tc>
          <w:tcPr>
            <w:tcW w:w="1263"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ind w:firstLine="58"/>
              <w:jc w:val="center"/>
              <w:rPr>
                <w:rFonts w:ascii="Times New Roman" w:hAnsi="Times New Roman" w:cs="Times New Roman"/>
                <w:sz w:val="24"/>
                <w:szCs w:val="24"/>
              </w:rPr>
            </w:pPr>
            <w:r w:rsidRPr="00530424">
              <w:rPr>
                <w:rFonts w:ascii="Times New Roman" w:hAnsi="Times New Roman" w:cs="Times New Roman"/>
                <w:sz w:val="24"/>
                <w:szCs w:val="24"/>
              </w:rPr>
              <w:t>Уровень P</w:t>
            </w:r>
            <w:r>
              <w:rPr>
                <w:rFonts w:ascii="Times New Roman" w:hAnsi="Times New Roman" w:cs="Times New Roman"/>
                <w:sz w:val="24"/>
                <w:szCs w:val="24"/>
              </w:rPr>
              <w:t xml:space="preserve"> </w:t>
            </w:r>
            <w:r w:rsidRPr="00530424">
              <w:rPr>
                <w:rFonts w:ascii="Times New Roman" w:hAnsi="Times New Roman" w:cs="Times New Roman"/>
                <w:sz w:val="24"/>
                <w:szCs w:val="24"/>
              </w:rPr>
              <w:t>(ЭТ - СП)</w:t>
            </w:r>
          </w:p>
        </w:tc>
        <w:tc>
          <w:tcPr>
            <w:tcW w:w="1263"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ind w:firstLine="58"/>
              <w:jc w:val="center"/>
              <w:rPr>
                <w:rFonts w:ascii="Times New Roman" w:hAnsi="Times New Roman" w:cs="Times New Roman"/>
                <w:sz w:val="24"/>
                <w:szCs w:val="24"/>
              </w:rPr>
            </w:pPr>
            <w:r w:rsidRPr="00530424">
              <w:rPr>
                <w:rFonts w:ascii="Times New Roman" w:hAnsi="Times New Roman" w:cs="Times New Roman"/>
                <w:sz w:val="24"/>
                <w:szCs w:val="24"/>
              </w:rPr>
              <w:t>Уровень P</w:t>
            </w:r>
            <w:r>
              <w:rPr>
                <w:rFonts w:ascii="Times New Roman" w:hAnsi="Times New Roman" w:cs="Times New Roman"/>
                <w:sz w:val="24"/>
                <w:szCs w:val="24"/>
              </w:rPr>
              <w:t xml:space="preserve"> </w:t>
            </w:r>
            <w:r w:rsidRPr="00530424">
              <w:rPr>
                <w:rFonts w:ascii="Times New Roman" w:hAnsi="Times New Roman" w:cs="Times New Roman"/>
                <w:sz w:val="24"/>
                <w:szCs w:val="24"/>
              </w:rPr>
              <w:t>(ЭТ - БП)</w:t>
            </w:r>
          </w:p>
        </w:tc>
        <w:tc>
          <w:tcPr>
            <w:tcW w:w="1234"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Next/>
              <w:keepLines/>
              <w:spacing w:after="0" w:line="240" w:lineRule="auto"/>
              <w:ind w:hanging="62"/>
              <w:jc w:val="center"/>
              <w:rPr>
                <w:rFonts w:ascii="Times New Roman" w:hAnsi="Times New Roman" w:cs="Times New Roman"/>
                <w:sz w:val="24"/>
                <w:szCs w:val="24"/>
              </w:rPr>
            </w:pPr>
            <w:r w:rsidRPr="00530424">
              <w:rPr>
                <w:rFonts w:ascii="Times New Roman" w:hAnsi="Times New Roman" w:cs="Times New Roman"/>
                <w:sz w:val="24"/>
                <w:szCs w:val="24"/>
              </w:rPr>
              <w:t>Уровень P</w:t>
            </w:r>
            <w:r>
              <w:rPr>
                <w:rFonts w:ascii="Times New Roman" w:hAnsi="Times New Roman" w:cs="Times New Roman"/>
                <w:sz w:val="24"/>
                <w:szCs w:val="24"/>
              </w:rPr>
              <w:t xml:space="preserve"> </w:t>
            </w:r>
            <w:r w:rsidRPr="00530424">
              <w:rPr>
                <w:rFonts w:ascii="Times New Roman" w:hAnsi="Times New Roman" w:cs="Times New Roman"/>
                <w:sz w:val="24"/>
                <w:szCs w:val="24"/>
              </w:rPr>
              <w:t>(СП - БП)</w:t>
            </w:r>
          </w:p>
        </w:tc>
      </w:tr>
      <w:tr w:rsidR="00106677" w:rsidRPr="00530424" w:rsidTr="001871CD">
        <w:tc>
          <w:tcPr>
            <w:tcW w:w="1240"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1"/>
              <w:jc w:val="both"/>
              <w:rPr>
                <w:rFonts w:ascii="Times New Roman" w:hAnsi="Times New Roman" w:cs="Times New Roman"/>
                <w:sz w:val="24"/>
                <w:szCs w:val="24"/>
              </w:rPr>
            </w:pPr>
            <w:r w:rsidRPr="00530424">
              <w:rPr>
                <w:rFonts w:ascii="Times New Roman" w:hAnsi="Times New Roman" w:cs="Times New Roman"/>
                <w:sz w:val="24"/>
                <w:szCs w:val="24"/>
              </w:rPr>
              <w:t>HADS 1</w:t>
            </w:r>
          </w:p>
        </w:tc>
        <w:tc>
          <w:tcPr>
            <w:tcW w:w="1263"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567"/>
              <w:jc w:val="both"/>
              <w:rPr>
                <w:rFonts w:ascii="Times New Roman" w:hAnsi="Times New Roman" w:cs="Times New Roman"/>
                <w:sz w:val="24"/>
                <w:szCs w:val="24"/>
              </w:rPr>
            </w:pPr>
            <w:r w:rsidRPr="00530424">
              <w:rPr>
                <w:rFonts w:ascii="Times New Roman" w:hAnsi="Times New Roman" w:cs="Times New Roman"/>
                <w:sz w:val="24"/>
                <w:szCs w:val="24"/>
              </w:rPr>
              <w:t>0,2046</w:t>
            </w:r>
          </w:p>
        </w:tc>
        <w:tc>
          <w:tcPr>
            <w:tcW w:w="1263"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567"/>
              <w:jc w:val="both"/>
              <w:rPr>
                <w:rFonts w:ascii="Times New Roman" w:hAnsi="Times New Roman" w:cs="Times New Roman"/>
                <w:sz w:val="24"/>
                <w:szCs w:val="24"/>
                <w:vertAlign w:val="superscript"/>
              </w:rPr>
            </w:pPr>
            <w:r w:rsidRPr="00530424">
              <w:rPr>
                <w:rFonts w:ascii="Times New Roman" w:hAnsi="Times New Roman" w:cs="Times New Roman"/>
                <w:sz w:val="24"/>
                <w:szCs w:val="24"/>
              </w:rPr>
              <w:t>0,0024</w:t>
            </w:r>
            <w:r w:rsidRPr="00530424">
              <w:rPr>
                <w:rFonts w:ascii="Times New Roman" w:hAnsi="Times New Roman" w:cs="Times New Roman"/>
                <w:sz w:val="24"/>
                <w:szCs w:val="24"/>
                <w:vertAlign w:val="superscript"/>
              </w:rPr>
              <w:t>*</w:t>
            </w:r>
          </w:p>
        </w:tc>
        <w:tc>
          <w:tcPr>
            <w:tcW w:w="1234"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567"/>
              <w:jc w:val="both"/>
              <w:rPr>
                <w:rFonts w:ascii="Times New Roman" w:hAnsi="Times New Roman" w:cs="Times New Roman"/>
                <w:sz w:val="24"/>
                <w:szCs w:val="24"/>
              </w:rPr>
            </w:pPr>
            <w:r w:rsidRPr="00530424">
              <w:rPr>
                <w:rFonts w:ascii="Times New Roman" w:hAnsi="Times New Roman" w:cs="Times New Roman"/>
                <w:sz w:val="24"/>
                <w:szCs w:val="24"/>
              </w:rPr>
              <w:t>0,9972</w:t>
            </w:r>
          </w:p>
        </w:tc>
      </w:tr>
      <w:tr w:rsidR="00106677" w:rsidRPr="00530424" w:rsidTr="001871CD">
        <w:tc>
          <w:tcPr>
            <w:tcW w:w="1240"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1"/>
              <w:jc w:val="both"/>
              <w:rPr>
                <w:rFonts w:ascii="Times New Roman" w:hAnsi="Times New Roman" w:cs="Times New Roman"/>
                <w:sz w:val="24"/>
                <w:szCs w:val="24"/>
              </w:rPr>
            </w:pPr>
            <w:r w:rsidRPr="00530424">
              <w:rPr>
                <w:rFonts w:ascii="Times New Roman" w:hAnsi="Times New Roman" w:cs="Times New Roman"/>
                <w:sz w:val="24"/>
                <w:szCs w:val="24"/>
              </w:rPr>
              <w:t>HADS 2</w:t>
            </w:r>
          </w:p>
        </w:tc>
        <w:tc>
          <w:tcPr>
            <w:tcW w:w="1263"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567"/>
              <w:jc w:val="both"/>
              <w:rPr>
                <w:rFonts w:ascii="Times New Roman" w:hAnsi="Times New Roman" w:cs="Times New Roman"/>
                <w:sz w:val="24"/>
                <w:szCs w:val="24"/>
                <w:vertAlign w:val="superscript"/>
              </w:rPr>
            </w:pPr>
            <w:r w:rsidRPr="00530424">
              <w:rPr>
                <w:rFonts w:ascii="Times New Roman" w:hAnsi="Times New Roman" w:cs="Times New Roman"/>
                <w:sz w:val="24"/>
                <w:szCs w:val="24"/>
              </w:rPr>
              <w:t>0,0278</w:t>
            </w:r>
            <w:r w:rsidRPr="00530424">
              <w:rPr>
                <w:rFonts w:ascii="Times New Roman" w:hAnsi="Times New Roman" w:cs="Times New Roman"/>
                <w:sz w:val="24"/>
                <w:szCs w:val="24"/>
                <w:vertAlign w:val="superscript"/>
              </w:rPr>
              <w:t>*</w:t>
            </w:r>
          </w:p>
        </w:tc>
        <w:tc>
          <w:tcPr>
            <w:tcW w:w="1263"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567"/>
              <w:jc w:val="both"/>
              <w:rPr>
                <w:rFonts w:ascii="Times New Roman" w:hAnsi="Times New Roman" w:cs="Times New Roman"/>
                <w:sz w:val="24"/>
                <w:szCs w:val="24"/>
                <w:vertAlign w:val="superscript"/>
              </w:rPr>
            </w:pPr>
            <w:r w:rsidRPr="00530424">
              <w:rPr>
                <w:rFonts w:ascii="Times New Roman" w:hAnsi="Times New Roman" w:cs="Times New Roman"/>
                <w:sz w:val="24"/>
                <w:szCs w:val="24"/>
              </w:rPr>
              <w:t>0,0041</w:t>
            </w:r>
            <w:r w:rsidRPr="00530424">
              <w:rPr>
                <w:rFonts w:ascii="Times New Roman" w:hAnsi="Times New Roman" w:cs="Times New Roman"/>
                <w:sz w:val="24"/>
                <w:szCs w:val="24"/>
                <w:vertAlign w:val="superscript"/>
              </w:rPr>
              <w:t>*</w:t>
            </w:r>
          </w:p>
        </w:tc>
        <w:tc>
          <w:tcPr>
            <w:tcW w:w="1234"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567"/>
              <w:jc w:val="both"/>
              <w:rPr>
                <w:rFonts w:ascii="Times New Roman" w:hAnsi="Times New Roman" w:cs="Times New Roman"/>
                <w:sz w:val="24"/>
                <w:szCs w:val="24"/>
              </w:rPr>
            </w:pPr>
            <w:r w:rsidRPr="00530424">
              <w:rPr>
                <w:rFonts w:ascii="Times New Roman" w:hAnsi="Times New Roman" w:cs="Times New Roman"/>
                <w:sz w:val="24"/>
                <w:szCs w:val="24"/>
              </w:rPr>
              <w:t>0,5317</w:t>
            </w:r>
          </w:p>
        </w:tc>
      </w:tr>
      <w:tr w:rsidR="00106677" w:rsidRPr="00530424" w:rsidTr="001871CD">
        <w:tc>
          <w:tcPr>
            <w:tcW w:w="1240"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31"/>
              <w:jc w:val="both"/>
              <w:rPr>
                <w:rFonts w:ascii="Times New Roman" w:hAnsi="Times New Roman" w:cs="Times New Roman"/>
                <w:sz w:val="24"/>
                <w:szCs w:val="24"/>
              </w:rPr>
            </w:pPr>
            <w:r w:rsidRPr="00530424">
              <w:rPr>
                <w:rFonts w:ascii="Times New Roman" w:hAnsi="Times New Roman" w:cs="Times New Roman"/>
                <w:sz w:val="24"/>
                <w:szCs w:val="24"/>
              </w:rPr>
              <w:t>MoСА</w:t>
            </w:r>
          </w:p>
        </w:tc>
        <w:tc>
          <w:tcPr>
            <w:tcW w:w="1263"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567"/>
              <w:jc w:val="both"/>
              <w:rPr>
                <w:rFonts w:ascii="Times New Roman" w:hAnsi="Times New Roman" w:cs="Times New Roman"/>
                <w:sz w:val="24"/>
                <w:szCs w:val="24"/>
              </w:rPr>
            </w:pPr>
            <w:r w:rsidRPr="00530424">
              <w:rPr>
                <w:rFonts w:ascii="Times New Roman" w:hAnsi="Times New Roman" w:cs="Times New Roman"/>
                <w:sz w:val="24"/>
                <w:szCs w:val="24"/>
              </w:rPr>
              <w:t>0,4903</w:t>
            </w:r>
          </w:p>
        </w:tc>
        <w:tc>
          <w:tcPr>
            <w:tcW w:w="1263"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567"/>
              <w:jc w:val="both"/>
              <w:rPr>
                <w:rFonts w:ascii="Times New Roman" w:hAnsi="Times New Roman" w:cs="Times New Roman"/>
                <w:sz w:val="24"/>
                <w:szCs w:val="24"/>
              </w:rPr>
            </w:pPr>
            <w:r w:rsidRPr="00530424">
              <w:rPr>
                <w:rFonts w:ascii="Times New Roman" w:hAnsi="Times New Roman" w:cs="Times New Roman"/>
                <w:sz w:val="24"/>
                <w:szCs w:val="24"/>
              </w:rPr>
              <w:t>0,0978</w:t>
            </w:r>
          </w:p>
        </w:tc>
        <w:tc>
          <w:tcPr>
            <w:tcW w:w="1234"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106677" w:rsidRPr="00530424" w:rsidRDefault="00106677" w:rsidP="001871CD">
            <w:pPr>
              <w:keepLines/>
              <w:spacing w:after="0" w:line="240" w:lineRule="auto"/>
              <w:ind w:firstLine="567"/>
              <w:jc w:val="both"/>
              <w:rPr>
                <w:rFonts w:ascii="Times New Roman" w:hAnsi="Times New Roman" w:cs="Times New Roman"/>
                <w:sz w:val="24"/>
                <w:szCs w:val="24"/>
              </w:rPr>
            </w:pPr>
            <w:r w:rsidRPr="00530424">
              <w:rPr>
                <w:rFonts w:ascii="Times New Roman" w:hAnsi="Times New Roman" w:cs="Times New Roman"/>
                <w:sz w:val="24"/>
                <w:szCs w:val="24"/>
              </w:rPr>
              <w:t>0,9912</w:t>
            </w:r>
          </w:p>
        </w:tc>
      </w:tr>
      <w:tr w:rsidR="00106677" w:rsidRPr="00530424" w:rsidTr="001871CD">
        <w:tc>
          <w:tcPr>
            <w:tcW w:w="5000" w:type="pct"/>
            <w:gridSpan w:val="4"/>
            <w:tcBorders>
              <w:top w:val="single" w:sz="2" w:space="0" w:color="auto"/>
              <w:left w:val="single" w:sz="2" w:space="0" w:color="auto"/>
              <w:bottom w:val="single" w:sz="2" w:space="0" w:color="auto"/>
              <w:right w:val="single" w:sz="2" w:space="0" w:color="auto"/>
            </w:tcBorders>
            <w:shd w:val="clear" w:color="auto" w:fill="auto"/>
            <w:vAlign w:val="center"/>
          </w:tcPr>
          <w:p w:rsidR="00106677" w:rsidRDefault="00106677" w:rsidP="001871CD">
            <w:pPr>
              <w:spacing w:after="0" w:line="240" w:lineRule="auto"/>
              <w:ind w:firstLine="701"/>
              <w:rPr>
                <w:rFonts w:ascii="Times New Roman" w:eastAsia="Times New Roman" w:hAnsi="Times New Roman" w:cs="Times New Roman"/>
                <w:sz w:val="24"/>
                <w:szCs w:val="24"/>
              </w:rPr>
            </w:pPr>
            <w:r w:rsidRPr="00530424">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 </w:t>
            </w:r>
            <w:r w:rsidRPr="00530424">
              <w:rPr>
                <w:rFonts w:ascii="Times New Roman" w:eastAsia="Times New Roman" w:hAnsi="Times New Roman" w:cs="Times New Roman"/>
                <w:color w:val="000000"/>
                <w:sz w:val="24"/>
                <w:szCs w:val="24"/>
                <w:lang w:eastAsia="ru-RU"/>
              </w:rPr>
              <w:t xml:space="preserve">статистически значимые различия </w:t>
            </w:r>
            <w:r w:rsidRPr="00530424">
              <w:rPr>
                <w:rFonts w:ascii="Times New Roman" w:eastAsia="Times New Roman" w:hAnsi="Times New Roman" w:cs="Times New Roman"/>
                <w:sz w:val="24"/>
                <w:szCs w:val="24"/>
                <w:lang w:val="pl-PL"/>
              </w:rPr>
              <w:t>на уровне</w:t>
            </w:r>
            <w:r w:rsidRPr="0053042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pl-PL"/>
              </w:rPr>
              <w:t>p≤0,05</w:t>
            </w:r>
          </w:p>
          <w:p w:rsidR="00106677" w:rsidRPr="00967020" w:rsidRDefault="00106677" w:rsidP="001871CD">
            <w:pPr>
              <w:spacing w:after="0" w:line="240" w:lineRule="auto"/>
              <w:ind w:firstLine="701"/>
              <w:rPr>
                <w:rFonts w:ascii="Times New Roman" w:hAnsi="Times New Roman" w:cs="Times New Roman"/>
                <w:sz w:val="24"/>
                <w:szCs w:val="24"/>
              </w:rPr>
            </w:pPr>
            <w:r>
              <w:rPr>
                <w:rFonts w:ascii="Times New Roman" w:eastAsia="Times New Roman" w:hAnsi="Times New Roman" w:cs="Times New Roman"/>
                <w:sz w:val="24"/>
                <w:szCs w:val="24"/>
              </w:rPr>
              <w:t>Примечание</w:t>
            </w:r>
            <w:r w:rsidRPr="0053042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530424">
              <w:rPr>
                <w:rFonts w:ascii="Times New Roman" w:eastAsia="Times New Roman" w:hAnsi="Times New Roman" w:cs="Times New Roman"/>
                <w:sz w:val="24"/>
                <w:szCs w:val="24"/>
              </w:rPr>
              <w:t>К</w:t>
            </w:r>
            <w:r w:rsidRPr="00530424">
              <w:rPr>
                <w:rFonts w:ascii="Times New Roman" w:eastAsia="Times New Roman" w:hAnsi="Times New Roman" w:cs="Times New Roman"/>
                <w:sz w:val="24"/>
                <w:szCs w:val="24"/>
                <w:lang w:val="pl-PL" w:eastAsia="ru-RU"/>
              </w:rPr>
              <w:t>ритерий Краскела-Уоллиса</w:t>
            </w:r>
          </w:p>
        </w:tc>
      </w:tr>
    </w:tbl>
    <w:p w:rsidR="00106677" w:rsidRPr="00530424" w:rsidRDefault="00106677" w:rsidP="00106677">
      <w:pPr>
        <w:spacing w:after="0" w:line="240" w:lineRule="auto"/>
        <w:ind w:firstLine="567"/>
        <w:jc w:val="both"/>
        <w:rPr>
          <w:rFonts w:ascii="Times New Roman" w:eastAsia="Times New Roman" w:hAnsi="Times New Roman" w:cs="Times New Roman"/>
          <w:sz w:val="28"/>
          <w:szCs w:val="28"/>
          <w:lang w:val="pl-PL"/>
        </w:rPr>
      </w:pPr>
    </w:p>
    <w:p w:rsidR="00106677" w:rsidRPr="00530424" w:rsidRDefault="00106677" w:rsidP="00106677">
      <w:pPr>
        <w:keepNext/>
        <w:spacing w:after="0" w:line="240" w:lineRule="auto"/>
        <w:ind w:firstLine="567"/>
        <w:jc w:val="center"/>
        <w:textAlignment w:val="baseline"/>
        <w:rPr>
          <w:rFonts w:ascii="Times New Roman" w:eastAsia="Times New Roman" w:hAnsi="Times New Roman" w:cs="Times New Roman"/>
          <w:sz w:val="28"/>
          <w:szCs w:val="28"/>
          <w:lang w:val="pl-PL"/>
        </w:rPr>
      </w:pPr>
      <w:r w:rsidRPr="00530424">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70528" behindDoc="0" locked="0" layoutInCell="1" allowOverlap="1" wp14:anchorId="6E31EEEA" wp14:editId="0CA77C6D">
                <wp:simplePos x="0" y="0"/>
                <wp:positionH relativeFrom="column">
                  <wp:posOffset>1167765</wp:posOffset>
                </wp:positionH>
                <wp:positionV relativeFrom="paragraph">
                  <wp:posOffset>224790</wp:posOffset>
                </wp:positionV>
                <wp:extent cx="1019175" cy="266700"/>
                <wp:effectExtent l="0" t="0" r="28575" b="19050"/>
                <wp:wrapNone/>
                <wp:docPr id="27"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266700"/>
                        </a:xfrm>
                        <a:prstGeom prst="rect">
                          <a:avLst/>
                        </a:prstGeom>
                        <a:solidFill>
                          <a:srgbClr val="FFFFFF"/>
                        </a:solidFill>
                        <a:ln w="9525">
                          <a:solidFill>
                            <a:srgbClr val="000000"/>
                          </a:solidFill>
                          <a:miter lim="800000"/>
                          <a:headEnd/>
                          <a:tailEnd/>
                        </a:ln>
                      </wps:spPr>
                      <wps:txbx>
                        <w:txbxContent>
                          <w:p w:rsidR="00694372" w:rsidRPr="00E5314F" w:rsidRDefault="00694372" w:rsidP="00106677">
                            <w:pPr>
                              <w:rPr>
                                <w:sz w:val="24"/>
                                <w:szCs w:val="24"/>
                              </w:rPr>
                            </w:pPr>
                            <w:r>
                              <w:rPr>
                                <w:rFonts w:ascii="Times New Roman" w:hAnsi="Times New Roman" w:cs="Times New Roman"/>
                                <w:szCs w:val="24"/>
                                <w:lang w:val="en-US"/>
                              </w:rPr>
                              <w:t>p</w:t>
                            </w:r>
                            <w:r>
                              <w:rPr>
                                <w:rFonts w:ascii="Times New Roman" w:hAnsi="Times New Roman" w:cs="Times New Roman"/>
                                <w:szCs w:val="24"/>
                              </w:rPr>
                              <w:t>*</w:t>
                            </w:r>
                            <w:r w:rsidRPr="00E5314F">
                              <w:rPr>
                                <w:rFonts w:ascii="Times New Roman" w:hAnsi="Times New Roman" w:cs="Times New Roman"/>
                                <w:sz w:val="24"/>
                                <w:szCs w:val="24"/>
                              </w:rPr>
                              <w:t>= 0,0024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6E31EEEA" id="Text Box 29" o:spid="_x0000_s1031" type="#_x0000_t202" style="position:absolute;left:0;text-align:left;margin-left:91.95pt;margin-top:17.7pt;width:80.25pt;height:2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">
                <v:textbox>
                  <w:txbxContent>
                    <w:p w:rsidR="00694372" w:rsidRPr="00E5314F" w:rsidRDefault="00694372" w:rsidP="00106677">
                      <w:pPr>
                        <w:rPr>
                          <w:sz w:val="24"/>
                          <w:szCs w:val="24"/>
                        </w:rPr>
                      </w:pPr>
                      <w:proofErr w:type="gramStart"/>
                      <w:r>
                        <w:rPr>
                          <w:rFonts w:ascii="Times New Roman" w:hAnsi="Times New Roman" w:cs="Times New Roman"/>
                          <w:szCs w:val="24"/>
                          <w:lang w:val="en-US"/>
                        </w:rPr>
                        <w:t>p</w:t>
                      </w:r>
                      <w:proofErr w:type="gramEnd"/>
                      <w:r>
                        <w:rPr>
                          <w:rFonts w:ascii="Times New Roman" w:hAnsi="Times New Roman" w:cs="Times New Roman"/>
                          <w:szCs w:val="24"/>
                        </w:rPr>
                        <w:t>*</w:t>
                      </w:r>
                      <w:r w:rsidRPr="00E5314F">
                        <w:rPr>
                          <w:rFonts w:ascii="Times New Roman" w:hAnsi="Times New Roman" w:cs="Times New Roman"/>
                          <w:sz w:val="24"/>
                          <w:szCs w:val="24"/>
                        </w:rPr>
                        <w:t>= 0,0024</w:t>
                      </w:r>
                    </w:p>
                  </w:txbxContent>
                </v:textbox>
              </v:shape>
            </w:pict>
          </mc:Fallback>
        </mc:AlternateContent>
      </w:r>
      <w:r w:rsidRPr="00530424">
        <w:rPr>
          <w:rFonts w:ascii="Times New Roman" w:eastAsia="Times New Roman" w:hAnsi="Times New Roman" w:cs="Times New Roman"/>
          <w:noProof/>
          <w:sz w:val="28"/>
          <w:szCs w:val="28"/>
          <w:lang w:eastAsia="ru-RU"/>
        </w:rPr>
        <w:drawing>
          <wp:inline distT="0" distB="0" distL="0" distR="0" wp14:anchorId="105D06FD" wp14:editId="5BE1E3E3">
            <wp:extent cx="5402580" cy="3080085"/>
            <wp:effectExtent l="0" t="0" r="7620"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8162" cy="3083267"/>
                    </a:xfrm>
                    <a:prstGeom prst="rect">
                      <a:avLst/>
                    </a:prstGeom>
                    <a:noFill/>
                    <a:ln>
                      <a:noFill/>
                    </a:ln>
                  </pic:spPr>
                </pic:pic>
              </a:graphicData>
            </a:graphic>
          </wp:inline>
        </w:drawing>
      </w:r>
    </w:p>
    <w:p w:rsidR="00106677" w:rsidRPr="00967020" w:rsidRDefault="00106677" w:rsidP="00106677">
      <w:pPr>
        <w:keepNext/>
        <w:spacing w:after="0" w:line="240" w:lineRule="auto"/>
        <w:ind w:firstLine="567"/>
        <w:jc w:val="both"/>
        <w:textAlignment w:val="baseline"/>
        <w:rPr>
          <w:rFonts w:ascii="Times New Roman" w:eastAsia="Times New Roman" w:hAnsi="Times New Roman" w:cs="Times New Roman"/>
          <w:noProof/>
          <w:sz w:val="16"/>
          <w:szCs w:val="16"/>
          <w:lang w:eastAsia="ru-RU"/>
        </w:rPr>
      </w:pPr>
    </w:p>
    <w:p w:rsidR="00106677" w:rsidRPr="00967020" w:rsidRDefault="00106677" w:rsidP="00106677">
      <w:pPr>
        <w:spacing w:after="0" w:line="240" w:lineRule="auto"/>
        <w:ind w:firstLine="709"/>
        <w:jc w:val="both"/>
        <w:rPr>
          <w:rFonts w:ascii="Times New Roman" w:eastAsia="Times New Roman" w:hAnsi="Times New Roman" w:cs="Times New Roman"/>
          <w:sz w:val="24"/>
          <w:szCs w:val="24"/>
        </w:rPr>
      </w:pPr>
      <w:r w:rsidRPr="00967020">
        <w:rPr>
          <w:rFonts w:ascii="Times New Roman" w:eastAsia="Times New Roman" w:hAnsi="Times New Roman" w:cs="Times New Roman"/>
          <w:sz w:val="24"/>
          <w:szCs w:val="24"/>
          <w:lang w:val="pl-PL"/>
        </w:rPr>
        <w:t xml:space="preserve">* </w:t>
      </w:r>
      <w:r>
        <w:rPr>
          <w:rFonts w:ascii="Times New Roman" w:eastAsia="Times New Roman" w:hAnsi="Times New Roman" w:cs="Times New Roman"/>
          <w:sz w:val="24"/>
          <w:szCs w:val="24"/>
          <w:lang w:val="pl-PL"/>
        </w:rPr>
        <w:t>–</w:t>
      </w:r>
      <w:r w:rsidRPr="00967020">
        <w:rPr>
          <w:rFonts w:ascii="Times New Roman" w:eastAsia="Times New Roman" w:hAnsi="Times New Roman" w:cs="Times New Roman"/>
          <w:sz w:val="24"/>
          <w:szCs w:val="24"/>
          <w:lang w:val="pl-PL"/>
        </w:rPr>
        <w:t xml:space="preserve"> статистическая значимость на уровне p≤0,05 </w:t>
      </w:r>
      <w:r w:rsidRPr="00967020">
        <w:rPr>
          <w:rFonts w:ascii="Times New Roman" w:eastAsia="Times New Roman" w:hAnsi="Times New Roman" w:cs="Times New Roman"/>
          <w:sz w:val="24"/>
          <w:szCs w:val="24"/>
          <w:lang w:val="kk-KZ"/>
        </w:rPr>
        <w:t xml:space="preserve">между ЭТ и </w:t>
      </w:r>
      <w:r w:rsidRPr="00967020">
        <w:rPr>
          <w:rFonts w:ascii="Times New Roman" w:eastAsia="Times New Roman" w:hAnsi="Times New Roman" w:cs="Times New Roman"/>
          <w:sz w:val="24"/>
          <w:szCs w:val="24"/>
        </w:rPr>
        <w:t>БП</w:t>
      </w:r>
    </w:p>
    <w:p w:rsidR="00106677" w:rsidRPr="00967020" w:rsidRDefault="00106677" w:rsidP="00106677">
      <w:pPr>
        <w:spacing w:after="0" w:line="240" w:lineRule="auto"/>
        <w:ind w:firstLine="567"/>
        <w:jc w:val="both"/>
        <w:rPr>
          <w:rFonts w:ascii="Times New Roman" w:eastAsia="Times New Roman" w:hAnsi="Times New Roman" w:cs="Times New Roman"/>
          <w:sz w:val="16"/>
          <w:szCs w:val="16"/>
        </w:rPr>
      </w:pPr>
    </w:p>
    <w:p w:rsidR="00106677" w:rsidRPr="00530424" w:rsidRDefault="00106677" w:rsidP="00106677">
      <w:pPr>
        <w:keepNext/>
        <w:spacing w:after="0" w:line="240" w:lineRule="auto"/>
        <w:jc w:val="center"/>
        <w:textAlignment w:val="baseline"/>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 xml:space="preserve">Рисунок 19 </w:t>
      </w:r>
      <w:r>
        <w:rPr>
          <w:rFonts w:ascii="Times New Roman" w:eastAsia="Times New Roman" w:hAnsi="Times New Roman" w:cs="Times New Roman"/>
          <w:sz w:val="28"/>
          <w:szCs w:val="28"/>
        </w:rPr>
        <w:t>–</w:t>
      </w:r>
      <w:r w:rsidRPr="00530424">
        <w:rPr>
          <w:rFonts w:ascii="Times New Roman" w:eastAsia="Times New Roman" w:hAnsi="Times New Roman" w:cs="Times New Roman"/>
          <w:sz w:val="28"/>
          <w:szCs w:val="28"/>
        </w:rPr>
        <w:t xml:space="preserve"> Выраженность тревоги у пациентов с ЭТ, СП, БП</w:t>
      </w:r>
    </w:p>
    <w:p w:rsidR="00106677" w:rsidRPr="00530424" w:rsidRDefault="00106677" w:rsidP="00106677">
      <w:pPr>
        <w:keepNext/>
        <w:spacing w:after="0" w:line="240" w:lineRule="auto"/>
        <w:ind w:firstLine="567"/>
        <w:jc w:val="both"/>
        <w:textAlignment w:val="baseline"/>
        <w:rPr>
          <w:rFonts w:ascii="Times New Roman" w:eastAsia="Times New Roman" w:hAnsi="Times New Roman" w:cs="Times New Roman"/>
          <w:noProof/>
          <w:sz w:val="28"/>
          <w:szCs w:val="28"/>
          <w:lang w:eastAsia="ru-RU"/>
        </w:rPr>
      </w:pPr>
    </w:p>
    <w:p w:rsidR="00106677" w:rsidRPr="00530424" w:rsidRDefault="00106677" w:rsidP="00106677">
      <w:pPr>
        <w:keepNext/>
        <w:spacing w:after="0" w:line="240" w:lineRule="auto"/>
        <w:jc w:val="center"/>
        <w:textAlignment w:val="baseline"/>
        <w:rPr>
          <w:rFonts w:ascii="Times New Roman" w:eastAsia="Times New Roman" w:hAnsi="Times New Roman" w:cs="Times New Roman"/>
          <w:sz w:val="28"/>
          <w:szCs w:val="28"/>
          <w:lang w:val="pl-PL"/>
        </w:rPr>
      </w:pPr>
      <w:r w:rsidRPr="00530424">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71552" behindDoc="0" locked="0" layoutInCell="1" allowOverlap="1" wp14:anchorId="03F05C5A" wp14:editId="371396DA">
                <wp:simplePos x="0" y="0"/>
                <wp:positionH relativeFrom="margin">
                  <wp:align>center</wp:align>
                </wp:positionH>
                <wp:positionV relativeFrom="paragraph">
                  <wp:posOffset>123190</wp:posOffset>
                </wp:positionV>
                <wp:extent cx="1047750" cy="476250"/>
                <wp:effectExtent l="0" t="0" r="19050" b="19050"/>
                <wp:wrapNone/>
                <wp:docPr id="2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476250"/>
                        </a:xfrm>
                        <a:prstGeom prst="rect">
                          <a:avLst/>
                        </a:prstGeom>
                        <a:solidFill>
                          <a:srgbClr val="FFFFFF"/>
                        </a:solidFill>
                        <a:ln w="9525">
                          <a:solidFill>
                            <a:srgbClr val="000000"/>
                          </a:solidFill>
                          <a:miter lim="800000"/>
                          <a:headEnd/>
                          <a:tailEnd/>
                        </a:ln>
                      </wps:spPr>
                      <wps:txbx>
                        <w:txbxContent>
                          <w:p w:rsidR="00694372" w:rsidRDefault="00694372" w:rsidP="00106677">
                            <w:pPr>
                              <w:spacing w:after="0"/>
                              <w:rPr>
                                <w:rFonts w:ascii="Times New Roman" w:hAnsi="Times New Roman" w:cs="Times New Roman"/>
                                <w:sz w:val="24"/>
                                <w:szCs w:val="24"/>
                              </w:rPr>
                            </w:pPr>
                            <w:r>
                              <w:rPr>
                                <w:rFonts w:ascii="Times New Roman" w:hAnsi="Times New Roman" w:cs="Times New Roman"/>
                                <w:sz w:val="24"/>
                                <w:szCs w:val="24"/>
                                <w:lang w:val="en-US" w:eastAsia="ru-RU"/>
                              </w:rPr>
                              <w:t>p</w:t>
                            </w:r>
                            <w:r>
                              <w:rPr>
                                <w:rFonts w:ascii="Times New Roman" w:hAnsi="Times New Roman" w:cs="Times New Roman"/>
                                <w:sz w:val="24"/>
                                <w:szCs w:val="24"/>
                                <w:lang w:val="kk-KZ" w:eastAsia="ru-RU"/>
                              </w:rPr>
                              <w:t>*</w:t>
                            </w:r>
                            <w:r w:rsidRPr="00E25F8A">
                              <w:rPr>
                                <w:rFonts w:ascii="Times New Roman" w:hAnsi="Times New Roman" w:cs="Times New Roman"/>
                                <w:sz w:val="24"/>
                                <w:szCs w:val="24"/>
                                <w:lang w:eastAsia="ru-RU"/>
                              </w:rPr>
                              <w:t>=</w:t>
                            </w:r>
                            <w:r>
                              <w:rPr>
                                <w:rFonts w:ascii="Times New Roman" w:hAnsi="Times New Roman" w:cs="Times New Roman"/>
                                <w:sz w:val="24"/>
                                <w:szCs w:val="24"/>
                              </w:rPr>
                              <w:t>0,0278</w:t>
                            </w:r>
                          </w:p>
                          <w:p w:rsidR="00694372" w:rsidRPr="005B69C8" w:rsidRDefault="00694372" w:rsidP="00106677">
                            <w:pPr>
                              <w:spacing w:after="0"/>
                              <w:rPr>
                                <w:rFonts w:ascii="Times New Roman" w:hAnsi="Times New Roman" w:cs="Times New Roman"/>
                                <w:sz w:val="24"/>
                                <w:szCs w:val="24"/>
                              </w:rPr>
                            </w:pPr>
                            <w:r w:rsidRPr="00E25F8A">
                              <w:rPr>
                                <w:rFonts w:ascii="Times New Roman" w:hAnsi="Times New Roman" w:cs="Times New Roman"/>
                                <w:sz w:val="24"/>
                                <w:szCs w:val="24"/>
                                <w:lang w:eastAsia="ru-RU"/>
                              </w:rPr>
                              <w:t>p</w:t>
                            </w:r>
                            <w:r>
                              <w:rPr>
                                <w:rFonts w:ascii="Times New Roman" w:hAnsi="Times New Roman" w:cs="Times New Roman"/>
                                <w:szCs w:val="24"/>
                                <w:lang w:val="kk-KZ" w:eastAsia="ru-RU"/>
                              </w:rPr>
                              <w:t>**</w:t>
                            </w:r>
                            <w:r w:rsidRPr="00E25F8A">
                              <w:rPr>
                                <w:rFonts w:ascii="Times New Roman" w:hAnsi="Times New Roman" w:cs="Times New Roman"/>
                                <w:sz w:val="24"/>
                                <w:szCs w:val="24"/>
                                <w:lang w:eastAsia="ru-RU"/>
                              </w:rPr>
                              <w:t>=</w:t>
                            </w:r>
                            <w:r w:rsidRPr="00E25F8A">
                              <w:rPr>
                                <w:rFonts w:ascii="Times New Roman" w:hAnsi="Times New Roman" w:cs="Times New Roman"/>
                                <w:sz w:val="24"/>
                                <w:szCs w:val="24"/>
                              </w:rPr>
                              <w:t>0,0041</w:t>
                            </w:r>
                          </w:p>
                          <w:p w:rsidR="00694372" w:rsidRDefault="00694372" w:rsidP="0010667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03F05C5A" id="Text Box 30" o:spid="_x0000_s1032" type="#_x0000_t202" style="position:absolute;left:0;text-align:left;margin-left:0;margin-top:9.7pt;width:82.5pt;height:37.5pt;z-index:251671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">
                <v:textbox>
                  <w:txbxContent>
                    <w:p w:rsidR="00694372" w:rsidRDefault="00694372" w:rsidP="00106677">
                      <w:pPr>
                        <w:spacing w:after="0"/>
                        <w:rPr>
                          <w:rFonts w:ascii="Times New Roman" w:hAnsi="Times New Roman" w:cs="Times New Roman"/>
                          <w:sz w:val="24"/>
                          <w:szCs w:val="24"/>
                        </w:rPr>
                      </w:pPr>
                      <w:proofErr w:type="gramStart"/>
                      <w:r>
                        <w:rPr>
                          <w:rFonts w:ascii="Times New Roman" w:hAnsi="Times New Roman" w:cs="Times New Roman"/>
                          <w:sz w:val="24"/>
                          <w:szCs w:val="24"/>
                          <w:lang w:val="en-US" w:eastAsia="ru-RU"/>
                        </w:rPr>
                        <w:t>p</w:t>
                      </w:r>
                      <w:proofErr w:type="gramEnd"/>
                      <w:r>
                        <w:rPr>
                          <w:rFonts w:ascii="Times New Roman" w:hAnsi="Times New Roman" w:cs="Times New Roman"/>
                          <w:sz w:val="24"/>
                          <w:szCs w:val="24"/>
                          <w:lang w:val="kk-KZ" w:eastAsia="ru-RU"/>
                        </w:rPr>
                        <w:t>*</w:t>
                      </w:r>
                      <w:r w:rsidRPr="00E25F8A">
                        <w:rPr>
                          <w:rFonts w:ascii="Times New Roman" w:hAnsi="Times New Roman" w:cs="Times New Roman"/>
                          <w:sz w:val="24"/>
                          <w:szCs w:val="24"/>
                          <w:lang w:eastAsia="ru-RU"/>
                        </w:rPr>
                        <w:t>=</w:t>
                      </w:r>
                      <w:r>
                        <w:rPr>
                          <w:rFonts w:ascii="Times New Roman" w:hAnsi="Times New Roman" w:cs="Times New Roman"/>
                          <w:sz w:val="24"/>
                          <w:szCs w:val="24"/>
                        </w:rPr>
                        <w:t>0,0278</w:t>
                      </w:r>
                    </w:p>
                    <w:p w:rsidR="00694372" w:rsidRPr="005B69C8" w:rsidRDefault="00694372" w:rsidP="00106677">
                      <w:pPr>
                        <w:spacing w:after="0"/>
                        <w:rPr>
                          <w:rFonts w:ascii="Times New Roman" w:hAnsi="Times New Roman" w:cs="Times New Roman"/>
                          <w:sz w:val="24"/>
                          <w:szCs w:val="24"/>
                        </w:rPr>
                      </w:pPr>
                      <w:r w:rsidRPr="00E25F8A">
                        <w:rPr>
                          <w:rFonts w:ascii="Times New Roman" w:hAnsi="Times New Roman" w:cs="Times New Roman"/>
                          <w:sz w:val="24"/>
                          <w:szCs w:val="24"/>
                          <w:lang w:eastAsia="ru-RU"/>
                        </w:rPr>
                        <w:t>p</w:t>
                      </w:r>
                      <w:r>
                        <w:rPr>
                          <w:rFonts w:ascii="Times New Roman" w:hAnsi="Times New Roman" w:cs="Times New Roman"/>
                          <w:szCs w:val="24"/>
                          <w:lang w:val="kk-KZ" w:eastAsia="ru-RU"/>
                        </w:rPr>
                        <w:t>**</w:t>
                      </w:r>
                      <w:r w:rsidRPr="00E25F8A">
                        <w:rPr>
                          <w:rFonts w:ascii="Times New Roman" w:hAnsi="Times New Roman" w:cs="Times New Roman"/>
                          <w:sz w:val="24"/>
                          <w:szCs w:val="24"/>
                          <w:lang w:eastAsia="ru-RU"/>
                        </w:rPr>
                        <w:t>=</w:t>
                      </w:r>
                      <w:r w:rsidRPr="00E25F8A">
                        <w:rPr>
                          <w:rFonts w:ascii="Times New Roman" w:hAnsi="Times New Roman" w:cs="Times New Roman"/>
                          <w:sz w:val="24"/>
                          <w:szCs w:val="24"/>
                        </w:rPr>
                        <w:t>0,0041</w:t>
                      </w:r>
                    </w:p>
                    <w:p w:rsidR="00694372" w:rsidRDefault="00694372" w:rsidP="00106677"/>
                  </w:txbxContent>
                </v:textbox>
                <w10:wrap anchorx="margin"/>
              </v:shape>
            </w:pict>
          </mc:Fallback>
        </mc:AlternateContent>
      </w:r>
      <w:r w:rsidRPr="00530424">
        <w:rPr>
          <w:rFonts w:ascii="Times New Roman" w:eastAsia="Times New Roman" w:hAnsi="Times New Roman" w:cs="Times New Roman"/>
          <w:noProof/>
          <w:sz w:val="28"/>
          <w:szCs w:val="28"/>
          <w:lang w:eastAsia="ru-RU"/>
        </w:rPr>
        <w:drawing>
          <wp:inline distT="0" distB="0" distL="0" distR="0" wp14:anchorId="058EFED8" wp14:editId="59D3492F">
            <wp:extent cx="5402580" cy="2863516"/>
            <wp:effectExtent l="0" t="0" r="762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06316" cy="2865496"/>
                    </a:xfrm>
                    <a:prstGeom prst="rect">
                      <a:avLst/>
                    </a:prstGeom>
                    <a:noFill/>
                    <a:ln>
                      <a:noFill/>
                    </a:ln>
                  </pic:spPr>
                </pic:pic>
              </a:graphicData>
            </a:graphic>
          </wp:inline>
        </w:drawing>
      </w:r>
    </w:p>
    <w:p w:rsidR="00106677" w:rsidRPr="00967020" w:rsidRDefault="00106677" w:rsidP="00106677">
      <w:pPr>
        <w:keepNext/>
        <w:spacing w:after="0" w:line="240" w:lineRule="auto"/>
        <w:ind w:firstLine="567"/>
        <w:jc w:val="both"/>
        <w:textAlignment w:val="baseline"/>
        <w:rPr>
          <w:rFonts w:ascii="Times New Roman" w:eastAsia="Times New Roman" w:hAnsi="Times New Roman" w:cs="Times New Roman"/>
          <w:sz w:val="16"/>
          <w:szCs w:val="16"/>
          <w:lang w:val="pl-PL"/>
        </w:rPr>
      </w:pPr>
    </w:p>
    <w:p w:rsidR="00106677" w:rsidRPr="00967020" w:rsidRDefault="00106677" w:rsidP="00106677">
      <w:pPr>
        <w:spacing w:after="0" w:line="240" w:lineRule="auto"/>
        <w:ind w:firstLine="709"/>
        <w:jc w:val="both"/>
        <w:rPr>
          <w:rFonts w:ascii="Times New Roman" w:eastAsia="Times New Roman" w:hAnsi="Times New Roman" w:cs="Times New Roman"/>
          <w:sz w:val="24"/>
          <w:szCs w:val="24"/>
          <w:lang w:val="kk-KZ"/>
        </w:rPr>
      </w:pPr>
      <w:r w:rsidRPr="00967020">
        <w:rPr>
          <w:rFonts w:ascii="Times New Roman" w:eastAsia="Times New Roman" w:hAnsi="Times New Roman" w:cs="Times New Roman"/>
          <w:sz w:val="24"/>
          <w:szCs w:val="24"/>
          <w:lang w:val="pl-PL"/>
        </w:rPr>
        <w:t xml:space="preserve">* – статистическая значимость на уровне p≤0,05 </w:t>
      </w:r>
      <w:r w:rsidRPr="00967020">
        <w:rPr>
          <w:rFonts w:ascii="Times New Roman" w:eastAsia="Times New Roman" w:hAnsi="Times New Roman" w:cs="Times New Roman"/>
          <w:sz w:val="24"/>
          <w:szCs w:val="24"/>
          <w:lang w:val="kk-KZ"/>
        </w:rPr>
        <w:t>между ЭТ и СП</w:t>
      </w:r>
      <w:r>
        <w:rPr>
          <w:rFonts w:ascii="Times New Roman" w:eastAsia="Times New Roman" w:hAnsi="Times New Roman" w:cs="Times New Roman"/>
          <w:sz w:val="24"/>
          <w:szCs w:val="24"/>
          <w:lang w:val="kk-KZ"/>
        </w:rPr>
        <w:t>;</w:t>
      </w:r>
    </w:p>
    <w:p w:rsidR="00106677" w:rsidRPr="00967020" w:rsidRDefault="00106677" w:rsidP="00106677">
      <w:pPr>
        <w:spacing w:after="0" w:line="240" w:lineRule="auto"/>
        <w:ind w:firstLine="709"/>
        <w:jc w:val="both"/>
        <w:rPr>
          <w:rFonts w:ascii="Times New Roman" w:eastAsia="Times New Roman" w:hAnsi="Times New Roman" w:cs="Times New Roman"/>
          <w:sz w:val="24"/>
          <w:szCs w:val="24"/>
        </w:rPr>
      </w:pPr>
      <w:r w:rsidRPr="00967020">
        <w:rPr>
          <w:rFonts w:ascii="Times New Roman" w:eastAsia="Times New Roman" w:hAnsi="Times New Roman" w:cs="Times New Roman"/>
          <w:sz w:val="24"/>
          <w:szCs w:val="24"/>
          <w:lang w:val="pl-PL"/>
        </w:rPr>
        <w:t>*</w:t>
      </w:r>
      <w:r w:rsidRPr="00967020">
        <w:rPr>
          <w:rFonts w:ascii="Times New Roman" w:eastAsia="Times New Roman" w:hAnsi="Times New Roman" w:cs="Times New Roman"/>
          <w:sz w:val="24"/>
          <w:szCs w:val="24"/>
        </w:rPr>
        <w:t>*</w:t>
      </w:r>
      <w:r w:rsidRPr="00967020">
        <w:rPr>
          <w:rFonts w:ascii="Times New Roman" w:eastAsia="Times New Roman" w:hAnsi="Times New Roman" w:cs="Times New Roman"/>
          <w:sz w:val="24"/>
          <w:szCs w:val="24"/>
          <w:lang w:val="pl-PL"/>
        </w:rPr>
        <w:t xml:space="preserve"> – статистическая значимость на уровне p≤0,05 </w:t>
      </w:r>
      <w:r w:rsidRPr="00967020">
        <w:rPr>
          <w:rFonts w:ascii="Times New Roman" w:eastAsia="Times New Roman" w:hAnsi="Times New Roman" w:cs="Times New Roman"/>
          <w:sz w:val="24"/>
          <w:szCs w:val="24"/>
          <w:lang w:val="kk-KZ"/>
        </w:rPr>
        <w:t xml:space="preserve">между ЭТ и </w:t>
      </w:r>
      <w:r w:rsidRPr="00967020">
        <w:rPr>
          <w:rFonts w:ascii="Times New Roman" w:eastAsia="Times New Roman" w:hAnsi="Times New Roman" w:cs="Times New Roman"/>
          <w:sz w:val="24"/>
          <w:szCs w:val="24"/>
        </w:rPr>
        <w:t>БП</w:t>
      </w:r>
    </w:p>
    <w:p w:rsidR="00106677" w:rsidRPr="00967020" w:rsidRDefault="00106677" w:rsidP="00106677">
      <w:pPr>
        <w:spacing w:after="0" w:line="240" w:lineRule="auto"/>
        <w:ind w:firstLine="567"/>
        <w:jc w:val="both"/>
        <w:rPr>
          <w:rFonts w:ascii="Times New Roman" w:eastAsia="Times New Roman" w:hAnsi="Times New Roman" w:cs="Times New Roman"/>
          <w:sz w:val="16"/>
          <w:szCs w:val="16"/>
        </w:rPr>
      </w:pPr>
    </w:p>
    <w:p w:rsidR="00106677" w:rsidRPr="00530424" w:rsidRDefault="00106677" w:rsidP="00106677">
      <w:pPr>
        <w:suppressAutoHyphens/>
        <w:spacing w:after="0" w:line="240" w:lineRule="auto"/>
        <w:jc w:val="center"/>
        <w:outlineLvl w:val="3"/>
        <w:rPr>
          <w:rFonts w:ascii="Times New Roman" w:eastAsia="Times New Roman" w:hAnsi="Times New Roman" w:cs="Times New Roman"/>
          <w:sz w:val="28"/>
          <w:szCs w:val="28"/>
          <w:lang w:eastAsia="ru-RU"/>
        </w:rPr>
      </w:pPr>
      <w:r w:rsidRPr="00530424">
        <w:rPr>
          <w:rFonts w:ascii="Times New Roman" w:eastAsia="Times New Roman" w:hAnsi="Times New Roman" w:cs="Times New Roman"/>
          <w:sz w:val="28"/>
          <w:szCs w:val="28"/>
          <w:lang w:eastAsia="ru-RU"/>
        </w:rPr>
        <w:t xml:space="preserve">Рисунок 20 – </w:t>
      </w:r>
      <w:r w:rsidRPr="00530424">
        <w:rPr>
          <w:rFonts w:ascii="Times New Roman" w:eastAsia="Times New Roman" w:hAnsi="Times New Roman" w:cs="Times New Roman"/>
          <w:sz w:val="28"/>
          <w:szCs w:val="28"/>
        </w:rPr>
        <w:t>Выраженность депрессии у пациентов с ЭТ, СП, БП</w:t>
      </w:r>
      <w:r w:rsidRPr="00530424">
        <w:rPr>
          <w:rFonts w:ascii="Times New Roman" w:eastAsia="Times New Roman" w:hAnsi="Times New Roman" w:cs="Times New Roman"/>
          <w:sz w:val="28"/>
          <w:szCs w:val="28"/>
          <w:lang w:eastAsia="ru-RU"/>
        </w:rPr>
        <w:t xml:space="preserve"> </w:t>
      </w:r>
    </w:p>
    <w:p w:rsidR="00106677" w:rsidRPr="00530424" w:rsidRDefault="00106677" w:rsidP="00106677">
      <w:pPr>
        <w:suppressAutoHyphens/>
        <w:spacing w:after="0" w:line="240" w:lineRule="auto"/>
        <w:ind w:firstLine="567"/>
        <w:jc w:val="both"/>
        <w:outlineLvl w:val="3"/>
        <w:rPr>
          <w:rFonts w:ascii="Times New Roman" w:eastAsia="Times New Roman" w:hAnsi="Times New Roman" w:cs="Times New Roman"/>
          <w:sz w:val="28"/>
          <w:szCs w:val="28"/>
          <w:lang w:eastAsia="ru-RU"/>
        </w:rPr>
      </w:pPr>
    </w:p>
    <w:p w:rsidR="00106677" w:rsidRPr="00530424" w:rsidRDefault="00106677" w:rsidP="00106677">
      <w:pPr>
        <w:suppressAutoHyphens/>
        <w:spacing w:after="0" w:line="240" w:lineRule="auto"/>
        <w:ind w:firstLine="709"/>
        <w:jc w:val="both"/>
        <w:outlineLvl w:val="3"/>
        <w:rPr>
          <w:rFonts w:ascii="Times New Roman" w:eastAsia="Times New Roman" w:hAnsi="Times New Roman" w:cs="Times New Roman"/>
          <w:sz w:val="28"/>
          <w:szCs w:val="28"/>
          <w:lang w:eastAsia="ru-RU"/>
        </w:rPr>
      </w:pPr>
      <w:r w:rsidRPr="00530424">
        <w:rPr>
          <w:rFonts w:ascii="Times New Roman" w:eastAsia="Times New Roman" w:hAnsi="Times New Roman" w:cs="Times New Roman"/>
          <w:sz w:val="28"/>
          <w:szCs w:val="28"/>
          <w:lang w:eastAsia="ru-RU"/>
        </w:rPr>
        <w:t>Статистически значимых различий по показателям выраженности когнитивных расстройств во всех сравниваемых группах пациентов выявлено не было (рисунок 21).</w:t>
      </w:r>
    </w:p>
    <w:p w:rsidR="00106677" w:rsidRPr="00530424" w:rsidRDefault="00106677" w:rsidP="00106677">
      <w:pPr>
        <w:suppressAutoHyphens/>
        <w:spacing w:after="0" w:line="240" w:lineRule="auto"/>
        <w:ind w:firstLine="567"/>
        <w:jc w:val="both"/>
        <w:outlineLvl w:val="3"/>
        <w:rPr>
          <w:rFonts w:ascii="Times New Roman" w:eastAsia="Times New Roman" w:hAnsi="Times New Roman" w:cs="Times New Roman"/>
          <w:sz w:val="28"/>
          <w:szCs w:val="28"/>
          <w:lang w:eastAsia="ru-RU"/>
        </w:rPr>
      </w:pPr>
    </w:p>
    <w:p w:rsidR="00106677" w:rsidRPr="00530424" w:rsidRDefault="00106677" w:rsidP="00106677">
      <w:pPr>
        <w:keepNext/>
        <w:spacing w:after="0" w:line="240" w:lineRule="auto"/>
        <w:ind w:firstLine="567"/>
        <w:jc w:val="center"/>
        <w:textAlignment w:val="baseline"/>
        <w:rPr>
          <w:rFonts w:ascii="Times New Roman" w:eastAsia="Times New Roman" w:hAnsi="Times New Roman" w:cs="Times New Roman"/>
          <w:sz w:val="28"/>
          <w:szCs w:val="28"/>
          <w:lang w:val="pl-PL"/>
        </w:rPr>
      </w:pPr>
      <w:r w:rsidRPr="00530424">
        <w:rPr>
          <w:rFonts w:ascii="Times New Roman" w:eastAsia="Times New Roman" w:hAnsi="Times New Roman" w:cs="Times New Roman"/>
          <w:noProof/>
          <w:sz w:val="28"/>
          <w:szCs w:val="28"/>
          <w:lang w:eastAsia="ru-RU"/>
        </w:rPr>
        <w:drawing>
          <wp:inline distT="0" distB="0" distL="0" distR="0" wp14:anchorId="19AB6A11" wp14:editId="6010C76B">
            <wp:extent cx="5402580" cy="2971800"/>
            <wp:effectExtent l="19050" t="0" r="762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05317" cy="2973306"/>
                    </a:xfrm>
                    <a:prstGeom prst="rect">
                      <a:avLst/>
                    </a:prstGeom>
                    <a:noFill/>
                    <a:ln>
                      <a:noFill/>
                    </a:ln>
                  </pic:spPr>
                </pic:pic>
              </a:graphicData>
            </a:graphic>
          </wp:inline>
        </w:drawing>
      </w:r>
    </w:p>
    <w:p w:rsidR="00106677" w:rsidRPr="00530424" w:rsidRDefault="00106677" w:rsidP="00106677">
      <w:pPr>
        <w:suppressAutoHyphens/>
        <w:spacing w:after="0" w:line="240" w:lineRule="auto"/>
        <w:jc w:val="center"/>
        <w:outlineLvl w:val="3"/>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lang w:eastAsia="ru-RU"/>
        </w:rPr>
        <w:t xml:space="preserve">Рисунок 21 </w:t>
      </w:r>
      <w:r>
        <w:rPr>
          <w:rFonts w:ascii="Times New Roman" w:eastAsia="Times New Roman" w:hAnsi="Times New Roman" w:cs="Times New Roman"/>
          <w:sz w:val="28"/>
          <w:szCs w:val="28"/>
          <w:lang w:eastAsia="ru-RU"/>
        </w:rPr>
        <w:t>–</w:t>
      </w:r>
      <w:r w:rsidRPr="00530424">
        <w:rPr>
          <w:rFonts w:ascii="Times New Roman" w:eastAsia="Times New Roman" w:hAnsi="Times New Roman" w:cs="Times New Roman"/>
          <w:sz w:val="28"/>
          <w:szCs w:val="28"/>
          <w:lang w:eastAsia="ru-RU"/>
        </w:rPr>
        <w:t xml:space="preserve"> </w:t>
      </w:r>
      <w:r w:rsidRPr="00530424">
        <w:rPr>
          <w:rFonts w:ascii="Times New Roman" w:eastAsia="Times New Roman" w:hAnsi="Times New Roman" w:cs="Times New Roman"/>
          <w:sz w:val="28"/>
          <w:szCs w:val="28"/>
        </w:rPr>
        <w:t xml:space="preserve">Выраженность когнитивных расстройств у пациентов </w:t>
      </w:r>
    </w:p>
    <w:p w:rsidR="00106677" w:rsidRPr="00530424" w:rsidRDefault="00106677" w:rsidP="00106677">
      <w:pPr>
        <w:suppressAutoHyphens/>
        <w:spacing w:after="0" w:line="240" w:lineRule="auto"/>
        <w:jc w:val="center"/>
        <w:outlineLvl w:val="3"/>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с ЭТ, СП, БП</w:t>
      </w:r>
    </w:p>
    <w:p w:rsidR="00106677" w:rsidRPr="00530424" w:rsidRDefault="00106677" w:rsidP="00106677">
      <w:pPr>
        <w:spacing w:after="0" w:line="240" w:lineRule="auto"/>
        <w:ind w:firstLine="567"/>
        <w:jc w:val="both"/>
        <w:rPr>
          <w:rFonts w:ascii="Times New Roman" w:eastAsia="Times New Roman" w:hAnsi="Times New Roman" w:cs="Times New Roman"/>
          <w:sz w:val="28"/>
          <w:szCs w:val="28"/>
        </w:rPr>
      </w:pP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Таким образом, п</w:t>
      </w:r>
      <w:r w:rsidRPr="00530424">
        <w:rPr>
          <w:rFonts w:ascii="Times New Roman" w:hAnsi="Times New Roman" w:cs="Times New Roman"/>
          <w:sz w:val="28"/>
          <w:szCs w:val="28"/>
          <w:lang w:eastAsia="ru-RU"/>
        </w:rPr>
        <w:t>роведенный сравнительный анализ клинических проявлений среди исследованных нами лиц показал</w:t>
      </w:r>
      <w:r w:rsidRPr="00530424">
        <w:rPr>
          <w:rFonts w:ascii="Times New Roman" w:eastAsia="Times New Roman" w:hAnsi="Times New Roman" w:cs="Times New Roman"/>
          <w:color w:val="000000"/>
          <w:sz w:val="28"/>
          <w:szCs w:val="28"/>
          <w:lang w:eastAsia="ru-RU"/>
        </w:rPr>
        <w:t xml:space="preserve">, что в результате проведенного сравнительного анализа статистически значимых различий возраста в зависимости от диагноза обнаружено не было. При проведении сравнительного анализа отмечались статистически значимые различия давности заболевания в зависимости от диагноза. </w:t>
      </w:r>
    </w:p>
    <w:p w:rsidR="00106677" w:rsidRPr="00530424" w:rsidRDefault="00106677" w:rsidP="00106677">
      <w:pPr>
        <w:spacing w:after="0" w:line="240" w:lineRule="auto"/>
        <w:ind w:firstLine="709"/>
        <w:jc w:val="both"/>
        <w:rPr>
          <w:rFonts w:ascii="Times New Roman" w:hAnsi="Times New Roman" w:cs="Times New Roman"/>
          <w:sz w:val="28"/>
          <w:szCs w:val="28"/>
        </w:rPr>
      </w:pPr>
      <w:r w:rsidRPr="00530424">
        <w:rPr>
          <w:rFonts w:ascii="Times New Roman" w:hAnsi="Times New Roman" w:cs="Times New Roman"/>
          <w:sz w:val="28"/>
          <w:szCs w:val="28"/>
          <w:lang w:eastAsia="ru-RU"/>
        </w:rPr>
        <w:t>В целом, во всех сравниваемых группах пациентов уровень тревожности (</w:t>
      </w:r>
      <w:r w:rsidRPr="00530424">
        <w:rPr>
          <w:rFonts w:ascii="Times New Roman" w:hAnsi="Times New Roman" w:cs="Times New Roman"/>
          <w:sz w:val="28"/>
          <w:szCs w:val="28"/>
        </w:rPr>
        <w:t xml:space="preserve">HADS-1) </w:t>
      </w:r>
      <w:r w:rsidRPr="00530424">
        <w:rPr>
          <w:rFonts w:ascii="Times New Roman" w:hAnsi="Times New Roman" w:cs="Times New Roman"/>
          <w:sz w:val="28"/>
          <w:szCs w:val="28"/>
          <w:lang w:eastAsia="ru-RU"/>
        </w:rPr>
        <w:t xml:space="preserve">не превышал нормальных значений. При этом тревожность наиболее была выражена у пациентов с СП. Наибольшая выраженность депрессия отмечалась в группе пациентов с СП </w:t>
      </w:r>
      <w:r w:rsidRPr="00530424">
        <w:rPr>
          <w:rFonts w:ascii="Times New Roman" w:hAnsi="Times New Roman" w:cs="Times New Roman"/>
          <w:sz w:val="28"/>
          <w:szCs w:val="28"/>
        </w:rPr>
        <w:t xml:space="preserve">и превышала уровень депрессии у пациентов с БП в 1,5 раза и у пациентов с ЭТ в 2,2 раза. </w:t>
      </w:r>
    </w:p>
    <w:p w:rsidR="00106677" w:rsidRPr="00530424" w:rsidRDefault="00106677" w:rsidP="00106677">
      <w:pPr>
        <w:keepLines/>
        <w:spacing w:after="0" w:line="240" w:lineRule="auto"/>
        <w:ind w:firstLine="709"/>
        <w:jc w:val="both"/>
        <w:rPr>
          <w:rFonts w:ascii="Times New Roman" w:hAnsi="Times New Roman" w:cs="Times New Roman"/>
          <w:sz w:val="28"/>
          <w:szCs w:val="28"/>
          <w:lang w:val="kk-KZ" w:eastAsia="ru-RU"/>
        </w:rPr>
      </w:pPr>
      <w:r w:rsidRPr="00530424">
        <w:rPr>
          <w:rFonts w:ascii="Times New Roman" w:eastAsia="Times New Roman" w:hAnsi="Times New Roman" w:cs="Times New Roman"/>
          <w:color w:val="000000"/>
          <w:sz w:val="28"/>
          <w:szCs w:val="28"/>
          <w:lang w:eastAsia="ru-RU"/>
        </w:rPr>
        <w:t>При сравнении групп попарно</w:t>
      </w:r>
      <w:r w:rsidRPr="00530424">
        <w:rPr>
          <w:rFonts w:ascii="Times New Roman" w:hAnsi="Times New Roman" w:cs="Times New Roman"/>
          <w:sz w:val="28"/>
          <w:szCs w:val="28"/>
          <w:lang w:val="kk-KZ"/>
        </w:rPr>
        <w:t xml:space="preserve"> были получены следующие результаты: в группах пациентов с </w:t>
      </w:r>
      <w:r w:rsidRPr="00967020">
        <w:rPr>
          <w:rFonts w:ascii="Times New Roman" w:hAnsi="Times New Roman" w:cs="Times New Roman"/>
          <w:i/>
          <w:sz w:val="28"/>
          <w:szCs w:val="28"/>
          <w:lang w:val="kk-KZ"/>
        </w:rPr>
        <w:t>ЭТ и БП</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lang w:eastAsia="ru-RU"/>
        </w:rPr>
        <w:t xml:space="preserve">статистически значимые различия были выявлены </w:t>
      </w:r>
      <w:r w:rsidRPr="00530424">
        <w:rPr>
          <w:rFonts w:ascii="Times New Roman" w:hAnsi="Times New Roman" w:cs="Times New Roman"/>
          <w:sz w:val="28"/>
          <w:szCs w:val="28"/>
          <w:lang w:val="kk-KZ"/>
        </w:rPr>
        <w:t>между показателями тревожности (</w:t>
      </w:r>
      <w:r w:rsidRPr="00530424">
        <w:rPr>
          <w:rFonts w:ascii="Times New Roman" w:hAnsi="Times New Roman" w:cs="Times New Roman"/>
          <w:sz w:val="28"/>
          <w:szCs w:val="28"/>
          <w:lang w:val="en-US"/>
        </w:rPr>
        <w:t>HADS</w:t>
      </w:r>
      <w:r w:rsidRPr="00530424">
        <w:rPr>
          <w:rFonts w:ascii="Times New Roman" w:hAnsi="Times New Roman" w:cs="Times New Roman"/>
          <w:sz w:val="28"/>
          <w:szCs w:val="28"/>
        </w:rPr>
        <w:t xml:space="preserve">-1; </w:t>
      </w:r>
      <w:r w:rsidRPr="00530424">
        <w:rPr>
          <w:rFonts w:ascii="Times New Roman" w:hAnsi="Times New Roman" w:cs="Times New Roman"/>
          <w:sz w:val="28"/>
          <w:szCs w:val="28"/>
          <w:lang w:eastAsia="ru-RU"/>
        </w:rPr>
        <w:t>p=</w:t>
      </w:r>
      <w:r w:rsidRPr="00530424">
        <w:rPr>
          <w:rFonts w:ascii="Times New Roman" w:hAnsi="Times New Roman" w:cs="Times New Roman"/>
          <w:sz w:val="28"/>
          <w:szCs w:val="28"/>
        </w:rPr>
        <w:t>0,0024) и депрессии (</w:t>
      </w:r>
      <w:r w:rsidRPr="00530424">
        <w:rPr>
          <w:rFonts w:ascii="Times New Roman" w:hAnsi="Times New Roman" w:cs="Times New Roman"/>
          <w:sz w:val="28"/>
          <w:szCs w:val="28"/>
          <w:lang w:val="en-US"/>
        </w:rPr>
        <w:t>HADS</w:t>
      </w:r>
      <w:r w:rsidRPr="00530424">
        <w:rPr>
          <w:rFonts w:ascii="Times New Roman" w:hAnsi="Times New Roman" w:cs="Times New Roman"/>
          <w:sz w:val="28"/>
          <w:szCs w:val="28"/>
        </w:rPr>
        <w:t xml:space="preserve">-2; </w:t>
      </w:r>
      <w:r w:rsidRPr="00530424">
        <w:rPr>
          <w:rFonts w:ascii="Times New Roman" w:hAnsi="Times New Roman" w:cs="Times New Roman"/>
          <w:sz w:val="28"/>
          <w:szCs w:val="28"/>
          <w:lang w:eastAsia="ru-RU"/>
        </w:rPr>
        <w:t>p=</w:t>
      </w:r>
      <w:r w:rsidRPr="00530424">
        <w:rPr>
          <w:rFonts w:ascii="Times New Roman" w:hAnsi="Times New Roman" w:cs="Times New Roman"/>
          <w:sz w:val="28"/>
          <w:szCs w:val="28"/>
        </w:rPr>
        <w:t>0,0041) пациентов</w:t>
      </w:r>
      <w:r w:rsidRPr="00530424">
        <w:rPr>
          <w:rFonts w:ascii="Times New Roman" w:hAnsi="Times New Roman" w:cs="Times New Roman"/>
          <w:sz w:val="28"/>
          <w:szCs w:val="28"/>
          <w:lang w:val="kk-KZ"/>
        </w:rPr>
        <w:t xml:space="preserve">. В группах пациентов с </w:t>
      </w:r>
      <w:r w:rsidRPr="00967020">
        <w:rPr>
          <w:rFonts w:ascii="Times New Roman" w:hAnsi="Times New Roman" w:cs="Times New Roman"/>
          <w:i/>
          <w:sz w:val="28"/>
          <w:szCs w:val="28"/>
          <w:lang w:val="kk-KZ"/>
        </w:rPr>
        <w:t>ЭТ и СП</w:t>
      </w:r>
      <w:r w:rsidRPr="00530424">
        <w:rPr>
          <w:rFonts w:ascii="Times New Roman" w:hAnsi="Times New Roman" w:cs="Times New Roman"/>
          <w:sz w:val="28"/>
          <w:szCs w:val="28"/>
          <w:lang w:val="kk-KZ"/>
        </w:rPr>
        <w:t xml:space="preserve"> были выявлены с</w:t>
      </w:r>
      <w:r w:rsidRPr="00530424">
        <w:rPr>
          <w:rFonts w:ascii="Times New Roman" w:hAnsi="Times New Roman" w:cs="Times New Roman"/>
          <w:sz w:val="28"/>
          <w:szCs w:val="28"/>
          <w:lang w:eastAsia="ru-RU"/>
        </w:rPr>
        <w:t xml:space="preserve">татистически </w:t>
      </w:r>
      <w:r w:rsidRPr="00530424">
        <w:rPr>
          <w:rFonts w:ascii="Times New Roman" w:hAnsi="Times New Roman" w:cs="Times New Roman"/>
          <w:sz w:val="28"/>
          <w:szCs w:val="28"/>
          <w:lang w:val="pl-PL" w:eastAsia="ru-RU"/>
        </w:rPr>
        <w:t>значимые различия</w:t>
      </w:r>
      <w:r w:rsidRPr="00530424">
        <w:rPr>
          <w:rFonts w:ascii="Times New Roman" w:hAnsi="Times New Roman" w:cs="Times New Roman"/>
          <w:sz w:val="28"/>
          <w:szCs w:val="28"/>
          <w:lang w:eastAsia="ru-RU"/>
        </w:rPr>
        <w:t xml:space="preserve"> по показателю депрессии (</w:t>
      </w:r>
      <w:r w:rsidRPr="00530424">
        <w:rPr>
          <w:rFonts w:ascii="Times New Roman" w:hAnsi="Times New Roman" w:cs="Times New Roman"/>
          <w:sz w:val="28"/>
          <w:szCs w:val="28"/>
          <w:lang w:val="en-US" w:eastAsia="ru-RU"/>
        </w:rPr>
        <w:t>HADS</w:t>
      </w:r>
      <w:r w:rsidRPr="00530424">
        <w:rPr>
          <w:rFonts w:ascii="Times New Roman" w:hAnsi="Times New Roman" w:cs="Times New Roman"/>
          <w:sz w:val="28"/>
          <w:szCs w:val="28"/>
          <w:lang w:eastAsia="ru-RU"/>
        </w:rPr>
        <w:t xml:space="preserve">-2; </w:t>
      </w:r>
      <w:r w:rsidRPr="00530424">
        <w:rPr>
          <w:rFonts w:ascii="Times New Roman" w:hAnsi="Times New Roman" w:cs="Times New Roman"/>
          <w:sz w:val="28"/>
          <w:szCs w:val="28"/>
          <w:lang w:val="en-US" w:eastAsia="ru-RU"/>
        </w:rPr>
        <w:t>p</w:t>
      </w:r>
      <w:r w:rsidRPr="00530424">
        <w:rPr>
          <w:rFonts w:ascii="Times New Roman" w:hAnsi="Times New Roman" w:cs="Times New Roman"/>
          <w:sz w:val="28"/>
          <w:szCs w:val="28"/>
          <w:lang w:val="pl-PL" w:eastAsia="ru-RU"/>
        </w:rPr>
        <w:t>=0,0278)</w:t>
      </w:r>
      <w:r w:rsidRPr="00530424">
        <w:rPr>
          <w:rFonts w:ascii="Times New Roman" w:hAnsi="Times New Roman" w:cs="Times New Roman"/>
          <w:sz w:val="28"/>
          <w:szCs w:val="28"/>
          <w:lang w:eastAsia="ru-RU"/>
        </w:rPr>
        <w:t>.</w:t>
      </w:r>
    </w:p>
    <w:p w:rsidR="00106677" w:rsidRPr="00530424" w:rsidRDefault="00106677" w:rsidP="00106677">
      <w:pPr>
        <w:spacing w:after="0" w:line="240" w:lineRule="auto"/>
        <w:ind w:firstLine="709"/>
        <w:jc w:val="both"/>
        <w:rPr>
          <w:rFonts w:ascii="Times New Roman" w:hAnsi="Times New Roman" w:cs="Times New Roman"/>
          <w:sz w:val="28"/>
          <w:szCs w:val="28"/>
          <w:lang w:eastAsia="ru-RU"/>
        </w:rPr>
      </w:pPr>
      <w:r w:rsidRPr="00530424">
        <w:rPr>
          <w:rFonts w:ascii="Times New Roman" w:hAnsi="Times New Roman" w:cs="Times New Roman"/>
          <w:sz w:val="28"/>
          <w:szCs w:val="28"/>
          <w:lang w:val="kk-KZ" w:eastAsia="ru-RU"/>
        </w:rPr>
        <w:t xml:space="preserve">В группах пациентов с </w:t>
      </w:r>
      <w:r w:rsidRPr="00967020">
        <w:rPr>
          <w:rFonts w:ascii="Times New Roman" w:hAnsi="Times New Roman" w:cs="Times New Roman"/>
          <w:i/>
          <w:sz w:val="28"/>
          <w:szCs w:val="28"/>
          <w:lang w:val="kk-KZ" w:eastAsia="ru-RU"/>
        </w:rPr>
        <w:t>БП и СП</w:t>
      </w:r>
      <w:r w:rsidRPr="00530424">
        <w:rPr>
          <w:rFonts w:ascii="Times New Roman" w:hAnsi="Times New Roman" w:cs="Times New Roman"/>
          <w:sz w:val="28"/>
          <w:szCs w:val="28"/>
          <w:lang w:val="kk-KZ" w:eastAsia="ru-RU"/>
        </w:rPr>
        <w:t xml:space="preserve"> статистически значимых различий по данным возраста, давности заболевания, уровню тревожности и депрессии выявлено не было</w:t>
      </w:r>
      <w:r w:rsidRPr="00530424">
        <w:rPr>
          <w:rFonts w:ascii="Times New Roman" w:hAnsi="Times New Roman" w:cs="Times New Roman"/>
          <w:sz w:val="28"/>
          <w:szCs w:val="28"/>
          <w:lang w:eastAsia="ru-RU"/>
        </w:rPr>
        <w:t xml:space="preserve">. </w:t>
      </w:r>
    </w:p>
    <w:p w:rsidR="00106677" w:rsidRPr="00530424" w:rsidRDefault="00106677" w:rsidP="00106677">
      <w:pPr>
        <w:spacing w:after="0" w:line="240" w:lineRule="auto"/>
        <w:ind w:firstLine="709"/>
        <w:jc w:val="both"/>
        <w:rPr>
          <w:rFonts w:ascii="Times New Roman" w:hAnsi="Times New Roman" w:cs="Times New Roman"/>
          <w:sz w:val="28"/>
          <w:szCs w:val="28"/>
          <w:lang w:eastAsia="ru-RU"/>
        </w:rPr>
      </w:pPr>
      <w:r w:rsidRPr="00530424">
        <w:rPr>
          <w:rFonts w:ascii="Times New Roman" w:eastAsia="Times New Roman" w:hAnsi="Times New Roman" w:cs="Times New Roman"/>
          <w:sz w:val="28"/>
          <w:szCs w:val="28"/>
          <w:lang w:eastAsia="ru-RU"/>
        </w:rPr>
        <w:t xml:space="preserve">Статистически значимых различий при сравнении выраженности когнитивных расстройств по шкале </w:t>
      </w:r>
      <w:r w:rsidRPr="00530424">
        <w:rPr>
          <w:rFonts w:ascii="Times New Roman" w:hAnsi="Times New Roman" w:cs="Times New Roman"/>
          <w:sz w:val="28"/>
          <w:szCs w:val="28"/>
          <w:lang w:eastAsia="ru-RU"/>
        </w:rPr>
        <w:t xml:space="preserve">МоСА </w:t>
      </w:r>
      <w:r w:rsidRPr="00530424">
        <w:rPr>
          <w:rFonts w:ascii="Times New Roman" w:eastAsia="Times New Roman" w:hAnsi="Times New Roman" w:cs="Times New Roman"/>
          <w:sz w:val="28"/>
          <w:szCs w:val="28"/>
          <w:lang w:eastAsia="ru-RU"/>
        </w:rPr>
        <w:t xml:space="preserve">среди пациентов с БП, ЭТ, СП  выявлено не было.   </w:t>
      </w:r>
    </w:p>
    <w:p w:rsidR="00106677" w:rsidRDefault="00106677" w:rsidP="00106677">
      <w:pPr>
        <w:shd w:val="clear" w:color="auto" w:fill="FFFFFF"/>
        <w:spacing w:after="0" w:line="240" w:lineRule="auto"/>
        <w:ind w:firstLine="709"/>
        <w:jc w:val="both"/>
        <w:rPr>
          <w:rFonts w:ascii="Times New Roman" w:eastAsia="Times New Roman" w:hAnsi="Times New Roman" w:cs="Times New Roman"/>
          <w:b/>
          <w:sz w:val="28"/>
          <w:szCs w:val="28"/>
        </w:rPr>
      </w:pPr>
    </w:p>
    <w:p w:rsidR="00106677" w:rsidRDefault="00106677" w:rsidP="00106677">
      <w:pPr>
        <w:shd w:val="clear" w:color="auto" w:fill="FFFFFF"/>
        <w:spacing w:after="0" w:line="240" w:lineRule="auto"/>
        <w:ind w:firstLine="709"/>
        <w:jc w:val="both"/>
        <w:rPr>
          <w:rFonts w:ascii="Times New Roman" w:eastAsia="Times New Roman" w:hAnsi="Times New Roman" w:cs="Times New Roman"/>
          <w:b/>
          <w:sz w:val="28"/>
          <w:szCs w:val="28"/>
        </w:rPr>
      </w:pPr>
    </w:p>
    <w:p w:rsidR="00106677" w:rsidRDefault="00106677" w:rsidP="00106677">
      <w:pPr>
        <w:shd w:val="clear" w:color="auto" w:fill="FFFFFF"/>
        <w:spacing w:after="0" w:line="240" w:lineRule="auto"/>
        <w:ind w:firstLine="709"/>
        <w:jc w:val="both"/>
        <w:rPr>
          <w:rFonts w:ascii="Times New Roman" w:eastAsia="Times New Roman" w:hAnsi="Times New Roman" w:cs="Times New Roman"/>
          <w:b/>
          <w:sz w:val="28"/>
          <w:szCs w:val="28"/>
        </w:rPr>
      </w:pPr>
    </w:p>
    <w:p w:rsidR="00106677" w:rsidRDefault="00106677" w:rsidP="00106677">
      <w:pPr>
        <w:shd w:val="clear" w:color="auto" w:fill="FFFFFF"/>
        <w:spacing w:after="0" w:line="240" w:lineRule="auto"/>
        <w:ind w:firstLine="709"/>
        <w:jc w:val="both"/>
        <w:rPr>
          <w:rFonts w:ascii="Times New Roman" w:eastAsia="Times New Roman" w:hAnsi="Times New Roman" w:cs="Times New Roman"/>
          <w:b/>
          <w:sz w:val="28"/>
          <w:szCs w:val="28"/>
        </w:rPr>
      </w:pPr>
    </w:p>
    <w:p w:rsidR="00106677" w:rsidRDefault="00106677" w:rsidP="00106677">
      <w:pPr>
        <w:shd w:val="clear" w:color="auto" w:fill="FFFFFF"/>
        <w:spacing w:after="0" w:line="240" w:lineRule="auto"/>
        <w:ind w:firstLine="709"/>
        <w:jc w:val="both"/>
        <w:rPr>
          <w:rFonts w:ascii="Times New Roman" w:eastAsia="Times New Roman" w:hAnsi="Times New Roman" w:cs="Times New Roman"/>
          <w:b/>
          <w:sz w:val="28"/>
          <w:szCs w:val="28"/>
        </w:rPr>
      </w:pPr>
    </w:p>
    <w:p w:rsidR="00106677" w:rsidRPr="00530424" w:rsidRDefault="00106677" w:rsidP="00106677">
      <w:pPr>
        <w:shd w:val="clear" w:color="auto" w:fill="FFFFFF"/>
        <w:spacing w:after="0" w:line="240" w:lineRule="auto"/>
        <w:ind w:firstLine="709"/>
        <w:jc w:val="both"/>
        <w:rPr>
          <w:rFonts w:ascii="Times New Roman" w:eastAsia="Times New Roman" w:hAnsi="Times New Roman" w:cs="Times New Roman"/>
          <w:b/>
          <w:sz w:val="28"/>
          <w:szCs w:val="28"/>
        </w:rPr>
      </w:pPr>
      <w:r w:rsidRPr="00530424">
        <w:rPr>
          <w:rFonts w:ascii="Times New Roman" w:eastAsia="Times New Roman" w:hAnsi="Times New Roman" w:cs="Times New Roman"/>
          <w:b/>
          <w:sz w:val="28"/>
          <w:szCs w:val="28"/>
        </w:rPr>
        <w:t>3.3 Результаты иммуногистохимического исследования</w:t>
      </w:r>
    </w:p>
    <w:p w:rsidR="00106677" w:rsidRPr="00530424" w:rsidRDefault="00106677" w:rsidP="00106677">
      <w:pPr>
        <w:autoSpaceDE w:val="0"/>
        <w:autoSpaceDN w:val="0"/>
        <w:adjustRightInd w:val="0"/>
        <w:spacing w:after="0" w:line="240" w:lineRule="auto"/>
        <w:ind w:firstLine="709"/>
        <w:jc w:val="both"/>
        <w:rPr>
          <w:rFonts w:ascii="Times New Roman" w:eastAsia="Calibri" w:hAnsi="Times New Roman" w:cs="Times New Roman"/>
          <w:sz w:val="28"/>
          <w:szCs w:val="28"/>
          <w:lang w:eastAsia="pl-PL"/>
        </w:rPr>
      </w:pPr>
      <w:r w:rsidRPr="00530424">
        <w:rPr>
          <w:rFonts w:ascii="Times New Roman" w:eastAsia="Calibri" w:hAnsi="Times New Roman" w:cs="Times New Roman"/>
          <w:sz w:val="28"/>
          <w:szCs w:val="28"/>
          <w:lang w:val="kk-KZ" w:eastAsia="pl-PL"/>
        </w:rPr>
        <w:t xml:space="preserve">Во втором этапе исследования участвовали </w:t>
      </w:r>
      <w:r w:rsidRPr="00530424">
        <w:rPr>
          <w:rFonts w:ascii="Times New Roman" w:eastAsia="Calibri" w:hAnsi="Times New Roman" w:cs="Times New Roman"/>
          <w:sz w:val="28"/>
          <w:szCs w:val="28"/>
          <w:lang w:eastAsia="pl-PL"/>
        </w:rPr>
        <w:t>56 пациентов: БП (</w:t>
      </w:r>
      <w:r w:rsidRPr="00530424">
        <w:rPr>
          <w:rFonts w:ascii="Times New Roman" w:eastAsia="Calibri" w:hAnsi="Times New Roman" w:cs="Times New Roman"/>
          <w:sz w:val="28"/>
          <w:szCs w:val="28"/>
          <w:lang w:val="en-US" w:eastAsia="pl-PL"/>
        </w:rPr>
        <w:t>n</w:t>
      </w:r>
      <w:r w:rsidRPr="00530424">
        <w:rPr>
          <w:rFonts w:ascii="Times New Roman" w:eastAsia="Calibri" w:hAnsi="Times New Roman" w:cs="Times New Roman"/>
          <w:sz w:val="28"/>
          <w:szCs w:val="28"/>
          <w:lang w:eastAsia="pl-PL"/>
        </w:rPr>
        <w:t>=47), ЭТ (</w:t>
      </w:r>
      <w:r w:rsidRPr="00530424">
        <w:rPr>
          <w:rFonts w:ascii="Times New Roman" w:eastAsia="Calibri" w:hAnsi="Times New Roman" w:cs="Times New Roman"/>
          <w:sz w:val="28"/>
          <w:szCs w:val="28"/>
          <w:lang w:val="en-US" w:eastAsia="pl-PL"/>
        </w:rPr>
        <w:t>n</w:t>
      </w:r>
      <w:r w:rsidRPr="00530424">
        <w:rPr>
          <w:rFonts w:ascii="Times New Roman" w:eastAsia="Calibri" w:hAnsi="Times New Roman" w:cs="Times New Roman"/>
          <w:sz w:val="28"/>
          <w:szCs w:val="28"/>
          <w:lang w:eastAsia="pl-PL"/>
        </w:rPr>
        <w:t>=6), СП (</w:t>
      </w:r>
      <w:r w:rsidRPr="00530424">
        <w:rPr>
          <w:rFonts w:ascii="Times New Roman" w:eastAsia="Calibri" w:hAnsi="Times New Roman" w:cs="Times New Roman"/>
          <w:sz w:val="28"/>
          <w:szCs w:val="28"/>
          <w:lang w:val="en-US" w:eastAsia="pl-PL"/>
        </w:rPr>
        <w:t>n</w:t>
      </w:r>
      <w:r w:rsidRPr="00530424">
        <w:rPr>
          <w:rFonts w:ascii="Times New Roman" w:eastAsia="Calibri" w:hAnsi="Times New Roman" w:cs="Times New Roman"/>
          <w:sz w:val="28"/>
          <w:szCs w:val="28"/>
          <w:lang w:eastAsia="pl-PL"/>
        </w:rPr>
        <w:t xml:space="preserve">=3) и 20 здоровых лиц контрольной группы. </w:t>
      </w:r>
    </w:p>
    <w:p w:rsidR="00106677" w:rsidRPr="00530424" w:rsidRDefault="00106677" w:rsidP="00106677">
      <w:pPr>
        <w:autoSpaceDE w:val="0"/>
        <w:autoSpaceDN w:val="0"/>
        <w:adjustRightInd w:val="0"/>
        <w:spacing w:after="0" w:line="240" w:lineRule="auto"/>
        <w:ind w:firstLine="709"/>
        <w:jc w:val="both"/>
        <w:rPr>
          <w:rFonts w:ascii="Times New Roman" w:hAnsi="Times New Roman" w:cs="Times New Roman"/>
          <w:sz w:val="28"/>
          <w:szCs w:val="28"/>
        </w:rPr>
      </w:pPr>
      <w:r w:rsidRPr="00530424">
        <w:rPr>
          <w:rFonts w:ascii="Times New Roman" w:hAnsi="Times New Roman" w:cs="Times New Roman"/>
          <w:sz w:val="28"/>
          <w:szCs w:val="28"/>
          <w:lang w:val="pl-PL"/>
        </w:rPr>
        <w:t>Контрольная</w:t>
      </w:r>
      <w:r w:rsidRPr="00530424">
        <w:rPr>
          <w:rFonts w:ascii="Times New Roman" w:hAnsi="Times New Roman" w:cs="Times New Roman"/>
          <w:sz w:val="28"/>
          <w:szCs w:val="28"/>
        </w:rPr>
        <w:t xml:space="preserve"> г</w:t>
      </w:r>
      <w:r w:rsidRPr="00530424">
        <w:rPr>
          <w:rFonts w:ascii="Times New Roman" w:hAnsi="Times New Roman" w:cs="Times New Roman"/>
          <w:sz w:val="28"/>
          <w:szCs w:val="28"/>
          <w:lang w:val="pl-PL"/>
        </w:rPr>
        <w:t>руппа</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pl-PL"/>
        </w:rPr>
        <w:t>формировалась</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pl-PL"/>
        </w:rPr>
        <w:t>при</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pl-PL"/>
        </w:rPr>
        <w:t>скрининге</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pl-PL"/>
        </w:rPr>
        <w:t>общей</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pl-PL"/>
        </w:rPr>
        <w:t>популяциии</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pl-PL"/>
        </w:rPr>
        <w:t>здо</w:t>
      </w:r>
      <w:r w:rsidRPr="00530424">
        <w:rPr>
          <w:rFonts w:ascii="Times New Roman" w:hAnsi="Times New Roman" w:cs="Times New Roman"/>
          <w:sz w:val="28"/>
          <w:szCs w:val="28"/>
        </w:rPr>
        <w:t>ровых до</w:t>
      </w:r>
      <w:r w:rsidRPr="00530424">
        <w:rPr>
          <w:rFonts w:ascii="Times New Roman" w:hAnsi="Times New Roman" w:cs="Times New Roman"/>
          <w:sz w:val="28"/>
          <w:szCs w:val="28"/>
          <w:lang w:val="pl-PL"/>
        </w:rPr>
        <w:t>бровольцев,</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pl-PL"/>
        </w:rPr>
        <w:t>у</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pl-PL"/>
        </w:rPr>
        <w:t>которых</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pl-PL"/>
        </w:rPr>
        <w:t>не</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pl-PL"/>
        </w:rPr>
        <w:t>было</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pl-PL"/>
        </w:rPr>
        <w:t>выявлено</w:t>
      </w:r>
      <w:r w:rsidRPr="00530424">
        <w:rPr>
          <w:rFonts w:ascii="Times New Roman" w:hAnsi="Times New Roman" w:cs="Times New Roman"/>
          <w:sz w:val="28"/>
          <w:szCs w:val="28"/>
        </w:rPr>
        <w:t xml:space="preserve"> нейродегенеративных заболеваний в момент исследования и в анамнезе. Контрольная группа была набрана с целью выявления различий иммуногистохимических показателей и определения чувствительности и специфичности диагностического теста у здоровых лиц и пациентов. </w:t>
      </w:r>
    </w:p>
    <w:p w:rsidR="00106677" w:rsidRPr="00530424" w:rsidRDefault="00106677" w:rsidP="00106677">
      <w:pPr>
        <w:tabs>
          <w:tab w:val="left" w:pos="0"/>
        </w:tabs>
        <w:spacing w:after="0" w:line="240" w:lineRule="auto"/>
        <w:ind w:firstLine="709"/>
        <w:jc w:val="both"/>
        <w:rPr>
          <w:rFonts w:ascii="Times New Roman" w:eastAsia="Calibri" w:hAnsi="Times New Roman" w:cs="Times New Roman"/>
          <w:sz w:val="28"/>
          <w:szCs w:val="28"/>
          <w:lang w:eastAsia="pl-PL"/>
        </w:rPr>
      </w:pPr>
      <w:r w:rsidRPr="00530424">
        <w:rPr>
          <w:rFonts w:ascii="Times New Roman" w:eastAsia="Times New Roman" w:hAnsi="Times New Roman" w:cs="Times New Roman"/>
          <w:sz w:val="28"/>
          <w:szCs w:val="28"/>
        </w:rPr>
        <w:t>Количество женщин в основной группе (</w:t>
      </w:r>
      <w:r w:rsidRPr="00530424">
        <w:rPr>
          <w:rFonts w:ascii="Times New Roman" w:eastAsia="Times New Roman" w:hAnsi="Times New Roman" w:cs="Times New Roman"/>
          <w:sz w:val="28"/>
          <w:szCs w:val="28"/>
          <w:lang w:val="en-US"/>
        </w:rPr>
        <w:t>n</w:t>
      </w:r>
      <w:r w:rsidRPr="00530424">
        <w:rPr>
          <w:rFonts w:ascii="Times New Roman" w:eastAsia="Times New Roman" w:hAnsi="Times New Roman" w:cs="Times New Roman"/>
          <w:sz w:val="28"/>
          <w:szCs w:val="28"/>
        </w:rPr>
        <w:t>=56) - 36 человек (64%), мужчин - 20 человек (36%). Количество женщин в контрольной группе (</w:t>
      </w:r>
      <w:r w:rsidRPr="00530424">
        <w:rPr>
          <w:rFonts w:ascii="Times New Roman" w:eastAsia="Times New Roman" w:hAnsi="Times New Roman" w:cs="Times New Roman"/>
          <w:sz w:val="28"/>
          <w:szCs w:val="28"/>
          <w:lang w:val="en-US"/>
        </w:rPr>
        <w:t>n</w:t>
      </w:r>
      <w:r w:rsidRPr="00530424">
        <w:rPr>
          <w:rFonts w:ascii="Times New Roman" w:eastAsia="Times New Roman" w:hAnsi="Times New Roman" w:cs="Times New Roman"/>
          <w:sz w:val="28"/>
          <w:szCs w:val="28"/>
        </w:rPr>
        <w:t xml:space="preserve">=20) - 15 человек (75%), мужчин - 5 человек (25%) (таблица 13). </w:t>
      </w:r>
    </w:p>
    <w:p w:rsidR="00106677" w:rsidRPr="00530424" w:rsidRDefault="00106677" w:rsidP="00106677">
      <w:pPr>
        <w:spacing w:after="0" w:line="240" w:lineRule="auto"/>
        <w:ind w:firstLine="567"/>
        <w:jc w:val="both"/>
        <w:rPr>
          <w:rFonts w:ascii="Times New Roman" w:eastAsia="Calibri" w:hAnsi="Times New Roman" w:cs="Times New Roman"/>
          <w:sz w:val="28"/>
          <w:szCs w:val="28"/>
          <w:lang w:eastAsia="pl-PL"/>
        </w:rPr>
      </w:pPr>
    </w:p>
    <w:p w:rsidR="00106677" w:rsidRPr="00530424" w:rsidRDefault="00106677" w:rsidP="00106677">
      <w:pPr>
        <w:spacing w:after="0" w:line="240" w:lineRule="auto"/>
        <w:jc w:val="both"/>
        <w:rPr>
          <w:rFonts w:ascii="Times New Roman" w:eastAsia="Calibri" w:hAnsi="Times New Roman" w:cs="Times New Roman"/>
          <w:sz w:val="28"/>
          <w:szCs w:val="28"/>
          <w:lang w:eastAsia="pl-PL"/>
        </w:rPr>
      </w:pPr>
      <w:r w:rsidRPr="00530424">
        <w:rPr>
          <w:rFonts w:ascii="Times New Roman" w:eastAsia="Calibri" w:hAnsi="Times New Roman" w:cs="Times New Roman"/>
          <w:sz w:val="28"/>
          <w:szCs w:val="28"/>
          <w:lang w:eastAsia="pl-PL"/>
        </w:rPr>
        <w:t>Таблица 13 – Возрастные показатели лиц основной и контрольной групп</w:t>
      </w:r>
    </w:p>
    <w:p w:rsidR="00106677" w:rsidRPr="00967020" w:rsidRDefault="00106677" w:rsidP="00106677">
      <w:pPr>
        <w:spacing w:after="0" w:line="240" w:lineRule="auto"/>
        <w:ind w:firstLine="567"/>
        <w:jc w:val="both"/>
        <w:rPr>
          <w:rFonts w:ascii="Times New Roman" w:eastAsia="Calibri" w:hAnsi="Times New Roman" w:cs="Times New Roman"/>
          <w:sz w:val="16"/>
          <w:szCs w:val="16"/>
          <w:lang w:eastAsia="pl-PL"/>
        </w:rPr>
      </w:pPr>
    </w:p>
    <w:tbl>
      <w:tblPr>
        <w:tblStyle w:val="18"/>
        <w:tblW w:w="0" w:type="auto"/>
        <w:tblInd w:w="178" w:type="dxa"/>
        <w:tblLook w:val="04A0" w:firstRow="1" w:lastRow="0" w:firstColumn="1" w:lastColumn="0" w:noHBand="0" w:noVBand="1"/>
      </w:tblPr>
      <w:tblGrid>
        <w:gridCol w:w="2917"/>
        <w:gridCol w:w="2156"/>
        <w:gridCol w:w="2801"/>
        <w:gridCol w:w="1570"/>
      </w:tblGrid>
      <w:tr w:rsidR="00106677" w:rsidRPr="00530424" w:rsidTr="001871CD">
        <w:tc>
          <w:tcPr>
            <w:tcW w:w="2970" w:type="dxa"/>
          </w:tcPr>
          <w:p w:rsidR="00106677" w:rsidRPr="00530424" w:rsidRDefault="00106677" w:rsidP="001871CD">
            <w:pPr>
              <w:ind w:firstLine="29"/>
              <w:jc w:val="center"/>
              <w:rPr>
                <w:rFonts w:ascii="Times New Roman" w:hAnsi="Times New Roman"/>
                <w:sz w:val="24"/>
                <w:szCs w:val="24"/>
                <w:lang w:val="kk-KZ"/>
              </w:rPr>
            </w:pPr>
            <w:r w:rsidRPr="00530424">
              <w:rPr>
                <w:rFonts w:ascii="Times New Roman" w:hAnsi="Times New Roman"/>
                <w:sz w:val="24"/>
                <w:szCs w:val="24"/>
                <w:lang w:val="kk-KZ"/>
              </w:rPr>
              <w:t>Группа</w:t>
            </w:r>
          </w:p>
        </w:tc>
        <w:tc>
          <w:tcPr>
            <w:tcW w:w="2205" w:type="dxa"/>
          </w:tcPr>
          <w:p w:rsidR="00106677" w:rsidRPr="00530424" w:rsidRDefault="00106677" w:rsidP="001871CD">
            <w:pPr>
              <w:ind w:firstLine="29"/>
              <w:jc w:val="center"/>
              <w:rPr>
                <w:rFonts w:ascii="Times New Roman" w:hAnsi="Times New Roman"/>
                <w:sz w:val="24"/>
                <w:szCs w:val="24"/>
              </w:rPr>
            </w:pPr>
            <w:r w:rsidRPr="00530424">
              <w:rPr>
                <w:rFonts w:ascii="Times New Roman" w:hAnsi="Times New Roman"/>
                <w:sz w:val="24"/>
                <w:szCs w:val="24"/>
              </w:rPr>
              <w:t>N (%)</w:t>
            </w:r>
          </w:p>
        </w:tc>
        <w:tc>
          <w:tcPr>
            <w:tcW w:w="2860" w:type="dxa"/>
          </w:tcPr>
          <w:p w:rsidR="00106677" w:rsidRPr="00530424" w:rsidRDefault="00106677" w:rsidP="001871CD">
            <w:pPr>
              <w:ind w:firstLine="29"/>
              <w:jc w:val="center"/>
              <w:rPr>
                <w:rFonts w:ascii="Times New Roman" w:hAnsi="Times New Roman"/>
                <w:sz w:val="24"/>
                <w:szCs w:val="24"/>
              </w:rPr>
            </w:pPr>
            <w:r w:rsidRPr="00530424">
              <w:rPr>
                <w:rFonts w:ascii="Times New Roman" w:hAnsi="Times New Roman"/>
                <w:sz w:val="24"/>
                <w:szCs w:val="24"/>
              </w:rPr>
              <w:t>Возраст</w:t>
            </w:r>
          </w:p>
        </w:tc>
        <w:tc>
          <w:tcPr>
            <w:tcW w:w="1596" w:type="dxa"/>
            <w:vMerge w:val="restart"/>
            <w:vAlign w:val="center"/>
          </w:tcPr>
          <w:p w:rsidR="00106677" w:rsidRPr="00530424" w:rsidRDefault="00106677" w:rsidP="001871CD">
            <w:pPr>
              <w:keepLines/>
              <w:ind w:firstLine="29"/>
              <w:jc w:val="center"/>
              <w:rPr>
                <w:rFonts w:ascii="Times New Roman" w:hAnsi="Times New Roman"/>
                <w:sz w:val="24"/>
                <w:szCs w:val="24"/>
                <w:vertAlign w:val="superscript"/>
              </w:rPr>
            </w:pPr>
            <w:r w:rsidRPr="00530424">
              <w:rPr>
                <w:rFonts w:ascii="Times New Roman" w:hAnsi="Times New Roman"/>
                <w:sz w:val="24"/>
                <w:szCs w:val="24"/>
                <w:lang w:val="en-US"/>
              </w:rPr>
              <w:t>P</w:t>
            </w:r>
            <w:r w:rsidRPr="00530424">
              <w:rPr>
                <w:rFonts w:ascii="Times New Roman" w:hAnsi="Times New Roman"/>
                <w:sz w:val="24"/>
                <w:szCs w:val="24"/>
              </w:rPr>
              <w:t>=0,98</w:t>
            </w:r>
          </w:p>
        </w:tc>
      </w:tr>
      <w:tr w:rsidR="00106677" w:rsidRPr="00530424" w:rsidTr="001871CD">
        <w:tc>
          <w:tcPr>
            <w:tcW w:w="2970" w:type="dxa"/>
          </w:tcPr>
          <w:p w:rsidR="00106677" w:rsidRPr="00530424" w:rsidRDefault="00106677" w:rsidP="001871CD">
            <w:pPr>
              <w:ind w:firstLine="29"/>
              <w:jc w:val="both"/>
              <w:rPr>
                <w:rFonts w:ascii="Times New Roman" w:hAnsi="Times New Roman"/>
                <w:sz w:val="24"/>
                <w:szCs w:val="24"/>
              </w:rPr>
            </w:pPr>
            <w:r w:rsidRPr="00530424">
              <w:rPr>
                <w:rFonts w:ascii="Times New Roman" w:hAnsi="Times New Roman"/>
                <w:sz w:val="24"/>
                <w:szCs w:val="24"/>
              </w:rPr>
              <w:t>Основная</w:t>
            </w:r>
          </w:p>
        </w:tc>
        <w:tc>
          <w:tcPr>
            <w:tcW w:w="2205" w:type="dxa"/>
          </w:tcPr>
          <w:p w:rsidR="00106677" w:rsidRPr="00530424" w:rsidRDefault="00106677" w:rsidP="001871CD">
            <w:pPr>
              <w:ind w:firstLine="29"/>
              <w:jc w:val="center"/>
              <w:rPr>
                <w:rFonts w:ascii="Times New Roman" w:hAnsi="Times New Roman"/>
                <w:sz w:val="24"/>
                <w:szCs w:val="24"/>
              </w:rPr>
            </w:pPr>
            <w:r w:rsidRPr="00530424">
              <w:rPr>
                <w:rFonts w:ascii="Times New Roman" w:hAnsi="Times New Roman"/>
                <w:sz w:val="24"/>
                <w:szCs w:val="24"/>
              </w:rPr>
              <w:t>56 (100%)</w:t>
            </w:r>
          </w:p>
        </w:tc>
        <w:tc>
          <w:tcPr>
            <w:tcW w:w="2860" w:type="dxa"/>
          </w:tcPr>
          <w:p w:rsidR="00106677" w:rsidRPr="00530424" w:rsidRDefault="00106677" w:rsidP="001871CD">
            <w:pPr>
              <w:ind w:firstLine="29"/>
              <w:jc w:val="center"/>
              <w:rPr>
                <w:rFonts w:ascii="Times New Roman" w:hAnsi="Times New Roman"/>
                <w:sz w:val="24"/>
                <w:szCs w:val="24"/>
              </w:rPr>
            </w:pPr>
            <w:r w:rsidRPr="00530424">
              <w:rPr>
                <w:rFonts w:ascii="Times New Roman" w:hAnsi="Times New Roman"/>
                <w:sz w:val="24"/>
                <w:szCs w:val="24"/>
              </w:rPr>
              <w:t>61,41</w:t>
            </w:r>
            <w:r w:rsidRPr="00530424">
              <w:rPr>
                <w:rFonts w:ascii="Times New Roman" w:hAnsi="Times New Roman"/>
                <w:sz w:val="24"/>
                <w:szCs w:val="24"/>
                <w:lang w:val="pl-PL"/>
              </w:rPr>
              <w:t>±8</w:t>
            </w:r>
            <w:r w:rsidRPr="00530424">
              <w:rPr>
                <w:rFonts w:ascii="Times New Roman" w:hAnsi="Times New Roman"/>
                <w:sz w:val="24"/>
                <w:szCs w:val="24"/>
              </w:rPr>
              <w:t>,45</w:t>
            </w:r>
          </w:p>
        </w:tc>
        <w:tc>
          <w:tcPr>
            <w:tcW w:w="1596" w:type="dxa"/>
            <w:vMerge/>
          </w:tcPr>
          <w:p w:rsidR="00106677" w:rsidRPr="00530424" w:rsidRDefault="00106677" w:rsidP="001871CD">
            <w:pPr>
              <w:keepLines/>
              <w:ind w:firstLine="29"/>
              <w:jc w:val="center"/>
              <w:rPr>
                <w:rFonts w:ascii="Times New Roman" w:hAnsi="Times New Roman"/>
                <w:sz w:val="24"/>
                <w:szCs w:val="24"/>
              </w:rPr>
            </w:pPr>
          </w:p>
        </w:tc>
      </w:tr>
      <w:tr w:rsidR="00106677" w:rsidRPr="00530424" w:rsidTr="001871CD">
        <w:tc>
          <w:tcPr>
            <w:tcW w:w="2970" w:type="dxa"/>
          </w:tcPr>
          <w:p w:rsidR="00106677" w:rsidRPr="00530424" w:rsidRDefault="00106677" w:rsidP="001871CD">
            <w:pPr>
              <w:ind w:firstLine="29"/>
              <w:jc w:val="both"/>
              <w:rPr>
                <w:rFonts w:ascii="Times New Roman" w:hAnsi="Times New Roman"/>
                <w:sz w:val="24"/>
                <w:szCs w:val="24"/>
                <w:lang w:val="kk-KZ"/>
              </w:rPr>
            </w:pPr>
            <w:r w:rsidRPr="00530424">
              <w:rPr>
                <w:rFonts w:ascii="Times New Roman" w:hAnsi="Times New Roman"/>
                <w:sz w:val="24"/>
                <w:szCs w:val="24"/>
                <w:lang w:val="kk-KZ"/>
              </w:rPr>
              <w:t>Контрольная</w:t>
            </w:r>
          </w:p>
        </w:tc>
        <w:tc>
          <w:tcPr>
            <w:tcW w:w="2205" w:type="dxa"/>
          </w:tcPr>
          <w:p w:rsidR="00106677" w:rsidRPr="00530424" w:rsidRDefault="00106677" w:rsidP="001871CD">
            <w:pPr>
              <w:ind w:firstLine="29"/>
              <w:jc w:val="center"/>
              <w:rPr>
                <w:rFonts w:ascii="Times New Roman" w:hAnsi="Times New Roman"/>
                <w:sz w:val="24"/>
                <w:szCs w:val="24"/>
              </w:rPr>
            </w:pPr>
            <w:r w:rsidRPr="00530424">
              <w:rPr>
                <w:rFonts w:ascii="Times New Roman" w:hAnsi="Times New Roman"/>
                <w:sz w:val="24"/>
                <w:szCs w:val="24"/>
                <w:lang w:val="pl-PL"/>
              </w:rPr>
              <w:t>20 (100%)</w:t>
            </w:r>
          </w:p>
        </w:tc>
        <w:tc>
          <w:tcPr>
            <w:tcW w:w="2860" w:type="dxa"/>
          </w:tcPr>
          <w:p w:rsidR="00106677" w:rsidRPr="00530424" w:rsidRDefault="00106677" w:rsidP="001871CD">
            <w:pPr>
              <w:ind w:firstLine="29"/>
              <w:jc w:val="center"/>
              <w:rPr>
                <w:rFonts w:ascii="Times New Roman" w:hAnsi="Times New Roman"/>
                <w:sz w:val="24"/>
                <w:szCs w:val="24"/>
              </w:rPr>
            </w:pPr>
            <w:r w:rsidRPr="00530424">
              <w:rPr>
                <w:rFonts w:ascii="Times New Roman" w:hAnsi="Times New Roman"/>
                <w:sz w:val="24"/>
                <w:szCs w:val="24"/>
                <w:lang w:val="pl-PL"/>
              </w:rPr>
              <w:t xml:space="preserve">61,45± </w:t>
            </w:r>
            <w:r w:rsidRPr="00530424">
              <w:rPr>
                <w:rFonts w:ascii="Times New Roman" w:hAnsi="Times New Roman"/>
                <w:sz w:val="24"/>
                <w:szCs w:val="24"/>
              </w:rPr>
              <w:t>10,2</w:t>
            </w:r>
          </w:p>
        </w:tc>
        <w:tc>
          <w:tcPr>
            <w:tcW w:w="1596" w:type="dxa"/>
            <w:vMerge/>
            <w:vAlign w:val="center"/>
          </w:tcPr>
          <w:p w:rsidR="00106677" w:rsidRPr="00530424" w:rsidRDefault="00106677" w:rsidP="001871CD">
            <w:pPr>
              <w:keepLines/>
              <w:ind w:firstLine="29"/>
              <w:jc w:val="center"/>
              <w:rPr>
                <w:rFonts w:ascii="Times New Roman" w:hAnsi="Times New Roman"/>
                <w:sz w:val="24"/>
                <w:szCs w:val="24"/>
              </w:rPr>
            </w:pPr>
          </w:p>
        </w:tc>
      </w:tr>
    </w:tbl>
    <w:p w:rsidR="00106677" w:rsidRPr="00530424" w:rsidRDefault="00106677" w:rsidP="00106677">
      <w:pPr>
        <w:spacing w:after="0" w:line="240" w:lineRule="auto"/>
        <w:ind w:firstLine="567"/>
        <w:jc w:val="both"/>
        <w:rPr>
          <w:rFonts w:ascii="Times New Roman" w:eastAsia="Calibri" w:hAnsi="Times New Roman" w:cs="Times New Roman"/>
          <w:sz w:val="28"/>
          <w:szCs w:val="28"/>
          <w:lang w:eastAsia="pl-PL"/>
        </w:rPr>
      </w:pPr>
    </w:p>
    <w:p w:rsidR="00106677" w:rsidRPr="00530424" w:rsidRDefault="00106677" w:rsidP="00106677">
      <w:pPr>
        <w:spacing w:after="0" w:line="240" w:lineRule="auto"/>
        <w:ind w:firstLine="709"/>
        <w:jc w:val="both"/>
        <w:rPr>
          <w:rFonts w:ascii="Times New Roman" w:eastAsia="Calibri" w:hAnsi="Times New Roman" w:cs="Times New Roman"/>
          <w:sz w:val="28"/>
          <w:szCs w:val="28"/>
          <w:lang w:eastAsia="pl-PL"/>
        </w:rPr>
      </w:pPr>
      <w:r w:rsidRPr="00530424">
        <w:rPr>
          <w:rFonts w:ascii="Times New Roman" w:eastAsia="Calibri" w:hAnsi="Times New Roman" w:cs="Times New Roman"/>
          <w:sz w:val="28"/>
          <w:szCs w:val="28"/>
          <w:lang w:eastAsia="pl-PL"/>
        </w:rPr>
        <w:t xml:space="preserve">Основная и контрольная группы были сопоставимы по возрастным показателям. </w:t>
      </w:r>
    </w:p>
    <w:p w:rsidR="00106677" w:rsidRPr="00530424" w:rsidRDefault="00106677" w:rsidP="00106677">
      <w:pPr>
        <w:spacing w:after="0" w:line="240" w:lineRule="auto"/>
        <w:ind w:firstLine="709"/>
        <w:jc w:val="both"/>
        <w:rPr>
          <w:rFonts w:ascii="Times New Roman" w:eastAsia="Calibri" w:hAnsi="Times New Roman" w:cs="Times New Roman"/>
          <w:sz w:val="28"/>
          <w:szCs w:val="28"/>
          <w:lang w:eastAsia="pl-PL"/>
        </w:rPr>
      </w:pPr>
      <w:r w:rsidRPr="00530424">
        <w:rPr>
          <w:rFonts w:ascii="Times New Roman" w:eastAsia="Calibri" w:hAnsi="Times New Roman" w:cs="Times New Roman"/>
          <w:sz w:val="28"/>
          <w:szCs w:val="28"/>
          <w:lang w:eastAsia="pl-PL"/>
        </w:rPr>
        <w:t xml:space="preserve">В данном исследовании мы классифицировали экспрессию альфа-синуклеина с точки зрения качественной оценки (бинарные показатели «есть»/«нет»). Классификация была основана на анализах в контрольной группе и статистической оценке нормальных значений для экспрессии патологического белка. Нормальным значением была интенсивность иммуногистохимической реакции ниже 95 доверительного интервала (ДИ) медианы в контроле. </w:t>
      </w:r>
    </w:p>
    <w:p w:rsidR="00106677" w:rsidRPr="00530424" w:rsidRDefault="00106677" w:rsidP="00106677">
      <w:pPr>
        <w:spacing w:after="0" w:line="240" w:lineRule="auto"/>
        <w:ind w:firstLine="709"/>
        <w:jc w:val="both"/>
        <w:rPr>
          <w:rFonts w:ascii="Times New Roman" w:eastAsia="Calibri" w:hAnsi="Times New Roman" w:cs="Times New Roman"/>
          <w:sz w:val="28"/>
          <w:szCs w:val="28"/>
          <w:lang w:eastAsia="pl-PL"/>
        </w:rPr>
      </w:pPr>
      <w:r w:rsidRPr="00530424">
        <w:rPr>
          <w:rFonts w:ascii="Times New Roman" w:eastAsia="Calibri" w:hAnsi="Times New Roman" w:cs="Times New Roman"/>
          <w:sz w:val="28"/>
          <w:szCs w:val="28"/>
          <w:lang w:eastAsia="pl-PL"/>
        </w:rPr>
        <w:t xml:space="preserve">Референсные значения для экспрессии альфа-синуклеина в эпидермисе и дерме составили 0 баллов. Представленные значения представляют собой 95% ДИ для медианы в контрольной группе. </w:t>
      </w:r>
    </w:p>
    <w:p w:rsidR="00106677" w:rsidRDefault="00106677" w:rsidP="00106677">
      <w:pPr>
        <w:spacing w:after="0" w:line="240" w:lineRule="auto"/>
        <w:ind w:firstLine="709"/>
        <w:jc w:val="both"/>
        <w:rPr>
          <w:rFonts w:ascii="Times New Roman" w:hAnsi="Times New Roman" w:cs="Times New Roman"/>
          <w:sz w:val="28"/>
          <w:szCs w:val="28"/>
          <w:lang w:eastAsia="ru-RU"/>
        </w:rPr>
      </w:pPr>
      <w:r w:rsidRPr="00530424">
        <w:rPr>
          <w:rFonts w:ascii="Times New Roman" w:hAnsi="Times New Roman" w:cs="Times New Roman"/>
          <w:sz w:val="28"/>
          <w:szCs w:val="28"/>
          <w:lang w:eastAsia="ru-RU"/>
        </w:rPr>
        <w:t>По результатам иммуногистохимического анализа нами было выявлено наличие отложений альфа-синуклеина в биоптатах кожи у 96,43% пациентов основной группы и у 15% здоровых лиц контрольной группы (таблица 14).</w:t>
      </w:r>
    </w:p>
    <w:p w:rsidR="00106677" w:rsidRDefault="00106677" w:rsidP="00106677">
      <w:pPr>
        <w:spacing w:after="0" w:line="240" w:lineRule="auto"/>
        <w:ind w:firstLine="709"/>
        <w:jc w:val="both"/>
        <w:rPr>
          <w:rFonts w:ascii="Times New Roman" w:hAnsi="Times New Roman" w:cs="Times New Roman"/>
          <w:sz w:val="28"/>
          <w:szCs w:val="28"/>
          <w:lang w:eastAsia="ru-RU"/>
        </w:rPr>
      </w:pPr>
    </w:p>
    <w:p w:rsidR="00106677" w:rsidRDefault="00106677" w:rsidP="00106677">
      <w:pPr>
        <w:spacing w:after="0" w:line="240" w:lineRule="auto"/>
        <w:jc w:val="both"/>
        <w:rPr>
          <w:rFonts w:ascii="Times New Roman" w:hAnsi="Times New Roman" w:cs="Times New Roman"/>
          <w:sz w:val="28"/>
          <w:szCs w:val="28"/>
          <w:lang w:eastAsia="ru-RU"/>
        </w:rPr>
      </w:pPr>
      <w:r w:rsidRPr="00530424">
        <w:rPr>
          <w:rFonts w:ascii="Times New Roman" w:hAnsi="Times New Roman" w:cs="Times New Roman"/>
          <w:sz w:val="28"/>
          <w:szCs w:val="28"/>
          <w:lang w:eastAsia="ru-RU"/>
        </w:rPr>
        <w:t>Таблица 14 – Качественный показатель альфа-синуклеина в основной и контрольной группах</w:t>
      </w:r>
    </w:p>
    <w:p w:rsidR="00106677" w:rsidRPr="00967020" w:rsidRDefault="00106677" w:rsidP="00106677">
      <w:pPr>
        <w:spacing w:after="0" w:line="240" w:lineRule="auto"/>
        <w:ind w:firstLine="709"/>
        <w:jc w:val="both"/>
        <w:rPr>
          <w:rFonts w:ascii="Times New Roman" w:hAnsi="Times New Roman" w:cs="Times New Roman"/>
          <w:sz w:val="16"/>
          <w:szCs w:val="16"/>
          <w:lang w:eastAsia="ru-RU"/>
        </w:rPr>
      </w:pPr>
    </w:p>
    <w:tbl>
      <w:tblPr>
        <w:tblStyle w:val="6"/>
        <w:tblpPr w:leftFromText="180" w:rightFromText="180" w:vertAnchor="text" w:horzAnchor="margin" w:tblpX="164" w:tblpY="47"/>
        <w:tblW w:w="4866" w:type="pct"/>
        <w:tblLook w:val="04A0" w:firstRow="1" w:lastRow="0" w:firstColumn="1" w:lastColumn="0" w:noHBand="0" w:noVBand="1"/>
      </w:tblPr>
      <w:tblGrid>
        <w:gridCol w:w="3592"/>
        <w:gridCol w:w="1985"/>
        <w:gridCol w:w="2337"/>
        <w:gridCol w:w="1450"/>
      </w:tblGrid>
      <w:tr w:rsidR="00106677" w:rsidRPr="00530424" w:rsidTr="001871CD">
        <w:tc>
          <w:tcPr>
            <w:tcW w:w="1918" w:type="pct"/>
            <w:vMerge w:val="restart"/>
            <w:shd w:val="clear" w:color="auto" w:fill="auto"/>
            <w:vAlign w:val="center"/>
          </w:tcPr>
          <w:p w:rsidR="00106677" w:rsidRPr="00530424" w:rsidRDefault="00106677" w:rsidP="001871CD">
            <w:pPr>
              <w:keepNext/>
              <w:keepLines/>
              <w:ind w:firstLine="34"/>
              <w:jc w:val="center"/>
              <w:rPr>
                <w:rFonts w:ascii="Times New Roman" w:eastAsiaTheme="minorHAnsi" w:hAnsi="Times New Roman"/>
                <w:sz w:val="24"/>
                <w:szCs w:val="24"/>
                <w:lang w:eastAsia="ru-RU"/>
              </w:rPr>
            </w:pPr>
            <w:r w:rsidRPr="00530424">
              <w:rPr>
                <w:rFonts w:ascii="Times New Roman" w:eastAsiaTheme="minorHAnsi" w:hAnsi="Times New Roman"/>
                <w:sz w:val="24"/>
                <w:szCs w:val="24"/>
                <w:lang w:eastAsia="ru-RU"/>
              </w:rPr>
              <w:t>Показатель, период</w:t>
            </w:r>
          </w:p>
        </w:tc>
        <w:tc>
          <w:tcPr>
            <w:tcW w:w="2308" w:type="pct"/>
            <w:gridSpan w:val="2"/>
            <w:shd w:val="clear" w:color="auto" w:fill="auto"/>
            <w:vAlign w:val="center"/>
          </w:tcPr>
          <w:p w:rsidR="00106677" w:rsidRPr="00530424" w:rsidRDefault="00106677" w:rsidP="001871CD">
            <w:pPr>
              <w:keepNext/>
              <w:keepLines/>
              <w:ind w:firstLine="34"/>
              <w:jc w:val="center"/>
              <w:rPr>
                <w:rFonts w:ascii="Times New Roman" w:eastAsiaTheme="minorHAnsi" w:hAnsi="Times New Roman"/>
                <w:sz w:val="24"/>
                <w:szCs w:val="24"/>
                <w:lang w:eastAsia="ru-RU"/>
              </w:rPr>
            </w:pPr>
            <w:r w:rsidRPr="00530424">
              <w:rPr>
                <w:rFonts w:ascii="Times New Roman" w:eastAsiaTheme="minorHAnsi" w:hAnsi="Times New Roman"/>
                <w:sz w:val="24"/>
                <w:szCs w:val="24"/>
                <w:lang w:eastAsia="ru-RU"/>
              </w:rPr>
              <w:t>Группа</w:t>
            </w:r>
          </w:p>
        </w:tc>
        <w:tc>
          <w:tcPr>
            <w:tcW w:w="774" w:type="pct"/>
            <w:vMerge w:val="restart"/>
            <w:shd w:val="clear" w:color="auto" w:fill="auto"/>
            <w:vAlign w:val="center"/>
          </w:tcPr>
          <w:p w:rsidR="00106677" w:rsidRPr="00530424" w:rsidRDefault="00106677" w:rsidP="001871CD">
            <w:pPr>
              <w:keepNext/>
              <w:keepLines/>
              <w:ind w:firstLine="34"/>
              <w:jc w:val="center"/>
              <w:rPr>
                <w:rFonts w:ascii="Times New Roman" w:eastAsiaTheme="minorHAnsi" w:hAnsi="Times New Roman"/>
                <w:sz w:val="24"/>
                <w:szCs w:val="24"/>
                <w:lang w:eastAsia="ru-RU"/>
              </w:rPr>
            </w:pPr>
            <w:r w:rsidRPr="00530424">
              <w:rPr>
                <w:rFonts w:ascii="Times New Roman" w:eastAsiaTheme="minorHAnsi" w:hAnsi="Times New Roman"/>
                <w:sz w:val="24"/>
                <w:szCs w:val="24"/>
                <w:lang w:eastAsia="ru-RU"/>
              </w:rPr>
              <w:t>Уровень P</w:t>
            </w:r>
          </w:p>
          <w:p w:rsidR="00106677" w:rsidRPr="00530424" w:rsidRDefault="00106677" w:rsidP="001871CD">
            <w:pPr>
              <w:keepNext/>
              <w:keepLines/>
              <w:ind w:firstLine="34"/>
              <w:jc w:val="center"/>
              <w:rPr>
                <w:rFonts w:ascii="Times New Roman" w:eastAsiaTheme="minorHAnsi" w:hAnsi="Times New Roman"/>
                <w:sz w:val="24"/>
                <w:szCs w:val="24"/>
                <w:lang w:eastAsia="ru-RU"/>
              </w:rPr>
            </w:pPr>
            <w:r w:rsidRPr="00530424">
              <w:rPr>
                <w:rFonts w:ascii="Times New Roman" w:eastAsiaTheme="minorHAnsi" w:hAnsi="Times New Roman"/>
                <w:sz w:val="24"/>
                <w:szCs w:val="24"/>
                <w:lang w:eastAsia="ru-RU"/>
              </w:rPr>
              <w:t>(df=1)</w:t>
            </w:r>
          </w:p>
        </w:tc>
      </w:tr>
      <w:tr w:rsidR="00106677" w:rsidRPr="00530424" w:rsidTr="001871CD">
        <w:tc>
          <w:tcPr>
            <w:tcW w:w="1918" w:type="pct"/>
            <w:vMerge/>
            <w:shd w:val="clear" w:color="auto" w:fill="auto"/>
            <w:vAlign w:val="center"/>
          </w:tcPr>
          <w:p w:rsidR="00106677" w:rsidRPr="00530424" w:rsidRDefault="00106677" w:rsidP="001871CD">
            <w:pPr>
              <w:keepNext/>
              <w:keepLines/>
              <w:ind w:firstLine="34"/>
              <w:jc w:val="both"/>
              <w:rPr>
                <w:rFonts w:ascii="Times New Roman" w:eastAsiaTheme="minorHAnsi" w:hAnsi="Times New Roman"/>
                <w:sz w:val="24"/>
                <w:szCs w:val="24"/>
                <w:lang w:eastAsia="ru-RU"/>
              </w:rPr>
            </w:pPr>
          </w:p>
        </w:tc>
        <w:tc>
          <w:tcPr>
            <w:tcW w:w="1060" w:type="pct"/>
            <w:shd w:val="clear" w:color="auto" w:fill="auto"/>
            <w:vAlign w:val="center"/>
          </w:tcPr>
          <w:p w:rsidR="00106677" w:rsidRPr="00530424" w:rsidRDefault="00106677" w:rsidP="001871CD">
            <w:pPr>
              <w:keepNext/>
              <w:keepLines/>
              <w:ind w:firstLine="34"/>
              <w:jc w:val="center"/>
              <w:rPr>
                <w:rFonts w:ascii="Times New Roman" w:eastAsiaTheme="minorHAnsi" w:hAnsi="Times New Roman"/>
                <w:sz w:val="24"/>
                <w:szCs w:val="24"/>
                <w:lang w:eastAsia="ru-RU"/>
              </w:rPr>
            </w:pPr>
            <w:r w:rsidRPr="00530424">
              <w:rPr>
                <w:rFonts w:ascii="Times New Roman" w:eastAsiaTheme="minorHAnsi" w:hAnsi="Times New Roman"/>
                <w:sz w:val="24"/>
                <w:szCs w:val="24"/>
                <w:lang w:eastAsia="ru-RU"/>
              </w:rPr>
              <w:t>основная</w:t>
            </w:r>
            <w:r>
              <w:rPr>
                <w:rFonts w:ascii="Times New Roman" w:eastAsiaTheme="minorHAnsi" w:hAnsi="Times New Roman"/>
                <w:sz w:val="24"/>
                <w:szCs w:val="24"/>
                <w:lang w:eastAsia="ru-RU"/>
              </w:rPr>
              <w:t xml:space="preserve"> </w:t>
            </w:r>
            <w:r w:rsidRPr="00530424">
              <w:rPr>
                <w:rFonts w:ascii="Times New Roman" w:eastAsiaTheme="minorHAnsi" w:hAnsi="Times New Roman"/>
                <w:sz w:val="24"/>
                <w:szCs w:val="24"/>
                <w:lang w:eastAsia="ru-RU"/>
              </w:rPr>
              <w:t>(N=56)</w:t>
            </w:r>
          </w:p>
        </w:tc>
        <w:tc>
          <w:tcPr>
            <w:tcW w:w="1248" w:type="pct"/>
            <w:shd w:val="clear" w:color="auto" w:fill="auto"/>
            <w:vAlign w:val="center"/>
          </w:tcPr>
          <w:p w:rsidR="00106677" w:rsidRPr="00530424" w:rsidRDefault="00106677" w:rsidP="001871CD">
            <w:pPr>
              <w:keepNext/>
              <w:keepLines/>
              <w:ind w:firstLine="34"/>
              <w:jc w:val="center"/>
              <w:rPr>
                <w:rFonts w:ascii="Times New Roman" w:eastAsiaTheme="minorHAnsi" w:hAnsi="Times New Roman"/>
                <w:sz w:val="24"/>
                <w:szCs w:val="24"/>
                <w:lang w:eastAsia="ru-RU"/>
              </w:rPr>
            </w:pPr>
            <w:r w:rsidRPr="00530424">
              <w:rPr>
                <w:rFonts w:ascii="Times New Roman" w:eastAsiaTheme="minorHAnsi" w:hAnsi="Times New Roman"/>
                <w:sz w:val="24"/>
                <w:szCs w:val="24"/>
                <w:lang w:eastAsia="ru-RU"/>
              </w:rPr>
              <w:t>контрольная</w:t>
            </w:r>
            <w:r>
              <w:rPr>
                <w:rFonts w:ascii="Times New Roman" w:eastAsiaTheme="minorHAnsi" w:hAnsi="Times New Roman"/>
                <w:sz w:val="24"/>
                <w:szCs w:val="24"/>
                <w:lang w:eastAsia="ru-RU"/>
              </w:rPr>
              <w:t xml:space="preserve"> </w:t>
            </w:r>
            <w:r w:rsidRPr="00530424">
              <w:rPr>
                <w:rFonts w:ascii="Times New Roman" w:eastAsiaTheme="minorHAnsi" w:hAnsi="Times New Roman"/>
                <w:sz w:val="24"/>
                <w:szCs w:val="24"/>
                <w:lang w:eastAsia="ru-RU"/>
              </w:rPr>
              <w:t>(N=20)</w:t>
            </w:r>
          </w:p>
        </w:tc>
        <w:tc>
          <w:tcPr>
            <w:tcW w:w="774" w:type="pct"/>
            <w:vMerge/>
            <w:shd w:val="clear" w:color="auto" w:fill="auto"/>
            <w:vAlign w:val="center"/>
          </w:tcPr>
          <w:p w:rsidR="00106677" w:rsidRPr="00530424" w:rsidRDefault="00106677" w:rsidP="001871CD">
            <w:pPr>
              <w:keepNext/>
              <w:keepLines/>
              <w:ind w:firstLine="34"/>
              <w:jc w:val="both"/>
              <w:rPr>
                <w:rFonts w:ascii="Times New Roman" w:eastAsiaTheme="minorHAnsi" w:hAnsi="Times New Roman"/>
                <w:sz w:val="24"/>
                <w:szCs w:val="24"/>
                <w:lang w:eastAsia="ru-RU"/>
              </w:rPr>
            </w:pPr>
          </w:p>
        </w:tc>
      </w:tr>
      <w:tr w:rsidR="00106677" w:rsidRPr="00530424" w:rsidTr="001871CD">
        <w:tc>
          <w:tcPr>
            <w:tcW w:w="1918" w:type="pct"/>
            <w:shd w:val="clear" w:color="auto" w:fill="auto"/>
            <w:vAlign w:val="center"/>
          </w:tcPr>
          <w:p w:rsidR="00106677" w:rsidRPr="00530424" w:rsidRDefault="00106677" w:rsidP="001871CD">
            <w:pPr>
              <w:keepNext/>
              <w:keepLines/>
              <w:ind w:firstLine="34"/>
              <w:jc w:val="both"/>
              <w:rPr>
                <w:rFonts w:ascii="Times New Roman" w:eastAsiaTheme="minorHAnsi" w:hAnsi="Times New Roman"/>
                <w:sz w:val="24"/>
                <w:szCs w:val="24"/>
                <w:lang w:eastAsia="ru-RU"/>
              </w:rPr>
            </w:pPr>
            <w:r w:rsidRPr="00530424">
              <w:rPr>
                <w:rFonts w:ascii="Times New Roman" w:eastAsiaTheme="minorHAnsi" w:hAnsi="Times New Roman"/>
                <w:sz w:val="24"/>
                <w:szCs w:val="24"/>
                <w:lang w:eastAsia="ru-RU"/>
              </w:rPr>
              <w:t>Альфа-синуклеин качествен</w:t>
            </w:r>
            <w:r>
              <w:rPr>
                <w:rFonts w:ascii="Times New Roman" w:eastAsiaTheme="minorHAnsi" w:hAnsi="Times New Roman"/>
                <w:sz w:val="24"/>
                <w:szCs w:val="24"/>
                <w:lang w:eastAsia="ru-RU"/>
              </w:rPr>
              <w:t>ный, есть</w:t>
            </w:r>
          </w:p>
        </w:tc>
        <w:tc>
          <w:tcPr>
            <w:tcW w:w="1060" w:type="pct"/>
            <w:shd w:val="clear" w:color="auto" w:fill="auto"/>
            <w:vAlign w:val="center"/>
          </w:tcPr>
          <w:p w:rsidR="00106677" w:rsidRPr="00530424" w:rsidRDefault="00106677" w:rsidP="001871CD">
            <w:pPr>
              <w:keepNext/>
              <w:keepLines/>
              <w:ind w:firstLine="34"/>
              <w:jc w:val="center"/>
              <w:rPr>
                <w:rFonts w:ascii="Times New Roman" w:eastAsiaTheme="minorHAnsi" w:hAnsi="Times New Roman"/>
                <w:sz w:val="24"/>
                <w:szCs w:val="24"/>
                <w:lang w:eastAsia="ru-RU"/>
              </w:rPr>
            </w:pPr>
            <w:r w:rsidRPr="00530424">
              <w:rPr>
                <w:rFonts w:ascii="Times New Roman" w:eastAsiaTheme="minorHAnsi" w:hAnsi="Times New Roman"/>
                <w:sz w:val="24"/>
                <w:szCs w:val="24"/>
                <w:lang w:eastAsia="ru-RU"/>
              </w:rPr>
              <w:t>54 (96,43%)</w:t>
            </w:r>
          </w:p>
        </w:tc>
        <w:tc>
          <w:tcPr>
            <w:tcW w:w="1248" w:type="pct"/>
            <w:shd w:val="clear" w:color="auto" w:fill="auto"/>
            <w:vAlign w:val="center"/>
          </w:tcPr>
          <w:p w:rsidR="00106677" w:rsidRPr="00530424" w:rsidRDefault="00106677" w:rsidP="001871CD">
            <w:pPr>
              <w:keepNext/>
              <w:keepLines/>
              <w:ind w:firstLine="34"/>
              <w:jc w:val="center"/>
              <w:rPr>
                <w:rFonts w:ascii="Times New Roman" w:eastAsiaTheme="minorHAnsi" w:hAnsi="Times New Roman"/>
                <w:sz w:val="24"/>
                <w:szCs w:val="24"/>
                <w:lang w:eastAsia="ru-RU"/>
              </w:rPr>
            </w:pPr>
            <w:r w:rsidRPr="00530424">
              <w:rPr>
                <w:rFonts w:ascii="Times New Roman" w:eastAsiaTheme="minorHAnsi" w:hAnsi="Times New Roman"/>
                <w:sz w:val="24"/>
                <w:szCs w:val="24"/>
                <w:lang w:eastAsia="ru-RU"/>
              </w:rPr>
              <w:t>3 (15,00%)</w:t>
            </w:r>
          </w:p>
        </w:tc>
        <w:tc>
          <w:tcPr>
            <w:tcW w:w="774" w:type="pct"/>
            <w:shd w:val="clear" w:color="auto" w:fill="auto"/>
            <w:vAlign w:val="center"/>
          </w:tcPr>
          <w:p w:rsidR="00106677" w:rsidRPr="00530424" w:rsidRDefault="00106677" w:rsidP="001871CD">
            <w:pPr>
              <w:keepNext/>
              <w:keepLines/>
              <w:ind w:firstLine="34"/>
              <w:jc w:val="center"/>
              <w:rPr>
                <w:rFonts w:ascii="Times New Roman" w:eastAsiaTheme="minorHAnsi" w:hAnsi="Times New Roman"/>
                <w:sz w:val="24"/>
                <w:szCs w:val="24"/>
                <w:vertAlign w:val="superscript"/>
                <w:lang w:eastAsia="ru-RU"/>
              </w:rPr>
            </w:pPr>
            <w:r w:rsidRPr="00530424">
              <w:rPr>
                <w:rFonts w:ascii="Times New Roman" w:eastAsiaTheme="minorHAnsi" w:hAnsi="Times New Roman"/>
                <w:sz w:val="24"/>
                <w:szCs w:val="24"/>
                <w:lang w:eastAsia="ru-RU"/>
              </w:rPr>
              <w:t>&lt;0,0001</w:t>
            </w:r>
            <w:r w:rsidRPr="00967020">
              <w:rPr>
                <w:rFonts w:ascii="Times New Roman" w:eastAsiaTheme="minorHAnsi" w:hAnsi="Times New Roman"/>
                <w:sz w:val="24"/>
                <w:szCs w:val="24"/>
                <w:lang w:eastAsia="ru-RU"/>
              </w:rPr>
              <w:t>*</w:t>
            </w:r>
          </w:p>
        </w:tc>
      </w:tr>
      <w:tr w:rsidR="00106677" w:rsidRPr="00530424" w:rsidTr="001871CD">
        <w:trPr>
          <w:trHeight w:val="142"/>
        </w:trPr>
        <w:tc>
          <w:tcPr>
            <w:tcW w:w="5000" w:type="pct"/>
            <w:gridSpan w:val="4"/>
            <w:shd w:val="clear" w:color="auto" w:fill="auto"/>
            <w:vAlign w:val="center"/>
          </w:tcPr>
          <w:p w:rsidR="00106677" w:rsidRDefault="00106677" w:rsidP="001871CD">
            <w:pPr>
              <w:keepNext/>
              <w:keepLines/>
              <w:ind w:firstLine="574"/>
              <w:jc w:val="both"/>
              <w:rPr>
                <w:rFonts w:ascii="Times New Roman" w:hAnsi="Times New Roman"/>
                <w:sz w:val="24"/>
                <w:szCs w:val="24"/>
                <w:lang w:val="pl-PL"/>
              </w:rPr>
            </w:pPr>
            <w:r w:rsidRPr="00530424">
              <w:rPr>
                <w:rFonts w:ascii="Times New Roman" w:hAnsi="Times New Roman"/>
                <w:color w:val="000000"/>
                <w:sz w:val="24"/>
                <w:szCs w:val="24"/>
                <w:lang w:eastAsia="ru-RU"/>
              </w:rPr>
              <w:t xml:space="preserve">* </w:t>
            </w:r>
            <w:r>
              <w:rPr>
                <w:rFonts w:ascii="Times New Roman" w:hAnsi="Times New Roman"/>
                <w:color w:val="000000"/>
                <w:sz w:val="24"/>
                <w:szCs w:val="24"/>
                <w:lang w:eastAsia="ru-RU"/>
              </w:rPr>
              <w:t xml:space="preserve">– </w:t>
            </w:r>
            <w:r w:rsidRPr="00530424">
              <w:rPr>
                <w:rFonts w:ascii="Times New Roman" w:hAnsi="Times New Roman"/>
                <w:color w:val="000000"/>
                <w:sz w:val="24"/>
                <w:szCs w:val="24"/>
                <w:lang w:eastAsia="ru-RU"/>
              </w:rPr>
              <w:t xml:space="preserve">статистически значимые различия </w:t>
            </w:r>
            <w:r w:rsidRPr="00530424">
              <w:rPr>
                <w:rFonts w:ascii="Times New Roman" w:hAnsi="Times New Roman"/>
                <w:sz w:val="24"/>
                <w:szCs w:val="24"/>
                <w:lang w:val="pl-PL"/>
              </w:rPr>
              <w:t>на уровне</w:t>
            </w:r>
            <w:r w:rsidRPr="00530424">
              <w:rPr>
                <w:rFonts w:ascii="Times New Roman" w:hAnsi="Times New Roman"/>
                <w:sz w:val="24"/>
                <w:szCs w:val="24"/>
              </w:rPr>
              <w:t xml:space="preserve"> </w:t>
            </w:r>
            <w:r w:rsidRPr="00530424">
              <w:rPr>
                <w:rFonts w:ascii="Times New Roman" w:hAnsi="Times New Roman"/>
                <w:sz w:val="24"/>
                <w:szCs w:val="24"/>
                <w:lang w:val="pl-PL"/>
              </w:rPr>
              <w:t xml:space="preserve">p≤0,05 </w:t>
            </w:r>
          </w:p>
          <w:p w:rsidR="00106677" w:rsidRPr="00967020" w:rsidRDefault="00106677" w:rsidP="001871CD">
            <w:pPr>
              <w:keepNext/>
              <w:keepLines/>
              <w:ind w:firstLine="574"/>
              <w:jc w:val="both"/>
              <w:rPr>
                <w:rFonts w:ascii="Times New Roman" w:eastAsiaTheme="minorHAnsi" w:hAnsi="Times New Roman"/>
                <w:sz w:val="24"/>
                <w:szCs w:val="24"/>
                <w:lang w:eastAsia="ru-RU"/>
              </w:rPr>
            </w:pPr>
            <w:r w:rsidRPr="007310E1">
              <w:rPr>
                <w:rFonts w:ascii="Times New Roman" w:hAnsi="Times New Roman"/>
                <w:sz w:val="24"/>
                <w:szCs w:val="24"/>
              </w:rPr>
              <w:t>(</w:t>
            </w:r>
            <w:r w:rsidRPr="007310E1">
              <w:rPr>
                <w:rFonts w:ascii="Times New Roman" w:hAnsi="Times New Roman"/>
                <w:sz w:val="24"/>
                <w:szCs w:val="24"/>
                <w:lang w:val="pl-PL"/>
              </w:rPr>
              <w:t>Хи-квадрат Пирсона</w:t>
            </w:r>
            <w:r w:rsidRPr="007310E1">
              <w:rPr>
                <w:rFonts w:ascii="Times New Roman" w:hAnsi="Times New Roman"/>
                <w:sz w:val="24"/>
                <w:szCs w:val="24"/>
              </w:rPr>
              <w:t>)</w:t>
            </w:r>
          </w:p>
        </w:tc>
      </w:tr>
    </w:tbl>
    <w:p w:rsidR="00106677" w:rsidRPr="00530424" w:rsidRDefault="00106677" w:rsidP="00106677">
      <w:pPr>
        <w:spacing w:after="0" w:line="240" w:lineRule="auto"/>
        <w:ind w:firstLine="709"/>
        <w:jc w:val="both"/>
        <w:rPr>
          <w:rFonts w:ascii="Times New Roman" w:eastAsia="Calibri" w:hAnsi="Times New Roman" w:cs="Times New Roman"/>
          <w:sz w:val="28"/>
          <w:szCs w:val="28"/>
          <w:lang w:eastAsia="pl-PL"/>
        </w:rPr>
      </w:pPr>
    </w:p>
    <w:p w:rsidR="00106677" w:rsidRPr="00530424" w:rsidRDefault="00106677" w:rsidP="00106677">
      <w:pPr>
        <w:spacing w:after="0" w:line="240" w:lineRule="auto"/>
        <w:ind w:firstLine="709"/>
        <w:jc w:val="both"/>
        <w:rPr>
          <w:rFonts w:ascii="Times New Roman" w:eastAsia="Calibri" w:hAnsi="Times New Roman" w:cs="Times New Roman"/>
          <w:sz w:val="28"/>
          <w:szCs w:val="28"/>
          <w:lang w:eastAsia="pl-PL"/>
        </w:rPr>
      </w:pPr>
      <w:r w:rsidRPr="00530424">
        <w:rPr>
          <w:rFonts w:ascii="Times New Roman" w:eastAsia="Calibri" w:hAnsi="Times New Roman" w:cs="Times New Roman"/>
          <w:sz w:val="28"/>
          <w:szCs w:val="28"/>
          <w:lang w:eastAsia="pl-PL"/>
        </w:rPr>
        <w:t>Количественные показатели альфа-синуклеина в биоптатах кожи исследованных лиц оценивались по интенсивности флюоресценции альфа-синуклеина (от 0 до 3 баллов) и имели статистически значимые различия между основной и контрольной группами (</w:t>
      </w:r>
      <w:r w:rsidRPr="00530424">
        <w:rPr>
          <w:rFonts w:ascii="Times New Roman" w:eastAsia="Calibri" w:hAnsi="Times New Roman" w:cs="Times New Roman"/>
          <w:sz w:val="28"/>
          <w:szCs w:val="28"/>
          <w:lang w:val="en-US" w:eastAsia="pl-PL"/>
        </w:rPr>
        <w:t>p</w:t>
      </w:r>
      <w:r w:rsidRPr="00530424">
        <w:rPr>
          <w:rFonts w:ascii="Times New Roman" w:hAnsi="Times New Roman" w:cs="Times New Roman"/>
          <w:sz w:val="28"/>
          <w:szCs w:val="28"/>
        </w:rPr>
        <w:t>&lt;0,0001) (таблица 15).</w:t>
      </w:r>
      <w:r w:rsidRPr="00530424">
        <w:rPr>
          <w:rFonts w:ascii="Times New Roman" w:eastAsia="Calibri" w:hAnsi="Times New Roman" w:cs="Times New Roman"/>
          <w:sz w:val="28"/>
          <w:szCs w:val="28"/>
          <w:lang w:eastAsia="pl-PL"/>
        </w:rPr>
        <w:t xml:space="preserve"> </w:t>
      </w:r>
    </w:p>
    <w:p w:rsidR="00106677" w:rsidRPr="00530424" w:rsidRDefault="00106677" w:rsidP="00106677">
      <w:pPr>
        <w:spacing w:after="0" w:line="240" w:lineRule="auto"/>
        <w:ind w:firstLine="567"/>
        <w:jc w:val="both"/>
        <w:rPr>
          <w:rFonts w:ascii="Times New Roman" w:eastAsia="Calibri" w:hAnsi="Times New Roman" w:cs="Times New Roman"/>
          <w:sz w:val="28"/>
          <w:szCs w:val="28"/>
          <w:lang w:eastAsia="pl-PL"/>
        </w:rPr>
      </w:pPr>
    </w:p>
    <w:p w:rsidR="00106677" w:rsidRPr="00530424" w:rsidRDefault="00106677" w:rsidP="00106677">
      <w:pPr>
        <w:keepNext/>
        <w:keepLines/>
        <w:suppressAutoHyphens/>
        <w:spacing w:after="0" w:line="240" w:lineRule="auto"/>
        <w:jc w:val="both"/>
        <w:outlineLvl w:val="2"/>
        <w:rPr>
          <w:rFonts w:ascii="Times New Roman" w:hAnsi="Times New Roman" w:cs="Times New Roman"/>
          <w:sz w:val="28"/>
          <w:szCs w:val="28"/>
          <w:lang w:eastAsia="ru-RU"/>
        </w:rPr>
      </w:pPr>
      <w:r w:rsidRPr="00530424">
        <w:rPr>
          <w:rFonts w:ascii="Times New Roman" w:hAnsi="Times New Roman" w:cs="Times New Roman"/>
          <w:sz w:val="28"/>
          <w:szCs w:val="28"/>
          <w:lang w:eastAsia="ru-RU"/>
        </w:rPr>
        <w:t xml:space="preserve">Таблица 15 </w:t>
      </w:r>
      <w:r>
        <w:rPr>
          <w:rFonts w:ascii="Times New Roman" w:hAnsi="Times New Roman" w:cs="Times New Roman"/>
          <w:sz w:val="28"/>
          <w:szCs w:val="28"/>
          <w:lang w:eastAsia="ru-RU"/>
        </w:rPr>
        <w:t>–</w:t>
      </w:r>
      <w:r w:rsidRPr="00530424">
        <w:rPr>
          <w:rFonts w:ascii="Times New Roman" w:hAnsi="Times New Roman" w:cs="Times New Roman"/>
          <w:sz w:val="28"/>
          <w:szCs w:val="28"/>
          <w:lang w:eastAsia="ru-RU"/>
        </w:rPr>
        <w:t xml:space="preserve"> Количественный показатель альфа-синуклеина в основной и контрольной группах </w:t>
      </w:r>
    </w:p>
    <w:p w:rsidR="00106677" w:rsidRPr="00967020" w:rsidRDefault="00106677" w:rsidP="00106677">
      <w:pPr>
        <w:keepNext/>
        <w:keepLines/>
        <w:suppressAutoHyphens/>
        <w:spacing w:after="0" w:line="240" w:lineRule="auto"/>
        <w:ind w:firstLine="567"/>
        <w:jc w:val="both"/>
        <w:outlineLvl w:val="2"/>
        <w:rPr>
          <w:rFonts w:ascii="Times New Roman" w:hAnsi="Times New Roman" w:cs="Times New Roman"/>
          <w:sz w:val="16"/>
          <w:szCs w:val="16"/>
          <w:lang w:eastAsia="ru-RU"/>
        </w:rPr>
      </w:pPr>
    </w:p>
    <w:tbl>
      <w:tblPr>
        <w:tblStyle w:val="af"/>
        <w:tblW w:w="4854" w:type="pct"/>
        <w:tblInd w:w="150" w:type="dxa"/>
        <w:tblLook w:val="04A0" w:firstRow="1" w:lastRow="0" w:firstColumn="1" w:lastColumn="0" w:noHBand="0" w:noVBand="1"/>
      </w:tblPr>
      <w:tblGrid>
        <w:gridCol w:w="3955"/>
        <w:gridCol w:w="1900"/>
        <w:gridCol w:w="2150"/>
        <w:gridCol w:w="1336"/>
      </w:tblGrid>
      <w:tr w:rsidR="00106677" w:rsidRPr="00967020" w:rsidTr="001871CD">
        <w:tc>
          <w:tcPr>
            <w:tcW w:w="2117" w:type="pct"/>
            <w:vMerge w:val="restart"/>
            <w:shd w:val="clear" w:color="auto" w:fill="auto"/>
            <w:vAlign w:val="center"/>
          </w:tcPr>
          <w:p w:rsidR="00106677" w:rsidRPr="00967020" w:rsidRDefault="00106677" w:rsidP="001871CD">
            <w:pPr>
              <w:pStyle w:val="af9"/>
              <w:keepNext/>
              <w:jc w:val="center"/>
              <w:rPr>
                <w:szCs w:val="24"/>
              </w:rPr>
            </w:pPr>
            <w:r w:rsidRPr="00967020">
              <w:rPr>
                <w:szCs w:val="24"/>
              </w:rPr>
              <w:t>Показатель</w:t>
            </w:r>
          </w:p>
        </w:tc>
        <w:tc>
          <w:tcPr>
            <w:tcW w:w="2167" w:type="pct"/>
            <w:gridSpan w:val="2"/>
            <w:shd w:val="clear" w:color="auto" w:fill="auto"/>
          </w:tcPr>
          <w:p w:rsidR="00106677" w:rsidRPr="00967020" w:rsidRDefault="00106677" w:rsidP="001871CD">
            <w:pPr>
              <w:pStyle w:val="af9"/>
              <w:keepNext/>
              <w:jc w:val="center"/>
              <w:rPr>
                <w:szCs w:val="24"/>
              </w:rPr>
            </w:pPr>
            <w:r w:rsidRPr="00967020">
              <w:rPr>
                <w:szCs w:val="24"/>
              </w:rPr>
              <w:t>Группа</w:t>
            </w:r>
          </w:p>
        </w:tc>
        <w:tc>
          <w:tcPr>
            <w:tcW w:w="716" w:type="pct"/>
            <w:vMerge w:val="restart"/>
            <w:shd w:val="clear" w:color="auto" w:fill="auto"/>
            <w:vAlign w:val="center"/>
          </w:tcPr>
          <w:p w:rsidR="00106677" w:rsidRPr="00967020" w:rsidRDefault="00106677" w:rsidP="001871CD">
            <w:pPr>
              <w:pStyle w:val="af9"/>
              <w:keepNext/>
              <w:jc w:val="center"/>
              <w:rPr>
                <w:szCs w:val="24"/>
              </w:rPr>
            </w:pPr>
            <w:r w:rsidRPr="00967020">
              <w:rPr>
                <w:szCs w:val="24"/>
              </w:rPr>
              <w:t>Уровень P</w:t>
            </w:r>
          </w:p>
        </w:tc>
      </w:tr>
      <w:tr w:rsidR="00106677" w:rsidRPr="00967020" w:rsidTr="001871CD">
        <w:tc>
          <w:tcPr>
            <w:tcW w:w="2117" w:type="pct"/>
            <w:vMerge/>
            <w:shd w:val="clear" w:color="auto" w:fill="auto"/>
            <w:vAlign w:val="center"/>
          </w:tcPr>
          <w:p w:rsidR="00106677" w:rsidRPr="00967020" w:rsidRDefault="00106677" w:rsidP="001871CD">
            <w:pPr>
              <w:pStyle w:val="af9"/>
              <w:keepNext/>
              <w:rPr>
                <w:szCs w:val="24"/>
              </w:rPr>
            </w:pPr>
          </w:p>
        </w:tc>
        <w:tc>
          <w:tcPr>
            <w:tcW w:w="1017" w:type="pct"/>
            <w:shd w:val="clear" w:color="auto" w:fill="auto"/>
            <w:vAlign w:val="center"/>
          </w:tcPr>
          <w:p w:rsidR="00106677" w:rsidRPr="00967020" w:rsidRDefault="00106677" w:rsidP="001871CD">
            <w:pPr>
              <w:pStyle w:val="af9"/>
              <w:keepNext/>
              <w:jc w:val="center"/>
              <w:rPr>
                <w:szCs w:val="24"/>
              </w:rPr>
            </w:pPr>
            <w:r w:rsidRPr="00967020">
              <w:rPr>
                <w:szCs w:val="24"/>
              </w:rPr>
              <w:t>основная</w:t>
            </w:r>
            <w:r>
              <w:rPr>
                <w:szCs w:val="24"/>
              </w:rPr>
              <w:t xml:space="preserve"> </w:t>
            </w:r>
            <w:r w:rsidRPr="00967020">
              <w:rPr>
                <w:szCs w:val="24"/>
              </w:rPr>
              <w:t>(N=</w:t>
            </w:r>
            <w:r w:rsidRPr="00967020">
              <w:rPr>
                <w:szCs w:val="24"/>
                <w:lang w:val="en-US"/>
              </w:rPr>
              <w:t>56</w:t>
            </w:r>
            <w:r w:rsidRPr="00967020">
              <w:rPr>
                <w:szCs w:val="24"/>
              </w:rPr>
              <w:t>)</w:t>
            </w:r>
          </w:p>
        </w:tc>
        <w:tc>
          <w:tcPr>
            <w:tcW w:w="1151" w:type="pct"/>
            <w:shd w:val="clear" w:color="auto" w:fill="auto"/>
            <w:vAlign w:val="center"/>
          </w:tcPr>
          <w:p w:rsidR="00106677" w:rsidRPr="00967020" w:rsidRDefault="00106677" w:rsidP="001871CD">
            <w:pPr>
              <w:pStyle w:val="af9"/>
              <w:keepNext/>
              <w:ind w:left="-81"/>
              <w:jc w:val="center"/>
              <w:rPr>
                <w:szCs w:val="24"/>
              </w:rPr>
            </w:pPr>
            <w:r w:rsidRPr="00967020">
              <w:rPr>
                <w:szCs w:val="24"/>
              </w:rPr>
              <w:t>контрольная</w:t>
            </w:r>
            <w:r>
              <w:rPr>
                <w:szCs w:val="24"/>
              </w:rPr>
              <w:t xml:space="preserve"> </w:t>
            </w:r>
            <w:r w:rsidRPr="00967020">
              <w:rPr>
                <w:szCs w:val="24"/>
              </w:rPr>
              <w:t>(N=20)</w:t>
            </w:r>
          </w:p>
        </w:tc>
        <w:tc>
          <w:tcPr>
            <w:tcW w:w="716" w:type="pct"/>
            <w:vMerge/>
            <w:shd w:val="clear" w:color="auto" w:fill="auto"/>
            <w:vAlign w:val="center"/>
          </w:tcPr>
          <w:p w:rsidR="00106677" w:rsidRPr="00967020" w:rsidRDefault="00106677" w:rsidP="001871CD">
            <w:pPr>
              <w:pStyle w:val="af9"/>
              <w:keepNext/>
              <w:jc w:val="center"/>
              <w:rPr>
                <w:szCs w:val="24"/>
              </w:rPr>
            </w:pPr>
          </w:p>
        </w:tc>
      </w:tr>
      <w:tr w:rsidR="00106677" w:rsidRPr="00967020" w:rsidTr="001871CD">
        <w:tc>
          <w:tcPr>
            <w:tcW w:w="2117" w:type="pct"/>
            <w:shd w:val="clear" w:color="auto" w:fill="auto"/>
            <w:vAlign w:val="center"/>
          </w:tcPr>
          <w:p w:rsidR="00106677" w:rsidRPr="00967020" w:rsidRDefault="00106677" w:rsidP="001871CD">
            <w:pPr>
              <w:pStyle w:val="af9"/>
              <w:rPr>
                <w:szCs w:val="24"/>
              </w:rPr>
            </w:pPr>
            <w:r w:rsidRPr="00967020">
              <w:rPr>
                <w:szCs w:val="24"/>
              </w:rPr>
              <w:t xml:space="preserve">Альфа-синуклеин, количественный </w:t>
            </w:r>
          </w:p>
        </w:tc>
        <w:tc>
          <w:tcPr>
            <w:tcW w:w="1017" w:type="pct"/>
            <w:shd w:val="clear" w:color="auto" w:fill="auto"/>
            <w:vAlign w:val="center"/>
          </w:tcPr>
          <w:p w:rsidR="00106677" w:rsidRPr="00967020" w:rsidRDefault="00106677" w:rsidP="001871CD">
            <w:pPr>
              <w:pStyle w:val="af9"/>
              <w:jc w:val="center"/>
              <w:rPr>
                <w:szCs w:val="24"/>
              </w:rPr>
            </w:pPr>
            <w:r w:rsidRPr="00967020">
              <w:rPr>
                <w:szCs w:val="24"/>
              </w:rPr>
              <w:t>2,25 ± 0,79</w:t>
            </w:r>
          </w:p>
        </w:tc>
        <w:tc>
          <w:tcPr>
            <w:tcW w:w="1151" w:type="pct"/>
            <w:shd w:val="clear" w:color="auto" w:fill="auto"/>
            <w:vAlign w:val="center"/>
          </w:tcPr>
          <w:p w:rsidR="00106677" w:rsidRPr="00967020" w:rsidRDefault="00106677" w:rsidP="001871CD">
            <w:pPr>
              <w:pStyle w:val="af9"/>
              <w:jc w:val="center"/>
              <w:rPr>
                <w:szCs w:val="24"/>
              </w:rPr>
            </w:pPr>
            <w:r w:rsidRPr="00967020">
              <w:rPr>
                <w:szCs w:val="24"/>
              </w:rPr>
              <w:t>0,15 ± 0,37</w:t>
            </w:r>
          </w:p>
        </w:tc>
        <w:tc>
          <w:tcPr>
            <w:tcW w:w="716" w:type="pct"/>
            <w:shd w:val="clear" w:color="auto" w:fill="auto"/>
            <w:vAlign w:val="center"/>
          </w:tcPr>
          <w:p w:rsidR="00106677" w:rsidRPr="00967020" w:rsidRDefault="00106677" w:rsidP="001871CD">
            <w:pPr>
              <w:pStyle w:val="af9"/>
              <w:jc w:val="center"/>
              <w:rPr>
                <w:szCs w:val="24"/>
                <w:vertAlign w:val="superscript"/>
              </w:rPr>
            </w:pPr>
            <w:r w:rsidRPr="00967020">
              <w:rPr>
                <w:szCs w:val="24"/>
              </w:rPr>
              <w:t>&lt;0,0001</w:t>
            </w:r>
            <w:r w:rsidRPr="00967020">
              <w:rPr>
                <w:rFonts w:eastAsia="Times New Roman"/>
                <w:color w:val="000000"/>
                <w:szCs w:val="24"/>
              </w:rPr>
              <w:t>*</w:t>
            </w:r>
          </w:p>
        </w:tc>
      </w:tr>
      <w:tr w:rsidR="00106677" w:rsidRPr="00967020" w:rsidTr="001871CD">
        <w:tc>
          <w:tcPr>
            <w:tcW w:w="5000" w:type="pct"/>
            <w:gridSpan w:val="4"/>
            <w:shd w:val="clear" w:color="auto" w:fill="auto"/>
            <w:vAlign w:val="center"/>
          </w:tcPr>
          <w:p w:rsidR="00106677" w:rsidRPr="00967020" w:rsidRDefault="00106677" w:rsidP="001871CD">
            <w:pPr>
              <w:keepNext/>
              <w:keepLines/>
              <w:ind w:firstLine="709"/>
              <w:jc w:val="both"/>
              <w:rPr>
                <w:rFonts w:ascii="Times New Roman" w:hAnsi="Times New Roman" w:cs="Times New Roman"/>
                <w:sz w:val="24"/>
                <w:szCs w:val="24"/>
                <w:lang w:eastAsia="ru-RU"/>
              </w:rPr>
            </w:pPr>
            <w:r w:rsidRPr="00967020">
              <w:rPr>
                <w:rFonts w:ascii="Times New Roman" w:eastAsia="Times New Roman" w:hAnsi="Times New Roman" w:cs="Times New Roman"/>
                <w:color w:val="000000"/>
                <w:sz w:val="24"/>
                <w:szCs w:val="24"/>
              </w:rPr>
              <w:t xml:space="preserve">* </w:t>
            </w:r>
            <w:r w:rsidRPr="00967020">
              <w:rPr>
                <w:rFonts w:ascii="Times New Roman" w:eastAsia="Times New Roman" w:hAnsi="Times New Roman" w:cs="Times New Roman"/>
                <w:color w:val="000000"/>
                <w:szCs w:val="24"/>
              </w:rPr>
              <w:t xml:space="preserve">– </w:t>
            </w:r>
            <w:r w:rsidRPr="00967020">
              <w:rPr>
                <w:rFonts w:ascii="Times New Roman" w:eastAsia="Times New Roman" w:hAnsi="Times New Roman" w:cs="Times New Roman"/>
                <w:color w:val="000000"/>
                <w:sz w:val="24"/>
                <w:szCs w:val="24"/>
              </w:rPr>
              <w:t xml:space="preserve">статистически значимые различия </w:t>
            </w:r>
            <w:r w:rsidRPr="00967020">
              <w:rPr>
                <w:rFonts w:ascii="Times New Roman" w:eastAsia="Times New Roman" w:hAnsi="Times New Roman" w:cs="Times New Roman"/>
                <w:sz w:val="24"/>
                <w:szCs w:val="24"/>
                <w:lang w:val="pl-PL"/>
              </w:rPr>
              <w:t>на уровне</w:t>
            </w:r>
            <w:r w:rsidRPr="00967020">
              <w:rPr>
                <w:rFonts w:ascii="Times New Roman" w:eastAsia="Times New Roman" w:hAnsi="Times New Roman" w:cs="Times New Roman"/>
                <w:sz w:val="24"/>
                <w:szCs w:val="24"/>
              </w:rPr>
              <w:t xml:space="preserve"> </w:t>
            </w:r>
            <w:r w:rsidRPr="00967020">
              <w:rPr>
                <w:rFonts w:ascii="Times New Roman" w:eastAsia="Times New Roman" w:hAnsi="Times New Roman" w:cs="Times New Roman"/>
                <w:szCs w:val="24"/>
                <w:lang w:val="pl-PL"/>
              </w:rPr>
              <w:t>p≤0,05</w:t>
            </w:r>
          </w:p>
          <w:p w:rsidR="00106677" w:rsidRPr="00967020" w:rsidRDefault="00106677" w:rsidP="001871CD">
            <w:pPr>
              <w:keepNext/>
              <w:keepLines/>
              <w:ind w:firstLine="709"/>
              <w:jc w:val="both"/>
              <w:rPr>
                <w:sz w:val="24"/>
                <w:szCs w:val="24"/>
              </w:rPr>
            </w:pPr>
            <w:r w:rsidRPr="00967020">
              <w:rPr>
                <w:rFonts w:ascii="Times New Roman" w:hAnsi="Times New Roman" w:cs="Times New Roman"/>
                <w:sz w:val="24"/>
                <w:szCs w:val="24"/>
                <w:lang w:eastAsia="ru-RU"/>
              </w:rPr>
              <w:t>Примечание</w:t>
            </w:r>
            <w:r>
              <w:rPr>
                <w:rFonts w:ascii="Times New Roman" w:hAnsi="Times New Roman" w:cs="Times New Roman"/>
                <w:sz w:val="24"/>
                <w:szCs w:val="24"/>
                <w:lang w:eastAsia="ru-RU"/>
              </w:rPr>
              <w:t xml:space="preserve"> – </w:t>
            </w:r>
            <w:r w:rsidRPr="00967020">
              <w:rPr>
                <w:rFonts w:ascii="Times New Roman" w:hAnsi="Times New Roman"/>
                <w:color w:val="000000"/>
                <w:sz w:val="24"/>
                <w:szCs w:val="24"/>
                <w:lang w:val="en-US"/>
              </w:rPr>
              <w:t>U</w:t>
            </w:r>
            <w:r w:rsidRPr="00967020">
              <w:rPr>
                <w:rFonts w:ascii="Times New Roman" w:hAnsi="Times New Roman"/>
                <w:color w:val="000000"/>
                <w:sz w:val="24"/>
                <w:szCs w:val="24"/>
              </w:rPr>
              <w:t>-тест Манна Уитни</w:t>
            </w:r>
          </w:p>
        </w:tc>
      </w:tr>
    </w:tbl>
    <w:p w:rsidR="00106677" w:rsidRPr="00530424" w:rsidRDefault="00106677" w:rsidP="00106677">
      <w:pPr>
        <w:spacing w:after="0" w:line="240" w:lineRule="auto"/>
        <w:ind w:firstLine="567"/>
        <w:jc w:val="both"/>
        <w:rPr>
          <w:rFonts w:ascii="Times New Roman" w:eastAsia="Calibri" w:hAnsi="Times New Roman" w:cs="Times New Roman"/>
          <w:sz w:val="28"/>
          <w:szCs w:val="28"/>
          <w:lang w:eastAsia="pl-PL"/>
        </w:rPr>
      </w:pPr>
    </w:p>
    <w:p w:rsidR="00106677" w:rsidRPr="00530424" w:rsidRDefault="00106677" w:rsidP="00106677">
      <w:pPr>
        <w:spacing w:after="0" w:line="240" w:lineRule="auto"/>
        <w:ind w:firstLine="709"/>
        <w:jc w:val="both"/>
        <w:rPr>
          <w:rFonts w:ascii="Times New Roman" w:eastAsia="Calibri" w:hAnsi="Times New Roman" w:cs="Times New Roman"/>
          <w:sz w:val="28"/>
          <w:szCs w:val="28"/>
          <w:lang w:eastAsia="pl-PL"/>
        </w:rPr>
      </w:pPr>
      <w:r w:rsidRPr="00530424">
        <w:rPr>
          <w:rFonts w:ascii="Times New Roman" w:eastAsia="Calibri" w:hAnsi="Times New Roman" w:cs="Times New Roman"/>
          <w:sz w:val="28"/>
          <w:szCs w:val="28"/>
          <w:lang w:eastAsia="pl-PL"/>
        </w:rPr>
        <w:t>Для оценки клинической информативности прогностич</w:t>
      </w:r>
      <w:r>
        <w:rPr>
          <w:rFonts w:ascii="Times New Roman" w:eastAsia="Calibri" w:hAnsi="Times New Roman" w:cs="Times New Roman"/>
          <w:sz w:val="28"/>
          <w:szCs w:val="28"/>
          <w:lang w:eastAsia="pl-PL"/>
        </w:rPr>
        <w:t xml:space="preserve">еской значимости </w:t>
      </w:r>
      <w:r w:rsidRPr="00530424">
        <w:rPr>
          <w:rFonts w:ascii="Times New Roman" w:eastAsia="Calibri" w:hAnsi="Times New Roman" w:cs="Times New Roman"/>
          <w:sz w:val="28"/>
          <w:szCs w:val="28"/>
          <w:lang w:eastAsia="pl-PL"/>
        </w:rPr>
        <w:t xml:space="preserve"> количественного показателя альфа-синуклеина в биоптате кожи пациентов с БП был проведен </w:t>
      </w:r>
      <w:r w:rsidRPr="00530424">
        <w:rPr>
          <w:rFonts w:ascii="Times New Roman" w:eastAsia="Calibri" w:hAnsi="Times New Roman" w:cs="Times New Roman"/>
          <w:sz w:val="28"/>
          <w:szCs w:val="28"/>
          <w:lang w:val="en-US" w:eastAsia="pl-PL"/>
        </w:rPr>
        <w:t>ROC</w:t>
      </w:r>
      <w:r w:rsidRPr="00530424">
        <w:rPr>
          <w:rFonts w:ascii="Times New Roman" w:eastAsia="Calibri" w:hAnsi="Times New Roman" w:cs="Times New Roman"/>
          <w:sz w:val="28"/>
          <w:szCs w:val="28"/>
          <w:lang w:eastAsia="pl-PL"/>
        </w:rPr>
        <w:t>-анализ (</w:t>
      </w:r>
      <w:r w:rsidRPr="00530424">
        <w:rPr>
          <w:rFonts w:ascii="Times New Roman" w:eastAsia="Calibri" w:hAnsi="Times New Roman" w:cs="Times New Roman"/>
          <w:sz w:val="28"/>
          <w:szCs w:val="28"/>
          <w:lang w:val="en-US" w:eastAsia="pl-PL"/>
        </w:rPr>
        <w:t>receivier</w:t>
      </w:r>
      <w:r w:rsidRPr="00530424">
        <w:rPr>
          <w:rFonts w:ascii="Times New Roman" w:eastAsia="Calibri" w:hAnsi="Times New Roman" w:cs="Times New Roman"/>
          <w:sz w:val="28"/>
          <w:szCs w:val="28"/>
          <w:lang w:eastAsia="pl-PL"/>
        </w:rPr>
        <w:t xml:space="preserve"> </w:t>
      </w:r>
      <w:r w:rsidRPr="00530424">
        <w:rPr>
          <w:rFonts w:ascii="Times New Roman" w:eastAsia="Calibri" w:hAnsi="Times New Roman" w:cs="Times New Roman"/>
          <w:sz w:val="28"/>
          <w:szCs w:val="28"/>
          <w:lang w:val="en-US" w:eastAsia="pl-PL"/>
        </w:rPr>
        <w:t>operating</w:t>
      </w:r>
      <w:r w:rsidRPr="00530424">
        <w:rPr>
          <w:rFonts w:ascii="Times New Roman" w:eastAsia="Calibri" w:hAnsi="Times New Roman" w:cs="Times New Roman"/>
          <w:sz w:val="28"/>
          <w:szCs w:val="28"/>
          <w:lang w:eastAsia="pl-PL"/>
        </w:rPr>
        <w:t xml:space="preserve"> </w:t>
      </w:r>
      <w:r w:rsidRPr="00530424">
        <w:rPr>
          <w:rFonts w:ascii="Times New Roman" w:eastAsia="Calibri" w:hAnsi="Times New Roman" w:cs="Times New Roman"/>
          <w:sz w:val="28"/>
          <w:szCs w:val="28"/>
          <w:lang w:val="en-US" w:eastAsia="pl-PL"/>
        </w:rPr>
        <w:t>analysis</w:t>
      </w:r>
      <w:r w:rsidRPr="00530424">
        <w:rPr>
          <w:rFonts w:ascii="Times New Roman" w:eastAsia="Calibri" w:hAnsi="Times New Roman" w:cs="Times New Roman"/>
          <w:sz w:val="28"/>
          <w:szCs w:val="28"/>
          <w:lang w:eastAsia="pl-PL"/>
        </w:rPr>
        <w:t>). Экспрессия альфа-синуклеина в биоптатах кожи показала AUC=0,993, P&lt;0,001 с чувствительностью 90,9% и специфичностью 100%. При этом уровень отсечки (</w:t>
      </w:r>
      <w:r w:rsidRPr="00530424">
        <w:rPr>
          <w:rFonts w:ascii="Times New Roman" w:eastAsia="Calibri" w:hAnsi="Times New Roman" w:cs="Times New Roman"/>
          <w:sz w:val="28"/>
          <w:szCs w:val="28"/>
          <w:lang w:val="en-US" w:eastAsia="pl-PL"/>
        </w:rPr>
        <w:t>cut</w:t>
      </w:r>
      <w:r w:rsidRPr="00530424">
        <w:rPr>
          <w:rFonts w:ascii="Times New Roman" w:eastAsia="Calibri" w:hAnsi="Times New Roman" w:cs="Times New Roman"/>
          <w:sz w:val="28"/>
          <w:szCs w:val="28"/>
          <w:lang w:eastAsia="pl-PL"/>
        </w:rPr>
        <w:t>-</w:t>
      </w:r>
      <w:r w:rsidRPr="00530424">
        <w:rPr>
          <w:rFonts w:ascii="Times New Roman" w:eastAsia="Calibri" w:hAnsi="Times New Roman" w:cs="Times New Roman"/>
          <w:sz w:val="28"/>
          <w:szCs w:val="28"/>
          <w:lang w:val="en-US" w:eastAsia="pl-PL"/>
        </w:rPr>
        <w:t>off</w:t>
      </w:r>
      <w:r w:rsidRPr="00530424">
        <w:rPr>
          <w:rFonts w:ascii="Times New Roman" w:eastAsia="Calibri" w:hAnsi="Times New Roman" w:cs="Times New Roman"/>
          <w:sz w:val="28"/>
          <w:szCs w:val="28"/>
          <w:lang w:eastAsia="pl-PL"/>
        </w:rPr>
        <w:t>) показателя альфа-синуклеина составил 1. Индекс Юдена=</w:t>
      </w:r>
      <w:r w:rsidRPr="00530424">
        <w:rPr>
          <w:rFonts w:ascii="Times New Roman" w:eastAsia="Calibri" w:hAnsi="Times New Roman" w:cs="Times New Roman"/>
          <w:sz w:val="28"/>
          <w:szCs w:val="28"/>
          <w:lang w:val="pl-PL" w:eastAsia="pl-PL"/>
        </w:rPr>
        <w:t>0,8571</w:t>
      </w:r>
      <w:r w:rsidRPr="00530424">
        <w:rPr>
          <w:rFonts w:ascii="Times New Roman" w:eastAsia="Calibri" w:hAnsi="Times New Roman" w:cs="Times New Roman"/>
          <w:sz w:val="28"/>
          <w:szCs w:val="28"/>
          <w:lang w:eastAsia="pl-PL"/>
        </w:rPr>
        <w:t xml:space="preserve"> (рисунок 22).</w:t>
      </w:r>
    </w:p>
    <w:p w:rsidR="00106677" w:rsidRPr="00530424" w:rsidRDefault="00106677" w:rsidP="00106677">
      <w:pPr>
        <w:spacing w:after="0" w:line="240" w:lineRule="auto"/>
        <w:ind w:firstLine="567"/>
        <w:jc w:val="both"/>
        <w:rPr>
          <w:rFonts w:ascii="Times New Roman" w:eastAsia="Calibri" w:hAnsi="Times New Roman" w:cs="Times New Roman"/>
          <w:sz w:val="28"/>
          <w:szCs w:val="28"/>
          <w:lang w:eastAsia="pl-PL"/>
        </w:rPr>
      </w:pPr>
    </w:p>
    <w:p w:rsidR="00106677" w:rsidRPr="00530424" w:rsidRDefault="00106677" w:rsidP="00106677">
      <w:pPr>
        <w:spacing w:after="0" w:line="240" w:lineRule="auto"/>
        <w:jc w:val="center"/>
        <w:rPr>
          <w:rFonts w:ascii="Times New Roman" w:eastAsia="Calibri" w:hAnsi="Times New Roman" w:cs="Times New Roman"/>
          <w:sz w:val="28"/>
          <w:szCs w:val="28"/>
          <w:lang w:eastAsia="pl-PL"/>
        </w:rPr>
      </w:pPr>
      <w:r w:rsidRPr="00530424">
        <w:rPr>
          <w:rFonts w:ascii="Times New Roman" w:eastAsia="Calibri" w:hAnsi="Times New Roman" w:cs="Times New Roman"/>
          <w:noProof/>
          <w:sz w:val="28"/>
          <w:szCs w:val="28"/>
          <w:lang w:eastAsia="ru-RU"/>
        </w:rPr>
        <w:drawing>
          <wp:inline distT="0" distB="0" distL="0" distR="0" wp14:anchorId="7EBF4B61" wp14:editId="0BBBBD94">
            <wp:extent cx="4591050" cy="32194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a 11"/>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3480" r="12659"/>
                    <a:stretch/>
                  </pic:blipFill>
                  <pic:spPr bwMode="auto">
                    <a:xfrm>
                      <a:off x="0" y="0"/>
                      <a:ext cx="4679067" cy="3281171"/>
                    </a:xfrm>
                    <a:prstGeom prst="rect">
                      <a:avLst/>
                    </a:prstGeom>
                    <a:noFill/>
                    <a:ln>
                      <a:noFill/>
                    </a:ln>
                    <a:extLst>
                      <a:ext uri="{53640926-AAD7-44D8-BBD7-CCE9431645EC}">
                        <a14:shadowObscured xmlns:a14="http://schemas.microsoft.com/office/drawing/2010/main"/>
                      </a:ext>
                    </a:extLst>
                  </pic:spPr>
                </pic:pic>
              </a:graphicData>
            </a:graphic>
          </wp:inline>
        </w:drawing>
      </w:r>
    </w:p>
    <w:p w:rsidR="00106677" w:rsidRPr="00967020" w:rsidRDefault="00106677" w:rsidP="00106677">
      <w:pPr>
        <w:shd w:val="clear" w:color="auto" w:fill="FFFFFF"/>
        <w:spacing w:after="0" w:line="240" w:lineRule="auto"/>
        <w:ind w:firstLine="567"/>
        <w:jc w:val="center"/>
        <w:rPr>
          <w:rFonts w:ascii="Times New Roman" w:eastAsia="Calibri" w:hAnsi="Times New Roman" w:cs="Times New Roman"/>
          <w:sz w:val="16"/>
          <w:szCs w:val="16"/>
          <w:lang w:eastAsia="pl-PL"/>
        </w:rPr>
      </w:pPr>
    </w:p>
    <w:p w:rsidR="00106677" w:rsidRPr="00530424" w:rsidRDefault="00106677" w:rsidP="00106677">
      <w:pPr>
        <w:shd w:val="clear" w:color="auto" w:fill="FFFFFF"/>
        <w:spacing w:after="0" w:line="240" w:lineRule="auto"/>
        <w:jc w:val="center"/>
        <w:rPr>
          <w:rFonts w:ascii="Times New Roman" w:eastAsia="Calibri" w:hAnsi="Times New Roman" w:cs="Times New Roman"/>
          <w:sz w:val="28"/>
          <w:szCs w:val="28"/>
          <w:lang w:val="pl-PL" w:eastAsia="pl-PL"/>
        </w:rPr>
      </w:pPr>
      <w:r w:rsidRPr="00530424">
        <w:rPr>
          <w:rFonts w:ascii="Times New Roman" w:eastAsia="Calibri" w:hAnsi="Times New Roman" w:cs="Times New Roman"/>
          <w:sz w:val="28"/>
          <w:szCs w:val="28"/>
          <w:lang w:eastAsia="pl-PL"/>
        </w:rPr>
        <w:t xml:space="preserve">Рисунок 22 </w:t>
      </w:r>
      <w:r>
        <w:rPr>
          <w:rFonts w:ascii="Times New Roman" w:eastAsia="Calibri" w:hAnsi="Times New Roman" w:cs="Times New Roman"/>
          <w:sz w:val="28"/>
          <w:szCs w:val="28"/>
          <w:lang w:eastAsia="pl-PL"/>
        </w:rPr>
        <w:t>–</w:t>
      </w:r>
      <w:r w:rsidRPr="00530424">
        <w:rPr>
          <w:rFonts w:ascii="Times New Roman" w:eastAsia="Calibri" w:hAnsi="Times New Roman" w:cs="Times New Roman"/>
          <w:sz w:val="28"/>
          <w:szCs w:val="28"/>
          <w:lang w:eastAsia="pl-PL"/>
        </w:rPr>
        <w:t xml:space="preserve"> </w:t>
      </w:r>
      <w:r w:rsidRPr="00530424">
        <w:rPr>
          <w:rFonts w:ascii="Times New Roman" w:hAnsi="Times New Roman" w:cs="Times New Roman"/>
          <w:sz w:val="28"/>
          <w:szCs w:val="28"/>
          <w:lang w:val="en-US" w:eastAsia="pl-PL"/>
        </w:rPr>
        <w:t>ROC</w:t>
      </w:r>
      <w:r>
        <w:rPr>
          <w:rFonts w:ascii="Times New Roman" w:hAnsi="Times New Roman" w:cs="Times New Roman"/>
          <w:sz w:val="28"/>
          <w:szCs w:val="28"/>
          <w:lang w:eastAsia="pl-PL"/>
        </w:rPr>
        <w:t>-</w:t>
      </w:r>
      <w:r w:rsidRPr="00530424">
        <w:rPr>
          <w:rFonts w:ascii="Times New Roman" w:hAnsi="Times New Roman" w:cs="Times New Roman"/>
          <w:sz w:val="28"/>
          <w:szCs w:val="28"/>
          <w:lang w:val="pl-PL" w:eastAsia="pl-PL"/>
        </w:rPr>
        <w:t xml:space="preserve">анализ </w:t>
      </w:r>
      <w:r w:rsidRPr="00530424">
        <w:rPr>
          <w:rFonts w:ascii="Times New Roman" w:eastAsia="Calibri" w:hAnsi="Times New Roman" w:cs="Times New Roman"/>
          <w:sz w:val="28"/>
          <w:szCs w:val="28"/>
          <w:lang w:eastAsia="pl-PL"/>
        </w:rPr>
        <w:t>качественного и количественного показателя альфа-синуклеина в биоптате кожи пациентов с БП</w:t>
      </w:r>
    </w:p>
    <w:p w:rsidR="00106677" w:rsidRPr="00530424" w:rsidRDefault="00106677" w:rsidP="00106677">
      <w:pPr>
        <w:spacing w:after="0" w:line="240" w:lineRule="auto"/>
        <w:ind w:firstLine="567"/>
        <w:jc w:val="both"/>
        <w:rPr>
          <w:rFonts w:ascii="Times New Roman" w:eastAsia="Calibri" w:hAnsi="Times New Roman" w:cs="Times New Roman"/>
          <w:sz w:val="28"/>
          <w:szCs w:val="28"/>
          <w:lang w:val="pl-PL" w:eastAsia="pl-PL"/>
        </w:rPr>
      </w:pPr>
    </w:p>
    <w:p w:rsidR="00106677" w:rsidRPr="00530424" w:rsidRDefault="00106677" w:rsidP="00106677">
      <w:pPr>
        <w:spacing w:after="0" w:line="240" w:lineRule="auto"/>
        <w:ind w:firstLine="709"/>
        <w:jc w:val="both"/>
        <w:rPr>
          <w:rFonts w:ascii="Times New Roman" w:hAnsi="Times New Roman" w:cs="Times New Roman"/>
          <w:sz w:val="28"/>
          <w:szCs w:val="28"/>
          <w:lang w:eastAsia="ru-RU"/>
        </w:rPr>
      </w:pPr>
      <w:r w:rsidRPr="00530424">
        <w:rPr>
          <w:rFonts w:ascii="Times New Roman" w:hAnsi="Times New Roman" w:cs="Times New Roman"/>
          <w:i/>
          <w:sz w:val="28"/>
          <w:szCs w:val="28"/>
          <w:lang w:eastAsia="ru-RU"/>
        </w:rPr>
        <w:t>Результаты клинико-иммуногистохимического анализа.</w:t>
      </w:r>
      <w:r w:rsidRPr="00530424">
        <w:rPr>
          <w:rFonts w:ascii="Times New Roman" w:hAnsi="Times New Roman" w:cs="Times New Roman"/>
          <w:b/>
          <w:sz w:val="28"/>
          <w:szCs w:val="28"/>
          <w:lang w:eastAsia="ru-RU"/>
        </w:rPr>
        <w:t xml:space="preserve"> </w:t>
      </w:r>
      <w:r w:rsidRPr="00530424">
        <w:rPr>
          <w:rFonts w:ascii="Times New Roman" w:hAnsi="Times New Roman" w:cs="Times New Roman"/>
          <w:sz w:val="28"/>
          <w:szCs w:val="28"/>
          <w:lang w:eastAsia="ru-RU"/>
        </w:rPr>
        <w:t xml:space="preserve">При сравнительном анализе экспрессии альфа-синуклеина в биоптатах кожи в зависимости от диагноза были выявлены статистически значимые различия, которые представлены в таблице 16. </w:t>
      </w:r>
    </w:p>
    <w:p w:rsidR="00106677" w:rsidRDefault="00106677" w:rsidP="00106677">
      <w:pPr>
        <w:spacing w:after="0" w:line="240" w:lineRule="auto"/>
        <w:ind w:firstLine="567"/>
        <w:jc w:val="both"/>
        <w:rPr>
          <w:rFonts w:ascii="Times New Roman" w:hAnsi="Times New Roman" w:cs="Times New Roman"/>
          <w:sz w:val="28"/>
          <w:szCs w:val="28"/>
          <w:lang w:eastAsia="ru-RU"/>
        </w:rPr>
      </w:pPr>
    </w:p>
    <w:p w:rsidR="00106677" w:rsidRDefault="00106677" w:rsidP="00106677">
      <w:pPr>
        <w:spacing w:after="0" w:line="240" w:lineRule="auto"/>
        <w:ind w:firstLine="567"/>
        <w:jc w:val="both"/>
        <w:rPr>
          <w:rFonts w:ascii="Times New Roman" w:hAnsi="Times New Roman" w:cs="Times New Roman"/>
          <w:sz w:val="28"/>
          <w:szCs w:val="28"/>
          <w:lang w:eastAsia="ru-RU"/>
        </w:rPr>
      </w:pPr>
    </w:p>
    <w:p w:rsidR="00106677" w:rsidRDefault="00106677" w:rsidP="00106677">
      <w:pPr>
        <w:spacing w:after="0" w:line="240" w:lineRule="auto"/>
        <w:ind w:firstLine="567"/>
        <w:jc w:val="both"/>
        <w:rPr>
          <w:rFonts w:ascii="Times New Roman" w:hAnsi="Times New Roman" w:cs="Times New Roman"/>
          <w:sz w:val="28"/>
          <w:szCs w:val="28"/>
          <w:lang w:eastAsia="ru-RU"/>
        </w:rPr>
      </w:pPr>
    </w:p>
    <w:p w:rsidR="00106677" w:rsidRPr="00530424" w:rsidRDefault="00106677" w:rsidP="00106677">
      <w:pPr>
        <w:spacing w:after="0" w:line="240" w:lineRule="auto"/>
        <w:ind w:firstLine="567"/>
        <w:jc w:val="both"/>
        <w:rPr>
          <w:rFonts w:ascii="Times New Roman" w:hAnsi="Times New Roman" w:cs="Times New Roman"/>
          <w:sz w:val="28"/>
          <w:szCs w:val="28"/>
          <w:lang w:eastAsia="ru-RU"/>
        </w:rPr>
      </w:pPr>
    </w:p>
    <w:p w:rsidR="00106677" w:rsidRPr="00530424" w:rsidRDefault="00106677" w:rsidP="00106677">
      <w:pPr>
        <w:keepNext/>
        <w:keepLines/>
        <w:suppressAutoHyphens/>
        <w:spacing w:after="0" w:line="240" w:lineRule="auto"/>
        <w:jc w:val="both"/>
        <w:outlineLvl w:val="2"/>
        <w:rPr>
          <w:rFonts w:ascii="Times New Roman" w:hAnsi="Times New Roman" w:cs="Times New Roman"/>
          <w:sz w:val="28"/>
          <w:szCs w:val="28"/>
          <w:lang w:eastAsia="ru-RU"/>
        </w:rPr>
      </w:pPr>
      <w:r w:rsidRPr="00530424">
        <w:rPr>
          <w:rFonts w:ascii="Times New Roman" w:hAnsi="Times New Roman" w:cs="Times New Roman"/>
          <w:sz w:val="28"/>
          <w:szCs w:val="28"/>
          <w:lang w:eastAsia="ru-RU"/>
        </w:rPr>
        <w:t xml:space="preserve">Таблица 16 – Сравнительный анализ экспрессии альфа-синуклеина у исследованных лиц </w:t>
      </w:r>
    </w:p>
    <w:p w:rsidR="00106677" w:rsidRPr="00967020" w:rsidRDefault="00106677" w:rsidP="00106677">
      <w:pPr>
        <w:spacing w:after="0" w:line="240" w:lineRule="auto"/>
        <w:jc w:val="both"/>
        <w:rPr>
          <w:rFonts w:ascii="Times New Roman" w:eastAsia="Calibri" w:hAnsi="Times New Roman" w:cs="Times New Roman"/>
          <w:sz w:val="16"/>
          <w:szCs w:val="16"/>
          <w:lang w:eastAsia="pl-PL"/>
        </w:rPr>
      </w:pPr>
      <w:r w:rsidRPr="00967020">
        <w:rPr>
          <w:rFonts w:ascii="Times New Roman" w:hAnsi="Times New Roman" w:cs="Times New Roman"/>
          <w:sz w:val="16"/>
          <w:szCs w:val="16"/>
          <w:lang w:eastAsia="ru-RU"/>
        </w:rPr>
        <w:tab/>
      </w:r>
    </w:p>
    <w:tbl>
      <w:tblPr>
        <w:tblStyle w:val="af"/>
        <w:tblW w:w="0" w:type="auto"/>
        <w:tblInd w:w="122" w:type="dxa"/>
        <w:tblLook w:val="04A0" w:firstRow="1" w:lastRow="0" w:firstColumn="1" w:lastColumn="0" w:noHBand="0" w:noVBand="1"/>
      </w:tblPr>
      <w:tblGrid>
        <w:gridCol w:w="2260"/>
        <w:gridCol w:w="2368"/>
        <w:gridCol w:w="2369"/>
        <w:gridCol w:w="2503"/>
      </w:tblGrid>
      <w:tr w:rsidR="00106677" w:rsidRPr="00967020" w:rsidTr="001871CD">
        <w:tc>
          <w:tcPr>
            <w:tcW w:w="2283" w:type="dxa"/>
            <w:vMerge w:val="restart"/>
            <w:vAlign w:val="center"/>
          </w:tcPr>
          <w:p w:rsidR="00106677" w:rsidRPr="00967020" w:rsidRDefault="00106677" w:rsidP="001871CD">
            <w:pPr>
              <w:jc w:val="center"/>
              <w:rPr>
                <w:rFonts w:ascii="Times New Roman" w:eastAsia="Calibri" w:hAnsi="Times New Roman" w:cs="Times New Roman"/>
                <w:sz w:val="24"/>
                <w:szCs w:val="24"/>
                <w:lang w:eastAsia="pl-PL"/>
              </w:rPr>
            </w:pPr>
            <w:r w:rsidRPr="00967020">
              <w:rPr>
                <w:rFonts w:ascii="Times New Roman" w:eastAsia="Calibri" w:hAnsi="Times New Roman" w:cs="Times New Roman"/>
                <w:sz w:val="24"/>
                <w:szCs w:val="24"/>
                <w:lang w:eastAsia="pl-PL"/>
              </w:rPr>
              <w:t>Диагноз</w:t>
            </w:r>
          </w:p>
        </w:tc>
        <w:tc>
          <w:tcPr>
            <w:tcW w:w="4811" w:type="dxa"/>
            <w:gridSpan w:val="2"/>
            <w:vAlign w:val="center"/>
          </w:tcPr>
          <w:p w:rsidR="00106677" w:rsidRPr="00967020" w:rsidRDefault="00106677" w:rsidP="001871CD">
            <w:pPr>
              <w:jc w:val="center"/>
              <w:rPr>
                <w:rFonts w:ascii="Times New Roman" w:eastAsia="Calibri" w:hAnsi="Times New Roman" w:cs="Times New Roman"/>
                <w:sz w:val="24"/>
                <w:szCs w:val="24"/>
                <w:lang w:eastAsia="pl-PL"/>
              </w:rPr>
            </w:pPr>
            <w:r w:rsidRPr="00967020">
              <w:rPr>
                <w:rFonts w:ascii="Times New Roman" w:eastAsia="Calibri" w:hAnsi="Times New Roman" w:cs="Times New Roman"/>
                <w:sz w:val="24"/>
                <w:szCs w:val="24"/>
                <w:lang w:eastAsia="pl-PL"/>
              </w:rPr>
              <w:t>Экс</w:t>
            </w:r>
            <w:r>
              <w:rPr>
                <w:rFonts w:ascii="Times New Roman" w:eastAsia="Calibri" w:hAnsi="Times New Roman" w:cs="Times New Roman"/>
                <w:sz w:val="24"/>
                <w:szCs w:val="24"/>
                <w:lang w:eastAsia="pl-PL"/>
              </w:rPr>
              <w:t>прессия альфа-синуклеина, баллы</w:t>
            </w:r>
          </w:p>
        </w:tc>
        <w:tc>
          <w:tcPr>
            <w:tcW w:w="2537" w:type="dxa"/>
            <w:vMerge w:val="restart"/>
          </w:tcPr>
          <w:p w:rsidR="00106677" w:rsidRPr="00967020" w:rsidRDefault="00106677" w:rsidP="001871CD">
            <w:pPr>
              <w:jc w:val="center"/>
              <w:rPr>
                <w:rFonts w:ascii="Times New Roman" w:eastAsia="Calibri" w:hAnsi="Times New Roman" w:cs="Times New Roman"/>
                <w:sz w:val="24"/>
                <w:szCs w:val="24"/>
                <w:lang w:val="en-US" w:eastAsia="pl-PL"/>
              </w:rPr>
            </w:pPr>
            <w:r w:rsidRPr="00967020">
              <w:rPr>
                <w:rFonts w:ascii="Times New Roman" w:eastAsia="Calibri" w:hAnsi="Times New Roman" w:cs="Times New Roman"/>
                <w:sz w:val="24"/>
                <w:szCs w:val="24"/>
                <w:lang w:val="en-US" w:eastAsia="pl-PL"/>
              </w:rPr>
              <w:t>P</w:t>
            </w:r>
          </w:p>
          <w:p w:rsidR="00106677" w:rsidRPr="00967020" w:rsidRDefault="00106677" w:rsidP="001871CD">
            <w:pPr>
              <w:jc w:val="center"/>
              <w:rPr>
                <w:rFonts w:ascii="Times New Roman" w:hAnsi="Times New Roman" w:cs="Times New Roman"/>
                <w:sz w:val="24"/>
                <w:szCs w:val="24"/>
                <w:vertAlign w:val="superscript"/>
              </w:rPr>
            </w:pPr>
            <w:r w:rsidRPr="00967020">
              <w:rPr>
                <w:rFonts w:ascii="Times New Roman" w:eastAsia="Calibri" w:hAnsi="Times New Roman" w:cs="Times New Roman"/>
                <w:sz w:val="24"/>
                <w:szCs w:val="24"/>
                <w:lang w:eastAsia="pl-PL"/>
              </w:rPr>
              <w:t>0,002</w:t>
            </w:r>
            <w:r w:rsidRPr="00967020">
              <w:rPr>
                <w:rFonts w:ascii="Times New Roman" w:hAnsi="Times New Roman" w:cs="Times New Roman"/>
                <w:sz w:val="24"/>
                <w:szCs w:val="24"/>
              </w:rPr>
              <w:t>*</w:t>
            </w:r>
          </w:p>
          <w:p w:rsidR="00106677" w:rsidRPr="00967020" w:rsidRDefault="00106677" w:rsidP="001871CD">
            <w:pPr>
              <w:jc w:val="center"/>
              <w:rPr>
                <w:rFonts w:ascii="Times New Roman" w:eastAsia="Calibri" w:hAnsi="Times New Roman" w:cs="Times New Roman"/>
                <w:sz w:val="24"/>
                <w:szCs w:val="24"/>
                <w:vertAlign w:val="superscript"/>
                <w:lang w:eastAsia="pl-PL"/>
              </w:rPr>
            </w:pPr>
            <w:r w:rsidRPr="00967020">
              <w:rPr>
                <w:rFonts w:ascii="Times New Roman" w:hAnsi="Times New Roman" w:cs="Times New Roman"/>
                <w:sz w:val="24"/>
                <w:szCs w:val="24"/>
                <w:lang w:val="en-US"/>
              </w:rPr>
              <w:t>P</w:t>
            </w:r>
            <w:r w:rsidRPr="00967020">
              <w:rPr>
                <w:rFonts w:ascii="Times New Roman" w:hAnsi="Times New Roman" w:cs="Times New Roman"/>
                <w:sz w:val="24"/>
                <w:szCs w:val="24"/>
                <w:vertAlign w:val="subscript"/>
                <w:lang w:val="en-US"/>
              </w:rPr>
              <w:t xml:space="preserve">1-2 </w:t>
            </w:r>
            <w:r w:rsidRPr="00967020">
              <w:rPr>
                <w:rFonts w:ascii="Times New Roman" w:hAnsi="Times New Roman" w:cs="Times New Roman"/>
                <w:sz w:val="24"/>
                <w:szCs w:val="24"/>
                <w:lang w:val="en-US"/>
              </w:rPr>
              <w:t>=0</w:t>
            </w:r>
            <w:r w:rsidRPr="00967020">
              <w:rPr>
                <w:rFonts w:ascii="Times New Roman" w:hAnsi="Times New Roman" w:cs="Times New Roman"/>
                <w:sz w:val="24"/>
                <w:szCs w:val="24"/>
              </w:rPr>
              <w:t>,002*</w:t>
            </w:r>
          </w:p>
        </w:tc>
      </w:tr>
      <w:tr w:rsidR="00106677" w:rsidRPr="00967020" w:rsidTr="001871CD">
        <w:tc>
          <w:tcPr>
            <w:tcW w:w="2283" w:type="dxa"/>
            <w:vMerge/>
            <w:vAlign w:val="center"/>
          </w:tcPr>
          <w:p w:rsidR="00106677" w:rsidRPr="00967020" w:rsidRDefault="00106677" w:rsidP="001871CD">
            <w:pPr>
              <w:jc w:val="center"/>
              <w:rPr>
                <w:rFonts w:ascii="Times New Roman" w:eastAsia="Calibri" w:hAnsi="Times New Roman" w:cs="Times New Roman"/>
                <w:sz w:val="24"/>
                <w:szCs w:val="24"/>
                <w:lang w:eastAsia="pl-PL"/>
              </w:rPr>
            </w:pPr>
          </w:p>
        </w:tc>
        <w:tc>
          <w:tcPr>
            <w:tcW w:w="2405" w:type="dxa"/>
            <w:vAlign w:val="center"/>
          </w:tcPr>
          <w:p w:rsidR="00106677" w:rsidRPr="00967020" w:rsidRDefault="00106677" w:rsidP="001871CD">
            <w:pPr>
              <w:jc w:val="center"/>
              <w:rPr>
                <w:rFonts w:ascii="Times New Roman" w:eastAsia="Calibri" w:hAnsi="Times New Roman" w:cs="Times New Roman"/>
                <w:sz w:val="24"/>
                <w:szCs w:val="24"/>
                <w:lang w:val="en-US" w:eastAsia="pl-PL"/>
              </w:rPr>
            </w:pPr>
            <w:r w:rsidRPr="00967020">
              <w:rPr>
                <w:rFonts w:ascii="Times New Roman" w:eastAsia="Calibri" w:hAnsi="Times New Roman" w:cs="Times New Roman"/>
                <w:sz w:val="24"/>
                <w:szCs w:val="24"/>
                <w:lang w:val="en-US" w:eastAsia="pl-PL"/>
              </w:rPr>
              <w:t>Me</w:t>
            </w:r>
          </w:p>
        </w:tc>
        <w:tc>
          <w:tcPr>
            <w:tcW w:w="2406" w:type="dxa"/>
            <w:vAlign w:val="center"/>
          </w:tcPr>
          <w:p w:rsidR="00106677" w:rsidRPr="00967020" w:rsidRDefault="00106677" w:rsidP="001871CD">
            <w:pPr>
              <w:jc w:val="center"/>
              <w:rPr>
                <w:rFonts w:ascii="Times New Roman" w:eastAsia="Calibri" w:hAnsi="Times New Roman" w:cs="Times New Roman"/>
                <w:sz w:val="24"/>
                <w:szCs w:val="24"/>
                <w:lang w:val="en-US" w:eastAsia="pl-PL"/>
              </w:rPr>
            </w:pPr>
            <w:r w:rsidRPr="00967020">
              <w:rPr>
                <w:rFonts w:ascii="Times New Roman" w:eastAsia="Calibri" w:hAnsi="Times New Roman" w:cs="Times New Roman"/>
                <w:sz w:val="24"/>
                <w:szCs w:val="24"/>
                <w:lang w:val="en-US" w:eastAsia="pl-PL"/>
              </w:rPr>
              <w:t>IQR</w:t>
            </w:r>
          </w:p>
        </w:tc>
        <w:tc>
          <w:tcPr>
            <w:tcW w:w="2537" w:type="dxa"/>
            <w:vMerge/>
          </w:tcPr>
          <w:p w:rsidR="00106677" w:rsidRPr="00967020" w:rsidRDefault="00106677" w:rsidP="001871CD">
            <w:pPr>
              <w:jc w:val="both"/>
              <w:rPr>
                <w:rFonts w:ascii="Times New Roman" w:eastAsia="Calibri" w:hAnsi="Times New Roman" w:cs="Times New Roman"/>
                <w:sz w:val="24"/>
                <w:szCs w:val="24"/>
                <w:lang w:eastAsia="pl-PL"/>
              </w:rPr>
            </w:pPr>
          </w:p>
        </w:tc>
      </w:tr>
      <w:tr w:rsidR="00106677" w:rsidRPr="00967020" w:rsidTr="001871CD">
        <w:tc>
          <w:tcPr>
            <w:tcW w:w="2283" w:type="dxa"/>
          </w:tcPr>
          <w:p w:rsidR="00106677" w:rsidRPr="00967020" w:rsidRDefault="00106677" w:rsidP="001871CD">
            <w:pPr>
              <w:jc w:val="both"/>
              <w:rPr>
                <w:rFonts w:ascii="Times New Roman" w:eastAsia="Calibri" w:hAnsi="Times New Roman" w:cs="Times New Roman"/>
                <w:sz w:val="24"/>
                <w:szCs w:val="24"/>
                <w:lang w:eastAsia="pl-PL"/>
              </w:rPr>
            </w:pPr>
            <w:r>
              <w:rPr>
                <w:rFonts w:ascii="Times New Roman" w:eastAsia="Calibri" w:hAnsi="Times New Roman" w:cs="Times New Roman"/>
                <w:sz w:val="24"/>
                <w:szCs w:val="24"/>
                <w:lang w:eastAsia="pl-PL"/>
              </w:rPr>
              <w:t xml:space="preserve">1) </w:t>
            </w:r>
            <w:r w:rsidRPr="00967020">
              <w:rPr>
                <w:rFonts w:ascii="Times New Roman" w:eastAsia="Calibri" w:hAnsi="Times New Roman" w:cs="Times New Roman"/>
                <w:sz w:val="24"/>
                <w:szCs w:val="24"/>
                <w:lang w:eastAsia="pl-PL"/>
              </w:rPr>
              <w:t>БП</w:t>
            </w:r>
          </w:p>
        </w:tc>
        <w:tc>
          <w:tcPr>
            <w:tcW w:w="2405" w:type="dxa"/>
          </w:tcPr>
          <w:p w:rsidR="00106677" w:rsidRPr="00967020" w:rsidRDefault="00106677" w:rsidP="001871CD">
            <w:pPr>
              <w:jc w:val="both"/>
              <w:rPr>
                <w:rFonts w:ascii="Times New Roman" w:eastAsia="Calibri" w:hAnsi="Times New Roman" w:cs="Times New Roman"/>
                <w:sz w:val="24"/>
                <w:szCs w:val="24"/>
                <w:lang w:eastAsia="pl-PL"/>
              </w:rPr>
            </w:pPr>
            <w:r w:rsidRPr="00967020">
              <w:rPr>
                <w:rFonts w:ascii="Times New Roman" w:eastAsia="Calibri" w:hAnsi="Times New Roman" w:cs="Times New Roman"/>
                <w:sz w:val="24"/>
                <w:szCs w:val="24"/>
                <w:lang w:eastAsia="pl-PL"/>
              </w:rPr>
              <w:t>3</w:t>
            </w:r>
          </w:p>
        </w:tc>
        <w:tc>
          <w:tcPr>
            <w:tcW w:w="2406" w:type="dxa"/>
          </w:tcPr>
          <w:p w:rsidR="00106677" w:rsidRPr="00967020" w:rsidRDefault="00106677" w:rsidP="001871CD">
            <w:pPr>
              <w:jc w:val="both"/>
              <w:rPr>
                <w:rFonts w:ascii="Times New Roman" w:eastAsia="Calibri" w:hAnsi="Times New Roman" w:cs="Times New Roman"/>
                <w:sz w:val="24"/>
                <w:szCs w:val="24"/>
                <w:lang w:eastAsia="pl-PL"/>
              </w:rPr>
            </w:pPr>
            <w:r w:rsidRPr="00967020">
              <w:rPr>
                <w:rFonts w:ascii="Times New Roman" w:eastAsia="Calibri" w:hAnsi="Times New Roman" w:cs="Times New Roman"/>
                <w:sz w:val="24"/>
                <w:szCs w:val="24"/>
                <w:lang w:eastAsia="pl-PL"/>
              </w:rPr>
              <w:t>1-3</w:t>
            </w:r>
          </w:p>
        </w:tc>
        <w:tc>
          <w:tcPr>
            <w:tcW w:w="2537" w:type="dxa"/>
            <w:vMerge/>
          </w:tcPr>
          <w:p w:rsidR="00106677" w:rsidRPr="00967020" w:rsidRDefault="00106677" w:rsidP="001871CD">
            <w:pPr>
              <w:jc w:val="both"/>
              <w:rPr>
                <w:rFonts w:ascii="Times New Roman" w:eastAsia="Calibri" w:hAnsi="Times New Roman" w:cs="Times New Roman"/>
                <w:sz w:val="24"/>
                <w:szCs w:val="24"/>
                <w:lang w:eastAsia="pl-PL"/>
              </w:rPr>
            </w:pPr>
          </w:p>
        </w:tc>
      </w:tr>
      <w:tr w:rsidR="00106677" w:rsidRPr="00967020" w:rsidTr="001871CD">
        <w:tc>
          <w:tcPr>
            <w:tcW w:w="2283" w:type="dxa"/>
          </w:tcPr>
          <w:p w:rsidR="00106677" w:rsidRPr="00967020" w:rsidRDefault="00106677" w:rsidP="001871CD">
            <w:pPr>
              <w:jc w:val="both"/>
              <w:rPr>
                <w:rFonts w:ascii="Times New Roman" w:eastAsia="Calibri" w:hAnsi="Times New Roman" w:cs="Times New Roman"/>
                <w:sz w:val="24"/>
                <w:szCs w:val="24"/>
                <w:lang w:eastAsia="pl-PL"/>
              </w:rPr>
            </w:pPr>
            <w:r>
              <w:rPr>
                <w:rFonts w:ascii="Times New Roman" w:eastAsia="Calibri" w:hAnsi="Times New Roman" w:cs="Times New Roman"/>
                <w:sz w:val="24"/>
                <w:szCs w:val="24"/>
                <w:lang w:eastAsia="pl-PL"/>
              </w:rPr>
              <w:t xml:space="preserve">2) </w:t>
            </w:r>
            <w:r w:rsidRPr="00967020">
              <w:rPr>
                <w:rFonts w:ascii="Times New Roman" w:eastAsia="Calibri" w:hAnsi="Times New Roman" w:cs="Times New Roman"/>
                <w:sz w:val="24"/>
                <w:szCs w:val="24"/>
                <w:lang w:eastAsia="pl-PL"/>
              </w:rPr>
              <w:t>ЭТ</w:t>
            </w:r>
          </w:p>
        </w:tc>
        <w:tc>
          <w:tcPr>
            <w:tcW w:w="2405" w:type="dxa"/>
          </w:tcPr>
          <w:p w:rsidR="00106677" w:rsidRPr="00967020" w:rsidRDefault="00106677" w:rsidP="001871CD">
            <w:pPr>
              <w:jc w:val="both"/>
              <w:rPr>
                <w:rFonts w:ascii="Times New Roman" w:eastAsia="Calibri" w:hAnsi="Times New Roman" w:cs="Times New Roman"/>
                <w:sz w:val="24"/>
                <w:szCs w:val="24"/>
                <w:lang w:eastAsia="pl-PL"/>
              </w:rPr>
            </w:pPr>
            <w:r w:rsidRPr="00967020">
              <w:rPr>
                <w:rFonts w:ascii="Times New Roman" w:eastAsia="Calibri" w:hAnsi="Times New Roman" w:cs="Times New Roman"/>
                <w:sz w:val="24"/>
                <w:szCs w:val="24"/>
                <w:lang w:eastAsia="pl-PL"/>
              </w:rPr>
              <w:t>2</w:t>
            </w:r>
          </w:p>
        </w:tc>
        <w:tc>
          <w:tcPr>
            <w:tcW w:w="2406" w:type="dxa"/>
          </w:tcPr>
          <w:p w:rsidR="00106677" w:rsidRPr="00967020" w:rsidRDefault="00106677" w:rsidP="001871CD">
            <w:pPr>
              <w:jc w:val="both"/>
              <w:rPr>
                <w:rFonts w:ascii="Times New Roman" w:eastAsia="Calibri" w:hAnsi="Times New Roman" w:cs="Times New Roman"/>
                <w:sz w:val="24"/>
                <w:szCs w:val="24"/>
                <w:lang w:eastAsia="pl-PL"/>
              </w:rPr>
            </w:pPr>
            <w:r w:rsidRPr="00967020">
              <w:rPr>
                <w:rFonts w:ascii="Times New Roman" w:eastAsia="Calibri" w:hAnsi="Times New Roman" w:cs="Times New Roman"/>
                <w:sz w:val="24"/>
                <w:szCs w:val="24"/>
                <w:lang w:eastAsia="pl-PL"/>
              </w:rPr>
              <w:t>1-3</w:t>
            </w:r>
          </w:p>
        </w:tc>
        <w:tc>
          <w:tcPr>
            <w:tcW w:w="2537" w:type="dxa"/>
            <w:vMerge/>
          </w:tcPr>
          <w:p w:rsidR="00106677" w:rsidRPr="00967020" w:rsidRDefault="00106677" w:rsidP="001871CD">
            <w:pPr>
              <w:jc w:val="both"/>
              <w:rPr>
                <w:rFonts w:ascii="Times New Roman" w:eastAsia="Calibri" w:hAnsi="Times New Roman" w:cs="Times New Roman"/>
                <w:sz w:val="24"/>
                <w:szCs w:val="24"/>
                <w:lang w:eastAsia="pl-PL"/>
              </w:rPr>
            </w:pPr>
          </w:p>
        </w:tc>
      </w:tr>
      <w:tr w:rsidR="00106677" w:rsidRPr="00967020" w:rsidTr="001871CD">
        <w:tc>
          <w:tcPr>
            <w:tcW w:w="2283" w:type="dxa"/>
          </w:tcPr>
          <w:p w:rsidR="00106677" w:rsidRPr="00967020" w:rsidRDefault="00106677" w:rsidP="001871CD">
            <w:pPr>
              <w:jc w:val="both"/>
              <w:rPr>
                <w:rFonts w:ascii="Times New Roman" w:eastAsia="Calibri" w:hAnsi="Times New Roman" w:cs="Times New Roman"/>
                <w:sz w:val="24"/>
                <w:szCs w:val="24"/>
                <w:lang w:eastAsia="pl-PL"/>
              </w:rPr>
            </w:pPr>
            <w:r>
              <w:rPr>
                <w:rFonts w:ascii="Times New Roman" w:eastAsia="Calibri" w:hAnsi="Times New Roman" w:cs="Times New Roman"/>
                <w:sz w:val="24"/>
                <w:szCs w:val="24"/>
                <w:lang w:eastAsia="pl-PL"/>
              </w:rPr>
              <w:t xml:space="preserve">3) </w:t>
            </w:r>
            <w:r w:rsidRPr="00967020">
              <w:rPr>
                <w:rFonts w:ascii="Times New Roman" w:eastAsia="Calibri" w:hAnsi="Times New Roman" w:cs="Times New Roman"/>
                <w:sz w:val="24"/>
                <w:szCs w:val="24"/>
                <w:lang w:eastAsia="pl-PL"/>
              </w:rPr>
              <w:t>СП</w:t>
            </w:r>
          </w:p>
        </w:tc>
        <w:tc>
          <w:tcPr>
            <w:tcW w:w="2405" w:type="dxa"/>
          </w:tcPr>
          <w:p w:rsidR="00106677" w:rsidRPr="00967020" w:rsidRDefault="00106677" w:rsidP="001871CD">
            <w:pPr>
              <w:jc w:val="both"/>
              <w:rPr>
                <w:rFonts w:ascii="Times New Roman" w:eastAsia="Calibri" w:hAnsi="Times New Roman" w:cs="Times New Roman"/>
                <w:sz w:val="24"/>
                <w:szCs w:val="24"/>
                <w:lang w:eastAsia="pl-PL"/>
              </w:rPr>
            </w:pPr>
            <w:r w:rsidRPr="00967020">
              <w:rPr>
                <w:rFonts w:ascii="Times New Roman" w:eastAsia="Calibri" w:hAnsi="Times New Roman" w:cs="Times New Roman"/>
                <w:sz w:val="24"/>
                <w:szCs w:val="24"/>
                <w:lang w:eastAsia="pl-PL"/>
              </w:rPr>
              <w:t>2</w:t>
            </w:r>
          </w:p>
        </w:tc>
        <w:tc>
          <w:tcPr>
            <w:tcW w:w="2406" w:type="dxa"/>
          </w:tcPr>
          <w:p w:rsidR="00106677" w:rsidRPr="00967020" w:rsidRDefault="00106677" w:rsidP="001871CD">
            <w:pPr>
              <w:jc w:val="both"/>
              <w:rPr>
                <w:rFonts w:ascii="Times New Roman" w:eastAsia="Calibri" w:hAnsi="Times New Roman" w:cs="Times New Roman"/>
                <w:sz w:val="24"/>
                <w:szCs w:val="24"/>
                <w:lang w:eastAsia="pl-PL"/>
              </w:rPr>
            </w:pPr>
            <w:r w:rsidRPr="00967020">
              <w:rPr>
                <w:rFonts w:ascii="Times New Roman" w:eastAsia="Calibri" w:hAnsi="Times New Roman" w:cs="Times New Roman"/>
                <w:sz w:val="24"/>
                <w:szCs w:val="24"/>
                <w:lang w:eastAsia="pl-PL"/>
              </w:rPr>
              <w:t>2-3</w:t>
            </w:r>
          </w:p>
        </w:tc>
        <w:tc>
          <w:tcPr>
            <w:tcW w:w="2537" w:type="dxa"/>
            <w:vMerge/>
          </w:tcPr>
          <w:p w:rsidR="00106677" w:rsidRPr="00967020" w:rsidRDefault="00106677" w:rsidP="001871CD">
            <w:pPr>
              <w:jc w:val="both"/>
              <w:rPr>
                <w:rFonts w:ascii="Times New Roman" w:eastAsia="Calibri" w:hAnsi="Times New Roman" w:cs="Times New Roman"/>
                <w:sz w:val="24"/>
                <w:szCs w:val="24"/>
                <w:lang w:eastAsia="pl-PL"/>
              </w:rPr>
            </w:pPr>
          </w:p>
        </w:tc>
      </w:tr>
      <w:tr w:rsidR="00106677" w:rsidRPr="00967020" w:rsidTr="001871CD">
        <w:tc>
          <w:tcPr>
            <w:tcW w:w="2283" w:type="dxa"/>
          </w:tcPr>
          <w:p w:rsidR="00106677" w:rsidRPr="00967020" w:rsidRDefault="00106677" w:rsidP="001871CD">
            <w:pPr>
              <w:jc w:val="both"/>
              <w:rPr>
                <w:rFonts w:ascii="Times New Roman" w:eastAsia="Calibri" w:hAnsi="Times New Roman" w:cs="Times New Roman"/>
                <w:sz w:val="24"/>
                <w:szCs w:val="24"/>
                <w:lang w:eastAsia="pl-PL"/>
              </w:rPr>
            </w:pPr>
            <w:r>
              <w:rPr>
                <w:rFonts w:ascii="Times New Roman" w:eastAsia="Calibri" w:hAnsi="Times New Roman" w:cs="Times New Roman"/>
                <w:sz w:val="24"/>
                <w:szCs w:val="24"/>
                <w:lang w:eastAsia="pl-PL"/>
              </w:rPr>
              <w:t xml:space="preserve">4) </w:t>
            </w:r>
            <w:r w:rsidRPr="00967020">
              <w:rPr>
                <w:rFonts w:ascii="Times New Roman" w:eastAsia="Calibri" w:hAnsi="Times New Roman" w:cs="Times New Roman"/>
                <w:sz w:val="24"/>
                <w:szCs w:val="24"/>
                <w:lang w:eastAsia="pl-PL"/>
              </w:rPr>
              <w:t>Здоровые лица</w:t>
            </w:r>
          </w:p>
        </w:tc>
        <w:tc>
          <w:tcPr>
            <w:tcW w:w="2405" w:type="dxa"/>
          </w:tcPr>
          <w:p w:rsidR="00106677" w:rsidRPr="00967020" w:rsidRDefault="00106677" w:rsidP="001871CD">
            <w:pPr>
              <w:jc w:val="both"/>
              <w:rPr>
                <w:rFonts w:ascii="Times New Roman" w:eastAsia="Calibri" w:hAnsi="Times New Roman" w:cs="Times New Roman"/>
                <w:sz w:val="24"/>
                <w:szCs w:val="24"/>
                <w:lang w:eastAsia="pl-PL"/>
              </w:rPr>
            </w:pPr>
            <w:r w:rsidRPr="00967020">
              <w:rPr>
                <w:rFonts w:ascii="Times New Roman" w:eastAsia="Calibri" w:hAnsi="Times New Roman" w:cs="Times New Roman"/>
                <w:sz w:val="24"/>
                <w:szCs w:val="24"/>
                <w:lang w:eastAsia="pl-PL"/>
              </w:rPr>
              <w:t>0</w:t>
            </w:r>
          </w:p>
        </w:tc>
        <w:tc>
          <w:tcPr>
            <w:tcW w:w="2406" w:type="dxa"/>
          </w:tcPr>
          <w:p w:rsidR="00106677" w:rsidRPr="00967020" w:rsidRDefault="00106677" w:rsidP="001871CD">
            <w:pPr>
              <w:jc w:val="both"/>
              <w:rPr>
                <w:rFonts w:ascii="Times New Roman" w:eastAsia="Calibri" w:hAnsi="Times New Roman" w:cs="Times New Roman"/>
                <w:sz w:val="24"/>
                <w:szCs w:val="24"/>
                <w:lang w:eastAsia="pl-PL"/>
              </w:rPr>
            </w:pPr>
            <w:r w:rsidRPr="00967020">
              <w:rPr>
                <w:rFonts w:ascii="Times New Roman" w:eastAsia="Calibri" w:hAnsi="Times New Roman" w:cs="Times New Roman"/>
                <w:sz w:val="24"/>
                <w:szCs w:val="24"/>
                <w:lang w:eastAsia="pl-PL"/>
              </w:rPr>
              <w:t>0-1</w:t>
            </w:r>
          </w:p>
        </w:tc>
        <w:tc>
          <w:tcPr>
            <w:tcW w:w="2537" w:type="dxa"/>
            <w:vMerge/>
          </w:tcPr>
          <w:p w:rsidR="00106677" w:rsidRPr="00967020" w:rsidRDefault="00106677" w:rsidP="001871CD">
            <w:pPr>
              <w:jc w:val="both"/>
              <w:rPr>
                <w:rFonts w:ascii="Times New Roman" w:eastAsia="Calibri" w:hAnsi="Times New Roman" w:cs="Times New Roman"/>
                <w:sz w:val="24"/>
                <w:szCs w:val="24"/>
                <w:lang w:eastAsia="pl-PL"/>
              </w:rPr>
            </w:pPr>
          </w:p>
        </w:tc>
      </w:tr>
      <w:tr w:rsidR="00106677" w:rsidRPr="00967020" w:rsidTr="001871CD">
        <w:tc>
          <w:tcPr>
            <w:tcW w:w="9631" w:type="dxa"/>
            <w:gridSpan w:val="4"/>
            <w:vAlign w:val="center"/>
          </w:tcPr>
          <w:p w:rsidR="00106677" w:rsidRDefault="00106677" w:rsidP="001871CD">
            <w:pPr>
              <w:keepNext/>
              <w:keepLines/>
              <w:ind w:firstLine="709"/>
              <w:jc w:val="both"/>
              <w:rPr>
                <w:rFonts w:ascii="Times New Roman" w:eastAsia="Times New Roman" w:hAnsi="Times New Roman" w:cs="Times New Roman"/>
                <w:sz w:val="24"/>
                <w:szCs w:val="24"/>
              </w:rPr>
            </w:pPr>
            <w:r w:rsidRPr="00967020">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 </w:t>
            </w:r>
            <w:r w:rsidRPr="00967020">
              <w:rPr>
                <w:rFonts w:ascii="Times New Roman" w:eastAsia="Times New Roman" w:hAnsi="Times New Roman" w:cs="Times New Roman"/>
                <w:color w:val="000000"/>
                <w:sz w:val="24"/>
                <w:szCs w:val="24"/>
                <w:lang w:eastAsia="ru-RU"/>
              </w:rPr>
              <w:t xml:space="preserve">статистически значимые различия </w:t>
            </w:r>
            <w:r w:rsidRPr="00967020">
              <w:rPr>
                <w:rFonts w:ascii="Times New Roman" w:eastAsia="Times New Roman" w:hAnsi="Times New Roman" w:cs="Times New Roman"/>
                <w:sz w:val="24"/>
                <w:szCs w:val="24"/>
                <w:lang w:val="pl-PL"/>
              </w:rPr>
              <w:t>на уровне</w:t>
            </w:r>
            <w:r w:rsidRPr="00967020">
              <w:rPr>
                <w:rFonts w:ascii="Times New Roman" w:eastAsia="Times New Roman" w:hAnsi="Times New Roman" w:cs="Times New Roman"/>
                <w:sz w:val="24"/>
                <w:szCs w:val="24"/>
              </w:rPr>
              <w:t xml:space="preserve"> </w:t>
            </w:r>
            <w:r w:rsidRPr="00967020">
              <w:rPr>
                <w:rFonts w:ascii="Times New Roman" w:eastAsia="Times New Roman" w:hAnsi="Times New Roman" w:cs="Times New Roman"/>
                <w:sz w:val="24"/>
                <w:szCs w:val="24"/>
                <w:lang w:val="pl-PL"/>
              </w:rPr>
              <w:t>p≤0,05</w:t>
            </w:r>
          </w:p>
          <w:p w:rsidR="00106677" w:rsidRPr="005E4CC1" w:rsidRDefault="00106677" w:rsidP="001871CD">
            <w:pPr>
              <w:keepNext/>
              <w:keepLines/>
              <w:ind w:firstLine="709"/>
              <w:jc w:val="both"/>
              <w:rPr>
                <w:rFonts w:ascii="Times New Roman" w:hAnsi="Times New Roman" w:cs="Times New Roman"/>
                <w:color w:val="FF0000"/>
                <w:sz w:val="24"/>
                <w:szCs w:val="24"/>
              </w:rPr>
            </w:pPr>
            <w:r w:rsidRPr="00967020">
              <w:rPr>
                <w:rFonts w:ascii="Times New Roman" w:hAnsi="Times New Roman" w:cs="Times New Roman"/>
                <w:sz w:val="24"/>
                <w:szCs w:val="24"/>
                <w:lang w:eastAsia="ru-RU"/>
              </w:rPr>
              <w:t>Примечание</w:t>
            </w:r>
            <w:r>
              <w:rPr>
                <w:rFonts w:ascii="Times New Roman" w:hAnsi="Times New Roman" w:cs="Times New Roman"/>
                <w:sz w:val="24"/>
                <w:szCs w:val="24"/>
                <w:lang w:eastAsia="ru-RU"/>
              </w:rPr>
              <w:t xml:space="preserve"> – </w:t>
            </w:r>
            <w:r>
              <w:rPr>
                <w:rFonts w:ascii="Times New Roman" w:hAnsi="Times New Roman" w:cs="Times New Roman"/>
                <w:sz w:val="24"/>
                <w:szCs w:val="24"/>
              </w:rPr>
              <w:t>к</w:t>
            </w:r>
            <w:r w:rsidRPr="003B4A5D">
              <w:rPr>
                <w:rFonts w:ascii="Times New Roman" w:hAnsi="Times New Roman" w:cs="Times New Roman"/>
                <w:sz w:val="24"/>
                <w:szCs w:val="24"/>
              </w:rPr>
              <w:t xml:space="preserve">ритерий Краскелла-Уолисса </w:t>
            </w:r>
          </w:p>
        </w:tc>
      </w:tr>
    </w:tbl>
    <w:p w:rsidR="00106677" w:rsidRPr="00530424" w:rsidRDefault="00106677" w:rsidP="00106677">
      <w:pPr>
        <w:spacing w:after="0" w:line="240" w:lineRule="auto"/>
        <w:jc w:val="both"/>
        <w:rPr>
          <w:rFonts w:ascii="Times New Roman" w:eastAsia="Calibri" w:hAnsi="Times New Roman" w:cs="Times New Roman"/>
          <w:sz w:val="28"/>
          <w:szCs w:val="28"/>
          <w:lang w:eastAsia="pl-PL"/>
        </w:rPr>
      </w:pPr>
    </w:p>
    <w:p w:rsidR="00106677" w:rsidRDefault="00106677" w:rsidP="00106677">
      <w:pPr>
        <w:spacing w:after="0" w:line="240" w:lineRule="auto"/>
        <w:ind w:firstLine="709"/>
        <w:jc w:val="both"/>
        <w:rPr>
          <w:rFonts w:ascii="Times New Roman" w:eastAsia="Calibri" w:hAnsi="Times New Roman" w:cs="Times New Roman"/>
          <w:sz w:val="28"/>
          <w:szCs w:val="28"/>
          <w:lang w:eastAsia="pl-PL"/>
        </w:rPr>
      </w:pPr>
      <w:r w:rsidRPr="00530424">
        <w:rPr>
          <w:rFonts w:ascii="Times New Roman" w:eastAsia="Calibri" w:hAnsi="Times New Roman" w:cs="Times New Roman"/>
          <w:sz w:val="28"/>
          <w:szCs w:val="28"/>
          <w:lang w:eastAsia="pl-PL"/>
        </w:rPr>
        <w:t>Графическое изображение сравнительного анализа экспрессии альфа-синуклеина в исследуемых группах представлена на рисунке 23</w:t>
      </w:r>
      <w:r>
        <w:rPr>
          <w:rFonts w:ascii="Times New Roman" w:eastAsia="Calibri" w:hAnsi="Times New Roman" w:cs="Times New Roman"/>
          <w:sz w:val="28"/>
          <w:szCs w:val="28"/>
          <w:lang w:eastAsia="pl-PL"/>
        </w:rPr>
        <w:t>.</w:t>
      </w:r>
    </w:p>
    <w:p w:rsidR="00106677" w:rsidRPr="00530424" w:rsidRDefault="00106677" w:rsidP="00106677">
      <w:pPr>
        <w:spacing w:after="0" w:line="240" w:lineRule="auto"/>
        <w:ind w:firstLine="709"/>
        <w:jc w:val="both"/>
        <w:rPr>
          <w:rFonts w:ascii="Times New Roman" w:eastAsia="Calibri" w:hAnsi="Times New Roman" w:cs="Times New Roman"/>
          <w:sz w:val="28"/>
          <w:szCs w:val="28"/>
          <w:lang w:eastAsia="pl-PL"/>
        </w:rPr>
      </w:pPr>
    </w:p>
    <w:p w:rsidR="00106677" w:rsidRPr="00530424" w:rsidRDefault="00106677" w:rsidP="00106677">
      <w:pPr>
        <w:spacing w:after="0" w:line="240" w:lineRule="auto"/>
        <w:jc w:val="center"/>
        <w:rPr>
          <w:rFonts w:ascii="Times New Roman" w:eastAsia="Calibri" w:hAnsi="Times New Roman" w:cs="Times New Roman"/>
          <w:sz w:val="28"/>
          <w:szCs w:val="28"/>
          <w:lang w:eastAsia="pl-PL"/>
        </w:rPr>
      </w:pPr>
      <w:r w:rsidRPr="00530424">
        <w:rPr>
          <w:rFonts w:ascii="Times New Roman" w:eastAsia="Calibri" w:hAnsi="Times New Roman" w:cs="Times New Roman"/>
          <w:i/>
          <w:noProof/>
          <w:sz w:val="28"/>
          <w:szCs w:val="28"/>
          <w:lang w:eastAsia="ru-RU"/>
        </w:rPr>
        <w:drawing>
          <wp:inline distT="0" distB="0" distL="0" distR="0" wp14:anchorId="3C649BA0" wp14:editId="7AB32030">
            <wp:extent cx="5279366" cy="3234906"/>
            <wp:effectExtent l="0" t="0" r="0" b="3810"/>
            <wp:docPr id="3" name="Рисунок 11" descr="C:\Users\Admin\Desktop\Апробации\авторские и акты внедрения для апробации\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Апробации\авторские и акты внедрения для апробации\1.png"/>
                    <pic:cNvPicPr>
                      <a:picLocks noChangeAspect="1" noChangeArrowheads="1"/>
                    </pic:cNvPicPr>
                  </pic:nvPicPr>
                  <pic:blipFill rotWithShape="1">
                    <a:blip r:embed="rId49">
                      <a:extLst>
                        <a:ext uri="{28A0092B-C50C-407E-A947-70E740481C1C}">
                          <a14:useLocalDpi xmlns:a14="http://schemas.microsoft.com/office/drawing/2010/main" val="0"/>
                        </a:ext>
                      </a:extLst>
                    </a:blip>
                    <a:srcRect t="3162" b="5580"/>
                    <a:stretch/>
                  </pic:blipFill>
                  <pic:spPr bwMode="auto">
                    <a:xfrm>
                      <a:off x="0" y="0"/>
                      <a:ext cx="5286375" cy="3239201"/>
                    </a:xfrm>
                    <a:prstGeom prst="rect">
                      <a:avLst/>
                    </a:prstGeom>
                    <a:noFill/>
                    <a:ln>
                      <a:noFill/>
                    </a:ln>
                    <a:extLst>
                      <a:ext uri="{53640926-AAD7-44D8-BBD7-CCE9431645EC}">
                        <a14:shadowObscured xmlns:a14="http://schemas.microsoft.com/office/drawing/2010/main"/>
                      </a:ext>
                    </a:extLst>
                  </pic:spPr>
                </pic:pic>
              </a:graphicData>
            </a:graphic>
          </wp:inline>
        </w:drawing>
      </w:r>
    </w:p>
    <w:p w:rsidR="00106677" w:rsidRPr="00D02F5C" w:rsidRDefault="00106677" w:rsidP="00106677">
      <w:pPr>
        <w:spacing w:after="0" w:line="240" w:lineRule="auto"/>
        <w:ind w:firstLine="709"/>
        <w:jc w:val="both"/>
        <w:rPr>
          <w:rFonts w:ascii="Times New Roman" w:eastAsia="Calibri" w:hAnsi="Times New Roman" w:cs="Times New Roman"/>
          <w:sz w:val="16"/>
          <w:szCs w:val="16"/>
          <w:lang w:eastAsia="pl-PL"/>
        </w:rPr>
      </w:pPr>
    </w:p>
    <w:p w:rsidR="00106677" w:rsidRPr="005E4CC1" w:rsidRDefault="00106677" w:rsidP="00106677">
      <w:pPr>
        <w:spacing w:after="0" w:line="240" w:lineRule="auto"/>
        <w:ind w:firstLine="709"/>
        <w:jc w:val="both"/>
        <w:rPr>
          <w:rFonts w:ascii="Times New Roman" w:eastAsia="Calibri" w:hAnsi="Times New Roman" w:cs="Times New Roman"/>
          <w:sz w:val="24"/>
          <w:szCs w:val="24"/>
          <w:lang w:eastAsia="pl-PL"/>
        </w:rPr>
      </w:pPr>
      <w:r w:rsidRPr="005E4CC1">
        <w:rPr>
          <w:rFonts w:ascii="Times New Roman" w:eastAsia="Calibri" w:hAnsi="Times New Roman" w:cs="Times New Roman"/>
          <w:sz w:val="24"/>
          <w:szCs w:val="24"/>
          <w:lang w:eastAsia="pl-PL"/>
        </w:rPr>
        <w:t xml:space="preserve">* </w:t>
      </w:r>
      <w:r>
        <w:rPr>
          <w:rFonts w:ascii="Times New Roman" w:eastAsia="Calibri" w:hAnsi="Times New Roman" w:cs="Times New Roman"/>
          <w:sz w:val="24"/>
          <w:szCs w:val="24"/>
          <w:lang w:eastAsia="pl-PL"/>
        </w:rPr>
        <w:t>–</w:t>
      </w:r>
      <w:r w:rsidRPr="005E4CC1">
        <w:rPr>
          <w:rFonts w:ascii="Times New Roman" w:eastAsia="Calibri" w:hAnsi="Times New Roman" w:cs="Times New Roman"/>
          <w:sz w:val="24"/>
          <w:szCs w:val="24"/>
          <w:lang w:eastAsia="pl-PL"/>
        </w:rPr>
        <w:t xml:space="preserve"> P&lt;0,000001 БП, ЭТ и СП по сравнению с контрольной группой</w:t>
      </w:r>
      <w:r>
        <w:rPr>
          <w:rFonts w:ascii="Times New Roman" w:eastAsia="Calibri" w:hAnsi="Times New Roman" w:cs="Times New Roman"/>
          <w:sz w:val="24"/>
          <w:szCs w:val="24"/>
          <w:lang w:eastAsia="pl-PL"/>
        </w:rPr>
        <w:t>;</w:t>
      </w:r>
    </w:p>
    <w:p w:rsidR="00106677" w:rsidRPr="005E4CC1" w:rsidRDefault="00106677" w:rsidP="00106677">
      <w:pPr>
        <w:spacing w:after="0" w:line="240" w:lineRule="auto"/>
        <w:ind w:firstLine="709"/>
        <w:jc w:val="both"/>
        <w:rPr>
          <w:rFonts w:ascii="Times New Roman" w:eastAsia="Calibri" w:hAnsi="Times New Roman" w:cs="Times New Roman"/>
          <w:sz w:val="24"/>
          <w:szCs w:val="24"/>
          <w:lang w:eastAsia="pl-PL"/>
        </w:rPr>
      </w:pPr>
      <w:r w:rsidRPr="005E4CC1">
        <w:rPr>
          <w:rFonts w:ascii="Times New Roman" w:eastAsia="Calibri" w:hAnsi="Times New Roman" w:cs="Times New Roman"/>
          <w:sz w:val="24"/>
          <w:szCs w:val="24"/>
          <w:lang w:eastAsia="pl-PL"/>
        </w:rPr>
        <w:t xml:space="preserve">X </w:t>
      </w:r>
      <w:r>
        <w:rPr>
          <w:rFonts w:ascii="Times New Roman" w:eastAsia="Calibri" w:hAnsi="Times New Roman" w:cs="Times New Roman"/>
          <w:sz w:val="24"/>
          <w:szCs w:val="24"/>
          <w:lang w:eastAsia="pl-PL"/>
        </w:rPr>
        <w:t>– P&lt;0,000001 в группах БП и ЭТ</w:t>
      </w:r>
    </w:p>
    <w:p w:rsidR="00106677" w:rsidRPr="005E4CC1" w:rsidRDefault="00106677" w:rsidP="00106677">
      <w:pPr>
        <w:spacing w:after="0" w:line="240" w:lineRule="auto"/>
        <w:ind w:firstLine="567"/>
        <w:jc w:val="both"/>
        <w:rPr>
          <w:rFonts w:ascii="Times New Roman" w:eastAsia="Calibri" w:hAnsi="Times New Roman" w:cs="Times New Roman"/>
          <w:sz w:val="16"/>
          <w:szCs w:val="16"/>
          <w:lang w:eastAsia="pl-PL"/>
        </w:rPr>
      </w:pPr>
    </w:p>
    <w:p w:rsidR="00106677" w:rsidRPr="00530424" w:rsidRDefault="00106677" w:rsidP="00106677">
      <w:pPr>
        <w:spacing w:after="0" w:line="240" w:lineRule="auto"/>
        <w:jc w:val="center"/>
        <w:rPr>
          <w:rFonts w:ascii="Times New Roman" w:eastAsia="Calibri" w:hAnsi="Times New Roman" w:cs="Times New Roman"/>
          <w:sz w:val="28"/>
          <w:szCs w:val="28"/>
          <w:lang w:eastAsia="pl-PL"/>
        </w:rPr>
      </w:pPr>
      <w:r w:rsidRPr="00530424">
        <w:rPr>
          <w:rFonts w:ascii="Times New Roman" w:eastAsia="Calibri" w:hAnsi="Times New Roman" w:cs="Times New Roman"/>
          <w:sz w:val="28"/>
          <w:szCs w:val="28"/>
          <w:lang w:eastAsia="pl-PL"/>
        </w:rPr>
        <w:t xml:space="preserve">Рисунок 23 </w:t>
      </w:r>
      <w:r>
        <w:rPr>
          <w:rFonts w:ascii="Times New Roman" w:eastAsia="Calibri" w:hAnsi="Times New Roman" w:cs="Times New Roman"/>
          <w:sz w:val="28"/>
          <w:szCs w:val="28"/>
          <w:lang w:eastAsia="pl-PL"/>
        </w:rPr>
        <w:t>–</w:t>
      </w:r>
      <w:r w:rsidRPr="00530424">
        <w:rPr>
          <w:rFonts w:ascii="Times New Roman" w:eastAsia="Calibri" w:hAnsi="Times New Roman" w:cs="Times New Roman"/>
          <w:sz w:val="28"/>
          <w:szCs w:val="28"/>
          <w:lang w:eastAsia="pl-PL"/>
        </w:rPr>
        <w:t xml:space="preserve"> Экспрессия альфа-синуклеина в биоптатах кожи пациентов с БП, СП, ЭТ и контрольной группы</w:t>
      </w:r>
    </w:p>
    <w:p w:rsidR="00106677" w:rsidRPr="00530424" w:rsidRDefault="00106677" w:rsidP="00106677">
      <w:pPr>
        <w:spacing w:after="0" w:line="240" w:lineRule="auto"/>
        <w:ind w:firstLine="567"/>
        <w:jc w:val="center"/>
        <w:rPr>
          <w:rFonts w:ascii="Times New Roman" w:eastAsia="Calibri" w:hAnsi="Times New Roman" w:cs="Times New Roman"/>
          <w:sz w:val="28"/>
          <w:szCs w:val="28"/>
          <w:lang w:eastAsia="pl-PL"/>
        </w:rPr>
      </w:pPr>
    </w:p>
    <w:p w:rsidR="00106677" w:rsidRPr="00530424" w:rsidRDefault="00106677" w:rsidP="00106677">
      <w:pPr>
        <w:spacing w:after="0" w:line="240" w:lineRule="auto"/>
        <w:ind w:firstLine="720"/>
        <w:jc w:val="both"/>
        <w:rPr>
          <w:rFonts w:ascii="Times New Roman" w:hAnsi="Times New Roman" w:cs="Times New Roman"/>
          <w:sz w:val="28"/>
          <w:szCs w:val="28"/>
          <w:lang w:eastAsia="ru-RU"/>
        </w:rPr>
      </w:pPr>
      <w:r w:rsidRPr="00530424">
        <w:rPr>
          <w:rFonts w:ascii="Times New Roman" w:eastAsia="Calibri" w:hAnsi="Times New Roman" w:cs="Times New Roman"/>
          <w:sz w:val="28"/>
          <w:szCs w:val="28"/>
          <w:lang w:eastAsia="pl-PL"/>
        </w:rPr>
        <w:t>В проведенном нами исследовании наблюдалась тенденция к более высоким показателям альфа-синуклеина (Ме 3) у пациентов более старшего возраста (</w:t>
      </w:r>
      <w:r w:rsidRPr="00530424">
        <w:rPr>
          <w:rFonts w:ascii="Times New Roman" w:eastAsia="Calibri" w:hAnsi="Times New Roman" w:cs="Times New Roman"/>
          <w:sz w:val="28"/>
          <w:szCs w:val="28"/>
          <w:lang w:val="en-US" w:eastAsia="pl-PL"/>
        </w:rPr>
        <w:t>Me</w:t>
      </w:r>
      <w:r w:rsidRPr="00530424">
        <w:rPr>
          <w:rFonts w:ascii="Times New Roman" w:eastAsia="Calibri" w:hAnsi="Times New Roman" w:cs="Times New Roman"/>
          <w:sz w:val="28"/>
          <w:szCs w:val="28"/>
          <w:lang w:eastAsia="pl-PL"/>
        </w:rPr>
        <w:t xml:space="preserve"> 65; </w:t>
      </w:r>
      <w:r w:rsidRPr="00530424">
        <w:rPr>
          <w:rFonts w:ascii="Times New Roman" w:eastAsia="Calibri" w:hAnsi="Times New Roman" w:cs="Times New Roman"/>
          <w:sz w:val="28"/>
          <w:szCs w:val="28"/>
          <w:lang w:val="en-US" w:eastAsia="pl-PL"/>
        </w:rPr>
        <w:t>IQR</w:t>
      </w:r>
      <w:r w:rsidRPr="00530424">
        <w:rPr>
          <w:rFonts w:ascii="Times New Roman" w:eastAsia="Calibri" w:hAnsi="Times New Roman" w:cs="Times New Roman"/>
          <w:sz w:val="28"/>
          <w:szCs w:val="28"/>
          <w:lang w:eastAsia="pl-PL"/>
        </w:rPr>
        <w:t xml:space="preserve"> 57,5 - 69,5), в то время как у более молодых пациентов (</w:t>
      </w:r>
      <w:r w:rsidRPr="00530424">
        <w:rPr>
          <w:rFonts w:ascii="Times New Roman" w:eastAsia="Calibri" w:hAnsi="Times New Roman" w:cs="Times New Roman"/>
          <w:sz w:val="28"/>
          <w:szCs w:val="28"/>
          <w:lang w:val="en-US" w:eastAsia="pl-PL"/>
        </w:rPr>
        <w:t>Me</w:t>
      </w:r>
      <w:r w:rsidRPr="00530424">
        <w:rPr>
          <w:rFonts w:ascii="Times New Roman" w:eastAsia="Calibri" w:hAnsi="Times New Roman" w:cs="Times New Roman"/>
          <w:sz w:val="28"/>
          <w:szCs w:val="28"/>
          <w:lang w:eastAsia="pl-PL"/>
        </w:rPr>
        <w:t xml:space="preserve"> 56; </w:t>
      </w:r>
      <w:r w:rsidRPr="00530424">
        <w:rPr>
          <w:rFonts w:ascii="Times New Roman" w:eastAsia="Calibri" w:hAnsi="Times New Roman" w:cs="Times New Roman"/>
          <w:sz w:val="28"/>
          <w:szCs w:val="28"/>
          <w:lang w:val="en-US" w:eastAsia="pl-PL"/>
        </w:rPr>
        <w:t>IQR</w:t>
      </w:r>
      <w:r w:rsidRPr="00530424">
        <w:rPr>
          <w:rFonts w:ascii="Times New Roman" w:eastAsia="Calibri" w:hAnsi="Times New Roman" w:cs="Times New Roman"/>
          <w:sz w:val="28"/>
          <w:szCs w:val="28"/>
          <w:lang w:eastAsia="pl-PL"/>
        </w:rPr>
        <w:t xml:space="preserve"> 41,5 - 63,2; P = 0,0571) были выявлены более низкие показатели альфа-синуклеина (Ме 2). Не было выявлено корреляции между интенсивностью экспрессии альфа-синуклеина и длительностью заболевания.</w:t>
      </w:r>
    </w:p>
    <w:p w:rsidR="00106677" w:rsidRPr="00530424" w:rsidRDefault="00106677" w:rsidP="00106677">
      <w:pPr>
        <w:spacing w:after="0" w:line="240" w:lineRule="auto"/>
        <w:ind w:firstLine="720"/>
        <w:jc w:val="both"/>
        <w:rPr>
          <w:rFonts w:ascii="Times New Roman" w:eastAsia="Calibri" w:hAnsi="Times New Roman" w:cs="Times New Roman"/>
          <w:sz w:val="28"/>
          <w:szCs w:val="28"/>
          <w:lang w:eastAsia="pl-PL"/>
        </w:rPr>
      </w:pPr>
      <w:r w:rsidRPr="00530424">
        <w:rPr>
          <w:rFonts w:ascii="Times New Roman" w:hAnsi="Times New Roman" w:cs="Times New Roman"/>
          <w:sz w:val="28"/>
          <w:szCs w:val="28"/>
          <w:lang w:eastAsia="ru-RU"/>
        </w:rPr>
        <w:t xml:space="preserve">Нами было установлено, что у пациентов с брадикинезией уровень альфа-синуклеина был выше, чем у пациентов без брадикинезии, при этом значения составили </w:t>
      </w:r>
      <w:r w:rsidRPr="00530424">
        <w:rPr>
          <w:rFonts w:ascii="Times New Roman" w:eastAsia="Calibri" w:hAnsi="Times New Roman" w:cs="Times New Roman"/>
          <w:sz w:val="28"/>
          <w:szCs w:val="28"/>
          <w:lang w:eastAsia="pl-PL"/>
        </w:rPr>
        <w:t xml:space="preserve">2,46±0,65 и 2,06±0,66 соответственно. </w:t>
      </w:r>
      <w:r w:rsidRPr="00530424">
        <w:rPr>
          <w:rFonts w:ascii="Times New Roman" w:hAnsi="Times New Roman" w:cs="Times New Roman"/>
          <w:sz w:val="28"/>
          <w:szCs w:val="28"/>
          <w:lang w:eastAsia="ru-RU"/>
        </w:rPr>
        <w:t>При сравнении показателей с помощью t-критерия Стьюдента были установлены статистически значимые различия (p=</w:t>
      </w:r>
      <w:r w:rsidRPr="00530424">
        <w:rPr>
          <w:rFonts w:ascii="Times New Roman" w:eastAsia="Calibri" w:hAnsi="Times New Roman" w:cs="Times New Roman"/>
          <w:sz w:val="28"/>
          <w:szCs w:val="28"/>
          <w:lang w:val="pl-PL" w:eastAsia="pl-PL"/>
        </w:rPr>
        <w:t>0,041</w:t>
      </w:r>
      <w:r w:rsidRPr="00530424">
        <w:rPr>
          <w:rFonts w:ascii="Times New Roman" w:hAnsi="Times New Roman" w:cs="Times New Roman"/>
          <w:sz w:val="28"/>
          <w:szCs w:val="28"/>
          <w:lang w:eastAsia="ru-RU"/>
        </w:rPr>
        <w:t xml:space="preserve">), данные отражены в таблице 17. </w:t>
      </w:r>
    </w:p>
    <w:p w:rsidR="00106677" w:rsidRPr="00530424" w:rsidRDefault="00106677" w:rsidP="00106677">
      <w:pPr>
        <w:spacing w:after="0" w:line="240" w:lineRule="auto"/>
        <w:ind w:firstLine="567"/>
        <w:jc w:val="both"/>
        <w:rPr>
          <w:rFonts w:ascii="Times New Roman" w:eastAsia="Calibri" w:hAnsi="Times New Roman" w:cs="Times New Roman"/>
          <w:sz w:val="28"/>
          <w:szCs w:val="28"/>
          <w:lang w:eastAsia="pl-PL"/>
        </w:rPr>
      </w:pPr>
    </w:p>
    <w:p w:rsidR="00106677" w:rsidRPr="00530424" w:rsidRDefault="00106677" w:rsidP="00106677">
      <w:pPr>
        <w:spacing w:after="0" w:line="240" w:lineRule="auto"/>
        <w:jc w:val="both"/>
        <w:rPr>
          <w:rFonts w:ascii="Times New Roman" w:eastAsia="Calibri" w:hAnsi="Times New Roman" w:cs="Times New Roman"/>
          <w:sz w:val="28"/>
          <w:szCs w:val="28"/>
          <w:lang w:eastAsia="pl-PL"/>
        </w:rPr>
      </w:pPr>
      <w:r w:rsidRPr="00530424">
        <w:rPr>
          <w:rFonts w:ascii="Times New Roman" w:eastAsia="Calibri" w:hAnsi="Times New Roman" w:cs="Times New Roman"/>
          <w:sz w:val="28"/>
          <w:szCs w:val="28"/>
          <w:lang w:eastAsia="pl-PL"/>
        </w:rPr>
        <w:t xml:space="preserve">Таблица 17 </w:t>
      </w:r>
      <w:r>
        <w:rPr>
          <w:rFonts w:ascii="Times New Roman" w:eastAsia="Calibri" w:hAnsi="Times New Roman" w:cs="Times New Roman"/>
          <w:sz w:val="28"/>
          <w:szCs w:val="28"/>
          <w:lang w:eastAsia="pl-PL"/>
        </w:rPr>
        <w:t>–</w:t>
      </w:r>
      <w:r w:rsidRPr="00530424">
        <w:rPr>
          <w:rFonts w:ascii="Times New Roman" w:eastAsia="Calibri" w:hAnsi="Times New Roman" w:cs="Times New Roman"/>
          <w:sz w:val="28"/>
          <w:szCs w:val="28"/>
          <w:lang w:eastAsia="pl-PL"/>
        </w:rPr>
        <w:t xml:space="preserve"> Сравнение экспрессии альфа-синуклеина в биоптатах кожи пациентов с симптомами характерными для паркинсонизма</w:t>
      </w:r>
      <w:r w:rsidRPr="00530424">
        <w:rPr>
          <w:rFonts w:ascii="Times New Roman" w:eastAsia="Calibri" w:hAnsi="Times New Roman" w:cs="Times New Roman"/>
          <w:sz w:val="28"/>
          <w:szCs w:val="28"/>
          <w:lang w:eastAsia="pl-PL"/>
        </w:rPr>
        <w:tab/>
      </w:r>
    </w:p>
    <w:p w:rsidR="00106677" w:rsidRPr="005E4CC1" w:rsidRDefault="00106677" w:rsidP="00106677">
      <w:pPr>
        <w:spacing w:after="0" w:line="240" w:lineRule="auto"/>
        <w:ind w:firstLine="567"/>
        <w:jc w:val="both"/>
        <w:rPr>
          <w:rFonts w:ascii="Times New Roman" w:eastAsia="Calibri" w:hAnsi="Times New Roman" w:cs="Times New Roman"/>
          <w:sz w:val="16"/>
          <w:szCs w:val="16"/>
          <w:lang w:eastAsia="pl-PL"/>
        </w:rPr>
      </w:pPr>
    </w:p>
    <w:tbl>
      <w:tblPr>
        <w:tblW w:w="0" w:type="auto"/>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73"/>
        <w:gridCol w:w="2093"/>
        <w:gridCol w:w="2369"/>
        <w:gridCol w:w="1523"/>
      </w:tblGrid>
      <w:tr w:rsidR="00106677" w:rsidRPr="00530424" w:rsidTr="001871CD">
        <w:trPr>
          <w:trHeight w:val="1129"/>
        </w:trPr>
        <w:tc>
          <w:tcPr>
            <w:tcW w:w="3517" w:type="dxa"/>
            <w:shd w:val="clear" w:color="auto" w:fill="auto"/>
            <w:vAlign w:val="center"/>
          </w:tcPr>
          <w:p w:rsidR="00106677" w:rsidRPr="00530424" w:rsidRDefault="00106677" w:rsidP="001871CD">
            <w:pPr>
              <w:spacing w:after="0" w:line="240" w:lineRule="auto"/>
              <w:ind w:firstLine="29"/>
              <w:jc w:val="center"/>
              <w:rPr>
                <w:rFonts w:ascii="Times New Roman" w:hAnsi="Times New Roman" w:cs="Times New Roman"/>
                <w:sz w:val="24"/>
                <w:szCs w:val="24"/>
              </w:rPr>
            </w:pPr>
            <w:r w:rsidRPr="00530424">
              <w:rPr>
                <w:rFonts w:ascii="Times New Roman" w:hAnsi="Times New Roman" w:cs="Times New Roman"/>
                <w:sz w:val="24"/>
                <w:szCs w:val="24"/>
              </w:rPr>
              <w:t>Симптомы</w:t>
            </w:r>
          </w:p>
        </w:tc>
        <w:tc>
          <w:tcPr>
            <w:tcW w:w="2110" w:type="dxa"/>
            <w:shd w:val="clear" w:color="auto" w:fill="auto"/>
            <w:vAlign w:val="center"/>
          </w:tcPr>
          <w:p w:rsidR="00106677" w:rsidRPr="00530424" w:rsidRDefault="00106677" w:rsidP="001871CD">
            <w:pPr>
              <w:spacing w:after="0" w:line="240" w:lineRule="auto"/>
              <w:ind w:firstLine="41"/>
              <w:jc w:val="center"/>
              <w:rPr>
                <w:rFonts w:ascii="Times New Roman" w:hAnsi="Times New Roman" w:cs="Times New Roman"/>
                <w:sz w:val="24"/>
                <w:szCs w:val="24"/>
                <w:lang w:val="kk-KZ"/>
              </w:rPr>
            </w:pPr>
            <w:r w:rsidRPr="00530424">
              <w:rPr>
                <w:rFonts w:ascii="Times New Roman" w:hAnsi="Times New Roman" w:cs="Times New Roman"/>
                <w:sz w:val="24"/>
                <w:szCs w:val="24"/>
                <w:lang w:val="kk-KZ"/>
              </w:rPr>
              <w:t>Экспрессия альфа-синуклеина</w:t>
            </w:r>
          </w:p>
          <w:p w:rsidR="00106677" w:rsidRPr="00530424" w:rsidRDefault="00106677" w:rsidP="001871CD">
            <w:pPr>
              <w:spacing w:after="0" w:line="240" w:lineRule="auto"/>
              <w:ind w:firstLine="41"/>
              <w:jc w:val="center"/>
              <w:rPr>
                <w:rFonts w:ascii="Times New Roman" w:hAnsi="Times New Roman" w:cs="Times New Roman"/>
                <w:sz w:val="24"/>
                <w:szCs w:val="24"/>
                <w:lang w:val="kk-KZ"/>
              </w:rPr>
            </w:pPr>
            <w:r w:rsidRPr="00530424">
              <w:rPr>
                <w:rFonts w:ascii="Times New Roman" w:hAnsi="Times New Roman" w:cs="Times New Roman"/>
                <w:sz w:val="24"/>
                <w:szCs w:val="24"/>
              </w:rPr>
              <w:t>(наличие</w:t>
            </w:r>
          </w:p>
          <w:p w:rsidR="00106677" w:rsidRPr="00530424" w:rsidRDefault="00106677" w:rsidP="001871CD">
            <w:pPr>
              <w:spacing w:after="0" w:line="240" w:lineRule="auto"/>
              <w:ind w:firstLine="29"/>
              <w:jc w:val="center"/>
              <w:rPr>
                <w:rFonts w:ascii="Times New Roman" w:hAnsi="Times New Roman" w:cs="Times New Roman"/>
                <w:sz w:val="24"/>
                <w:szCs w:val="24"/>
                <w:lang w:val="kk-KZ"/>
              </w:rPr>
            </w:pPr>
            <w:r w:rsidRPr="00530424">
              <w:rPr>
                <w:rFonts w:ascii="Times New Roman" w:eastAsia="Calibri" w:hAnsi="Times New Roman" w:cs="Times New Roman"/>
                <w:sz w:val="24"/>
                <w:szCs w:val="24"/>
                <w:lang w:eastAsia="pl-PL"/>
              </w:rPr>
              <w:t>симптома)</w:t>
            </w:r>
          </w:p>
        </w:tc>
        <w:tc>
          <w:tcPr>
            <w:tcW w:w="2394" w:type="dxa"/>
            <w:shd w:val="clear" w:color="auto" w:fill="auto"/>
            <w:vAlign w:val="center"/>
          </w:tcPr>
          <w:p w:rsidR="00106677" w:rsidRPr="00530424" w:rsidRDefault="00106677" w:rsidP="001871CD">
            <w:pPr>
              <w:spacing w:after="0" w:line="240" w:lineRule="auto"/>
              <w:ind w:firstLine="41"/>
              <w:jc w:val="center"/>
              <w:rPr>
                <w:rFonts w:ascii="Times New Roman" w:hAnsi="Times New Roman" w:cs="Times New Roman"/>
                <w:sz w:val="24"/>
                <w:szCs w:val="24"/>
                <w:lang w:val="kk-KZ"/>
              </w:rPr>
            </w:pPr>
            <w:r w:rsidRPr="00530424">
              <w:rPr>
                <w:rFonts w:ascii="Times New Roman" w:hAnsi="Times New Roman" w:cs="Times New Roman"/>
                <w:sz w:val="24"/>
                <w:szCs w:val="24"/>
                <w:lang w:val="kk-KZ"/>
              </w:rPr>
              <w:t>Экспрессия альфа-синуклеина</w:t>
            </w:r>
          </w:p>
          <w:p w:rsidR="00106677" w:rsidRPr="00530424" w:rsidRDefault="00106677" w:rsidP="001871CD">
            <w:pPr>
              <w:spacing w:after="0" w:line="240" w:lineRule="auto"/>
              <w:ind w:firstLine="41"/>
              <w:jc w:val="center"/>
              <w:rPr>
                <w:rFonts w:ascii="Times New Roman" w:hAnsi="Times New Roman" w:cs="Times New Roman"/>
                <w:sz w:val="24"/>
                <w:szCs w:val="24"/>
                <w:lang w:val="kk-KZ"/>
              </w:rPr>
            </w:pPr>
            <w:r w:rsidRPr="00530424">
              <w:rPr>
                <w:rFonts w:ascii="Times New Roman" w:hAnsi="Times New Roman" w:cs="Times New Roman"/>
                <w:sz w:val="24"/>
                <w:szCs w:val="24"/>
              </w:rPr>
              <w:t>(отсутствие</w:t>
            </w:r>
          </w:p>
          <w:p w:rsidR="00106677" w:rsidRPr="00530424" w:rsidRDefault="00106677" w:rsidP="001871CD">
            <w:pPr>
              <w:spacing w:after="0" w:line="240" w:lineRule="auto"/>
              <w:ind w:firstLine="29"/>
              <w:jc w:val="center"/>
              <w:rPr>
                <w:rFonts w:ascii="Times New Roman" w:hAnsi="Times New Roman" w:cs="Times New Roman"/>
                <w:sz w:val="24"/>
                <w:szCs w:val="24"/>
                <w:lang w:val="kk-KZ"/>
              </w:rPr>
            </w:pPr>
            <w:r w:rsidRPr="00530424">
              <w:rPr>
                <w:rFonts w:ascii="Times New Roman" w:eastAsia="Calibri" w:hAnsi="Times New Roman" w:cs="Times New Roman"/>
                <w:sz w:val="24"/>
                <w:szCs w:val="24"/>
                <w:lang w:eastAsia="pl-PL"/>
              </w:rPr>
              <w:t>симптома)</w:t>
            </w:r>
          </w:p>
        </w:tc>
        <w:tc>
          <w:tcPr>
            <w:tcW w:w="1540" w:type="dxa"/>
            <w:shd w:val="clear" w:color="auto" w:fill="auto"/>
            <w:vAlign w:val="center"/>
          </w:tcPr>
          <w:p w:rsidR="00106677" w:rsidRPr="00530424" w:rsidRDefault="00106677" w:rsidP="001871CD">
            <w:pPr>
              <w:spacing w:after="0" w:line="240" w:lineRule="auto"/>
              <w:ind w:firstLine="41"/>
              <w:jc w:val="center"/>
              <w:rPr>
                <w:rFonts w:ascii="Times New Roman" w:hAnsi="Times New Roman" w:cs="Times New Roman"/>
                <w:sz w:val="24"/>
                <w:szCs w:val="24"/>
                <w:lang w:val="en-US"/>
              </w:rPr>
            </w:pPr>
            <w:r w:rsidRPr="00530424">
              <w:rPr>
                <w:rFonts w:ascii="Times New Roman" w:hAnsi="Times New Roman" w:cs="Times New Roman"/>
                <w:sz w:val="24"/>
                <w:szCs w:val="24"/>
                <w:lang w:val="en-US"/>
              </w:rPr>
              <w:t>P</w:t>
            </w:r>
          </w:p>
        </w:tc>
      </w:tr>
      <w:tr w:rsidR="00106677" w:rsidRPr="00530424" w:rsidTr="001871CD">
        <w:tc>
          <w:tcPr>
            <w:tcW w:w="3517" w:type="dxa"/>
          </w:tcPr>
          <w:p w:rsidR="00106677" w:rsidRPr="00530424" w:rsidRDefault="00106677" w:rsidP="001871CD">
            <w:pPr>
              <w:spacing w:after="0" w:line="240" w:lineRule="auto"/>
              <w:ind w:firstLine="29"/>
              <w:jc w:val="both"/>
              <w:rPr>
                <w:rFonts w:ascii="Times New Roman" w:hAnsi="Times New Roman" w:cs="Times New Roman"/>
                <w:sz w:val="24"/>
                <w:szCs w:val="24"/>
                <w:lang w:val="en-US"/>
              </w:rPr>
            </w:pPr>
            <w:r w:rsidRPr="00530424">
              <w:rPr>
                <w:rFonts w:ascii="Times New Roman" w:hAnsi="Times New Roman" w:cs="Times New Roman"/>
                <w:sz w:val="24"/>
                <w:szCs w:val="24"/>
                <w:lang w:val="en-US"/>
              </w:rPr>
              <w:t>Брадикинезия</w:t>
            </w:r>
          </w:p>
        </w:tc>
        <w:tc>
          <w:tcPr>
            <w:tcW w:w="2110" w:type="dxa"/>
          </w:tcPr>
          <w:p w:rsidR="00106677" w:rsidRPr="00530424" w:rsidRDefault="00106677" w:rsidP="001871CD">
            <w:pPr>
              <w:spacing w:after="0" w:line="240" w:lineRule="auto"/>
              <w:ind w:firstLine="41"/>
              <w:jc w:val="center"/>
              <w:rPr>
                <w:rFonts w:ascii="Times New Roman" w:hAnsi="Times New Roman" w:cs="Times New Roman"/>
                <w:sz w:val="24"/>
                <w:szCs w:val="24"/>
                <w:lang w:val="en-US"/>
              </w:rPr>
            </w:pPr>
            <w:r w:rsidRPr="00530424">
              <w:rPr>
                <w:rFonts w:ascii="Times New Roman" w:hAnsi="Times New Roman" w:cs="Times New Roman"/>
                <w:sz w:val="24"/>
                <w:szCs w:val="24"/>
                <w:lang w:val="pl-PL"/>
              </w:rPr>
              <w:t>2,46 + / - 0,65</w:t>
            </w:r>
          </w:p>
        </w:tc>
        <w:tc>
          <w:tcPr>
            <w:tcW w:w="2394" w:type="dxa"/>
          </w:tcPr>
          <w:p w:rsidR="00106677" w:rsidRPr="00530424" w:rsidRDefault="00106677" w:rsidP="001871CD">
            <w:pPr>
              <w:spacing w:after="0" w:line="240" w:lineRule="auto"/>
              <w:ind w:firstLine="41"/>
              <w:jc w:val="center"/>
              <w:rPr>
                <w:rFonts w:ascii="Times New Roman" w:hAnsi="Times New Roman" w:cs="Times New Roman"/>
                <w:sz w:val="24"/>
                <w:szCs w:val="24"/>
                <w:lang w:val="en-US"/>
              </w:rPr>
            </w:pPr>
            <w:r w:rsidRPr="00530424">
              <w:rPr>
                <w:rFonts w:ascii="Times New Roman" w:hAnsi="Times New Roman" w:cs="Times New Roman"/>
                <w:sz w:val="24"/>
                <w:szCs w:val="24"/>
                <w:lang w:val="pl-PL"/>
              </w:rPr>
              <w:t>2,06 +/- 0,66</w:t>
            </w:r>
          </w:p>
        </w:tc>
        <w:tc>
          <w:tcPr>
            <w:tcW w:w="1540" w:type="dxa"/>
            <w:shd w:val="clear" w:color="auto" w:fill="auto"/>
          </w:tcPr>
          <w:p w:rsidR="00106677" w:rsidRPr="00530424" w:rsidRDefault="00106677" w:rsidP="001871CD">
            <w:pPr>
              <w:spacing w:after="0" w:line="240" w:lineRule="auto"/>
              <w:ind w:firstLine="41"/>
              <w:jc w:val="center"/>
              <w:rPr>
                <w:rFonts w:ascii="Times New Roman" w:hAnsi="Times New Roman" w:cs="Times New Roman"/>
                <w:b/>
                <w:sz w:val="24"/>
                <w:szCs w:val="24"/>
                <w:vertAlign w:val="superscript"/>
              </w:rPr>
            </w:pPr>
            <w:r w:rsidRPr="005E4CC1">
              <w:rPr>
                <w:rFonts w:ascii="Times New Roman" w:hAnsi="Times New Roman" w:cs="Times New Roman"/>
                <w:i/>
                <w:sz w:val="24"/>
                <w:szCs w:val="24"/>
                <w:lang w:val="pl-PL"/>
              </w:rPr>
              <w:t>P = 0,041</w:t>
            </w:r>
            <w:r w:rsidRPr="005E4CC1">
              <w:rPr>
                <w:rFonts w:ascii="Times New Roman" w:hAnsi="Times New Roman" w:cs="Times New Roman"/>
                <w:b/>
                <w:sz w:val="24"/>
                <w:szCs w:val="24"/>
              </w:rPr>
              <w:t>*</w:t>
            </w:r>
          </w:p>
        </w:tc>
      </w:tr>
      <w:tr w:rsidR="00106677" w:rsidRPr="00530424" w:rsidTr="001871CD">
        <w:tc>
          <w:tcPr>
            <w:tcW w:w="3517" w:type="dxa"/>
          </w:tcPr>
          <w:p w:rsidR="00106677" w:rsidRPr="00530424" w:rsidRDefault="00106677" w:rsidP="001871CD">
            <w:pPr>
              <w:spacing w:after="0" w:line="240" w:lineRule="auto"/>
              <w:ind w:firstLine="29"/>
              <w:jc w:val="both"/>
              <w:rPr>
                <w:rFonts w:ascii="Times New Roman" w:hAnsi="Times New Roman" w:cs="Times New Roman"/>
                <w:sz w:val="24"/>
                <w:szCs w:val="24"/>
              </w:rPr>
            </w:pPr>
            <w:r w:rsidRPr="00530424">
              <w:rPr>
                <w:rFonts w:ascii="Times New Roman" w:hAnsi="Times New Roman" w:cs="Times New Roman"/>
                <w:sz w:val="24"/>
                <w:szCs w:val="24"/>
              </w:rPr>
              <w:t>Ригидность</w:t>
            </w:r>
          </w:p>
        </w:tc>
        <w:tc>
          <w:tcPr>
            <w:tcW w:w="2110" w:type="dxa"/>
          </w:tcPr>
          <w:p w:rsidR="00106677" w:rsidRPr="00530424" w:rsidRDefault="00106677" w:rsidP="001871CD">
            <w:pPr>
              <w:spacing w:after="0" w:line="240" w:lineRule="auto"/>
              <w:ind w:firstLine="41"/>
              <w:jc w:val="center"/>
              <w:rPr>
                <w:rFonts w:ascii="Times New Roman" w:hAnsi="Times New Roman" w:cs="Times New Roman"/>
                <w:sz w:val="24"/>
                <w:szCs w:val="24"/>
                <w:lang w:val="en-US"/>
              </w:rPr>
            </w:pPr>
            <w:r w:rsidRPr="00530424">
              <w:rPr>
                <w:rFonts w:ascii="Times New Roman" w:hAnsi="Times New Roman" w:cs="Times New Roman"/>
                <w:sz w:val="24"/>
                <w:szCs w:val="24"/>
                <w:lang w:val="pl-PL"/>
              </w:rPr>
              <w:t>2,39 + / - 0,67</w:t>
            </w:r>
          </w:p>
        </w:tc>
        <w:tc>
          <w:tcPr>
            <w:tcW w:w="2394" w:type="dxa"/>
          </w:tcPr>
          <w:p w:rsidR="00106677" w:rsidRPr="00530424" w:rsidRDefault="00106677" w:rsidP="001871CD">
            <w:pPr>
              <w:spacing w:after="0" w:line="240" w:lineRule="auto"/>
              <w:ind w:firstLine="41"/>
              <w:jc w:val="center"/>
              <w:rPr>
                <w:rFonts w:ascii="Times New Roman" w:hAnsi="Times New Roman" w:cs="Times New Roman"/>
                <w:sz w:val="24"/>
                <w:szCs w:val="24"/>
                <w:lang w:val="en-US"/>
              </w:rPr>
            </w:pPr>
            <w:r w:rsidRPr="00530424">
              <w:rPr>
                <w:rFonts w:ascii="Times New Roman" w:hAnsi="Times New Roman" w:cs="Times New Roman"/>
                <w:sz w:val="24"/>
                <w:szCs w:val="24"/>
                <w:lang w:val="pl-PL"/>
              </w:rPr>
              <w:t>2,26 +/- 0,69</w:t>
            </w:r>
          </w:p>
        </w:tc>
        <w:tc>
          <w:tcPr>
            <w:tcW w:w="1540" w:type="dxa"/>
          </w:tcPr>
          <w:p w:rsidR="00106677" w:rsidRPr="00530424" w:rsidRDefault="00106677" w:rsidP="001871CD">
            <w:pPr>
              <w:spacing w:after="0" w:line="240" w:lineRule="auto"/>
              <w:ind w:firstLine="41"/>
              <w:jc w:val="center"/>
              <w:rPr>
                <w:rFonts w:ascii="Times New Roman" w:hAnsi="Times New Roman" w:cs="Times New Roman"/>
                <w:sz w:val="24"/>
                <w:szCs w:val="24"/>
                <w:lang w:val="en-US"/>
              </w:rPr>
            </w:pPr>
            <w:r w:rsidRPr="00530424">
              <w:rPr>
                <w:rFonts w:ascii="Times New Roman" w:hAnsi="Times New Roman" w:cs="Times New Roman"/>
                <w:sz w:val="24"/>
                <w:szCs w:val="24"/>
                <w:lang w:val="pl-PL"/>
              </w:rPr>
              <w:t>P = 0,501</w:t>
            </w:r>
          </w:p>
        </w:tc>
      </w:tr>
      <w:tr w:rsidR="00106677" w:rsidRPr="00530424" w:rsidTr="001871CD">
        <w:tc>
          <w:tcPr>
            <w:tcW w:w="3517" w:type="dxa"/>
          </w:tcPr>
          <w:p w:rsidR="00106677" w:rsidRPr="00530424" w:rsidRDefault="00106677" w:rsidP="001871CD">
            <w:pPr>
              <w:spacing w:after="0" w:line="240" w:lineRule="auto"/>
              <w:ind w:firstLine="29"/>
              <w:jc w:val="both"/>
              <w:rPr>
                <w:rFonts w:ascii="Times New Roman" w:hAnsi="Times New Roman" w:cs="Times New Roman"/>
                <w:sz w:val="24"/>
                <w:szCs w:val="24"/>
                <w:lang w:val="en-US"/>
              </w:rPr>
            </w:pPr>
            <w:r w:rsidRPr="00530424">
              <w:rPr>
                <w:rFonts w:ascii="Times New Roman" w:hAnsi="Times New Roman" w:cs="Times New Roman"/>
                <w:sz w:val="24"/>
                <w:szCs w:val="24"/>
                <w:lang w:val="en-US"/>
              </w:rPr>
              <w:t>Тремор</w:t>
            </w:r>
          </w:p>
        </w:tc>
        <w:tc>
          <w:tcPr>
            <w:tcW w:w="2110" w:type="dxa"/>
          </w:tcPr>
          <w:p w:rsidR="00106677" w:rsidRPr="00530424" w:rsidRDefault="00106677" w:rsidP="001871CD">
            <w:pPr>
              <w:spacing w:after="0" w:line="240" w:lineRule="auto"/>
              <w:ind w:firstLine="41"/>
              <w:jc w:val="center"/>
              <w:rPr>
                <w:rFonts w:ascii="Times New Roman" w:hAnsi="Times New Roman" w:cs="Times New Roman"/>
                <w:sz w:val="24"/>
                <w:szCs w:val="24"/>
                <w:lang w:val="en-US"/>
              </w:rPr>
            </w:pPr>
            <w:r w:rsidRPr="00530424">
              <w:rPr>
                <w:rFonts w:ascii="Times New Roman" w:hAnsi="Times New Roman" w:cs="Times New Roman"/>
                <w:sz w:val="24"/>
                <w:szCs w:val="24"/>
                <w:lang w:val="pl-PL"/>
              </w:rPr>
              <w:t>2,33 +/- 0,69</w:t>
            </w:r>
          </w:p>
        </w:tc>
        <w:tc>
          <w:tcPr>
            <w:tcW w:w="2394" w:type="dxa"/>
          </w:tcPr>
          <w:p w:rsidR="00106677" w:rsidRPr="00530424" w:rsidRDefault="00106677" w:rsidP="001871CD">
            <w:pPr>
              <w:spacing w:after="0" w:line="240" w:lineRule="auto"/>
              <w:ind w:firstLine="41"/>
              <w:jc w:val="center"/>
              <w:rPr>
                <w:rFonts w:ascii="Times New Roman" w:hAnsi="Times New Roman" w:cs="Times New Roman"/>
                <w:sz w:val="24"/>
                <w:szCs w:val="24"/>
                <w:lang w:val="en-US"/>
              </w:rPr>
            </w:pPr>
            <w:r w:rsidRPr="00530424">
              <w:rPr>
                <w:rFonts w:ascii="Times New Roman" w:hAnsi="Times New Roman" w:cs="Times New Roman"/>
                <w:sz w:val="24"/>
                <w:szCs w:val="24"/>
                <w:lang w:val="pl-PL"/>
              </w:rPr>
              <w:t>2,40 +/-0,55</w:t>
            </w:r>
          </w:p>
        </w:tc>
        <w:tc>
          <w:tcPr>
            <w:tcW w:w="1540" w:type="dxa"/>
          </w:tcPr>
          <w:p w:rsidR="00106677" w:rsidRPr="00530424" w:rsidRDefault="00106677" w:rsidP="001871CD">
            <w:pPr>
              <w:spacing w:after="0" w:line="240" w:lineRule="auto"/>
              <w:ind w:firstLine="41"/>
              <w:jc w:val="center"/>
              <w:rPr>
                <w:rFonts w:ascii="Times New Roman" w:hAnsi="Times New Roman" w:cs="Times New Roman"/>
                <w:sz w:val="24"/>
                <w:szCs w:val="24"/>
                <w:lang w:val="en-US"/>
              </w:rPr>
            </w:pPr>
            <w:r w:rsidRPr="00530424">
              <w:rPr>
                <w:rFonts w:ascii="Times New Roman" w:hAnsi="Times New Roman" w:cs="Times New Roman"/>
                <w:sz w:val="24"/>
                <w:szCs w:val="24"/>
                <w:lang w:val="pl-PL"/>
              </w:rPr>
              <w:t>P = 0,819</w:t>
            </w:r>
          </w:p>
        </w:tc>
      </w:tr>
      <w:tr w:rsidR="00106677" w:rsidRPr="00530424" w:rsidTr="001871CD">
        <w:tc>
          <w:tcPr>
            <w:tcW w:w="3517" w:type="dxa"/>
          </w:tcPr>
          <w:p w:rsidR="00106677" w:rsidRPr="00530424" w:rsidRDefault="00106677" w:rsidP="001871CD">
            <w:pPr>
              <w:spacing w:after="0" w:line="240" w:lineRule="auto"/>
              <w:ind w:firstLine="29"/>
              <w:jc w:val="both"/>
              <w:rPr>
                <w:rFonts w:ascii="Times New Roman" w:hAnsi="Times New Roman" w:cs="Times New Roman"/>
                <w:sz w:val="24"/>
                <w:szCs w:val="24"/>
                <w:lang w:val="en-US"/>
              </w:rPr>
            </w:pPr>
            <w:r w:rsidRPr="00530424">
              <w:rPr>
                <w:rFonts w:ascii="Times New Roman" w:hAnsi="Times New Roman" w:cs="Times New Roman"/>
                <w:sz w:val="24"/>
                <w:szCs w:val="24"/>
              </w:rPr>
              <w:t>Постуральная неустойчивость</w:t>
            </w:r>
          </w:p>
        </w:tc>
        <w:tc>
          <w:tcPr>
            <w:tcW w:w="2110" w:type="dxa"/>
          </w:tcPr>
          <w:p w:rsidR="00106677" w:rsidRPr="00530424" w:rsidRDefault="00106677" w:rsidP="001871CD">
            <w:pPr>
              <w:spacing w:after="0" w:line="240" w:lineRule="auto"/>
              <w:ind w:firstLine="41"/>
              <w:jc w:val="center"/>
              <w:rPr>
                <w:rFonts w:ascii="Times New Roman" w:hAnsi="Times New Roman" w:cs="Times New Roman"/>
                <w:sz w:val="24"/>
                <w:szCs w:val="24"/>
                <w:lang w:val="en-US"/>
              </w:rPr>
            </w:pPr>
            <w:r w:rsidRPr="00530424">
              <w:rPr>
                <w:rFonts w:ascii="Times New Roman" w:hAnsi="Times New Roman" w:cs="Times New Roman"/>
                <w:sz w:val="24"/>
                <w:szCs w:val="24"/>
                <w:lang w:val="pl-PL"/>
              </w:rPr>
              <w:t>2,56 +/-0,53</w:t>
            </w:r>
          </w:p>
        </w:tc>
        <w:tc>
          <w:tcPr>
            <w:tcW w:w="2394" w:type="dxa"/>
          </w:tcPr>
          <w:p w:rsidR="00106677" w:rsidRPr="00530424" w:rsidRDefault="00106677" w:rsidP="001871CD">
            <w:pPr>
              <w:spacing w:after="0" w:line="240" w:lineRule="auto"/>
              <w:ind w:firstLine="41"/>
              <w:jc w:val="center"/>
              <w:rPr>
                <w:rFonts w:ascii="Times New Roman" w:hAnsi="Times New Roman" w:cs="Times New Roman"/>
                <w:sz w:val="24"/>
                <w:szCs w:val="24"/>
                <w:lang w:val="en-US"/>
              </w:rPr>
            </w:pPr>
            <w:r w:rsidRPr="00530424">
              <w:rPr>
                <w:rFonts w:ascii="Times New Roman" w:hAnsi="Times New Roman" w:cs="Times New Roman"/>
                <w:sz w:val="24"/>
                <w:szCs w:val="24"/>
                <w:lang w:val="pl-PL"/>
              </w:rPr>
              <w:t>2,29 +/-0,69</w:t>
            </w:r>
          </w:p>
        </w:tc>
        <w:tc>
          <w:tcPr>
            <w:tcW w:w="1540" w:type="dxa"/>
          </w:tcPr>
          <w:p w:rsidR="00106677" w:rsidRPr="00530424" w:rsidRDefault="00106677" w:rsidP="001871CD">
            <w:pPr>
              <w:spacing w:after="0" w:line="240" w:lineRule="auto"/>
              <w:ind w:firstLine="41"/>
              <w:jc w:val="center"/>
              <w:rPr>
                <w:rFonts w:ascii="Times New Roman" w:hAnsi="Times New Roman" w:cs="Times New Roman"/>
                <w:sz w:val="24"/>
                <w:szCs w:val="24"/>
                <w:lang w:val="en-US"/>
              </w:rPr>
            </w:pPr>
            <w:r w:rsidRPr="00530424">
              <w:rPr>
                <w:rFonts w:ascii="Times New Roman" w:hAnsi="Times New Roman" w:cs="Times New Roman"/>
                <w:sz w:val="24"/>
                <w:szCs w:val="24"/>
                <w:lang w:val="pl-PL"/>
              </w:rPr>
              <w:t>P = 0,282</w:t>
            </w:r>
          </w:p>
        </w:tc>
      </w:tr>
      <w:tr w:rsidR="00106677" w:rsidRPr="00530424" w:rsidTr="001871CD">
        <w:tc>
          <w:tcPr>
            <w:tcW w:w="3517" w:type="dxa"/>
          </w:tcPr>
          <w:p w:rsidR="00106677" w:rsidRPr="00530424" w:rsidRDefault="00106677" w:rsidP="001871CD">
            <w:pPr>
              <w:spacing w:after="0" w:line="240" w:lineRule="auto"/>
              <w:ind w:firstLine="29"/>
              <w:jc w:val="both"/>
              <w:rPr>
                <w:rFonts w:ascii="Times New Roman" w:hAnsi="Times New Roman" w:cs="Times New Roman"/>
                <w:sz w:val="24"/>
                <w:szCs w:val="24"/>
                <w:lang w:val="en-US"/>
              </w:rPr>
            </w:pPr>
            <w:r w:rsidRPr="00530424">
              <w:rPr>
                <w:rFonts w:ascii="Times New Roman" w:hAnsi="Times New Roman" w:cs="Times New Roman"/>
                <w:sz w:val="24"/>
                <w:szCs w:val="24"/>
              </w:rPr>
              <w:t>Флюктуации</w:t>
            </w:r>
          </w:p>
        </w:tc>
        <w:tc>
          <w:tcPr>
            <w:tcW w:w="2110" w:type="dxa"/>
          </w:tcPr>
          <w:p w:rsidR="00106677" w:rsidRPr="00530424" w:rsidRDefault="00106677" w:rsidP="001871CD">
            <w:pPr>
              <w:spacing w:after="0" w:line="240" w:lineRule="auto"/>
              <w:ind w:firstLine="41"/>
              <w:jc w:val="center"/>
              <w:rPr>
                <w:rFonts w:ascii="Times New Roman" w:hAnsi="Times New Roman" w:cs="Times New Roman"/>
                <w:sz w:val="24"/>
                <w:szCs w:val="24"/>
                <w:lang w:val="en-US"/>
              </w:rPr>
            </w:pPr>
            <w:r w:rsidRPr="00530424">
              <w:rPr>
                <w:rFonts w:ascii="Times New Roman" w:hAnsi="Times New Roman" w:cs="Times New Roman"/>
                <w:sz w:val="24"/>
                <w:szCs w:val="24"/>
                <w:lang w:val="pl-PL"/>
              </w:rPr>
              <w:t>3,00 +/- 0,0</w:t>
            </w:r>
          </w:p>
        </w:tc>
        <w:tc>
          <w:tcPr>
            <w:tcW w:w="2394" w:type="dxa"/>
          </w:tcPr>
          <w:p w:rsidR="00106677" w:rsidRPr="00530424" w:rsidRDefault="00106677" w:rsidP="001871CD">
            <w:pPr>
              <w:spacing w:after="0" w:line="240" w:lineRule="auto"/>
              <w:ind w:firstLine="41"/>
              <w:jc w:val="center"/>
              <w:rPr>
                <w:rFonts w:ascii="Times New Roman" w:hAnsi="Times New Roman" w:cs="Times New Roman"/>
                <w:sz w:val="24"/>
                <w:szCs w:val="24"/>
                <w:lang w:val="en-US"/>
              </w:rPr>
            </w:pPr>
            <w:r w:rsidRPr="00530424">
              <w:rPr>
                <w:rFonts w:ascii="Times New Roman" w:hAnsi="Times New Roman" w:cs="Times New Roman"/>
                <w:sz w:val="24"/>
                <w:szCs w:val="24"/>
                <w:lang w:val="pl-PL"/>
              </w:rPr>
              <w:t>2,43 +/- 0,65</w:t>
            </w:r>
          </w:p>
        </w:tc>
        <w:tc>
          <w:tcPr>
            <w:tcW w:w="1540" w:type="dxa"/>
          </w:tcPr>
          <w:p w:rsidR="00106677" w:rsidRPr="00530424" w:rsidRDefault="00106677" w:rsidP="001871CD">
            <w:pPr>
              <w:spacing w:after="0" w:line="240" w:lineRule="auto"/>
              <w:ind w:firstLine="41"/>
              <w:jc w:val="center"/>
              <w:rPr>
                <w:rFonts w:ascii="Times New Roman" w:hAnsi="Times New Roman" w:cs="Times New Roman"/>
                <w:sz w:val="24"/>
                <w:szCs w:val="24"/>
                <w:lang w:val="en-US"/>
              </w:rPr>
            </w:pPr>
            <w:r w:rsidRPr="00530424">
              <w:rPr>
                <w:rFonts w:ascii="Times New Roman" w:hAnsi="Times New Roman" w:cs="Times New Roman"/>
                <w:sz w:val="24"/>
                <w:szCs w:val="24"/>
                <w:lang w:val="pl-PL"/>
              </w:rPr>
              <w:t>P = 0,231</w:t>
            </w:r>
          </w:p>
        </w:tc>
      </w:tr>
      <w:tr w:rsidR="00106677" w:rsidRPr="00530424" w:rsidTr="001871CD">
        <w:tc>
          <w:tcPr>
            <w:tcW w:w="3517" w:type="dxa"/>
          </w:tcPr>
          <w:p w:rsidR="00106677" w:rsidRPr="00530424" w:rsidRDefault="00106677" w:rsidP="001871CD">
            <w:pPr>
              <w:spacing w:after="0" w:line="240" w:lineRule="auto"/>
              <w:ind w:firstLine="29"/>
              <w:jc w:val="both"/>
              <w:rPr>
                <w:rFonts w:ascii="Times New Roman" w:hAnsi="Times New Roman" w:cs="Times New Roman"/>
                <w:sz w:val="24"/>
                <w:szCs w:val="24"/>
                <w:lang w:val="en-US"/>
              </w:rPr>
            </w:pPr>
            <w:r w:rsidRPr="00530424">
              <w:rPr>
                <w:rFonts w:ascii="Times New Roman" w:hAnsi="Times New Roman" w:cs="Times New Roman"/>
                <w:sz w:val="24"/>
                <w:szCs w:val="24"/>
                <w:lang w:val="en-US"/>
              </w:rPr>
              <w:t>Дискинезия</w:t>
            </w:r>
          </w:p>
        </w:tc>
        <w:tc>
          <w:tcPr>
            <w:tcW w:w="2110" w:type="dxa"/>
          </w:tcPr>
          <w:p w:rsidR="00106677" w:rsidRPr="00530424" w:rsidRDefault="00106677" w:rsidP="001871CD">
            <w:pPr>
              <w:spacing w:after="0" w:line="240" w:lineRule="auto"/>
              <w:ind w:firstLine="41"/>
              <w:jc w:val="center"/>
              <w:rPr>
                <w:rFonts w:ascii="Times New Roman" w:hAnsi="Times New Roman" w:cs="Times New Roman"/>
                <w:sz w:val="24"/>
                <w:szCs w:val="24"/>
                <w:lang w:val="en-US"/>
              </w:rPr>
            </w:pPr>
            <w:r w:rsidRPr="00530424">
              <w:rPr>
                <w:rFonts w:ascii="Times New Roman" w:hAnsi="Times New Roman" w:cs="Times New Roman"/>
                <w:sz w:val="24"/>
                <w:szCs w:val="24"/>
                <w:lang w:val="pl-PL"/>
              </w:rPr>
              <w:t>3,00 +/- 0,0</w:t>
            </w:r>
          </w:p>
        </w:tc>
        <w:tc>
          <w:tcPr>
            <w:tcW w:w="2394" w:type="dxa"/>
          </w:tcPr>
          <w:p w:rsidR="00106677" w:rsidRPr="00530424" w:rsidRDefault="00106677" w:rsidP="001871CD">
            <w:pPr>
              <w:spacing w:after="0" w:line="240" w:lineRule="auto"/>
              <w:ind w:firstLine="41"/>
              <w:jc w:val="center"/>
              <w:rPr>
                <w:rFonts w:ascii="Times New Roman" w:hAnsi="Times New Roman" w:cs="Times New Roman"/>
                <w:sz w:val="24"/>
                <w:szCs w:val="24"/>
                <w:lang w:val="en-US"/>
              </w:rPr>
            </w:pPr>
            <w:r w:rsidRPr="00530424">
              <w:rPr>
                <w:rFonts w:ascii="Times New Roman" w:hAnsi="Times New Roman" w:cs="Times New Roman"/>
                <w:sz w:val="24"/>
                <w:szCs w:val="24"/>
                <w:lang w:val="pl-PL"/>
              </w:rPr>
              <w:t>2,43 +/- 0,65</w:t>
            </w:r>
          </w:p>
        </w:tc>
        <w:tc>
          <w:tcPr>
            <w:tcW w:w="1540" w:type="dxa"/>
          </w:tcPr>
          <w:p w:rsidR="00106677" w:rsidRPr="00530424" w:rsidRDefault="00106677" w:rsidP="001871CD">
            <w:pPr>
              <w:spacing w:after="0" w:line="240" w:lineRule="auto"/>
              <w:ind w:firstLine="41"/>
              <w:jc w:val="center"/>
              <w:rPr>
                <w:rFonts w:ascii="Times New Roman" w:hAnsi="Times New Roman" w:cs="Times New Roman"/>
                <w:sz w:val="24"/>
                <w:szCs w:val="24"/>
                <w:lang w:val="en-US"/>
              </w:rPr>
            </w:pPr>
            <w:r w:rsidRPr="00530424">
              <w:rPr>
                <w:rFonts w:ascii="Times New Roman" w:hAnsi="Times New Roman" w:cs="Times New Roman"/>
                <w:sz w:val="24"/>
                <w:szCs w:val="24"/>
                <w:lang w:val="pl-PL"/>
              </w:rPr>
              <w:t>P = 0,231</w:t>
            </w:r>
          </w:p>
        </w:tc>
      </w:tr>
      <w:tr w:rsidR="00106677" w:rsidRPr="00530424" w:rsidTr="001871CD">
        <w:tc>
          <w:tcPr>
            <w:tcW w:w="3517" w:type="dxa"/>
          </w:tcPr>
          <w:p w:rsidR="00106677" w:rsidRPr="00530424" w:rsidRDefault="00106677" w:rsidP="001871CD">
            <w:pPr>
              <w:spacing w:after="0" w:line="240" w:lineRule="auto"/>
              <w:ind w:firstLine="29"/>
              <w:jc w:val="both"/>
              <w:rPr>
                <w:rFonts w:ascii="Times New Roman" w:hAnsi="Times New Roman" w:cs="Times New Roman"/>
                <w:sz w:val="24"/>
                <w:szCs w:val="24"/>
                <w:lang w:val="en-US"/>
              </w:rPr>
            </w:pPr>
            <w:r w:rsidRPr="00530424">
              <w:rPr>
                <w:rFonts w:ascii="Times New Roman" w:hAnsi="Times New Roman" w:cs="Times New Roman"/>
                <w:sz w:val="24"/>
                <w:szCs w:val="24"/>
                <w:lang w:val="en-US"/>
              </w:rPr>
              <w:t>Гипосмия</w:t>
            </w:r>
          </w:p>
        </w:tc>
        <w:tc>
          <w:tcPr>
            <w:tcW w:w="2110" w:type="dxa"/>
          </w:tcPr>
          <w:p w:rsidR="00106677" w:rsidRPr="00530424" w:rsidRDefault="00106677" w:rsidP="001871CD">
            <w:pPr>
              <w:spacing w:after="0" w:line="240" w:lineRule="auto"/>
              <w:ind w:firstLine="41"/>
              <w:jc w:val="center"/>
              <w:rPr>
                <w:rFonts w:ascii="Times New Roman" w:hAnsi="Times New Roman" w:cs="Times New Roman"/>
                <w:sz w:val="24"/>
                <w:szCs w:val="24"/>
                <w:lang w:val="en-US"/>
              </w:rPr>
            </w:pPr>
            <w:r w:rsidRPr="00530424">
              <w:rPr>
                <w:rFonts w:ascii="Times New Roman" w:hAnsi="Times New Roman" w:cs="Times New Roman"/>
                <w:sz w:val="24"/>
                <w:szCs w:val="24"/>
                <w:lang w:val="pl-PL"/>
              </w:rPr>
              <w:t>2,33 +/- 0,69</w:t>
            </w:r>
          </w:p>
        </w:tc>
        <w:tc>
          <w:tcPr>
            <w:tcW w:w="2394" w:type="dxa"/>
          </w:tcPr>
          <w:p w:rsidR="00106677" w:rsidRPr="00530424" w:rsidRDefault="00106677" w:rsidP="001871CD">
            <w:pPr>
              <w:spacing w:after="0" w:line="240" w:lineRule="auto"/>
              <w:ind w:firstLine="41"/>
              <w:jc w:val="center"/>
              <w:rPr>
                <w:rFonts w:ascii="Times New Roman" w:hAnsi="Times New Roman" w:cs="Times New Roman"/>
                <w:sz w:val="24"/>
                <w:szCs w:val="24"/>
                <w:lang w:val="en-US"/>
              </w:rPr>
            </w:pPr>
            <w:r w:rsidRPr="00530424">
              <w:rPr>
                <w:rFonts w:ascii="Times New Roman" w:hAnsi="Times New Roman" w:cs="Times New Roman"/>
                <w:sz w:val="24"/>
                <w:szCs w:val="24"/>
                <w:lang w:val="pl-PL"/>
              </w:rPr>
              <w:t>2,33 + / 0,68</w:t>
            </w:r>
          </w:p>
        </w:tc>
        <w:tc>
          <w:tcPr>
            <w:tcW w:w="1540" w:type="dxa"/>
          </w:tcPr>
          <w:p w:rsidR="00106677" w:rsidRPr="00530424" w:rsidRDefault="00106677" w:rsidP="001871CD">
            <w:pPr>
              <w:spacing w:after="0" w:line="240" w:lineRule="auto"/>
              <w:ind w:firstLine="41"/>
              <w:jc w:val="center"/>
              <w:rPr>
                <w:rFonts w:ascii="Times New Roman" w:hAnsi="Times New Roman" w:cs="Times New Roman"/>
                <w:sz w:val="24"/>
                <w:szCs w:val="24"/>
                <w:lang w:val="en-US"/>
              </w:rPr>
            </w:pPr>
            <w:r w:rsidRPr="00530424">
              <w:rPr>
                <w:rFonts w:ascii="Times New Roman" w:hAnsi="Times New Roman" w:cs="Times New Roman"/>
                <w:sz w:val="24"/>
                <w:szCs w:val="24"/>
                <w:lang w:val="pl-PL"/>
              </w:rPr>
              <w:t>P = 1,000</w:t>
            </w:r>
          </w:p>
        </w:tc>
      </w:tr>
      <w:tr w:rsidR="00106677" w:rsidRPr="00530424" w:rsidTr="001871CD">
        <w:tc>
          <w:tcPr>
            <w:tcW w:w="9561" w:type="dxa"/>
            <w:gridSpan w:val="4"/>
          </w:tcPr>
          <w:p w:rsidR="00106677" w:rsidRDefault="00106677" w:rsidP="001871CD">
            <w:pPr>
              <w:spacing w:after="0" w:line="240" w:lineRule="auto"/>
              <w:ind w:firstLine="709"/>
              <w:rPr>
                <w:rFonts w:ascii="Times New Roman" w:hAnsi="Times New Roman" w:cs="Times New Roman"/>
                <w:sz w:val="24"/>
                <w:szCs w:val="24"/>
              </w:rPr>
            </w:pPr>
            <w:r w:rsidRPr="00530424">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 </w:t>
            </w:r>
            <w:r w:rsidRPr="00530424">
              <w:rPr>
                <w:rFonts w:ascii="Times New Roman" w:eastAsia="Times New Roman" w:hAnsi="Times New Roman" w:cs="Times New Roman"/>
                <w:color w:val="000000"/>
                <w:sz w:val="24"/>
                <w:szCs w:val="24"/>
                <w:lang w:eastAsia="ru-RU"/>
              </w:rPr>
              <w:t xml:space="preserve">статистически значимые различия </w:t>
            </w:r>
            <w:r w:rsidRPr="00530424">
              <w:rPr>
                <w:rFonts w:ascii="Times New Roman" w:eastAsia="Times New Roman" w:hAnsi="Times New Roman" w:cs="Times New Roman"/>
                <w:sz w:val="24"/>
                <w:szCs w:val="24"/>
                <w:lang w:val="pl-PL"/>
              </w:rPr>
              <w:t>на уровне</w:t>
            </w:r>
            <w:r w:rsidRPr="0053042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pl-PL"/>
              </w:rPr>
              <w:t>p≤0,05</w:t>
            </w:r>
          </w:p>
          <w:p w:rsidR="00106677" w:rsidRPr="005E4CC1" w:rsidRDefault="00106677" w:rsidP="001871CD">
            <w:pPr>
              <w:spacing w:after="0" w:line="240" w:lineRule="auto"/>
              <w:ind w:firstLine="709"/>
              <w:rPr>
                <w:rFonts w:ascii="Times New Roman" w:hAnsi="Times New Roman" w:cs="Times New Roman"/>
                <w:sz w:val="24"/>
                <w:szCs w:val="24"/>
              </w:rPr>
            </w:pPr>
            <w:r w:rsidRPr="00530424">
              <w:rPr>
                <w:rFonts w:ascii="Times New Roman" w:hAnsi="Times New Roman" w:cs="Times New Roman"/>
                <w:sz w:val="24"/>
                <w:szCs w:val="24"/>
              </w:rPr>
              <w:t>Примечани</w:t>
            </w:r>
            <w:r>
              <w:rPr>
                <w:rFonts w:ascii="Times New Roman" w:hAnsi="Times New Roman" w:cs="Times New Roman"/>
                <w:sz w:val="24"/>
                <w:szCs w:val="24"/>
              </w:rPr>
              <w:t xml:space="preserve">е – </w:t>
            </w:r>
            <w:r w:rsidRPr="00530424">
              <w:rPr>
                <w:rFonts w:ascii="Times New Roman" w:hAnsi="Times New Roman" w:cs="Times New Roman"/>
                <w:sz w:val="24"/>
                <w:szCs w:val="24"/>
                <w:lang w:val="en-US"/>
              </w:rPr>
              <w:t>t</w:t>
            </w:r>
            <w:r w:rsidRPr="00530424">
              <w:rPr>
                <w:rFonts w:ascii="Times New Roman" w:hAnsi="Times New Roman" w:cs="Times New Roman"/>
                <w:sz w:val="24"/>
                <w:szCs w:val="24"/>
              </w:rPr>
              <w:t>-</w:t>
            </w:r>
            <w:r w:rsidRPr="00530424">
              <w:rPr>
                <w:rFonts w:ascii="Times New Roman" w:hAnsi="Times New Roman" w:cs="Times New Roman"/>
                <w:sz w:val="24"/>
                <w:szCs w:val="24"/>
                <w:lang w:val="kk-KZ"/>
              </w:rPr>
              <w:t>критерий Стьюдента</w:t>
            </w:r>
          </w:p>
        </w:tc>
      </w:tr>
    </w:tbl>
    <w:p w:rsidR="00106677" w:rsidRPr="00530424" w:rsidRDefault="00106677" w:rsidP="00106677">
      <w:pPr>
        <w:spacing w:after="0" w:line="240" w:lineRule="auto"/>
        <w:jc w:val="both"/>
        <w:rPr>
          <w:rFonts w:ascii="Times New Roman" w:hAnsi="Times New Roman" w:cs="Times New Roman"/>
          <w:sz w:val="28"/>
          <w:szCs w:val="28"/>
          <w:lang w:eastAsia="ru-RU"/>
        </w:rPr>
      </w:pPr>
    </w:p>
    <w:p w:rsidR="00106677" w:rsidRDefault="00106677" w:rsidP="00106677">
      <w:pPr>
        <w:spacing w:after="0" w:line="240" w:lineRule="auto"/>
        <w:ind w:firstLine="709"/>
        <w:jc w:val="both"/>
        <w:rPr>
          <w:rFonts w:ascii="Times New Roman" w:eastAsia="Calibri" w:hAnsi="Times New Roman" w:cs="Times New Roman"/>
          <w:sz w:val="28"/>
          <w:szCs w:val="28"/>
          <w:lang w:eastAsia="pl-PL"/>
        </w:rPr>
      </w:pPr>
      <w:r>
        <w:rPr>
          <w:rFonts w:ascii="Times New Roman" w:eastAsia="Calibri" w:hAnsi="Times New Roman" w:cs="Times New Roman"/>
          <w:sz w:val="28"/>
          <w:szCs w:val="28"/>
          <w:lang w:eastAsia="pl-PL"/>
        </w:rPr>
        <w:t xml:space="preserve">Оценка экспрессии альфа-синуклеина среди исследованных лиц выявила тенденцию к более высокой экспресии альфа-синуклеина у пациентов с симптомами вегетативной дисфункции по сравнению с пациентами без вегетативной </w:t>
      </w:r>
      <w:r w:rsidRPr="004A31E3">
        <w:rPr>
          <w:rFonts w:ascii="Times New Roman" w:eastAsia="Calibri" w:hAnsi="Times New Roman" w:cs="Times New Roman"/>
          <w:sz w:val="28"/>
          <w:szCs w:val="28"/>
          <w:lang w:eastAsia="pl-PL"/>
        </w:rPr>
        <w:t>дисфункции (P = 0,0548)</w:t>
      </w:r>
      <w:r>
        <w:rPr>
          <w:rFonts w:ascii="Times New Roman" w:eastAsia="Calibri" w:hAnsi="Times New Roman" w:cs="Times New Roman"/>
          <w:sz w:val="28"/>
          <w:szCs w:val="28"/>
          <w:lang w:eastAsia="pl-PL"/>
        </w:rPr>
        <w:t xml:space="preserve"> (рисунок 24).</w:t>
      </w:r>
    </w:p>
    <w:p w:rsidR="00106677" w:rsidRPr="00530424" w:rsidRDefault="00106677" w:rsidP="00106677">
      <w:pPr>
        <w:spacing w:after="0" w:line="240" w:lineRule="auto"/>
        <w:ind w:firstLine="709"/>
        <w:jc w:val="both"/>
        <w:rPr>
          <w:rFonts w:ascii="Times New Roman" w:eastAsia="Calibri" w:hAnsi="Times New Roman" w:cs="Times New Roman"/>
          <w:sz w:val="28"/>
          <w:szCs w:val="28"/>
          <w:lang w:eastAsia="pl-PL"/>
        </w:rPr>
      </w:pPr>
      <w:r w:rsidRPr="00530424">
        <w:rPr>
          <w:rFonts w:ascii="Times New Roman" w:eastAsia="Calibri" w:hAnsi="Times New Roman" w:cs="Times New Roman"/>
          <w:noProof/>
          <w:sz w:val="28"/>
          <w:szCs w:val="28"/>
          <w:lang w:eastAsia="ru-RU"/>
        </w:rPr>
        <w:drawing>
          <wp:inline distT="0" distB="0" distL="0" distR="0" wp14:anchorId="44E6D430" wp14:editId="66670DED">
            <wp:extent cx="4572000" cy="3266461"/>
            <wp:effectExtent l="0" t="0" r="0" b="0"/>
            <wp:docPr id="12" name="Рисунок 12" descr="C:\Users\Admin\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2.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72000" cy="3266461"/>
                    </a:xfrm>
                    <a:prstGeom prst="rect">
                      <a:avLst/>
                    </a:prstGeom>
                    <a:noFill/>
                    <a:ln>
                      <a:noFill/>
                    </a:ln>
                  </pic:spPr>
                </pic:pic>
              </a:graphicData>
            </a:graphic>
          </wp:inline>
        </w:drawing>
      </w:r>
    </w:p>
    <w:p w:rsidR="00106677" w:rsidRPr="005E4CC1" w:rsidRDefault="00106677" w:rsidP="00106677">
      <w:pPr>
        <w:spacing w:after="0" w:line="240" w:lineRule="auto"/>
        <w:ind w:firstLine="567"/>
        <w:jc w:val="both"/>
        <w:rPr>
          <w:rFonts w:ascii="Times New Roman" w:eastAsia="Calibri" w:hAnsi="Times New Roman" w:cs="Times New Roman"/>
          <w:sz w:val="16"/>
          <w:szCs w:val="16"/>
          <w:lang w:eastAsia="pl-PL"/>
        </w:rPr>
      </w:pPr>
    </w:p>
    <w:p w:rsidR="00106677" w:rsidRPr="00530424" w:rsidRDefault="00106677" w:rsidP="00106677">
      <w:pPr>
        <w:spacing w:after="0" w:line="240" w:lineRule="auto"/>
        <w:jc w:val="center"/>
        <w:rPr>
          <w:rFonts w:ascii="Times New Roman" w:eastAsia="Calibri" w:hAnsi="Times New Roman" w:cs="Times New Roman"/>
          <w:sz w:val="28"/>
          <w:szCs w:val="28"/>
          <w:lang w:eastAsia="pl-PL"/>
        </w:rPr>
      </w:pPr>
      <w:r w:rsidRPr="00530424">
        <w:rPr>
          <w:rFonts w:ascii="Times New Roman" w:eastAsia="Calibri" w:hAnsi="Times New Roman" w:cs="Times New Roman"/>
          <w:sz w:val="28"/>
          <w:szCs w:val="28"/>
          <w:lang w:eastAsia="pl-PL"/>
        </w:rPr>
        <w:t xml:space="preserve">Рисунок 24 </w:t>
      </w:r>
      <w:r>
        <w:rPr>
          <w:rFonts w:ascii="Times New Roman" w:eastAsia="Calibri" w:hAnsi="Times New Roman" w:cs="Times New Roman"/>
          <w:sz w:val="28"/>
          <w:szCs w:val="28"/>
          <w:lang w:eastAsia="pl-PL"/>
        </w:rPr>
        <w:t>–</w:t>
      </w:r>
      <w:r w:rsidRPr="00530424">
        <w:rPr>
          <w:rFonts w:ascii="Times New Roman" w:eastAsia="Calibri" w:hAnsi="Times New Roman" w:cs="Times New Roman"/>
          <w:sz w:val="28"/>
          <w:szCs w:val="28"/>
          <w:lang w:eastAsia="pl-PL"/>
        </w:rPr>
        <w:t xml:space="preserve"> Различия между показателями интенсивности альфа-синуклеина у пациентов с </w:t>
      </w:r>
      <w:r>
        <w:rPr>
          <w:rFonts w:ascii="Times New Roman" w:eastAsia="Calibri" w:hAnsi="Times New Roman" w:cs="Times New Roman"/>
          <w:sz w:val="28"/>
          <w:szCs w:val="28"/>
          <w:lang w:eastAsia="pl-PL"/>
        </w:rPr>
        <w:t xml:space="preserve">вегетативной дисфункцией </w:t>
      </w:r>
      <w:r w:rsidRPr="00530424">
        <w:rPr>
          <w:rFonts w:ascii="Times New Roman" w:eastAsia="Calibri" w:hAnsi="Times New Roman" w:cs="Times New Roman"/>
          <w:sz w:val="28"/>
          <w:szCs w:val="28"/>
          <w:lang w:eastAsia="pl-PL"/>
        </w:rPr>
        <w:t xml:space="preserve">(1) и без </w:t>
      </w:r>
      <w:r>
        <w:rPr>
          <w:rFonts w:ascii="Times New Roman" w:eastAsia="Calibri" w:hAnsi="Times New Roman" w:cs="Times New Roman"/>
          <w:sz w:val="28"/>
          <w:szCs w:val="28"/>
          <w:lang w:eastAsia="pl-PL"/>
        </w:rPr>
        <w:t xml:space="preserve">вегетативной дисфункции </w:t>
      </w:r>
      <w:r w:rsidRPr="00530424">
        <w:rPr>
          <w:rFonts w:ascii="Times New Roman" w:eastAsia="Calibri" w:hAnsi="Times New Roman" w:cs="Times New Roman"/>
          <w:sz w:val="28"/>
          <w:szCs w:val="28"/>
          <w:lang w:eastAsia="pl-PL"/>
        </w:rPr>
        <w:t>(0)</w:t>
      </w:r>
    </w:p>
    <w:p w:rsidR="00106677" w:rsidRDefault="00106677" w:rsidP="00106677">
      <w:pPr>
        <w:spacing w:after="0" w:line="240" w:lineRule="auto"/>
        <w:ind w:firstLine="709"/>
        <w:jc w:val="both"/>
        <w:rPr>
          <w:rFonts w:ascii="Times New Roman" w:eastAsia="Calibri" w:hAnsi="Times New Roman" w:cs="Times New Roman"/>
          <w:sz w:val="28"/>
          <w:szCs w:val="28"/>
          <w:lang w:eastAsia="pl-PL"/>
        </w:rPr>
      </w:pPr>
    </w:p>
    <w:p w:rsidR="00106677" w:rsidRPr="00530424" w:rsidRDefault="00106677" w:rsidP="00106677">
      <w:pPr>
        <w:spacing w:after="0" w:line="240" w:lineRule="auto"/>
        <w:ind w:firstLine="709"/>
        <w:jc w:val="both"/>
        <w:rPr>
          <w:rFonts w:ascii="Times New Roman" w:eastAsia="Calibri" w:hAnsi="Times New Roman" w:cs="Times New Roman"/>
          <w:sz w:val="28"/>
          <w:szCs w:val="28"/>
          <w:lang w:eastAsia="pl-PL"/>
        </w:rPr>
      </w:pPr>
      <w:r w:rsidRPr="00530424">
        <w:rPr>
          <w:rFonts w:ascii="Times New Roman" w:eastAsia="Calibri" w:hAnsi="Times New Roman" w:cs="Times New Roman"/>
          <w:sz w:val="28"/>
          <w:szCs w:val="28"/>
          <w:lang w:eastAsia="pl-PL"/>
        </w:rPr>
        <w:t>По мере прогрессирования заболевания отмечалась более выраженная экспрессия белка альфа-синуклеина. При этом была выявлена экспрессия альфа синуклеина с оценкой в 3 и 2 балла у пациентов со стадиями заболевания по шкале Хен-Яра (</w:t>
      </w:r>
      <w:r w:rsidRPr="00530424">
        <w:rPr>
          <w:rFonts w:ascii="Times New Roman" w:eastAsia="Calibri" w:hAnsi="Times New Roman" w:cs="Times New Roman"/>
          <w:sz w:val="28"/>
          <w:szCs w:val="28"/>
          <w:lang w:val="en-US" w:eastAsia="pl-PL"/>
        </w:rPr>
        <w:t>Me</w:t>
      </w:r>
      <w:r w:rsidRPr="00530424">
        <w:rPr>
          <w:rFonts w:ascii="Times New Roman" w:eastAsia="Calibri" w:hAnsi="Times New Roman" w:cs="Times New Roman"/>
          <w:sz w:val="28"/>
          <w:szCs w:val="28"/>
          <w:lang w:eastAsia="pl-PL"/>
        </w:rPr>
        <w:t xml:space="preserve"> 1,25; </w:t>
      </w:r>
      <w:r w:rsidRPr="00530424">
        <w:rPr>
          <w:rFonts w:ascii="Times New Roman" w:eastAsia="Calibri" w:hAnsi="Times New Roman" w:cs="Times New Roman"/>
          <w:sz w:val="28"/>
          <w:szCs w:val="28"/>
          <w:lang w:val="en-US" w:eastAsia="pl-PL"/>
        </w:rPr>
        <w:t>IQR</w:t>
      </w:r>
      <w:r w:rsidRPr="00530424">
        <w:rPr>
          <w:rFonts w:ascii="Times New Roman" w:eastAsia="Calibri" w:hAnsi="Times New Roman" w:cs="Times New Roman"/>
          <w:sz w:val="28"/>
          <w:szCs w:val="28"/>
          <w:lang w:eastAsia="pl-PL"/>
        </w:rPr>
        <w:t xml:space="preserve"> 1,0-2,0) и (</w:t>
      </w:r>
      <w:r w:rsidRPr="00530424">
        <w:rPr>
          <w:rFonts w:ascii="Times New Roman" w:eastAsia="Calibri" w:hAnsi="Times New Roman" w:cs="Times New Roman"/>
          <w:sz w:val="28"/>
          <w:szCs w:val="28"/>
          <w:lang w:val="en-US" w:eastAsia="pl-PL"/>
        </w:rPr>
        <w:t>Me</w:t>
      </w:r>
      <w:r w:rsidRPr="00530424">
        <w:rPr>
          <w:rFonts w:ascii="Times New Roman" w:eastAsia="Calibri" w:hAnsi="Times New Roman" w:cs="Times New Roman"/>
          <w:sz w:val="28"/>
          <w:szCs w:val="28"/>
          <w:lang w:eastAsia="pl-PL"/>
        </w:rPr>
        <w:t xml:space="preserve"> 1,0; 0,0-1,5) соответственно (P=0,0273). </w:t>
      </w:r>
    </w:p>
    <w:p w:rsidR="00106677" w:rsidRPr="005B5C68" w:rsidRDefault="00106677" w:rsidP="00106677">
      <w:pPr>
        <w:spacing w:after="0" w:line="240" w:lineRule="auto"/>
        <w:ind w:firstLine="709"/>
        <w:jc w:val="both"/>
        <w:rPr>
          <w:rFonts w:ascii="Times New Roman" w:eastAsia="Calibri" w:hAnsi="Times New Roman" w:cs="Times New Roman"/>
          <w:sz w:val="28"/>
          <w:szCs w:val="28"/>
          <w:lang w:eastAsia="pl-PL"/>
        </w:rPr>
      </w:pPr>
      <w:r w:rsidRPr="005B5C68">
        <w:rPr>
          <w:rFonts w:ascii="Times New Roman" w:eastAsia="Calibri" w:hAnsi="Times New Roman" w:cs="Times New Roman"/>
          <w:sz w:val="28"/>
          <w:szCs w:val="28"/>
          <w:lang w:eastAsia="pl-PL"/>
        </w:rPr>
        <w:t>При проведении корреляционного анализа была выявлена статистически значимая прямая корреляционная связь между выраженностью экспрессии альфа-синуклеина и стадии заболевания по шкале Хен-Яра (r Spearman = 0,307; P=0,0237).</w:t>
      </w:r>
      <w:r>
        <w:rPr>
          <w:rFonts w:ascii="Times New Roman" w:eastAsia="Calibri" w:hAnsi="Times New Roman" w:cs="Times New Roman"/>
          <w:sz w:val="28"/>
          <w:szCs w:val="28"/>
          <w:lang w:eastAsia="pl-PL"/>
        </w:rPr>
        <w:t xml:space="preserve"> </w:t>
      </w:r>
      <w:r w:rsidRPr="005B5C68">
        <w:rPr>
          <w:rFonts w:ascii="Times New Roman" w:eastAsia="Times New Roman" w:hAnsi="Times New Roman" w:cs="Times New Roman"/>
          <w:sz w:val="28"/>
          <w:szCs w:val="28"/>
        </w:rPr>
        <w:t>В</w:t>
      </w:r>
      <w:r w:rsidRPr="005B5C68">
        <w:rPr>
          <w:rFonts w:ascii="Times New Roman" w:eastAsia="Times New Roman" w:hAnsi="Times New Roman" w:cs="Times New Roman"/>
          <w:color w:val="000000"/>
          <w:sz w:val="28"/>
          <w:szCs w:val="28"/>
          <w:lang w:eastAsia="ru-RU"/>
        </w:rPr>
        <w:t xml:space="preserve">ыявленная связь имела умеренную тесноту по шкале Чеддока, </w:t>
      </w:r>
      <w:r w:rsidRPr="005B5C68">
        <w:rPr>
          <w:rFonts w:ascii="Times New Roman" w:eastAsia="Times New Roman" w:hAnsi="Times New Roman" w:cs="Times New Roman"/>
          <w:sz w:val="28"/>
          <w:szCs w:val="28"/>
        </w:rPr>
        <w:t>что свидетельствовало об увеличении экспрессии белка с прогрессированием тяжести заболевания.</w:t>
      </w:r>
    </w:p>
    <w:p w:rsidR="00106677" w:rsidRPr="00530424" w:rsidRDefault="00106677" w:rsidP="00106677">
      <w:pPr>
        <w:spacing w:after="0" w:line="240" w:lineRule="auto"/>
        <w:ind w:firstLine="709"/>
        <w:jc w:val="both"/>
        <w:rPr>
          <w:rFonts w:ascii="Times New Roman" w:eastAsia="Calibri" w:hAnsi="Times New Roman" w:cs="Times New Roman"/>
          <w:sz w:val="28"/>
          <w:szCs w:val="28"/>
          <w:lang w:eastAsia="pl-PL"/>
        </w:rPr>
      </w:pPr>
      <w:r w:rsidRPr="00530424">
        <w:rPr>
          <w:rFonts w:ascii="Times New Roman" w:eastAsia="Calibri" w:hAnsi="Times New Roman" w:cs="Times New Roman"/>
          <w:sz w:val="28"/>
          <w:szCs w:val="28"/>
          <w:lang w:eastAsia="pl-PL"/>
        </w:rPr>
        <w:t>У пациентов с БП с более высокой степенью повседневной активности по шкале Швааба и Ингланда отмечалась более выраженная экспрессия белка альфа-синуклеина. Так, отмечалась тенденция к более высокой экспрессии альфа-синуклеина (Ме 3) у пациентов с оценкой по шкале Швааба-Ингланда (</w:t>
      </w:r>
      <w:r w:rsidRPr="00530424">
        <w:rPr>
          <w:rFonts w:ascii="Times New Roman" w:eastAsia="Calibri" w:hAnsi="Times New Roman" w:cs="Times New Roman"/>
          <w:sz w:val="28"/>
          <w:szCs w:val="28"/>
          <w:lang w:val="en-US" w:eastAsia="pl-PL"/>
        </w:rPr>
        <w:t>Me</w:t>
      </w:r>
      <w:r w:rsidRPr="00530424">
        <w:rPr>
          <w:rFonts w:ascii="Times New Roman" w:eastAsia="Calibri" w:hAnsi="Times New Roman" w:cs="Times New Roman"/>
          <w:sz w:val="28"/>
          <w:szCs w:val="28"/>
          <w:lang w:eastAsia="pl-PL"/>
        </w:rPr>
        <w:t xml:space="preserve"> 80; </w:t>
      </w:r>
      <w:r w:rsidRPr="00530424">
        <w:rPr>
          <w:rFonts w:ascii="Times New Roman" w:eastAsia="Calibri" w:hAnsi="Times New Roman" w:cs="Times New Roman"/>
          <w:sz w:val="28"/>
          <w:szCs w:val="28"/>
          <w:lang w:val="en-US" w:eastAsia="pl-PL"/>
        </w:rPr>
        <w:t>IQR</w:t>
      </w:r>
      <w:r w:rsidRPr="00530424">
        <w:rPr>
          <w:rFonts w:ascii="Times New Roman" w:eastAsia="Calibri" w:hAnsi="Times New Roman" w:cs="Times New Roman"/>
          <w:sz w:val="28"/>
          <w:szCs w:val="28"/>
          <w:lang w:eastAsia="pl-PL"/>
        </w:rPr>
        <w:t xml:space="preserve"> 60,0-85,0) и (Ме 2) у пациентов с оценкой по шкале Швааба-Ингланда (</w:t>
      </w:r>
      <w:r w:rsidRPr="00530424">
        <w:rPr>
          <w:rFonts w:ascii="Times New Roman" w:eastAsia="Calibri" w:hAnsi="Times New Roman" w:cs="Times New Roman"/>
          <w:sz w:val="28"/>
          <w:szCs w:val="28"/>
          <w:lang w:val="en-US" w:eastAsia="pl-PL"/>
        </w:rPr>
        <w:t>Me</w:t>
      </w:r>
      <w:r w:rsidRPr="00530424">
        <w:rPr>
          <w:rFonts w:ascii="Times New Roman" w:eastAsia="Calibri" w:hAnsi="Times New Roman" w:cs="Times New Roman"/>
          <w:sz w:val="28"/>
          <w:szCs w:val="28"/>
          <w:lang w:eastAsia="pl-PL"/>
        </w:rPr>
        <w:t xml:space="preserve"> 70; </w:t>
      </w:r>
      <w:r w:rsidRPr="00530424">
        <w:rPr>
          <w:rFonts w:ascii="Times New Roman" w:eastAsia="Calibri" w:hAnsi="Times New Roman" w:cs="Times New Roman"/>
          <w:sz w:val="28"/>
          <w:szCs w:val="28"/>
          <w:lang w:val="en-US" w:eastAsia="pl-PL"/>
        </w:rPr>
        <w:t>IQR</w:t>
      </w:r>
      <w:r w:rsidRPr="00530424">
        <w:rPr>
          <w:rFonts w:ascii="Times New Roman" w:eastAsia="Calibri" w:hAnsi="Times New Roman" w:cs="Times New Roman"/>
          <w:sz w:val="28"/>
          <w:szCs w:val="28"/>
          <w:lang w:eastAsia="pl-PL"/>
        </w:rPr>
        <w:t xml:space="preserve"> 0,0-80,0) (P=0,0542).</w:t>
      </w:r>
    </w:p>
    <w:p w:rsidR="00106677" w:rsidRPr="00530424" w:rsidRDefault="00106677" w:rsidP="00106677">
      <w:pPr>
        <w:spacing w:after="0" w:line="240" w:lineRule="auto"/>
        <w:ind w:firstLine="709"/>
        <w:jc w:val="both"/>
        <w:rPr>
          <w:rFonts w:ascii="Times New Roman" w:eastAsia="Calibri" w:hAnsi="Times New Roman" w:cs="Times New Roman"/>
          <w:sz w:val="28"/>
          <w:szCs w:val="28"/>
          <w:lang w:eastAsia="pl-PL"/>
        </w:rPr>
      </w:pPr>
      <w:r w:rsidRPr="00530424">
        <w:rPr>
          <w:rFonts w:ascii="Times New Roman" w:eastAsia="Calibri" w:hAnsi="Times New Roman" w:cs="Times New Roman"/>
          <w:sz w:val="28"/>
          <w:szCs w:val="28"/>
          <w:lang w:val="kk-KZ" w:eastAsia="pl-PL"/>
        </w:rPr>
        <w:t xml:space="preserve">В результате исследования нами </w:t>
      </w:r>
      <w:r w:rsidRPr="00530424">
        <w:rPr>
          <w:rFonts w:ascii="Times New Roman" w:eastAsia="Calibri" w:hAnsi="Times New Roman" w:cs="Times New Roman"/>
          <w:sz w:val="28"/>
          <w:szCs w:val="28"/>
          <w:lang w:eastAsia="pl-PL"/>
        </w:rPr>
        <w:t xml:space="preserve">не было обнаружено различий по количественным показателям немоторных и моторных проявлений по шкале </w:t>
      </w:r>
      <w:r w:rsidRPr="00530424">
        <w:rPr>
          <w:rFonts w:ascii="Times New Roman" w:eastAsia="Calibri" w:hAnsi="Times New Roman" w:cs="Times New Roman"/>
          <w:sz w:val="28"/>
          <w:szCs w:val="28"/>
          <w:lang w:val="en-US" w:eastAsia="pl-PL"/>
        </w:rPr>
        <w:t>MDS</w:t>
      </w:r>
      <w:r w:rsidRPr="00530424">
        <w:rPr>
          <w:rFonts w:ascii="Times New Roman" w:eastAsia="Calibri" w:hAnsi="Times New Roman" w:cs="Times New Roman"/>
          <w:sz w:val="28"/>
          <w:szCs w:val="28"/>
          <w:lang w:val="kk-KZ" w:eastAsia="pl-PL"/>
        </w:rPr>
        <w:t>-</w:t>
      </w:r>
      <w:r w:rsidRPr="00530424">
        <w:rPr>
          <w:rFonts w:ascii="Times New Roman" w:eastAsia="Calibri" w:hAnsi="Times New Roman" w:cs="Times New Roman"/>
          <w:sz w:val="28"/>
          <w:szCs w:val="28"/>
          <w:lang w:eastAsia="pl-PL"/>
        </w:rPr>
        <w:t xml:space="preserve">UPDRS у пациентов с БП с различной выраженностью  экспрессии альфа-синуклеина. </w:t>
      </w:r>
    </w:p>
    <w:p w:rsidR="00106677" w:rsidRPr="00530424" w:rsidRDefault="00106677" w:rsidP="00106677">
      <w:pPr>
        <w:spacing w:after="0" w:line="240" w:lineRule="auto"/>
        <w:ind w:firstLine="709"/>
        <w:jc w:val="both"/>
        <w:rPr>
          <w:rFonts w:ascii="Times New Roman" w:eastAsia="Calibri" w:hAnsi="Times New Roman" w:cs="Times New Roman"/>
          <w:sz w:val="28"/>
          <w:szCs w:val="28"/>
          <w:lang w:eastAsia="pl-PL"/>
        </w:rPr>
      </w:pPr>
      <w:r w:rsidRPr="00530424">
        <w:rPr>
          <w:rFonts w:ascii="Times New Roman" w:eastAsia="Calibri" w:hAnsi="Times New Roman" w:cs="Times New Roman"/>
          <w:sz w:val="28"/>
          <w:szCs w:val="28"/>
          <w:lang w:eastAsia="pl-PL"/>
        </w:rPr>
        <w:t>При оценке результатов корреляционного анализа не было выявлено корреляции между экспрессией альфа-синуклеина и выраженностью немоторных и моторных проявлений по шкале MDS-UPDRS, уровнем повседневной активности по шкале Швааба-Ингланда, выраженностью когнитивных нарушений по шкале MOCA, тревожности по шкале HADS-1 и депрессии по шкале HADS-2 и длительностью заболевания.</w:t>
      </w:r>
    </w:p>
    <w:p w:rsidR="00106677" w:rsidRPr="00530424" w:rsidRDefault="00106677" w:rsidP="00106677">
      <w:pPr>
        <w:spacing w:after="0" w:line="240" w:lineRule="auto"/>
        <w:ind w:firstLine="709"/>
        <w:jc w:val="both"/>
        <w:rPr>
          <w:rFonts w:ascii="Times New Roman" w:eastAsia="Calibri" w:hAnsi="Times New Roman" w:cs="Times New Roman"/>
          <w:bCs/>
          <w:sz w:val="28"/>
          <w:szCs w:val="28"/>
        </w:rPr>
      </w:pPr>
      <w:r w:rsidRPr="00530424">
        <w:rPr>
          <w:rFonts w:ascii="Times New Roman" w:eastAsia="Calibri" w:hAnsi="Times New Roman" w:cs="Times New Roman"/>
          <w:sz w:val="28"/>
          <w:szCs w:val="28"/>
          <w:lang w:eastAsia="pl-PL"/>
        </w:rPr>
        <w:t xml:space="preserve">Следующим этапом был проведен анализ локализации отложений альфа-синуклеина в слоях кожи. </w:t>
      </w:r>
      <w:r w:rsidRPr="00530424">
        <w:rPr>
          <w:rFonts w:ascii="Times New Roman" w:eastAsia="Calibri" w:hAnsi="Times New Roman" w:cs="Times New Roman"/>
          <w:bCs/>
          <w:sz w:val="28"/>
          <w:szCs w:val="28"/>
        </w:rPr>
        <w:t>В результате иммуногистохимического анализа экспрессии альфа-синуклеина в биоптатах слоев кожи было выявлено отсутствие альфа-синуклеина</w:t>
      </w:r>
      <w:r>
        <w:rPr>
          <w:rFonts w:ascii="Times New Roman" w:eastAsia="Calibri" w:hAnsi="Times New Roman" w:cs="Times New Roman"/>
          <w:bCs/>
          <w:sz w:val="28"/>
          <w:szCs w:val="28"/>
        </w:rPr>
        <w:t xml:space="preserve"> в эпидермисе, потовых железах, </w:t>
      </w:r>
      <w:r>
        <w:rPr>
          <w:rFonts w:ascii="Times New Roman" w:eastAsia="Calibri" w:hAnsi="Times New Roman" w:cs="Times New Roman"/>
          <w:bCs/>
          <w:sz w:val="28"/>
          <w:szCs w:val="28"/>
          <w:lang w:val="kk-KZ"/>
        </w:rPr>
        <w:t xml:space="preserve">мышцах выпрямляющих волоски - </w:t>
      </w:r>
      <w:r w:rsidRPr="00530424">
        <w:rPr>
          <w:rFonts w:ascii="Times New Roman" w:eastAsia="Calibri" w:hAnsi="Times New Roman" w:cs="Times New Roman"/>
          <w:bCs/>
          <w:sz w:val="28"/>
          <w:szCs w:val="28"/>
          <w:lang w:val="en-US"/>
        </w:rPr>
        <w:t>m</w:t>
      </w:r>
      <w:r w:rsidRPr="00530424">
        <w:rPr>
          <w:rFonts w:ascii="Times New Roman" w:eastAsia="Calibri" w:hAnsi="Times New Roman" w:cs="Times New Roman"/>
          <w:bCs/>
          <w:sz w:val="28"/>
          <w:szCs w:val="28"/>
        </w:rPr>
        <w:t xml:space="preserve">. </w:t>
      </w:r>
      <w:r w:rsidRPr="00530424">
        <w:rPr>
          <w:rFonts w:ascii="Times New Roman" w:eastAsia="Calibri" w:hAnsi="Times New Roman" w:cs="Times New Roman"/>
          <w:bCs/>
          <w:sz w:val="28"/>
          <w:szCs w:val="28"/>
          <w:lang w:val="en-US"/>
        </w:rPr>
        <w:t>arrector</w:t>
      </w:r>
      <w:r w:rsidRPr="00530424">
        <w:rPr>
          <w:rFonts w:ascii="Times New Roman" w:eastAsia="Calibri" w:hAnsi="Times New Roman" w:cs="Times New Roman"/>
          <w:bCs/>
          <w:sz w:val="28"/>
          <w:szCs w:val="28"/>
        </w:rPr>
        <w:t xml:space="preserve"> </w:t>
      </w:r>
      <w:r w:rsidRPr="00530424">
        <w:rPr>
          <w:rFonts w:ascii="Times New Roman" w:eastAsia="Calibri" w:hAnsi="Times New Roman" w:cs="Times New Roman"/>
          <w:bCs/>
          <w:sz w:val="28"/>
          <w:szCs w:val="28"/>
          <w:lang w:val="en-US"/>
        </w:rPr>
        <w:t>pili</w:t>
      </w:r>
      <w:r w:rsidRPr="00530424">
        <w:rPr>
          <w:rFonts w:ascii="Times New Roman" w:eastAsia="Calibri" w:hAnsi="Times New Roman" w:cs="Times New Roman"/>
          <w:bCs/>
          <w:sz w:val="28"/>
          <w:szCs w:val="28"/>
        </w:rPr>
        <w:t xml:space="preserve"> (рисунок 25). </w:t>
      </w:r>
    </w:p>
    <w:p w:rsidR="00106677" w:rsidRPr="00530424" w:rsidRDefault="00106677" w:rsidP="00106677">
      <w:pPr>
        <w:spacing w:after="0" w:line="240" w:lineRule="auto"/>
        <w:ind w:firstLine="567"/>
        <w:jc w:val="both"/>
        <w:rPr>
          <w:rFonts w:ascii="Times New Roman" w:eastAsia="Calibri" w:hAnsi="Times New Roman" w:cs="Times New Roman"/>
          <w:bCs/>
          <w:sz w:val="28"/>
          <w:szCs w:val="28"/>
        </w:rPr>
      </w:pPr>
    </w:p>
    <w:p w:rsidR="00106677" w:rsidRPr="00530424" w:rsidRDefault="00106677" w:rsidP="00106677">
      <w:pPr>
        <w:spacing w:after="0" w:line="240" w:lineRule="auto"/>
        <w:jc w:val="center"/>
        <w:rPr>
          <w:rFonts w:ascii="Times New Roman" w:hAnsi="Times New Roman" w:cs="Times New Roman"/>
          <w:sz w:val="28"/>
          <w:szCs w:val="28"/>
          <w:lang w:eastAsia="ru-RU"/>
        </w:rPr>
      </w:pPr>
      <w:r w:rsidRPr="00530424">
        <w:rPr>
          <w:rFonts w:ascii="Times New Roman" w:hAnsi="Times New Roman" w:cs="Times New Roman"/>
          <w:noProof/>
          <w:sz w:val="28"/>
          <w:szCs w:val="28"/>
          <w:lang w:eastAsia="ru-RU"/>
        </w:rPr>
        <w:drawing>
          <wp:inline distT="0" distB="0" distL="0" distR="0" wp14:anchorId="1A8E2ACC" wp14:editId="5B0C8496">
            <wp:extent cx="4815554" cy="2709537"/>
            <wp:effectExtent l="0" t="0" r="4445" b="0"/>
            <wp:docPr id="13" name="Рисунок 13" descr="C:\Users\Admin\Desktop\Апробации\список литературы, статьи\рис 1 со стрел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Апробации\список литературы, статьи\рис 1 со стрелами.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19255" cy="2711619"/>
                    </a:xfrm>
                    <a:prstGeom prst="rect">
                      <a:avLst/>
                    </a:prstGeom>
                    <a:noFill/>
                    <a:ln>
                      <a:noFill/>
                    </a:ln>
                  </pic:spPr>
                </pic:pic>
              </a:graphicData>
            </a:graphic>
          </wp:inline>
        </w:drawing>
      </w:r>
    </w:p>
    <w:p w:rsidR="00106677" w:rsidRPr="005E4CC1" w:rsidRDefault="00106677" w:rsidP="00106677">
      <w:pPr>
        <w:spacing w:after="0" w:line="240" w:lineRule="auto"/>
        <w:ind w:firstLine="567"/>
        <w:jc w:val="both"/>
        <w:rPr>
          <w:rFonts w:ascii="Times New Roman" w:eastAsia="Times New Roman" w:hAnsi="Times New Roman" w:cs="Times New Roman"/>
          <w:sz w:val="16"/>
          <w:szCs w:val="16"/>
        </w:rPr>
      </w:pPr>
    </w:p>
    <w:p w:rsidR="00106677" w:rsidRPr="00530424" w:rsidRDefault="00106677" w:rsidP="00106677">
      <w:pPr>
        <w:spacing w:after="0" w:line="240" w:lineRule="auto"/>
        <w:jc w:val="center"/>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 xml:space="preserve">Рисунок 25 </w:t>
      </w:r>
      <w:r>
        <w:rPr>
          <w:rFonts w:ascii="Times New Roman" w:eastAsia="Times New Roman" w:hAnsi="Times New Roman" w:cs="Times New Roman"/>
          <w:sz w:val="28"/>
          <w:szCs w:val="28"/>
        </w:rPr>
        <w:t>–</w:t>
      </w:r>
      <w:r w:rsidRPr="00530424">
        <w:rPr>
          <w:rFonts w:ascii="Times New Roman" w:eastAsia="Times New Roman" w:hAnsi="Times New Roman" w:cs="Times New Roman"/>
          <w:sz w:val="28"/>
          <w:szCs w:val="28"/>
        </w:rPr>
        <w:t xml:space="preserve"> Экспрессия альфа-синуклеина в эпидермисе не обнаружена</w:t>
      </w:r>
      <w:r>
        <w:rPr>
          <w:rFonts w:ascii="Times New Roman" w:eastAsia="Times New Roman" w:hAnsi="Times New Roman" w:cs="Times New Roman"/>
          <w:sz w:val="28"/>
          <w:szCs w:val="28"/>
        </w:rPr>
        <w:t xml:space="preserve"> (1), только в строме дермы (2)</w:t>
      </w:r>
    </w:p>
    <w:p w:rsidR="00106677" w:rsidRPr="00530424" w:rsidRDefault="00106677" w:rsidP="00106677">
      <w:pPr>
        <w:spacing w:after="0" w:line="240" w:lineRule="auto"/>
        <w:ind w:firstLine="709"/>
        <w:jc w:val="both"/>
        <w:rPr>
          <w:rFonts w:ascii="Times New Roman" w:eastAsia="Calibri" w:hAnsi="Times New Roman" w:cs="Times New Roman"/>
          <w:bCs/>
          <w:sz w:val="28"/>
          <w:szCs w:val="28"/>
        </w:rPr>
      </w:pPr>
      <w:r w:rsidRPr="00530424">
        <w:rPr>
          <w:rFonts w:ascii="Times New Roman" w:eastAsia="Calibri" w:hAnsi="Times New Roman" w:cs="Times New Roman"/>
          <w:bCs/>
          <w:sz w:val="28"/>
          <w:szCs w:val="28"/>
        </w:rPr>
        <w:t xml:space="preserve">В сосудах слоев кожи также не было обнаружено патологических накоплений белка альфа-синуклеина (рисунок 26). </w:t>
      </w:r>
    </w:p>
    <w:p w:rsidR="00106677" w:rsidRPr="00530424" w:rsidRDefault="00106677" w:rsidP="00106677">
      <w:pPr>
        <w:spacing w:after="0" w:line="240" w:lineRule="auto"/>
        <w:ind w:firstLine="567"/>
        <w:rPr>
          <w:rFonts w:ascii="Times New Roman" w:eastAsia="Times New Roman" w:hAnsi="Times New Roman" w:cs="Times New Roman"/>
          <w:sz w:val="28"/>
          <w:szCs w:val="28"/>
        </w:rPr>
      </w:pPr>
    </w:p>
    <w:p w:rsidR="00106677" w:rsidRPr="00530424" w:rsidRDefault="00106677" w:rsidP="00106677">
      <w:pPr>
        <w:spacing w:after="0" w:line="240" w:lineRule="auto"/>
        <w:jc w:val="center"/>
        <w:rPr>
          <w:rFonts w:ascii="Times New Roman" w:eastAsia="Times New Roman" w:hAnsi="Times New Roman" w:cs="Times New Roman"/>
          <w:sz w:val="28"/>
          <w:szCs w:val="28"/>
        </w:rPr>
      </w:pPr>
      <w:r w:rsidRPr="00530424">
        <w:rPr>
          <w:rFonts w:ascii="Times New Roman" w:eastAsia="Times New Roman" w:hAnsi="Times New Roman" w:cs="Times New Roman"/>
          <w:noProof/>
          <w:sz w:val="28"/>
          <w:szCs w:val="28"/>
          <w:lang w:eastAsia="ru-RU"/>
        </w:rPr>
        <w:drawing>
          <wp:inline distT="0" distB="0" distL="0" distR="0" wp14:anchorId="0A475C57" wp14:editId="6EAE3405">
            <wp:extent cx="5029200" cy="2581275"/>
            <wp:effectExtent l="0" t="0" r="0" b="9525"/>
            <wp:docPr id="32" name="Рисунок 32" descr="C:\Users\Admin\Desktop\Апробации\список литературы, статьи\рис 2 со стрел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Апробации\список литературы, статьи\рис 2 со стрелами.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49178" cy="2591529"/>
                    </a:xfrm>
                    <a:prstGeom prst="rect">
                      <a:avLst/>
                    </a:prstGeom>
                    <a:noFill/>
                    <a:ln>
                      <a:noFill/>
                    </a:ln>
                  </pic:spPr>
                </pic:pic>
              </a:graphicData>
            </a:graphic>
          </wp:inline>
        </w:drawing>
      </w:r>
    </w:p>
    <w:p w:rsidR="00106677" w:rsidRPr="005E4CC1" w:rsidRDefault="00106677" w:rsidP="00106677">
      <w:pPr>
        <w:spacing w:after="0" w:line="240" w:lineRule="auto"/>
        <w:ind w:firstLine="567"/>
        <w:rPr>
          <w:rFonts w:ascii="Times New Roman" w:eastAsia="Times New Roman" w:hAnsi="Times New Roman" w:cs="Times New Roman"/>
          <w:sz w:val="16"/>
          <w:szCs w:val="16"/>
        </w:rPr>
      </w:pPr>
    </w:p>
    <w:p w:rsidR="00106677" w:rsidRPr="00530424" w:rsidRDefault="00106677" w:rsidP="00106677">
      <w:pPr>
        <w:spacing w:after="0" w:line="240" w:lineRule="auto"/>
        <w:jc w:val="center"/>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 xml:space="preserve">Рисунок 26 </w:t>
      </w:r>
      <w:r>
        <w:rPr>
          <w:rFonts w:ascii="Times New Roman" w:eastAsia="Times New Roman" w:hAnsi="Times New Roman" w:cs="Times New Roman"/>
          <w:sz w:val="28"/>
          <w:szCs w:val="28"/>
        </w:rPr>
        <w:t>–</w:t>
      </w:r>
      <w:r w:rsidRPr="00530424">
        <w:rPr>
          <w:rFonts w:ascii="Times New Roman" w:eastAsia="Times New Roman" w:hAnsi="Times New Roman" w:cs="Times New Roman"/>
          <w:sz w:val="28"/>
          <w:szCs w:val="28"/>
        </w:rPr>
        <w:t xml:space="preserve"> Экспрессия альфа-синуклеина</w:t>
      </w:r>
      <w:r>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rPr>
        <w:t xml:space="preserve">в </w:t>
      </w:r>
      <w:r w:rsidRPr="00530424">
        <w:rPr>
          <w:rFonts w:ascii="Times New Roman" w:eastAsia="Calibri" w:hAnsi="Times New Roman" w:cs="Times New Roman"/>
          <w:bCs/>
          <w:sz w:val="28"/>
          <w:szCs w:val="28"/>
          <w:lang w:val="en-US"/>
        </w:rPr>
        <w:t>m</w:t>
      </w:r>
      <w:r w:rsidRPr="00530424">
        <w:rPr>
          <w:rFonts w:ascii="Times New Roman" w:eastAsia="Calibri" w:hAnsi="Times New Roman" w:cs="Times New Roman"/>
          <w:bCs/>
          <w:sz w:val="28"/>
          <w:szCs w:val="28"/>
        </w:rPr>
        <w:t xml:space="preserve">. </w:t>
      </w:r>
      <w:r w:rsidRPr="00530424">
        <w:rPr>
          <w:rFonts w:ascii="Times New Roman" w:eastAsia="Calibri" w:hAnsi="Times New Roman" w:cs="Times New Roman"/>
          <w:bCs/>
          <w:sz w:val="28"/>
          <w:szCs w:val="28"/>
          <w:lang w:val="en-US"/>
        </w:rPr>
        <w:t>arrector</w:t>
      </w:r>
      <w:r w:rsidRPr="00530424">
        <w:rPr>
          <w:rFonts w:ascii="Times New Roman" w:eastAsia="Calibri" w:hAnsi="Times New Roman" w:cs="Times New Roman"/>
          <w:bCs/>
          <w:sz w:val="28"/>
          <w:szCs w:val="28"/>
        </w:rPr>
        <w:t xml:space="preserve"> </w:t>
      </w:r>
      <w:r w:rsidRPr="00530424">
        <w:rPr>
          <w:rFonts w:ascii="Times New Roman" w:eastAsia="Calibri" w:hAnsi="Times New Roman" w:cs="Times New Roman"/>
          <w:bCs/>
          <w:sz w:val="28"/>
          <w:szCs w:val="28"/>
          <w:lang w:val="en-US"/>
        </w:rPr>
        <w:t>pili</w:t>
      </w:r>
      <w:r w:rsidRPr="00530424">
        <w:rPr>
          <w:rFonts w:ascii="Times New Roman" w:eastAsia="Calibri" w:hAnsi="Times New Roman" w:cs="Times New Roman"/>
          <w:bCs/>
          <w:sz w:val="28"/>
          <w:szCs w:val="28"/>
        </w:rPr>
        <w:t xml:space="preserve"> </w:t>
      </w:r>
      <w:r w:rsidRPr="00530424">
        <w:rPr>
          <w:rFonts w:ascii="Times New Roman" w:eastAsia="Times New Roman" w:hAnsi="Times New Roman" w:cs="Times New Roman"/>
          <w:sz w:val="28"/>
          <w:szCs w:val="28"/>
        </w:rPr>
        <w:t>не обнаружена</w:t>
      </w:r>
      <w:r>
        <w:rPr>
          <w:rFonts w:ascii="Times New Roman" w:eastAsia="Times New Roman" w:hAnsi="Times New Roman" w:cs="Times New Roman"/>
          <w:sz w:val="28"/>
          <w:szCs w:val="28"/>
        </w:rPr>
        <w:t xml:space="preserve"> (1), только в строме дермы (2)</w:t>
      </w:r>
    </w:p>
    <w:p w:rsidR="00106677" w:rsidRPr="00530424" w:rsidRDefault="00106677" w:rsidP="00106677">
      <w:pPr>
        <w:spacing w:after="0" w:line="240" w:lineRule="auto"/>
        <w:ind w:firstLine="567"/>
        <w:jc w:val="both"/>
        <w:rPr>
          <w:rFonts w:ascii="Times New Roman" w:eastAsia="Calibri" w:hAnsi="Times New Roman" w:cs="Times New Roman"/>
          <w:bCs/>
          <w:sz w:val="28"/>
          <w:szCs w:val="28"/>
        </w:rPr>
      </w:pPr>
    </w:p>
    <w:p w:rsidR="00106677" w:rsidRPr="00530424" w:rsidRDefault="00106677" w:rsidP="00106677">
      <w:pPr>
        <w:spacing w:after="0" w:line="240" w:lineRule="auto"/>
        <w:ind w:firstLine="709"/>
        <w:jc w:val="both"/>
        <w:rPr>
          <w:rFonts w:ascii="Times New Roman" w:eastAsia="Calibri" w:hAnsi="Times New Roman" w:cs="Times New Roman"/>
          <w:bCs/>
          <w:sz w:val="28"/>
          <w:szCs w:val="28"/>
        </w:rPr>
      </w:pPr>
      <w:r w:rsidRPr="00530424">
        <w:rPr>
          <w:rFonts w:ascii="Times New Roman" w:eastAsia="Calibri" w:hAnsi="Times New Roman" w:cs="Times New Roman"/>
          <w:bCs/>
          <w:sz w:val="28"/>
          <w:szCs w:val="28"/>
        </w:rPr>
        <w:t>Экспрессия альфа-синуклеина наблюдалась только в нервных окончаниях дермальной стромы (рисунок 27).</w:t>
      </w:r>
    </w:p>
    <w:p w:rsidR="00106677" w:rsidRPr="00530424" w:rsidRDefault="00106677" w:rsidP="00106677">
      <w:pPr>
        <w:spacing w:after="0" w:line="240" w:lineRule="auto"/>
        <w:ind w:firstLine="567"/>
        <w:rPr>
          <w:rFonts w:ascii="Times New Roman" w:eastAsia="Times New Roman" w:hAnsi="Times New Roman" w:cs="Times New Roman"/>
          <w:sz w:val="28"/>
          <w:szCs w:val="28"/>
        </w:rPr>
      </w:pPr>
    </w:p>
    <w:p w:rsidR="00106677" w:rsidRPr="00530424" w:rsidRDefault="00106677" w:rsidP="00106677">
      <w:pPr>
        <w:spacing w:after="0" w:line="240" w:lineRule="auto"/>
        <w:jc w:val="center"/>
        <w:rPr>
          <w:rFonts w:ascii="Times New Roman" w:eastAsia="Times New Roman" w:hAnsi="Times New Roman" w:cs="Times New Roman"/>
          <w:sz w:val="28"/>
          <w:szCs w:val="28"/>
        </w:rPr>
      </w:pPr>
      <w:r w:rsidRPr="00530424">
        <w:rPr>
          <w:rFonts w:ascii="Times New Roman" w:eastAsia="Times New Roman" w:hAnsi="Times New Roman" w:cs="Times New Roman"/>
          <w:noProof/>
          <w:sz w:val="28"/>
          <w:szCs w:val="28"/>
          <w:lang w:eastAsia="ru-RU"/>
        </w:rPr>
        <w:drawing>
          <wp:inline distT="0" distB="0" distL="0" distR="0" wp14:anchorId="2C0E896C" wp14:editId="44BAB366">
            <wp:extent cx="5191125" cy="2800350"/>
            <wp:effectExtent l="0" t="0" r="9525" b="0"/>
            <wp:docPr id="40" name="Рисунок 40" descr="C:\Users\Admin\Desktop\Апробации\список литературы, статьи\рис 3 со тсрел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Апробации\список литературы, статьи\рис 3 со тсрелами.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07720" cy="2809302"/>
                    </a:xfrm>
                    <a:prstGeom prst="rect">
                      <a:avLst/>
                    </a:prstGeom>
                    <a:noFill/>
                    <a:ln>
                      <a:noFill/>
                    </a:ln>
                  </pic:spPr>
                </pic:pic>
              </a:graphicData>
            </a:graphic>
          </wp:inline>
        </w:drawing>
      </w:r>
    </w:p>
    <w:p w:rsidR="00106677" w:rsidRPr="005E4CC1" w:rsidRDefault="00106677" w:rsidP="00106677">
      <w:pPr>
        <w:spacing w:after="0" w:line="240" w:lineRule="auto"/>
        <w:ind w:firstLine="567"/>
        <w:rPr>
          <w:rFonts w:ascii="Times New Roman" w:eastAsia="Times New Roman" w:hAnsi="Times New Roman" w:cs="Times New Roman"/>
          <w:sz w:val="16"/>
          <w:szCs w:val="16"/>
        </w:rPr>
      </w:pPr>
    </w:p>
    <w:p w:rsidR="00106677" w:rsidRPr="00530424" w:rsidRDefault="00106677" w:rsidP="00106677">
      <w:pPr>
        <w:spacing w:after="0" w:line="240" w:lineRule="auto"/>
        <w:jc w:val="center"/>
        <w:rPr>
          <w:rFonts w:ascii="Times New Roman" w:eastAsia="Calibri" w:hAnsi="Times New Roman" w:cs="Times New Roman"/>
          <w:sz w:val="28"/>
          <w:szCs w:val="28"/>
          <w:lang w:val="pl-PL" w:eastAsia="ru-RU"/>
        </w:rPr>
      </w:pPr>
      <w:r w:rsidRPr="00530424">
        <w:rPr>
          <w:rFonts w:ascii="Times New Roman" w:eastAsia="Calibri" w:hAnsi="Times New Roman" w:cs="Times New Roman"/>
          <w:sz w:val="28"/>
          <w:szCs w:val="28"/>
        </w:rPr>
        <w:t xml:space="preserve">Рисунок 27 </w:t>
      </w:r>
      <w:r>
        <w:rPr>
          <w:rFonts w:ascii="Times New Roman" w:eastAsia="Calibri" w:hAnsi="Times New Roman" w:cs="Times New Roman"/>
          <w:sz w:val="28"/>
          <w:szCs w:val="28"/>
        </w:rPr>
        <w:t>–</w:t>
      </w:r>
      <w:r w:rsidRPr="00530424">
        <w:rPr>
          <w:rFonts w:ascii="Times New Roman" w:eastAsia="Calibri" w:hAnsi="Times New Roman" w:cs="Times New Roman"/>
          <w:sz w:val="28"/>
          <w:szCs w:val="28"/>
        </w:rPr>
        <w:t xml:space="preserve"> Экспрессия альфа-синуклеина в потовых железах не обнаружена</w:t>
      </w:r>
      <w:r>
        <w:rPr>
          <w:rFonts w:ascii="Times New Roman" w:eastAsia="Calibri" w:hAnsi="Times New Roman" w:cs="Times New Roman"/>
          <w:sz w:val="28"/>
          <w:szCs w:val="28"/>
        </w:rPr>
        <w:t xml:space="preserve"> (1), только в строме дермы (2)</w:t>
      </w:r>
    </w:p>
    <w:p w:rsidR="00106677" w:rsidRPr="00530424" w:rsidRDefault="00106677" w:rsidP="00106677">
      <w:pPr>
        <w:widowControl w:val="0"/>
        <w:autoSpaceDE w:val="0"/>
        <w:autoSpaceDN w:val="0"/>
        <w:spacing w:after="0" w:line="240" w:lineRule="auto"/>
        <w:ind w:firstLine="567"/>
        <w:jc w:val="center"/>
        <w:rPr>
          <w:rFonts w:ascii="Times New Roman" w:eastAsia="Calibri" w:hAnsi="Times New Roman" w:cs="Times New Roman"/>
          <w:sz w:val="28"/>
          <w:szCs w:val="28"/>
          <w:lang w:val="pl-PL"/>
        </w:rPr>
      </w:pPr>
    </w:p>
    <w:p w:rsidR="00106677" w:rsidRPr="00530424" w:rsidRDefault="00106677" w:rsidP="00106677">
      <w:pPr>
        <w:keepNext/>
        <w:keepLines/>
        <w:suppressAutoHyphens/>
        <w:spacing w:after="0" w:line="240" w:lineRule="auto"/>
        <w:ind w:firstLine="709"/>
        <w:outlineLvl w:val="1"/>
        <w:rPr>
          <w:rFonts w:ascii="Times New Roman" w:eastAsia="Times New Roman" w:hAnsi="Times New Roman" w:cs="Times New Roman"/>
          <w:b/>
          <w:bCs/>
          <w:sz w:val="28"/>
          <w:szCs w:val="28"/>
          <w:lang w:eastAsia="ru-RU"/>
        </w:rPr>
      </w:pPr>
      <w:bookmarkStart w:id="5" w:name="_Toc104490276"/>
      <w:bookmarkStart w:id="6" w:name="_Toc104491028"/>
      <w:r w:rsidRPr="00530424">
        <w:rPr>
          <w:rFonts w:ascii="Times New Roman" w:eastAsia="Times New Roman" w:hAnsi="Times New Roman" w:cs="Times New Roman"/>
          <w:b/>
          <w:bCs/>
          <w:sz w:val="28"/>
          <w:szCs w:val="28"/>
          <w:lang w:eastAsia="ru-RU"/>
        </w:rPr>
        <w:t>3.4 Формирование рисковых классов развития болезни Паркинсона</w:t>
      </w:r>
      <w:bookmarkEnd w:id="5"/>
      <w:bookmarkEnd w:id="6"/>
    </w:p>
    <w:p w:rsidR="00106677" w:rsidRPr="00530424" w:rsidRDefault="00106677" w:rsidP="00106677">
      <w:pPr>
        <w:widowControl w:val="0"/>
        <w:autoSpaceDE w:val="0"/>
        <w:autoSpaceDN w:val="0"/>
        <w:spacing w:after="0" w:line="240" w:lineRule="auto"/>
        <w:ind w:firstLine="709"/>
        <w:jc w:val="both"/>
        <w:rPr>
          <w:rFonts w:ascii="Times New Roman" w:eastAsia="Calibri" w:hAnsi="Times New Roman" w:cs="Times New Roman"/>
          <w:sz w:val="28"/>
          <w:szCs w:val="28"/>
        </w:rPr>
      </w:pPr>
      <w:r w:rsidRPr="00530424">
        <w:rPr>
          <w:rFonts w:ascii="Times New Roman" w:eastAsia="Calibri" w:hAnsi="Times New Roman" w:cs="Times New Roman"/>
          <w:sz w:val="28"/>
          <w:szCs w:val="28"/>
        </w:rPr>
        <w:t xml:space="preserve">В данном разделе представлены результаты многофакторного прогнозирования целевой переменной – «деревья решений». В основе метода стоит разделение, т.е. ветвление пациентов по классам с определенным уровнем риска развития негативного события, которым в данном случае является болезнь Паркинсона. Оценка качества построенной модели оценивается с помощью </w:t>
      </w:r>
      <w:r w:rsidRPr="00530424">
        <w:rPr>
          <w:rFonts w:ascii="Times New Roman" w:eastAsia="Calibri" w:hAnsi="Times New Roman" w:cs="Times New Roman"/>
          <w:sz w:val="28"/>
          <w:szCs w:val="28"/>
          <w:lang w:val="en-US"/>
        </w:rPr>
        <w:t>AuROC</w:t>
      </w:r>
      <w:r w:rsidRPr="00530424">
        <w:rPr>
          <w:rFonts w:ascii="Times New Roman" w:eastAsia="Calibri" w:hAnsi="Times New Roman" w:cs="Times New Roman"/>
          <w:sz w:val="28"/>
          <w:szCs w:val="28"/>
        </w:rPr>
        <w:t xml:space="preserve"> анализа. Значение </w:t>
      </w:r>
      <w:r w:rsidRPr="00530424">
        <w:rPr>
          <w:rFonts w:ascii="Times New Roman" w:eastAsia="Calibri" w:hAnsi="Times New Roman" w:cs="Times New Roman"/>
          <w:sz w:val="28"/>
          <w:szCs w:val="28"/>
          <w:lang w:val="en-US"/>
        </w:rPr>
        <w:t>AuROC</w:t>
      </w:r>
      <w:r w:rsidRPr="00530424">
        <w:rPr>
          <w:rFonts w:ascii="Times New Roman" w:eastAsia="Calibri" w:hAnsi="Times New Roman" w:cs="Times New Roman"/>
          <w:sz w:val="28"/>
          <w:szCs w:val="28"/>
        </w:rPr>
        <w:t xml:space="preserve"> меньше 0,75 указывает на низкий уровень риска; значение 0,75 соответствует среднему уровню риска. Значение более &gt; 0,85 соответствует высокому качеству полученной модели. </w:t>
      </w:r>
    </w:p>
    <w:p w:rsidR="00106677" w:rsidRPr="00530424" w:rsidRDefault="00106677" w:rsidP="00106677">
      <w:pPr>
        <w:widowControl w:val="0"/>
        <w:autoSpaceDE w:val="0"/>
        <w:autoSpaceDN w:val="0"/>
        <w:spacing w:after="0" w:line="240" w:lineRule="auto"/>
        <w:ind w:firstLine="709"/>
        <w:jc w:val="both"/>
        <w:rPr>
          <w:rFonts w:ascii="Times New Roman" w:eastAsia="Calibri" w:hAnsi="Times New Roman" w:cs="Times New Roman"/>
          <w:sz w:val="28"/>
          <w:szCs w:val="28"/>
        </w:rPr>
      </w:pPr>
      <w:r w:rsidRPr="00530424">
        <w:rPr>
          <w:rFonts w:ascii="Times New Roman" w:eastAsia="Calibri" w:hAnsi="Times New Roman" w:cs="Times New Roman"/>
          <w:sz w:val="28"/>
          <w:szCs w:val="28"/>
        </w:rPr>
        <w:t>Таким образом, было выявлено три влияющих фактора: «</w:t>
      </w:r>
      <w:r>
        <w:rPr>
          <w:rFonts w:ascii="Times New Roman" w:eastAsia="Calibri" w:hAnsi="Times New Roman" w:cs="Times New Roman"/>
          <w:sz w:val="28"/>
          <w:szCs w:val="28"/>
        </w:rPr>
        <w:t>Вегетативная дисфункция</w:t>
      </w:r>
      <w:r w:rsidRPr="00530424">
        <w:rPr>
          <w:rFonts w:ascii="Times New Roman" w:eastAsia="Calibri" w:hAnsi="Times New Roman" w:cs="Times New Roman"/>
          <w:sz w:val="28"/>
          <w:szCs w:val="28"/>
        </w:rPr>
        <w:t xml:space="preserve">», «Давность заболевания» и «Гипосмия», комбинация которых определяла показатель «БП, есть». Диаграмма дерева-решений представлена на рисунке 28. </w:t>
      </w:r>
    </w:p>
    <w:p w:rsidR="00106677" w:rsidRPr="00530424" w:rsidRDefault="00106677" w:rsidP="00106677">
      <w:pPr>
        <w:widowControl w:val="0"/>
        <w:autoSpaceDE w:val="0"/>
        <w:autoSpaceDN w:val="0"/>
        <w:spacing w:after="0" w:line="240" w:lineRule="auto"/>
        <w:ind w:firstLine="709"/>
        <w:jc w:val="both"/>
        <w:rPr>
          <w:rFonts w:ascii="Times New Roman" w:eastAsia="Calibri" w:hAnsi="Times New Roman" w:cs="Times New Roman"/>
          <w:sz w:val="28"/>
          <w:szCs w:val="28"/>
        </w:rPr>
      </w:pPr>
    </w:p>
    <w:p w:rsidR="00106677" w:rsidRPr="00530424" w:rsidRDefault="00106677" w:rsidP="00106677">
      <w:pPr>
        <w:widowControl w:val="0"/>
        <w:autoSpaceDE w:val="0"/>
        <w:autoSpaceDN w:val="0"/>
        <w:spacing w:after="0" w:line="240" w:lineRule="auto"/>
        <w:ind w:firstLine="567"/>
        <w:jc w:val="both"/>
        <w:rPr>
          <w:rFonts w:ascii="Times New Roman" w:eastAsia="Calibri" w:hAnsi="Times New Roman" w:cs="Times New Roman"/>
          <w:sz w:val="28"/>
          <w:szCs w:val="28"/>
        </w:rPr>
      </w:pPr>
      <w:r w:rsidRPr="00530424">
        <w:rPr>
          <w:rFonts w:ascii="Times New Roman" w:eastAsia="Calibri" w:hAnsi="Times New Roman" w:cs="Times New Roman"/>
          <w:noProof/>
          <w:sz w:val="28"/>
          <w:szCs w:val="28"/>
          <w:lang w:eastAsia="ru-RU"/>
        </w:rPr>
        <w:drawing>
          <wp:inline distT="0" distB="0" distL="0" distR="0" wp14:anchorId="49812E9D" wp14:editId="7BE61FB6">
            <wp:extent cx="4572000" cy="4994695"/>
            <wp:effectExtent l="0" t="0" r="0" b="15875"/>
            <wp:docPr id="14" name="Схема 1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A00-00000A00000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rsidR="00106677" w:rsidRPr="005E4CC1" w:rsidRDefault="00106677" w:rsidP="00106677">
      <w:pPr>
        <w:widowControl w:val="0"/>
        <w:autoSpaceDE w:val="0"/>
        <w:autoSpaceDN w:val="0"/>
        <w:spacing w:after="0" w:line="240" w:lineRule="auto"/>
        <w:ind w:firstLine="567"/>
        <w:jc w:val="both"/>
        <w:rPr>
          <w:rFonts w:ascii="Times New Roman" w:eastAsia="Calibri" w:hAnsi="Times New Roman" w:cs="Times New Roman"/>
          <w:sz w:val="16"/>
          <w:szCs w:val="16"/>
        </w:rPr>
      </w:pPr>
    </w:p>
    <w:p w:rsidR="00106677" w:rsidRPr="00530424" w:rsidRDefault="00106677" w:rsidP="00106677">
      <w:pPr>
        <w:widowControl w:val="0"/>
        <w:autoSpaceDE w:val="0"/>
        <w:autoSpaceDN w:val="0"/>
        <w:spacing w:after="0" w:line="240" w:lineRule="auto"/>
        <w:jc w:val="center"/>
        <w:rPr>
          <w:rFonts w:ascii="Times New Roman" w:eastAsia="Calibri" w:hAnsi="Times New Roman" w:cs="Times New Roman"/>
          <w:sz w:val="28"/>
          <w:szCs w:val="28"/>
        </w:rPr>
      </w:pPr>
      <w:r w:rsidRPr="00530424">
        <w:rPr>
          <w:rFonts w:ascii="Times New Roman" w:eastAsia="Calibri" w:hAnsi="Times New Roman" w:cs="Times New Roman"/>
          <w:sz w:val="28"/>
          <w:szCs w:val="28"/>
        </w:rPr>
        <w:t>Рисунок 28 – «Дерево решений» для «БП есть»</w:t>
      </w:r>
    </w:p>
    <w:p w:rsidR="00106677" w:rsidRPr="00530424" w:rsidRDefault="00106677" w:rsidP="00106677">
      <w:pPr>
        <w:widowControl w:val="0"/>
        <w:autoSpaceDE w:val="0"/>
        <w:autoSpaceDN w:val="0"/>
        <w:spacing w:after="0" w:line="240" w:lineRule="auto"/>
        <w:ind w:firstLine="567"/>
        <w:jc w:val="both"/>
        <w:rPr>
          <w:rFonts w:ascii="Times New Roman" w:eastAsia="Calibri" w:hAnsi="Times New Roman" w:cs="Times New Roman"/>
          <w:sz w:val="28"/>
          <w:szCs w:val="28"/>
        </w:rPr>
      </w:pP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lang w:eastAsia="ru-RU"/>
        </w:rPr>
      </w:pPr>
      <w:r w:rsidRPr="00530424">
        <w:rPr>
          <w:rFonts w:ascii="Times New Roman" w:hAnsi="Times New Roman" w:cs="Times New Roman"/>
          <w:sz w:val="28"/>
          <w:szCs w:val="28"/>
        </w:rPr>
        <w:t>На основе метода дерева решений для целевого показателя «БП, есть» всего было выделено 4 рисковых класса с уровнями риска от 20,0 до 92,1% с помощью трёх основных влияющих факторов: «</w:t>
      </w:r>
      <w:r>
        <w:rPr>
          <w:rFonts w:ascii="Times New Roman" w:hAnsi="Times New Roman" w:cs="Times New Roman"/>
          <w:sz w:val="28"/>
          <w:szCs w:val="28"/>
        </w:rPr>
        <w:t>Вегетативная дисфункция</w:t>
      </w:r>
      <w:r w:rsidRPr="00530424">
        <w:rPr>
          <w:rFonts w:ascii="Times New Roman" w:hAnsi="Times New Roman" w:cs="Times New Roman"/>
          <w:sz w:val="28"/>
          <w:szCs w:val="28"/>
        </w:rPr>
        <w:t>»;</w:t>
      </w:r>
      <w:r>
        <w:rPr>
          <w:rFonts w:ascii="Times New Roman" w:hAnsi="Times New Roman" w:cs="Times New Roman"/>
          <w:sz w:val="28"/>
          <w:szCs w:val="28"/>
        </w:rPr>
        <w:t xml:space="preserve"> </w:t>
      </w:r>
      <w:r w:rsidRPr="00530424">
        <w:rPr>
          <w:rFonts w:ascii="Times New Roman" w:hAnsi="Times New Roman" w:cs="Times New Roman"/>
          <w:sz w:val="28"/>
          <w:szCs w:val="28"/>
        </w:rPr>
        <w:t xml:space="preserve">«Давность заболевания»; «Гипосмия» (таблица 18). Наиболее высокий риск 92,1% при объеме группы </w:t>
      </w:r>
      <w:r w:rsidRPr="00530424">
        <w:rPr>
          <w:rFonts w:ascii="Times New Roman" w:hAnsi="Times New Roman" w:cs="Times New Roman"/>
          <w:sz w:val="28"/>
          <w:szCs w:val="28"/>
          <w:lang w:val="en-US"/>
        </w:rPr>
        <w:t>n</w:t>
      </w:r>
      <w:r w:rsidRPr="00530424">
        <w:rPr>
          <w:rFonts w:ascii="Times New Roman" w:hAnsi="Times New Roman" w:cs="Times New Roman"/>
          <w:sz w:val="28"/>
          <w:szCs w:val="28"/>
        </w:rPr>
        <w:t>=89</w:t>
      </w:r>
      <w:r w:rsidRPr="00530424">
        <w:rPr>
          <w:rFonts w:ascii="Times New Roman" w:hAnsi="Times New Roman" w:cs="Times New Roman"/>
          <w:sz w:val="28"/>
          <w:szCs w:val="28"/>
          <w:lang w:val="kk-KZ"/>
        </w:rPr>
        <w:t xml:space="preserve"> демонстрировал </w:t>
      </w:r>
      <w:r w:rsidRPr="00530424">
        <w:rPr>
          <w:rFonts w:ascii="Times New Roman" w:hAnsi="Times New Roman" w:cs="Times New Roman"/>
          <w:sz w:val="28"/>
          <w:szCs w:val="28"/>
        </w:rPr>
        <w:t>показател</w:t>
      </w:r>
      <w:r w:rsidRPr="00530424">
        <w:rPr>
          <w:rFonts w:ascii="Times New Roman" w:hAnsi="Times New Roman" w:cs="Times New Roman"/>
          <w:sz w:val="28"/>
          <w:szCs w:val="28"/>
          <w:lang w:val="kk-KZ"/>
        </w:rPr>
        <w:t>ь</w:t>
      </w:r>
      <w:r w:rsidRPr="00530424">
        <w:rPr>
          <w:rFonts w:ascii="Times New Roman" w:hAnsi="Times New Roman" w:cs="Times New Roman"/>
          <w:sz w:val="28"/>
          <w:szCs w:val="28"/>
        </w:rPr>
        <w:t xml:space="preserve"> «БП, есть» у пациентов с фактором: «</w:t>
      </w:r>
      <w:r>
        <w:rPr>
          <w:rFonts w:ascii="Times New Roman" w:hAnsi="Times New Roman" w:cs="Times New Roman"/>
          <w:sz w:val="28"/>
          <w:szCs w:val="28"/>
        </w:rPr>
        <w:t xml:space="preserve">Вегетативная дисфункция </w:t>
      </w:r>
      <w:r w:rsidRPr="00530424">
        <w:rPr>
          <w:rFonts w:ascii="Times New Roman" w:hAnsi="Times New Roman" w:cs="Times New Roman"/>
          <w:sz w:val="28"/>
          <w:szCs w:val="28"/>
        </w:rPr>
        <w:t>(Есть)»</w:t>
      </w:r>
      <w:r w:rsidRPr="00530424">
        <w:rPr>
          <w:rFonts w:ascii="Times New Roman" w:eastAsia="Times New Roman" w:hAnsi="Times New Roman" w:cs="Times New Roman"/>
          <w:sz w:val="28"/>
          <w:szCs w:val="28"/>
          <w:lang w:eastAsia="ru-RU"/>
        </w:rPr>
        <w:t xml:space="preserve">. </w:t>
      </w:r>
    </w:p>
    <w:p w:rsidR="00106677" w:rsidRPr="00530424" w:rsidRDefault="00106677" w:rsidP="00106677">
      <w:pPr>
        <w:spacing w:after="0" w:line="240" w:lineRule="auto"/>
        <w:ind w:firstLine="567"/>
        <w:jc w:val="both"/>
        <w:rPr>
          <w:rFonts w:ascii="Times New Roman" w:eastAsia="Times New Roman" w:hAnsi="Times New Roman" w:cs="Times New Roman"/>
          <w:sz w:val="28"/>
          <w:szCs w:val="28"/>
          <w:lang w:eastAsia="ru-RU"/>
        </w:rPr>
      </w:pPr>
    </w:p>
    <w:p w:rsidR="00106677" w:rsidRPr="00530424" w:rsidRDefault="00106677" w:rsidP="00106677">
      <w:pPr>
        <w:pStyle w:val="a0"/>
        <w:numPr>
          <w:ilvl w:val="0"/>
          <w:numId w:val="0"/>
        </w:numPr>
        <w:spacing w:line="240" w:lineRule="auto"/>
        <w:rPr>
          <w:color w:val="auto"/>
          <w:sz w:val="28"/>
          <w:szCs w:val="28"/>
          <w:lang w:val="ru-RU"/>
        </w:rPr>
      </w:pPr>
      <w:bookmarkStart w:id="7" w:name="_Ref525647770"/>
      <w:bookmarkStart w:id="8" w:name="_Ref529893280"/>
      <w:r w:rsidRPr="00530424">
        <w:rPr>
          <w:color w:val="auto"/>
          <w:sz w:val="28"/>
          <w:szCs w:val="28"/>
          <w:lang w:val="ru-RU"/>
        </w:rPr>
        <w:t>Таблица 18 – Отсортированные рисковые классы пациентов для целевого показателя «БП, есть» по убыванию риска</w:t>
      </w:r>
      <w:bookmarkEnd w:id="7"/>
    </w:p>
    <w:p w:rsidR="00106677" w:rsidRPr="005E4CC1" w:rsidRDefault="00106677" w:rsidP="00106677">
      <w:pPr>
        <w:pStyle w:val="a0"/>
        <w:numPr>
          <w:ilvl w:val="0"/>
          <w:numId w:val="0"/>
        </w:numPr>
        <w:spacing w:line="240" w:lineRule="auto"/>
        <w:jc w:val="right"/>
        <w:rPr>
          <w:color w:val="auto"/>
          <w:sz w:val="16"/>
          <w:szCs w:val="16"/>
          <w:lang w:val="ru-RU"/>
        </w:rPr>
      </w:pPr>
    </w:p>
    <w:tbl>
      <w:tblPr>
        <w:tblW w:w="4876" w:type="pct"/>
        <w:tblInd w:w="150" w:type="dxa"/>
        <w:tblLayout w:type="fixed"/>
        <w:tblLook w:val="04A0" w:firstRow="1" w:lastRow="0" w:firstColumn="1" w:lastColumn="0" w:noHBand="0" w:noVBand="1"/>
      </w:tblPr>
      <w:tblGrid>
        <w:gridCol w:w="4787"/>
        <w:gridCol w:w="1852"/>
        <w:gridCol w:w="1567"/>
        <w:gridCol w:w="1177"/>
      </w:tblGrid>
      <w:tr w:rsidR="00106677" w:rsidRPr="00530424" w:rsidTr="001871CD">
        <w:trPr>
          <w:trHeight w:val="288"/>
        </w:trPr>
        <w:tc>
          <w:tcPr>
            <w:tcW w:w="25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06677" w:rsidRPr="00530424" w:rsidRDefault="00106677" w:rsidP="001871CD">
            <w:pPr>
              <w:pStyle w:val="af9"/>
              <w:keepNext/>
              <w:jc w:val="center"/>
              <w:rPr>
                <w:szCs w:val="24"/>
              </w:rPr>
            </w:pPr>
            <w:r w:rsidRPr="00530424">
              <w:rPr>
                <w:szCs w:val="24"/>
              </w:rPr>
              <w:t>Определение класса</w:t>
            </w:r>
          </w:p>
        </w:tc>
        <w:tc>
          <w:tcPr>
            <w:tcW w:w="9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06677" w:rsidRPr="00530424" w:rsidRDefault="00106677" w:rsidP="001871CD">
            <w:pPr>
              <w:pStyle w:val="af9"/>
              <w:keepNext/>
              <w:jc w:val="center"/>
              <w:rPr>
                <w:szCs w:val="24"/>
              </w:rPr>
            </w:pPr>
            <w:r w:rsidRPr="00530424">
              <w:rPr>
                <w:szCs w:val="24"/>
              </w:rPr>
              <w:t>Объем группы</w:t>
            </w:r>
          </w:p>
        </w:tc>
        <w:tc>
          <w:tcPr>
            <w:tcW w:w="835" w:type="pct"/>
            <w:tcBorders>
              <w:top w:val="single" w:sz="4" w:space="0" w:color="auto"/>
              <w:left w:val="single" w:sz="4" w:space="0" w:color="auto"/>
              <w:bottom w:val="single" w:sz="4" w:space="0" w:color="auto"/>
              <w:right w:val="single" w:sz="4" w:space="0" w:color="auto"/>
            </w:tcBorders>
            <w:vAlign w:val="center"/>
          </w:tcPr>
          <w:p w:rsidR="00106677" w:rsidRPr="00530424" w:rsidRDefault="00106677" w:rsidP="001871CD">
            <w:pPr>
              <w:pStyle w:val="af9"/>
              <w:keepNext/>
              <w:jc w:val="center"/>
              <w:rPr>
                <w:szCs w:val="24"/>
              </w:rPr>
            </w:pPr>
            <w:r w:rsidRPr="00530424">
              <w:rPr>
                <w:szCs w:val="24"/>
              </w:rPr>
              <w:t>Доля класса, %</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06677" w:rsidRPr="00530424" w:rsidRDefault="00106677" w:rsidP="001871CD">
            <w:pPr>
              <w:pStyle w:val="af9"/>
              <w:keepNext/>
              <w:jc w:val="center"/>
              <w:rPr>
                <w:szCs w:val="24"/>
                <w:lang w:val="en-US"/>
              </w:rPr>
            </w:pPr>
            <w:r w:rsidRPr="00530424">
              <w:rPr>
                <w:szCs w:val="24"/>
                <w:lang w:val="en-US"/>
              </w:rPr>
              <w:t>Риск, %</w:t>
            </w:r>
          </w:p>
        </w:tc>
      </w:tr>
      <w:tr w:rsidR="00106677" w:rsidRPr="00530424" w:rsidTr="001871CD">
        <w:trPr>
          <w:trHeight w:val="288"/>
        </w:trPr>
        <w:tc>
          <w:tcPr>
            <w:tcW w:w="25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106677" w:rsidRPr="00530424" w:rsidRDefault="00106677" w:rsidP="001871CD">
            <w:pPr>
              <w:pStyle w:val="af9"/>
              <w:rPr>
                <w:szCs w:val="24"/>
                <w:lang w:val="en-US"/>
              </w:rPr>
            </w:pPr>
            <w:r>
              <w:rPr>
                <w:szCs w:val="24"/>
              </w:rPr>
              <w:t xml:space="preserve">Вегетативная дисфункция </w:t>
            </w:r>
            <w:r w:rsidRPr="00530424">
              <w:rPr>
                <w:szCs w:val="24"/>
                <w:lang w:val="en-US"/>
              </w:rPr>
              <w:t>(Есть)</w:t>
            </w:r>
          </w:p>
        </w:tc>
        <w:tc>
          <w:tcPr>
            <w:tcW w:w="987" w:type="pct"/>
            <w:tcBorders>
              <w:top w:val="single" w:sz="4" w:space="0" w:color="auto"/>
              <w:left w:val="single" w:sz="4" w:space="0" w:color="auto"/>
              <w:bottom w:val="single" w:sz="4" w:space="0" w:color="auto"/>
              <w:right w:val="single" w:sz="4" w:space="0" w:color="auto"/>
            </w:tcBorders>
            <w:shd w:val="clear" w:color="auto" w:fill="auto"/>
            <w:noWrap/>
            <w:vAlign w:val="center"/>
          </w:tcPr>
          <w:p w:rsidR="00106677" w:rsidRPr="00530424" w:rsidRDefault="00106677" w:rsidP="001871CD">
            <w:pPr>
              <w:pStyle w:val="af9"/>
              <w:jc w:val="center"/>
              <w:rPr>
                <w:szCs w:val="24"/>
                <w:lang w:val="en-US"/>
              </w:rPr>
            </w:pPr>
            <w:r w:rsidRPr="00530424">
              <w:rPr>
                <w:szCs w:val="24"/>
                <w:lang w:val="en-US"/>
              </w:rPr>
              <w:t>89</w:t>
            </w:r>
          </w:p>
        </w:tc>
        <w:tc>
          <w:tcPr>
            <w:tcW w:w="835" w:type="pct"/>
            <w:tcBorders>
              <w:top w:val="single" w:sz="4" w:space="0" w:color="auto"/>
              <w:left w:val="single" w:sz="4" w:space="0" w:color="auto"/>
              <w:bottom w:val="single" w:sz="4" w:space="0" w:color="auto"/>
              <w:right w:val="single" w:sz="4" w:space="0" w:color="auto"/>
            </w:tcBorders>
            <w:vAlign w:val="center"/>
          </w:tcPr>
          <w:p w:rsidR="00106677" w:rsidRPr="00530424" w:rsidRDefault="00106677" w:rsidP="001871CD">
            <w:pPr>
              <w:pStyle w:val="af9"/>
              <w:jc w:val="center"/>
              <w:rPr>
                <w:szCs w:val="24"/>
                <w:lang w:val="en-US"/>
              </w:rPr>
            </w:pPr>
            <w:r w:rsidRPr="00530424">
              <w:rPr>
                <w:szCs w:val="24"/>
                <w:lang w:val="en-US"/>
              </w:rPr>
              <w:t>52,7</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tcPr>
          <w:p w:rsidR="00106677" w:rsidRPr="00530424" w:rsidRDefault="00106677" w:rsidP="001871CD">
            <w:pPr>
              <w:pStyle w:val="af9"/>
              <w:jc w:val="center"/>
              <w:rPr>
                <w:szCs w:val="24"/>
                <w:lang w:val="en-US"/>
              </w:rPr>
            </w:pPr>
            <w:r w:rsidRPr="00530424">
              <w:rPr>
                <w:szCs w:val="24"/>
                <w:lang w:val="en-US"/>
              </w:rPr>
              <w:t>92,1</w:t>
            </w:r>
          </w:p>
        </w:tc>
      </w:tr>
      <w:tr w:rsidR="00106677" w:rsidRPr="00530424" w:rsidTr="001871CD">
        <w:trPr>
          <w:trHeight w:val="288"/>
        </w:trPr>
        <w:tc>
          <w:tcPr>
            <w:tcW w:w="25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106677" w:rsidRPr="00530424" w:rsidRDefault="00106677" w:rsidP="001871CD">
            <w:pPr>
              <w:pStyle w:val="af9"/>
              <w:rPr>
                <w:szCs w:val="24"/>
              </w:rPr>
            </w:pPr>
            <w:r>
              <w:rPr>
                <w:szCs w:val="24"/>
              </w:rPr>
              <w:t xml:space="preserve">Вегетативная дисфункция </w:t>
            </w:r>
            <w:r w:rsidRPr="00530424">
              <w:rPr>
                <w:szCs w:val="24"/>
              </w:rPr>
              <w:t>(Нет) &amp; Давность заболевания &lt; 3,0 &amp; Гипосмия (Есть)</w:t>
            </w:r>
          </w:p>
        </w:tc>
        <w:tc>
          <w:tcPr>
            <w:tcW w:w="987" w:type="pct"/>
            <w:tcBorders>
              <w:top w:val="single" w:sz="4" w:space="0" w:color="auto"/>
              <w:left w:val="single" w:sz="4" w:space="0" w:color="auto"/>
              <w:bottom w:val="single" w:sz="4" w:space="0" w:color="auto"/>
              <w:right w:val="single" w:sz="4" w:space="0" w:color="auto"/>
            </w:tcBorders>
            <w:shd w:val="clear" w:color="auto" w:fill="auto"/>
            <w:noWrap/>
            <w:vAlign w:val="center"/>
          </w:tcPr>
          <w:p w:rsidR="00106677" w:rsidRPr="00530424" w:rsidRDefault="00106677" w:rsidP="001871CD">
            <w:pPr>
              <w:pStyle w:val="af9"/>
              <w:jc w:val="center"/>
              <w:rPr>
                <w:szCs w:val="24"/>
                <w:lang w:val="en-US"/>
              </w:rPr>
            </w:pPr>
            <w:r w:rsidRPr="00530424">
              <w:rPr>
                <w:szCs w:val="24"/>
                <w:lang w:val="en-US"/>
              </w:rPr>
              <w:t>20</w:t>
            </w:r>
          </w:p>
        </w:tc>
        <w:tc>
          <w:tcPr>
            <w:tcW w:w="835" w:type="pct"/>
            <w:tcBorders>
              <w:top w:val="single" w:sz="4" w:space="0" w:color="auto"/>
              <w:left w:val="single" w:sz="4" w:space="0" w:color="auto"/>
              <w:bottom w:val="single" w:sz="4" w:space="0" w:color="auto"/>
              <w:right w:val="single" w:sz="4" w:space="0" w:color="auto"/>
            </w:tcBorders>
            <w:vAlign w:val="center"/>
          </w:tcPr>
          <w:p w:rsidR="00106677" w:rsidRPr="00530424" w:rsidRDefault="00106677" w:rsidP="001871CD">
            <w:pPr>
              <w:pStyle w:val="af9"/>
              <w:jc w:val="center"/>
              <w:rPr>
                <w:szCs w:val="24"/>
                <w:lang w:val="en-US"/>
              </w:rPr>
            </w:pPr>
            <w:r w:rsidRPr="00530424">
              <w:rPr>
                <w:szCs w:val="24"/>
                <w:lang w:val="en-US"/>
              </w:rPr>
              <w:t>11,8</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tcPr>
          <w:p w:rsidR="00106677" w:rsidRPr="00530424" w:rsidRDefault="00106677" w:rsidP="001871CD">
            <w:pPr>
              <w:pStyle w:val="af9"/>
              <w:jc w:val="center"/>
              <w:rPr>
                <w:szCs w:val="24"/>
                <w:lang w:val="en-US"/>
              </w:rPr>
            </w:pPr>
            <w:r w:rsidRPr="00530424">
              <w:rPr>
                <w:szCs w:val="24"/>
                <w:lang w:val="en-US"/>
              </w:rPr>
              <w:t>90,0</w:t>
            </w:r>
          </w:p>
        </w:tc>
      </w:tr>
      <w:tr w:rsidR="00106677" w:rsidRPr="00530424" w:rsidTr="001871CD">
        <w:trPr>
          <w:trHeight w:val="288"/>
        </w:trPr>
        <w:tc>
          <w:tcPr>
            <w:tcW w:w="25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106677" w:rsidRPr="00530424" w:rsidRDefault="00106677" w:rsidP="001871CD">
            <w:pPr>
              <w:pStyle w:val="af9"/>
              <w:rPr>
                <w:szCs w:val="24"/>
              </w:rPr>
            </w:pPr>
            <w:r>
              <w:rPr>
                <w:szCs w:val="24"/>
              </w:rPr>
              <w:t xml:space="preserve">Вегетативная дисфункция </w:t>
            </w:r>
            <w:r w:rsidRPr="00530424">
              <w:rPr>
                <w:szCs w:val="24"/>
              </w:rPr>
              <w:t>(Нет) &amp; Давность заболевания &lt; 3,0 &amp; Гипосмия (Нет)</w:t>
            </w:r>
          </w:p>
        </w:tc>
        <w:tc>
          <w:tcPr>
            <w:tcW w:w="987" w:type="pct"/>
            <w:tcBorders>
              <w:top w:val="single" w:sz="4" w:space="0" w:color="auto"/>
              <w:left w:val="single" w:sz="4" w:space="0" w:color="auto"/>
              <w:bottom w:val="single" w:sz="4" w:space="0" w:color="auto"/>
              <w:right w:val="single" w:sz="4" w:space="0" w:color="auto"/>
            </w:tcBorders>
            <w:shd w:val="clear" w:color="auto" w:fill="auto"/>
            <w:noWrap/>
            <w:vAlign w:val="center"/>
          </w:tcPr>
          <w:p w:rsidR="00106677" w:rsidRPr="00530424" w:rsidRDefault="00106677" w:rsidP="001871CD">
            <w:pPr>
              <w:pStyle w:val="af9"/>
              <w:jc w:val="center"/>
              <w:rPr>
                <w:szCs w:val="24"/>
                <w:lang w:val="en-US"/>
              </w:rPr>
            </w:pPr>
            <w:r w:rsidRPr="00530424">
              <w:rPr>
                <w:szCs w:val="24"/>
                <w:lang w:val="en-US"/>
              </w:rPr>
              <w:t>30</w:t>
            </w:r>
          </w:p>
        </w:tc>
        <w:tc>
          <w:tcPr>
            <w:tcW w:w="835" w:type="pct"/>
            <w:tcBorders>
              <w:top w:val="single" w:sz="4" w:space="0" w:color="auto"/>
              <w:left w:val="single" w:sz="4" w:space="0" w:color="auto"/>
              <w:bottom w:val="single" w:sz="4" w:space="0" w:color="auto"/>
              <w:right w:val="single" w:sz="4" w:space="0" w:color="auto"/>
            </w:tcBorders>
            <w:vAlign w:val="center"/>
          </w:tcPr>
          <w:p w:rsidR="00106677" w:rsidRPr="00530424" w:rsidRDefault="00106677" w:rsidP="001871CD">
            <w:pPr>
              <w:pStyle w:val="af9"/>
              <w:jc w:val="center"/>
              <w:rPr>
                <w:szCs w:val="24"/>
                <w:lang w:val="en-US"/>
              </w:rPr>
            </w:pPr>
            <w:r w:rsidRPr="00530424">
              <w:rPr>
                <w:szCs w:val="24"/>
                <w:lang w:val="en-US"/>
              </w:rPr>
              <w:t>17,8</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tcPr>
          <w:p w:rsidR="00106677" w:rsidRPr="00530424" w:rsidRDefault="00106677" w:rsidP="001871CD">
            <w:pPr>
              <w:pStyle w:val="af9"/>
              <w:jc w:val="center"/>
              <w:rPr>
                <w:szCs w:val="24"/>
                <w:lang w:val="en-US"/>
              </w:rPr>
            </w:pPr>
            <w:r w:rsidRPr="00530424">
              <w:rPr>
                <w:szCs w:val="24"/>
                <w:lang w:val="en-US"/>
              </w:rPr>
              <w:t>63,3</w:t>
            </w:r>
          </w:p>
        </w:tc>
      </w:tr>
      <w:tr w:rsidR="00106677" w:rsidRPr="00530424" w:rsidTr="001871CD">
        <w:trPr>
          <w:trHeight w:val="288"/>
        </w:trPr>
        <w:tc>
          <w:tcPr>
            <w:tcW w:w="25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106677" w:rsidRPr="00530424" w:rsidRDefault="00106677" w:rsidP="001871CD">
            <w:pPr>
              <w:pStyle w:val="af9"/>
              <w:rPr>
                <w:szCs w:val="24"/>
              </w:rPr>
            </w:pPr>
            <w:r>
              <w:rPr>
                <w:szCs w:val="24"/>
              </w:rPr>
              <w:t xml:space="preserve">Вегетативная дисфункция </w:t>
            </w:r>
            <w:r w:rsidRPr="00530424">
              <w:rPr>
                <w:szCs w:val="24"/>
              </w:rPr>
              <w:t>(Нет) &amp; Давность заболевания ≥ 3,0</w:t>
            </w:r>
          </w:p>
        </w:tc>
        <w:tc>
          <w:tcPr>
            <w:tcW w:w="987" w:type="pct"/>
            <w:tcBorders>
              <w:top w:val="single" w:sz="4" w:space="0" w:color="auto"/>
              <w:left w:val="single" w:sz="4" w:space="0" w:color="auto"/>
              <w:bottom w:val="single" w:sz="4" w:space="0" w:color="auto"/>
              <w:right w:val="single" w:sz="4" w:space="0" w:color="auto"/>
            </w:tcBorders>
            <w:shd w:val="clear" w:color="auto" w:fill="auto"/>
            <w:noWrap/>
            <w:vAlign w:val="center"/>
          </w:tcPr>
          <w:p w:rsidR="00106677" w:rsidRPr="00530424" w:rsidRDefault="00106677" w:rsidP="001871CD">
            <w:pPr>
              <w:pStyle w:val="af9"/>
              <w:jc w:val="center"/>
              <w:rPr>
                <w:szCs w:val="24"/>
                <w:lang w:val="en-US"/>
              </w:rPr>
            </w:pPr>
            <w:r w:rsidRPr="00530424">
              <w:rPr>
                <w:szCs w:val="24"/>
                <w:lang w:val="en-US"/>
              </w:rPr>
              <w:t>30</w:t>
            </w:r>
          </w:p>
        </w:tc>
        <w:tc>
          <w:tcPr>
            <w:tcW w:w="835" w:type="pct"/>
            <w:tcBorders>
              <w:top w:val="single" w:sz="4" w:space="0" w:color="auto"/>
              <w:left w:val="single" w:sz="4" w:space="0" w:color="auto"/>
              <w:bottom w:val="single" w:sz="4" w:space="0" w:color="auto"/>
              <w:right w:val="single" w:sz="4" w:space="0" w:color="auto"/>
            </w:tcBorders>
            <w:vAlign w:val="center"/>
          </w:tcPr>
          <w:p w:rsidR="00106677" w:rsidRPr="00530424" w:rsidRDefault="00106677" w:rsidP="001871CD">
            <w:pPr>
              <w:pStyle w:val="af9"/>
              <w:jc w:val="center"/>
              <w:rPr>
                <w:szCs w:val="24"/>
                <w:lang w:val="en-US"/>
              </w:rPr>
            </w:pPr>
            <w:r w:rsidRPr="00530424">
              <w:rPr>
                <w:szCs w:val="24"/>
                <w:lang w:val="en-US"/>
              </w:rPr>
              <w:t>17,8</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tcPr>
          <w:p w:rsidR="00106677" w:rsidRPr="00530424" w:rsidRDefault="00106677" w:rsidP="001871CD">
            <w:pPr>
              <w:pStyle w:val="af9"/>
              <w:jc w:val="center"/>
              <w:rPr>
                <w:szCs w:val="24"/>
                <w:lang w:val="en-US"/>
              </w:rPr>
            </w:pPr>
            <w:r w:rsidRPr="00530424">
              <w:rPr>
                <w:szCs w:val="24"/>
                <w:lang w:val="en-US"/>
              </w:rPr>
              <w:t>20,0</w:t>
            </w:r>
          </w:p>
        </w:tc>
      </w:tr>
    </w:tbl>
    <w:p w:rsidR="00106677" w:rsidRDefault="00106677" w:rsidP="00106677">
      <w:pPr>
        <w:spacing w:after="0" w:line="240" w:lineRule="auto"/>
        <w:ind w:firstLine="709"/>
        <w:jc w:val="both"/>
        <w:rPr>
          <w:rFonts w:ascii="Times New Roman" w:eastAsia="Times New Roman" w:hAnsi="Times New Roman" w:cs="Times New Roman"/>
          <w:sz w:val="28"/>
          <w:szCs w:val="28"/>
          <w:lang w:eastAsia="ru-RU"/>
        </w:rPr>
      </w:pPr>
    </w:p>
    <w:p w:rsidR="00106677" w:rsidRPr="00530424" w:rsidRDefault="00106677" w:rsidP="00106677">
      <w:pPr>
        <w:spacing w:after="0" w:line="240" w:lineRule="auto"/>
        <w:ind w:firstLine="709"/>
        <w:jc w:val="both"/>
        <w:rPr>
          <w:rFonts w:ascii="Times New Roman" w:hAnsi="Times New Roman" w:cs="Times New Roman"/>
          <w:sz w:val="28"/>
          <w:szCs w:val="28"/>
        </w:rPr>
      </w:pPr>
      <w:r w:rsidRPr="00530424">
        <w:rPr>
          <w:rFonts w:ascii="Times New Roman" w:eastAsia="Times New Roman" w:hAnsi="Times New Roman" w:cs="Times New Roman"/>
          <w:sz w:val="28"/>
          <w:szCs w:val="28"/>
          <w:lang w:eastAsia="ru-RU"/>
        </w:rPr>
        <w:t>Наименьший уровень риска (Риск = 20,0%, Объем группы = 30) развития показателя «БП, есть» наблюда</w:t>
      </w:r>
      <w:r w:rsidRPr="00530424">
        <w:rPr>
          <w:rFonts w:ascii="Times New Roman" w:eastAsia="Times New Roman" w:hAnsi="Times New Roman" w:cs="Times New Roman"/>
          <w:sz w:val="28"/>
          <w:szCs w:val="28"/>
          <w:lang w:val="kk-KZ" w:eastAsia="ru-RU"/>
        </w:rPr>
        <w:t>л</w:t>
      </w:r>
      <w:r w:rsidRPr="00530424">
        <w:rPr>
          <w:rFonts w:ascii="Times New Roman" w:eastAsia="Times New Roman" w:hAnsi="Times New Roman" w:cs="Times New Roman"/>
          <w:sz w:val="28"/>
          <w:szCs w:val="28"/>
          <w:lang w:eastAsia="ru-RU"/>
        </w:rPr>
        <w:t>ся для комбинации факторов: «</w:t>
      </w:r>
      <w:r>
        <w:rPr>
          <w:rFonts w:ascii="Times New Roman" w:eastAsia="Times New Roman" w:hAnsi="Times New Roman" w:cs="Times New Roman"/>
          <w:sz w:val="28"/>
          <w:szCs w:val="28"/>
          <w:lang w:eastAsia="ru-RU"/>
        </w:rPr>
        <w:t xml:space="preserve">Вегетативная дисфункция </w:t>
      </w:r>
      <w:r w:rsidRPr="00530424">
        <w:rPr>
          <w:rFonts w:ascii="Times New Roman" w:eastAsia="Times New Roman" w:hAnsi="Times New Roman" w:cs="Times New Roman"/>
          <w:sz w:val="28"/>
          <w:szCs w:val="28"/>
          <w:lang w:eastAsia="ru-RU"/>
        </w:rPr>
        <w:t xml:space="preserve">(Нет)» и «Давность заболевания ≥ 3,0». </w:t>
      </w:r>
      <w:r w:rsidRPr="00530424">
        <w:rPr>
          <w:rFonts w:ascii="Times New Roman" w:hAnsi="Times New Roman" w:cs="Times New Roman"/>
          <w:sz w:val="28"/>
          <w:szCs w:val="28"/>
        </w:rPr>
        <w:t xml:space="preserve">Прогнозное качество данной построенной модели имеет высокий уровень. </w:t>
      </w:r>
    </w:p>
    <w:p w:rsidR="00106677" w:rsidRPr="00530424" w:rsidRDefault="00106677" w:rsidP="00106677">
      <w:pPr>
        <w:spacing w:after="0" w:line="240" w:lineRule="auto"/>
        <w:ind w:firstLine="708"/>
        <w:jc w:val="both"/>
        <w:rPr>
          <w:rFonts w:ascii="Times New Roman" w:hAnsi="Times New Roman" w:cs="Times New Roman"/>
          <w:sz w:val="28"/>
          <w:szCs w:val="28"/>
        </w:rPr>
      </w:pPr>
      <w:r w:rsidRPr="00530424">
        <w:rPr>
          <w:rFonts w:ascii="Times New Roman" w:hAnsi="Times New Roman" w:cs="Times New Roman"/>
          <w:sz w:val="28"/>
          <w:szCs w:val="28"/>
        </w:rPr>
        <w:t xml:space="preserve">Ниже приведены результаты </w:t>
      </w:r>
      <w:r w:rsidRPr="00530424">
        <w:rPr>
          <w:rFonts w:ascii="Times New Roman" w:hAnsi="Times New Roman" w:cs="Times New Roman"/>
          <w:sz w:val="28"/>
          <w:szCs w:val="28"/>
          <w:lang w:val="en-US"/>
        </w:rPr>
        <w:t>ROC</w:t>
      </w:r>
      <w:r w:rsidRPr="00530424">
        <w:rPr>
          <w:rFonts w:ascii="Times New Roman" w:hAnsi="Times New Roman" w:cs="Times New Roman"/>
          <w:sz w:val="28"/>
          <w:szCs w:val="28"/>
        </w:rPr>
        <w:t>-анализа и прогнозные показатели качества</w:t>
      </w:r>
      <w:r>
        <w:rPr>
          <w:rFonts w:ascii="Times New Roman" w:hAnsi="Times New Roman" w:cs="Times New Roman"/>
          <w:sz w:val="28"/>
          <w:szCs w:val="28"/>
        </w:rPr>
        <w:t xml:space="preserve"> </w:t>
      </w:r>
      <w:r w:rsidR="00C74CC2">
        <w:rPr>
          <w:rFonts w:ascii="Times New Roman" w:hAnsi="Times New Roman" w:cs="Times New Roman"/>
          <w:sz w:val="28"/>
          <w:szCs w:val="28"/>
        </w:rPr>
        <w:t xml:space="preserve">построенного «дерева </w:t>
      </w:r>
      <w:r w:rsidRPr="00530424">
        <w:rPr>
          <w:rFonts w:ascii="Times New Roman" w:hAnsi="Times New Roman" w:cs="Times New Roman"/>
          <w:sz w:val="28"/>
          <w:szCs w:val="28"/>
        </w:rPr>
        <w:t>решений</w:t>
      </w:r>
      <w:r w:rsidR="00C74CC2">
        <w:rPr>
          <w:rFonts w:ascii="Times New Roman" w:hAnsi="Times New Roman" w:cs="Times New Roman"/>
          <w:sz w:val="28"/>
          <w:szCs w:val="28"/>
        </w:rPr>
        <w:t xml:space="preserve">» </w:t>
      </w:r>
      <w:r w:rsidRPr="00530424">
        <w:rPr>
          <w:rFonts w:ascii="Times New Roman" w:hAnsi="Times New Roman" w:cs="Times New Roman"/>
          <w:sz w:val="28"/>
          <w:szCs w:val="28"/>
        </w:rPr>
        <w:t xml:space="preserve">для целевого показателя «БП, есть» (рисунок 29, таблица 19). Точка отсечения представляет собой оптимальную границу отделения положительного прогноза от отрицательного. </w:t>
      </w:r>
    </w:p>
    <w:p w:rsidR="00106677" w:rsidRPr="00530424" w:rsidRDefault="00106677" w:rsidP="00106677">
      <w:pPr>
        <w:spacing w:after="0" w:line="240" w:lineRule="auto"/>
        <w:jc w:val="both"/>
        <w:rPr>
          <w:rFonts w:ascii="Times New Roman" w:hAnsi="Times New Roman" w:cs="Times New Roman"/>
          <w:sz w:val="28"/>
          <w:szCs w:val="28"/>
        </w:rPr>
      </w:pPr>
    </w:p>
    <w:p w:rsidR="00106677" w:rsidRPr="00530424" w:rsidRDefault="00106677" w:rsidP="00106677">
      <w:pPr>
        <w:spacing w:after="0" w:line="240" w:lineRule="auto"/>
        <w:jc w:val="center"/>
        <w:rPr>
          <w:rFonts w:ascii="Times New Roman" w:hAnsi="Times New Roman" w:cs="Times New Roman"/>
          <w:sz w:val="28"/>
          <w:szCs w:val="28"/>
        </w:rPr>
      </w:pPr>
      <w:r w:rsidRPr="00530424">
        <w:rPr>
          <w:rFonts w:ascii="Times New Roman" w:hAnsi="Times New Roman" w:cs="Times New Roman"/>
          <w:noProof/>
          <w:sz w:val="28"/>
          <w:szCs w:val="28"/>
          <w:lang w:eastAsia="ru-RU"/>
        </w:rPr>
        <w:drawing>
          <wp:inline distT="0" distB="0" distL="0" distR="0" wp14:anchorId="465B91C9" wp14:editId="41F4B1D9">
            <wp:extent cx="3574177" cy="3217652"/>
            <wp:effectExtent l="0" t="0" r="7620" b="190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78813" cy="3221826"/>
                    </a:xfrm>
                    <a:prstGeom prst="rect">
                      <a:avLst/>
                    </a:prstGeom>
                    <a:noFill/>
                    <a:ln>
                      <a:noFill/>
                    </a:ln>
                  </pic:spPr>
                </pic:pic>
              </a:graphicData>
            </a:graphic>
          </wp:inline>
        </w:drawing>
      </w:r>
    </w:p>
    <w:p w:rsidR="00106677" w:rsidRPr="00530424" w:rsidRDefault="00106677" w:rsidP="00106677">
      <w:pPr>
        <w:spacing w:after="0" w:line="240" w:lineRule="auto"/>
        <w:jc w:val="both"/>
        <w:rPr>
          <w:rFonts w:ascii="Times New Roman" w:hAnsi="Times New Roman" w:cs="Times New Roman"/>
          <w:sz w:val="16"/>
          <w:szCs w:val="16"/>
        </w:rPr>
      </w:pPr>
    </w:p>
    <w:p w:rsidR="00106677" w:rsidRPr="00530424" w:rsidRDefault="00106677" w:rsidP="00106677">
      <w:pPr>
        <w:spacing w:after="0" w:line="240" w:lineRule="auto"/>
        <w:jc w:val="center"/>
        <w:rPr>
          <w:rFonts w:ascii="Times New Roman" w:hAnsi="Times New Roman" w:cs="Times New Roman"/>
          <w:sz w:val="28"/>
          <w:szCs w:val="28"/>
        </w:rPr>
      </w:pPr>
      <w:r w:rsidRPr="00530424">
        <w:rPr>
          <w:rFonts w:ascii="Times New Roman" w:hAnsi="Times New Roman" w:cs="Times New Roman"/>
          <w:sz w:val="28"/>
          <w:szCs w:val="28"/>
        </w:rPr>
        <w:t>Рисунок 29 – ROC-кривая для целевого показателя «БП», есть</w:t>
      </w:r>
    </w:p>
    <w:p w:rsidR="00106677" w:rsidRDefault="00106677" w:rsidP="00106677">
      <w:pPr>
        <w:spacing w:after="0" w:line="240" w:lineRule="auto"/>
        <w:ind w:firstLine="709"/>
        <w:jc w:val="both"/>
        <w:rPr>
          <w:rFonts w:ascii="Times New Roman" w:eastAsia="Times New Roman" w:hAnsi="Times New Roman" w:cs="Times New Roman"/>
          <w:sz w:val="28"/>
          <w:szCs w:val="28"/>
        </w:rPr>
      </w:pPr>
    </w:p>
    <w:p w:rsidR="00106677" w:rsidRPr="00530424" w:rsidRDefault="00106677" w:rsidP="00106677">
      <w:pPr>
        <w:spacing w:after="0" w:line="240" w:lineRule="auto"/>
        <w:ind w:firstLine="708"/>
        <w:jc w:val="both"/>
        <w:rPr>
          <w:rFonts w:ascii="Times New Roman" w:hAnsi="Times New Roman" w:cs="Times New Roman"/>
          <w:sz w:val="28"/>
          <w:szCs w:val="28"/>
        </w:rPr>
      </w:pPr>
      <w:r w:rsidRPr="00530424">
        <w:rPr>
          <w:rFonts w:ascii="Times New Roman" w:hAnsi="Times New Roman" w:cs="Times New Roman"/>
          <w:sz w:val="28"/>
          <w:szCs w:val="28"/>
        </w:rPr>
        <w:t xml:space="preserve">Значение </w:t>
      </w:r>
      <w:r w:rsidRPr="00530424">
        <w:rPr>
          <w:rFonts w:ascii="Times New Roman" w:hAnsi="Times New Roman" w:cs="Times New Roman"/>
          <w:sz w:val="28"/>
          <w:szCs w:val="28"/>
          <w:lang w:val="en-US"/>
        </w:rPr>
        <w:t>AuROC</w:t>
      </w:r>
      <w:r w:rsidRPr="00530424">
        <w:rPr>
          <w:rFonts w:ascii="Times New Roman" w:hAnsi="Times New Roman" w:cs="Times New Roman"/>
          <w:sz w:val="28"/>
          <w:szCs w:val="28"/>
        </w:rPr>
        <w:t xml:space="preserve"> со значением 0,85 свидетельствует о высоком прогнозном качестве смоделированного дерева-решений. При оценке риска </w:t>
      </w:r>
      <w:r w:rsidRPr="00530424">
        <w:rPr>
          <w:rFonts w:ascii="Times New Roman" w:eastAsia="Times New Roman" w:hAnsi="Times New Roman" w:cs="Times New Roman"/>
          <w:sz w:val="28"/>
          <w:szCs w:val="28"/>
          <w:lang w:eastAsia="ru-RU"/>
        </w:rPr>
        <w:t>≥</w:t>
      </w:r>
      <w:r w:rsidRPr="00530424">
        <w:rPr>
          <w:rFonts w:ascii="Times New Roman" w:hAnsi="Times New Roman" w:cs="Times New Roman"/>
          <w:sz w:val="28"/>
          <w:szCs w:val="28"/>
        </w:rPr>
        <w:t>63,3% следует ожидать положительный результат; в противном случае – отрицательный. При подобном подходе в 94,3% случаях будет правильно идентифицировать положительный результат и в 70,6% случаях правильно идентифицировать отрицательный результат.</w:t>
      </w:r>
    </w:p>
    <w:p w:rsidR="00106677" w:rsidRDefault="00106677" w:rsidP="00106677">
      <w:pPr>
        <w:spacing w:after="0" w:line="240" w:lineRule="auto"/>
        <w:jc w:val="both"/>
        <w:rPr>
          <w:rFonts w:ascii="Times New Roman" w:hAnsi="Times New Roman" w:cs="Times New Roman"/>
          <w:sz w:val="28"/>
          <w:szCs w:val="28"/>
        </w:rPr>
      </w:pPr>
      <w:bookmarkStart w:id="9" w:name="_Ref525749369"/>
      <w:r w:rsidRPr="00530424">
        <w:rPr>
          <w:rFonts w:ascii="Times New Roman" w:hAnsi="Times New Roman" w:cs="Times New Roman"/>
          <w:sz w:val="28"/>
          <w:szCs w:val="28"/>
        </w:rPr>
        <w:t>Таблица 19 – Прогнозные показате</w:t>
      </w:r>
      <w:r w:rsidR="00C74CC2">
        <w:rPr>
          <w:rFonts w:ascii="Times New Roman" w:hAnsi="Times New Roman" w:cs="Times New Roman"/>
          <w:sz w:val="28"/>
          <w:szCs w:val="28"/>
        </w:rPr>
        <w:t xml:space="preserve">ли качества построенного «дерева </w:t>
      </w:r>
      <w:r w:rsidRPr="00530424">
        <w:rPr>
          <w:rFonts w:ascii="Times New Roman" w:hAnsi="Times New Roman" w:cs="Times New Roman"/>
          <w:sz w:val="28"/>
          <w:szCs w:val="28"/>
        </w:rPr>
        <w:t>решений</w:t>
      </w:r>
      <w:r w:rsidR="00C74CC2">
        <w:rPr>
          <w:rFonts w:ascii="Times New Roman" w:hAnsi="Times New Roman" w:cs="Times New Roman"/>
          <w:sz w:val="28"/>
          <w:szCs w:val="28"/>
        </w:rPr>
        <w:t>»</w:t>
      </w:r>
      <w:r w:rsidRPr="00530424">
        <w:rPr>
          <w:rFonts w:ascii="Times New Roman" w:hAnsi="Times New Roman" w:cs="Times New Roman"/>
          <w:sz w:val="28"/>
          <w:szCs w:val="28"/>
        </w:rPr>
        <w:t xml:space="preserve"> для целевого показателя «БП, есть»</w:t>
      </w:r>
      <w:bookmarkEnd w:id="9"/>
    </w:p>
    <w:tbl>
      <w:tblPr>
        <w:tblpPr w:leftFromText="180" w:rightFromText="180" w:vertAnchor="text" w:horzAnchor="margin" w:tblpX="192" w:tblpY="194"/>
        <w:tblOverlap w:val="never"/>
        <w:tblW w:w="485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64"/>
        <w:gridCol w:w="4073"/>
      </w:tblGrid>
      <w:tr w:rsidR="00106677" w:rsidRPr="00530424" w:rsidTr="001871CD">
        <w:trPr>
          <w:trHeight w:val="288"/>
        </w:trPr>
        <w:tc>
          <w:tcPr>
            <w:tcW w:w="2819" w:type="pct"/>
            <w:shd w:val="clear" w:color="auto" w:fill="auto"/>
            <w:noWrap/>
            <w:vAlign w:val="center"/>
            <w:hideMark/>
          </w:tcPr>
          <w:p w:rsidR="00106677" w:rsidRPr="00530424" w:rsidRDefault="00106677" w:rsidP="001871CD">
            <w:pPr>
              <w:pStyle w:val="af9"/>
              <w:rPr>
                <w:szCs w:val="24"/>
                <w:lang w:val="en-US"/>
              </w:rPr>
            </w:pPr>
            <w:r w:rsidRPr="00530424">
              <w:rPr>
                <w:bCs/>
                <w:szCs w:val="24"/>
                <w:lang w:val="en-US"/>
              </w:rPr>
              <w:t>Точка отсечения</w:t>
            </w:r>
          </w:p>
        </w:tc>
        <w:tc>
          <w:tcPr>
            <w:tcW w:w="2181" w:type="pct"/>
            <w:shd w:val="clear" w:color="auto" w:fill="auto"/>
            <w:noWrap/>
            <w:vAlign w:val="center"/>
            <w:hideMark/>
          </w:tcPr>
          <w:p w:rsidR="00106677" w:rsidRPr="00530424" w:rsidRDefault="00106677" w:rsidP="001871CD">
            <w:pPr>
              <w:pStyle w:val="af9"/>
              <w:jc w:val="center"/>
              <w:rPr>
                <w:szCs w:val="24"/>
              </w:rPr>
            </w:pPr>
            <w:r w:rsidRPr="00530424">
              <w:rPr>
                <w:szCs w:val="24"/>
              </w:rPr>
              <w:t>63,3%</w:t>
            </w:r>
          </w:p>
        </w:tc>
      </w:tr>
      <w:tr w:rsidR="00106677" w:rsidRPr="00530424" w:rsidTr="001871CD">
        <w:trPr>
          <w:trHeight w:val="288"/>
        </w:trPr>
        <w:tc>
          <w:tcPr>
            <w:tcW w:w="2819" w:type="pct"/>
            <w:shd w:val="clear" w:color="auto" w:fill="auto"/>
            <w:noWrap/>
            <w:vAlign w:val="center"/>
            <w:hideMark/>
          </w:tcPr>
          <w:p w:rsidR="00106677" w:rsidRPr="00530424" w:rsidRDefault="00106677" w:rsidP="001871CD">
            <w:pPr>
              <w:pStyle w:val="af9"/>
              <w:rPr>
                <w:szCs w:val="24"/>
              </w:rPr>
            </w:pPr>
            <w:r w:rsidRPr="00530424">
              <w:rPr>
                <w:szCs w:val="24"/>
              </w:rPr>
              <w:t>AuROC</w:t>
            </w:r>
          </w:p>
        </w:tc>
        <w:tc>
          <w:tcPr>
            <w:tcW w:w="2181" w:type="pct"/>
            <w:shd w:val="clear" w:color="auto" w:fill="auto"/>
            <w:noWrap/>
            <w:vAlign w:val="center"/>
            <w:hideMark/>
          </w:tcPr>
          <w:p w:rsidR="00106677" w:rsidRPr="00530424" w:rsidRDefault="00106677" w:rsidP="001871CD">
            <w:pPr>
              <w:pStyle w:val="af9"/>
              <w:jc w:val="center"/>
              <w:rPr>
                <w:szCs w:val="24"/>
                <w:lang w:val="en-US"/>
              </w:rPr>
            </w:pPr>
            <w:r w:rsidRPr="00530424">
              <w:rPr>
                <w:szCs w:val="24"/>
                <w:lang w:val="en-US"/>
              </w:rPr>
              <w:t>0,85</w:t>
            </w:r>
          </w:p>
        </w:tc>
      </w:tr>
      <w:tr w:rsidR="00106677" w:rsidRPr="00530424" w:rsidTr="001871CD">
        <w:trPr>
          <w:trHeight w:val="288"/>
        </w:trPr>
        <w:tc>
          <w:tcPr>
            <w:tcW w:w="2819" w:type="pct"/>
            <w:shd w:val="clear" w:color="auto" w:fill="auto"/>
            <w:noWrap/>
            <w:vAlign w:val="center"/>
            <w:hideMark/>
          </w:tcPr>
          <w:p w:rsidR="00106677" w:rsidRPr="00530424" w:rsidRDefault="00106677" w:rsidP="001871CD">
            <w:pPr>
              <w:pStyle w:val="af9"/>
              <w:rPr>
                <w:szCs w:val="24"/>
              </w:rPr>
            </w:pPr>
            <w:r w:rsidRPr="00530424">
              <w:rPr>
                <w:bCs/>
                <w:szCs w:val="24"/>
              </w:rPr>
              <w:t>Чувствительность</w:t>
            </w:r>
          </w:p>
        </w:tc>
        <w:tc>
          <w:tcPr>
            <w:tcW w:w="2181" w:type="pct"/>
            <w:shd w:val="clear" w:color="auto" w:fill="auto"/>
            <w:noWrap/>
            <w:vAlign w:val="center"/>
            <w:hideMark/>
          </w:tcPr>
          <w:p w:rsidR="00106677" w:rsidRPr="00530424" w:rsidRDefault="00106677" w:rsidP="001871CD">
            <w:pPr>
              <w:pStyle w:val="af9"/>
              <w:jc w:val="center"/>
              <w:rPr>
                <w:szCs w:val="24"/>
                <w:lang w:val="en-US"/>
              </w:rPr>
            </w:pPr>
            <w:r w:rsidRPr="00530424">
              <w:rPr>
                <w:szCs w:val="24"/>
                <w:lang w:val="en-US"/>
              </w:rPr>
              <w:t>94,3%</w:t>
            </w:r>
          </w:p>
        </w:tc>
      </w:tr>
      <w:tr w:rsidR="00106677" w:rsidRPr="00530424" w:rsidTr="001871CD">
        <w:trPr>
          <w:trHeight w:val="288"/>
        </w:trPr>
        <w:tc>
          <w:tcPr>
            <w:tcW w:w="2819" w:type="pct"/>
            <w:shd w:val="clear" w:color="auto" w:fill="auto"/>
            <w:noWrap/>
            <w:vAlign w:val="center"/>
            <w:hideMark/>
          </w:tcPr>
          <w:p w:rsidR="00106677" w:rsidRPr="00530424" w:rsidRDefault="00106677" w:rsidP="001871CD">
            <w:pPr>
              <w:pStyle w:val="af9"/>
              <w:rPr>
                <w:szCs w:val="24"/>
                <w:lang w:val="en-US"/>
              </w:rPr>
            </w:pPr>
            <w:r w:rsidRPr="00530424">
              <w:rPr>
                <w:bCs/>
                <w:szCs w:val="24"/>
                <w:lang w:val="en-US"/>
              </w:rPr>
              <w:t>Специфичность</w:t>
            </w:r>
          </w:p>
        </w:tc>
        <w:tc>
          <w:tcPr>
            <w:tcW w:w="2181" w:type="pct"/>
            <w:shd w:val="clear" w:color="auto" w:fill="auto"/>
            <w:noWrap/>
            <w:vAlign w:val="center"/>
            <w:hideMark/>
          </w:tcPr>
          <w:p w:rsidR="00106677" w:rsidRPr="00530424" w:rsidRDefault="00106677" w:rsidP="001871CD">
            <w:pPr>
              <w:pStyle w:val="af9"/>
              <w:jc w:val="center"/>
              <w:rPr>
                <w:szCs w:val="24"/>
                <w:lang w:val="en-US"/>
              </w:rPr>
            </w:pPr>
            <w:r w:rsidRPr="00530424">
              <w:rPr>
                <w:szCs w:val="24"/>
                <w:lang w:val="en-US"/>
              </w:rPr>
              <w:t>70,6%</w:t>
            </w:r>
          </w:p>
        </w:tc>
      </w:tr>
      <w:tr w:rsidR="00106677" w:rsidRPr="00530424" w:rsidTr="001871CD">
        <w:trPr>
          <w:trHeight w:val="270"/>
        </w:trPr>
        <w:tc>
          <w:tcPr>
            <w:tcW w:w="2819" w:type="pct"/>
            <w:shd w:val="clear" w:color="auto" w:fill="auto"/>
            <w:noWrap/>
            <w:vAlign w:val="center"/>
            <w:hideMark/>
          </w:tcPr>
          <w:p w:rsidR="00106677" w:rsidRPr="00530424" w:rsidRDefault="00106677" w:rsidP="001871CD">
            <w:pPr>
              <w:pStyle w:val="af9"/>
              <w:rPr>
                <w:szCs w:val="24"/>
                <w:lang w:val="en-US"/>
              </w:rPr>
            </w:pPr>
            <w:r w:rsidRPr="00530424">
              <w:rPr>
                <w:bCs/>
                <w:szCs w:val="24"/>
                <w:lang w:val="en-US"/>
              </w:rPr>
              <w:t>Эффективность</w:t>
            </w:r>
          </w:p>
        </w:tc>
        <w:tc>
          <w:tcPr>
            <w:tcW w:w="2181" w:type="pct"/>
            <w:shd w:val="clear" w:color="auto" w:fill="auto"/>
            <w:noWrap/>
            <w:vAlign w:val="center"/>
            <w:hideMark/>
          </w:tcPr>
          <w:p w:rsidR="00106677" w:rsidRPr="00530424" w:rsidRDefault="00106677" w:rsidP="001871CD">
            <w:pPr>
              <w:pStyle w:val="af9"/>
              <w:jc w:val="center"/>
              <w:rPr>
                <w:szCs w:val="24"/>
                <w:lang w:val="en-US"/>
              </w:rPr>
            </w:pPr>
            <w:r w:rsidRPr="00530424">
              <w:rPr>
                <w:szCs w:val="24"/>
                <w:lang w:val="en-US"/>
              </w:rPr>
              <w:t>82,5%</w:t>
            </w:r>
          </w:p>
        </w:tc>
      </w:tr>
    </w:tbl>
    <w:p w:rsidR="00106677" w:rsidRPr="00D02F5C" w:rsidRDefault="00106677" w:rsidP="00106677">
      <w:pPr>
        <w:spacing w:after="0" w:line="240" w:lineRule="auto"/>
        <w:jc w:val="both"/>
        <w:rPr>
          <w:rFonts w:ascii="Times New Roman" w:hAnsi="Times New Roman" w:cs="Times New Roman"/>
          <w:sz w:val="16"/>
          <w:szCs w:val="16"/>
        </w:rPr>
      </w:pPr>
    </w:p>
    <w:p w:rsidR="00106677" w:rsidRDefault="00106677" w:rsidP="00106677">
      <w:pPr>
        <w:spacing w:after="0" w:line="240" w:lineRule="auto"/>
        <w:ind w:firstLine="708"/>
        <w:jc w:val="both"/>
        <w:rPr>
          <w:rFonts w:ascii="Times New Roman" w:hAnsi="Times New Roman" w:cs="Times New Roman"/>
          <w:sz w:val="28"/>
          <w:szCs w:val="28"/>
        </w:rPr>
      </w:pPr>
    </w:p>
    <w:p w:rsidR="00106677" w:rsidRDefault="00106677" w:rsidP="00106677">
      <w:pPr>
        <w:spacing w:after="0" w:line="240" w:lineRule="auto"/>
        <w:ind w:firstLine="708"/>
        <w:jc w:val="both"/>
        <w:rPr>
          <w:rFonts w:ascii="Times New Roman" w:hAnsi="Times New Roman" w:cs="Times New Roman"/>
          <w:sz w:val="28"/>
          <w:szCs w:val="28"/>
        </w:rPr>
      </w:pPr>
      <w:r w:rsidRPr="00530424">
        <w:rPr>
          <w:rFonts w:ascii="Times New Roman" w:eastAsia="Times New Roman" w:hAnsi="Times New Roman" w:cs="Times New Roman"/>
          <w:sz w:val="28"/>
          <w:szCs w:val="28"/>
        </w:rPr>
        <w:t xml:space="preserve">На основании </w:t>
      </w:r>
      <w:r w:rsidRPr="00530424">
        <w:rPr>
          <w:rFonts w:ascii="Times New Roman" w:hAnsi="Times New Roman" w:cs="Times New Roman"/>
          <w:sz w:val="28"/>
          <w:szCs w:val="28"/>
        </w:rPr>
        <w:t xml:space="preserve">метода </w:t>
      </w:r>
      <w:r w:rsidR="00C74CC2">
        <w:rPr>
          <w:rFonts w:ascii="Times New Roman" w:hAnsi="Times New Roman" w:cs="Times New Roman"/>
          <w:sz w:val="28"/>
          <w:szCs w:val="28"/>
        </w:rPr>
        <w:t>«</w:t>
      </w:r>
      <w:r w:rsidRPr="00530424">
        <w:rPr>
          <w:rFonts w:ascii="Times New Roman" w:hAnsi="Times New Roman" w:cs="Times New Roman"/>
          <w:sz w:val="28"/>
          <w:szCs w:val="28"/>
        </w:rPr>
        <w:t>дерева решений</w:t>
      </w:r>
      <w:r w:rsidR="00C74CC2">
        <w:rPr>
          <w:rFonts w:ascii="Times New Roman" w:hAnsi="Times New Roman" w:cs="Times New Roman"/>
          <w:sz w:val="28"/>
          <w:szCs w:val="28"/>
        </w:rPr>
        <w:t>»</w:t>
      </w:r>
      <w:r w:rsidRPr="00530424">
        <w:rPr>
          <w:rFonts w:ascii="Times New Roman" w:hAnsi="Times New Roman" w:cs="Times New Roman"/>
          <w:sz w:val="28"/>
          <w:szCs w:val="28"/>
        </w:rPr>
        <w:t xml:space="preserve"> нами был разработан пошаговый алгоритм ранней диагностики болезни Паркинсона (рисунок 30). </w:t>
      </w:r>
    </w:p>
    <w:p w:rsidR="00106677" w:rsidRPr="00530424" w:rsidRDefault="00106677" w:rsidP="00106677">
      <w:pPr>
        <w:spacing w:after="0" w:line="240" w:lineRule="auto"/>
        <w:ind w:firstLine="567"/>
        <w:jc w:val="both"/>
        <w:rPr>
          <w:rFonts w:ascii="Times New Roman" w:eastAsia="Times New Roman" w:hAnsi="Times New Roman" w:cs="Times New Roman"/>
          <w:sz w:val="28"/>
          <w:szCs w:val="28"/>
        </w:rPr>
      </w:pPr>
    </w:p>
    <w:p w:rsidR="00106677" w:rsidRPr="00530424" w:rsidRDefault="00106677" w:rsidP="00106677">
      <w:pPr>
        <w:spacing w:after="0" w:line="240" w:lineRule="auto"/>
        <w:ind w:firstLine="567"/>
        <w:jc w:val="both"/>
        <w:rPr>
          <w:rFonts w:ascii="Times New Roman" w:eastAsia="Times New Roman" w:hAnsi="Times New Roman" w:cs="Times New Roman"/>
          <w:sz w:val="28"/>
          <w:szCs w:val="28"/>
        </w:rPr>
      </w:pPr>
      <w:r w:rsidRPr="00530424">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68480" behindDoc="0" locked="0" layoutInCell="1" allowOverlap="1" wp14:anchorId="6357A5E6" wp14:editId="3484611E">
                <wp:simplePos x="0" y="0"/>
                <wp:positionH relativeFrom="column">
                  <wp:posOffset>239359</wp:posOffset>
                </wp:positionH>
                <wp:positionV relativeFrom="paragraph">
                  <wp:posOffset>1905</wp:posOffset>
                </wp:positionV>
                <wp:extent cx="5824220" cy="2951480"/>
                <wp:effectExtent l="19050" t="19050" r="24130" b="20320"/>
                <wp:wrapNone/>
                <wp:docPr id="19" name="Группа 19"/>
                <wp:cNvGraphicFramePr/>
                <a:graphic xmlns:a="http://schemas.openxmlformats.org/drawingml/2006/main">
                  <a:graphicData uri="http://schemas.microsoft.com/office/word/2010/wordprocessingGroup">
                    <wpg:wgp>
                      <wpg:cNvGrpSpPr/>
                      <wpg:grpSpPr>
                        <a:xfrm>
                          <a:off x="0" y="0"/>
                          <a:ext cx="5824220" cy="2951480"/>
                          <a:chOff x="0" y="0"/>
                          <a:chExt cx="5824435" cy="2951959"/>
                        </a:xfrm>
                      </wpg:grpSpPr>
                      <wps:wsp>
                        <wps:cNvPr id="51" name="Прямоугольник 4"/>
                        <wps:cNvSpPr>
                          <a:spLocks/>
                        </wps:cNvSpPr>
                        <wps:spPr>
                          <a:xfrm>
                            <a:off x="8626" y="0"/>
                            <a:ext cx="5657850" cy="704215"/>
                          </a:xfrm>
                          <a:prstGeom prst="rect">
                            <a:avLst/>
                          </a:prstGeom>
                          <a:solidFill>
                            <a:schemeClr val="bg1"/>
                          </a:solidFill>
                          <a:ln w="28575"/>
                        </wps:spPr>
                        <wps:style>
                          <a:lnRef idx="2">
                            <a:schemeClr val="accent1">
                              <a:shade val="50000"/>
                            </a:schemeClr>
                          </a:lnRef>
                          <a:fillRef idx="1">
                            <a:schemeClr val="accent1"/>
                          </a:fillRef>
                          <a:effectRef idx="0">
                            <a:schemeClr val="accent1"/>
                          </a:effectRef>
                          <a:fontRef idx="minor">
                            <a:schemeClr val="lt1"/>
                          </a:fontRef>
                        </wps:style>
                        <wps:txbx>
                          <w:txbxContent>
                            <w:p w:rsidR="00694372" w:rsidRPr="00ED5BA7" w:rsidRDefault="00694372" w:rsidP="00106677">
                              <w:pPr>
                                <w:pBdr>
                                  <w:bottom w:val="single" w:sz="4" w:space="1" w:color="auto"/>
                                </w:pBdr>
                                <w:spacing w:after="0" w:line="240" w:lineRule="auto"/>
                                <w:jc w:val="center"/>
                                <w:textAlignment w:val="baseline"/>
                                <w:rPr>
                                  <w:rFonts w:ascii="Times New Roman" w:hAnsi="Times New Roman" w:cs="Times New Roman"/>
                                  <w:color w:val="000000" w:themeColor="text1"/>
                                  <w:sz w:val="24"/>
                                  <w:szCs w:val="24"/>
                                </w:rPr>
                              </w:pPr>
                              <w:r w:rsidRPr="00ED5BA7">
                                <w:rPr>
                                  <w:rFonts w:ascii="Times New Roman" w:eastAsia="Times New Roman" w:hAnsi="Times New Roman" w:cs="Times New Roman"/>
                                  <w:color w:val="000000" w:themeColor="text1"/>
                                  <w:kern w:val="24"/>
                                  <w:sz w:val="24"/>
                                  <w:szCs w:val="24"/>
                                </w:rPr>
                                <w:t xml:space="preserve">НМС: </w:t>
                              </w:r>
                              <w:r w:rsidRPr="00ED5BA7">
                                <w:rPr>
                                  <w:rFonts w:ascii="Times New Roman" w:eastAsia="Times New Roman" w:hAnsi="Times New Roman" w:cs="Times New Roman"/>
                                  <w:bCs/>
                                  <w:color w:val="000000" w:themeColor="text1"/>
                                  <w:kern w:val="24"/>
                                  <w:sz w:val="24"/>
                                  <w:szCs w:val="24"/>
                                </w:rPr>
                                <w:t xml:space="preserve">гипосмия; </w:t>
                              </w:r>
                              <w:r w:rsidRPr="00DB6F7D">
                                <w:rPr>
                                  <w:rFonts w:ascii="Times New Roman" w:eastAsia="Times New Roman" w:hAnsi="Times New Roman" w:cs="Times New Roman"/>
                                  <w:bCs/>
                                  <w:color w:val="000000" w:themeColor="text1"/>
                                  <w:kern w:val="24"/>
                                  <w:sz w:val="24"/>
                                  <w:szCs w:val="24"/>
                                </w:rPr>
                                <w:t>вегетативная дисфункция</w:t>
                              </w:r>
                              <w:r w:rsidRPr="00DB6F7D">
                                <w:rPr>
                                  <w:rFonts w:ascii="Times New Roman" w:eastAsia="Times New Roman" w:hAnsi="Times New Roman" w:cs="Times New Roman"/>
                                  <w:color w:val="000000" w:themeColor="text1"/>
                                  <w:kern w:val="24"/>
                                  <w:sz w:val="24"/>
                                  <w:szCs w:val="24"/>
                                </w:rPr>
                                <w:t>.</w:t>
                              </w:r>
                            </w:p>
                          </w:txbxContent>
                        </wps:txbx>
                        <wps:bodyPr wrap="square" rtlCol="0" anchor="ctr">
                          <a:noAutofit/>
                        </wps:bodyPr>
                      </wps:wsp>
                      <wps:wsp>
                        <wps:cNvPr id="52" name="Прямоугольник 12"/>
                        <wps:cNvSpPr>
                          <a:spLocks/>
                        </wps:cNvSpPr>
                        <wps:spPr>
                          <a:xfrm>
                            <a:off x="8626" y="974784"/>
                            <a:ext cx="1531620" cy="699011"/>
                          </a:xfrm>
                          <a:prstGeom prst="rect">
                            <a:avLst/>
                          </a:prstGeom>
                          <a:solidFill>
                            <a:schemeClr val="bg1"/>
                          </a:solidFill>
                          <a:ln w="28575"/>
                        </wps:spPr>
                        <wps:style>
                          <a:lnRef idx="2">
                            <a:schemeClr val="accent1">
                              <a:shade val="50000"/>
                            </a:schemeClr>
                          </a:lnRef>
                          <a:fillRef idx="1">
                            <a:schemeClr val="accent1"/>
                          </a:fillRef>
                          <a:effectRef idx="0">
                            <a:schemeClr val="accent1"/>
                          </a:effectRef>
                          <a:fontRef idx="minor">
                            <a:schemeClr val="lt1"/>
                          </a:fontRef>
                        </wps:style>
                        <wps:txbx>
                          <w:txbxContent>
                            <w:p w:rsidR="00694372" w:rsidRPr="00ED5BA7" w:rsidRDefault="00694372" w:rsidP="00106677">
                              <w:pPr>
                                <w:spacing w:after="0" w:line="240" w:lineRule="auto"/>
                                <w:jc w:val="center"/>
                                <w:textAlignment w:val="baseline"/>
                                <w:rPr>
                                  <w:rFonts w:ascii="Times New Roman" w:hAnsi="Times New Roman" w:cs="Times New Roman"/>
                                  <w:color w:val="000000" w:themeColor="text1"/>
                                  <w:sz w:val="24"/>
                                  <w:szCs w:val="24"/>
                                </w:rPr>
                              </w:pPr>
                              <w:r w:rsidRPr="00ED5BA7">
                                <w:rPr>
                                  <w:rFonts w:ascii="Times New Roman" w:eastAsia="Times New Roman" w:hAnsi="Times New Roman" w:cs="Times New Roman"/>
                                  <w:color w:val="000000" w:themeColor="text1"/>
                                  <w:kern w:val="24"/>
                                  <w:sz w:val="24"/>
                                  <w:szCs w:val="24"/>
                                </w:rPr>
                                <w:t>М</w:t>
                              </w:r>
                              <w:r w:rsidRPr="00ED5BA7">
                                <w:rPr>
                                  <w:rFonts w:ascii="Times New Roman" w:eastAsia="Times New Roman" w:hAnsi="Times New Roman" w:cs="Times New Roman"/>
                                  <w:color w:val="000000" w:themeColor="text1"/>
                                  <w:kern w:val="24"/>
                                  <w:sz w:val="24"/>
                                  <w:szCs w:val="24"/>
                                  <w:lang w:val="en-US"/>
                                </w:rPr>
                                <w:t>o</w:t>
                              </w:r>
                              <w:r w:rsidRPr="00ED5BA7">
                                <w:rPr>
                                  <w:rFonts w:ascii="Times New Roman" w:eastAsia="Times New Roman" w:hAnsi="Times New Roman" w:cs="Times New Roman"/>
                                  <w:color w:val="000000" w:themeColor="text1"/>
                                  <w:kern w:val="24"/>
                                  <w:sz w:val="24"/>
                                  <w:szCs w:val="24"/>
                                </w:rPr>
                                <w:t>СА &lt; 26</w:t>
                              </w:r>
                            </w:p>
                            <w:p w:rsidR="00694372" w:rsidRPr="00ED5BA7" w:rsidRDefault="00694372" w:rsidP="00106677">
                              <w:pPr>
                                <w:kinsoku w:val="0"/>
                                <w:overflowPunct w:val="0"/>
                                <w:spacing w:after="0" w:line="240" w:lineRule="auto"/>
                                <w:jc w:val="center"/>
                                <w:textAlignment w:val="baseline"/>
                                <w:rPr>
                                  <w:rFonts w:ascii="Times New Roman" w:hAnsi="Times New Roman" w:cs="Times New Roman"/>
                                  <w:color w:val="000000" w:themeColor="text1"/>
                                  <w:sz w:val="24"/>
                                  <w:szCs w:val="24"/>
                                </w:rPr>
                              </w:pPr>
                              <w:r w:rsidRPr="00ED5BA7">
                                <w:rPr>
                                  <w:rFonts w:ascii="Times New Roman" w:eastAsia="Times New Roman" w:hAnsi="Times New Roman" w:cs="Times New Roman"/>
                                  <w:color w:val="000000" w:themeColor="text1"/>
                                  <w:kern w:val="24"/>
                                  <w:sz w:val="24"/>
                                  <w:szCs w:val="24"/>
                                  <w:lang w:val="en-US"/>
                                </w:rPr>
                                <w:t xml:space="preserve">HADS </w:t>
                              </w:r>
                              <w:r w:rsidRPr="00ED5BA7">
                                <w:rPr>
                                  <w:rFonts w:ascii="Times New Roman" w:eastAsia="Times New Roman" w:hAnsi="Times New Roman" w:cs="Times New Roman"/>
                                  <w:color w:val="000000" w:themeColor="text1"/>
                                  <w:kern w:val="24"/>
                                  <w:sz w:val="24"/>
                                  <w:szCs w:val="24"/>
                                </w:rPr>
                                <w:t>&gt; 7</w:t>
                              </w:r>
                            </w:p>
                            <w:p w:rsidR="00694372" w:rsidRPr="00ED5BA7" w:rsidRDefault="00694372" w:rsidP="00106677">
                              <w:pPr>
                                <w:kinsoku w:val="0"/>
                                <w:overflowPunct w:val="0"/>
                                <w:spacing w:after="0" w:line="240" w:lineRule="auto"/>
                                <w:jc w:val="center"/>
                                <w:textAlignment w:val="baseline"/>
                                <w:rPr>
                                  <w:rFonts w:ascii="Times New Roman" w:hAnsi="Times New Roman" w:cs="Times New Roman"/>
                                  <w:color w:val="000000" w:themeColor="text1"/>
                                  <w:sz w:val="24"/>
                                  <w:szCs w:val="24"/>
                                </w:rPr>
                              </w:pPr>
                              <w:r w:rsidRPr="00ED5BA7">
                                <w:rPr>
                                  <w:rFonts w:ascii="Times New Roman" w:eastAsia="Times New Roman" w:hAnsi="Times New Roman" w:cs="Times New Roman"/>
                                  <w:color w:val="000000" w:themeColor="text1"/>
                                  <w:kern w:val="24"/>
                                  <w:sz w:val="24"/>
                                  <w:szCs w:val="24"/>
                                  <w:lang w:val="en-US"/>
                                </w:rPr>
                                <w:t>MDS</w:t>
                              </w:r>
                              <w:r w:rsidRPr="00ED5BA7">
                                <w:rPr>
                                  <w:rFonts w:ascii="Times New Roman" w:eastAsia="Times New Roman" w:hAnsi="Times New Roman" w:cs="Times New Roman"/>
                                  <w:color w:val="000000" w:themeColor="text1"/>
                                  <w:kern w:val="24"/>
                                  <w:sz w:val="24"/>
                                  <w:szCs w:val="24"/>
                                </w:rPr>
                                <w:t>-</w:t>
                              </w:r>
                              <w:r w:rsidRPr="00ED5BA7">
                                <w:rPr>
                                  <w:rFonts w:ascii="Times New Roman" w:eastAsia="Times New Roman" w:hAnsi="Times New Roman" w:cs="Times New Roman"/>
                                  <w:color w:val="000000" w:themeColor="text1"/>
                                  <w:kern w:val="24"/>
                                  <w:sz w:val="24"/>
                                  <w:szCs w:val="24"/>
                                  <w:lang w:val="en-US"/>
                                </w:rPr>
                                <w:t>UPDRS</w:t>
                              </w:r>
                              <w:r w:rsidRPr="00ED5BA7">
                                <w:rPr>
                                  <w:rFonts w:ascii="Times New Roman" w:eastAsia="Times New Roman" w:hAnsi="Times New Roman" w:cs="Times New Roman"/>
                                  <w:color w:val="000000" w:themeColor="text1"/>
                                  <w:kern w:val="24"/>
                                  <w:sz w:val="24"/>
                                  <w:szCs w:val="24"/>
                                </w:rPr>
                                <w:t>-1 &gt; 0</w:t>
                              </w:r>
                            </w:p>
                          </w:txbxContent>
                        </wps:txbx>
                        <wps:bodyPr wrap="square" rtlCol="0" anchor="ctr">
                          <a:noAutofit/>
                        </wps:bodyPr>
                      </wps:wsp>
                      <wps:wsp>
                        <wps:cNvPr id="25" name="Прямоугольник 20"/>
                        <wps:cNvSpPr>
                          <a:spLocks/>
                        </wps:cNvSpPr>
                        <wps:spPr>
                          <a:xfrm>
                            <a:off x="2260120" y="966158"/>
                            <a:ext cx="546100" cy="530860"/>
                          </a:xfrm>
                          <a:prstGeom prst="rect">
                            <a:avLst/>
                          </a:prstGeom>
                          <a:solidFill>
                            <a:schemeClr val="bg1"/>
                          </a:solidFill>
                          <a:ln w="28575"/>
                        </wps:spPr>
                        <wps:style>
                          <a:lnRef idx="2">
                            <a:schemeClr val="accent1">
                              <a:shade val="50000"/>
                            </a:schemeClr>
                          </a:lnRef>
                          <a:fillRef idx="1">
                            <a:schemeClr val="accent1"/>
                          </a:fillRef>
                          <a:effectRef idx="0">
                            <a:schemeClr val="accent1"/>
                          </a:effectRef>
                          <a:fontRef idx="minor">
                            <a:schemeClr val="lt1"/>
                          </a:fontRef>
                        </wps:style>
                        <wps:txbx>
                          <w:txbxContent>
                            <w:p w:rsidR="00694372" w:rsidRPr="00ED5BA7" w:rsidRDefault="00694372" w:rsidP="00106677">
                              <w:pPr>
                                <w:spacing w:after="0" w:line="240" w:lineRule="auto"/>
                                <w:jc w:val="center"/>
                                <w:rPr>
                                  <w:rFonts w:ascii="Times New Roman" w:hAnsi="Times New Roman" w:cs="Times New Roman"/>
                                  <w:color w:val="000000" w:themeColor="text1"/>
                                  <w:sz w:val="24"/>
                                  <w:szCs w:val="24"/>
                                </w:rPr>
                              </w:pPr>
                              <w:r w:rsidRPr="00ED5BA7">
                                <w:rPr>
                                  <w:rFonts w:ascii="Times New Roman" w:hAnsi="Times New Roman" w:cs="Times New Roman"/>
                                  <w:color w:val="000000" w:themeColor="text1"/>
                                  <w:kern w:val="24"/>
                                  <w:sz w:val="24"/>
                                  <w:szCs w:val="24"/>
                                </w:rPr>
                                <w:t>БП?</w:t>
                              </w:r>
                            </w:p>
                          </w:txbxContent>
                        </wps:txbx>
                        <wps:bodyPr wrap="square" rtlCol="0" anchor="ctr">
                          <a:noAutofit/>
                        </wps:bodyPr>
                      </wps:wsp>
                      <wps:wsp>
                        <wps:cNvPr id="24" name="Прямоугольник 23"/>
                        <wps:cNvSpPr>
                          <a:spLocks/>
                        </wps:cNvSpPr>
                        <wps:spPr>
                          <a:xfrm>
                            <a:off x="3519577" y="966158"/>
                            <a:ext cx="2101850" cy="530860"/>
                          </a:xfrm>
                          <a:prstGeom prst="rect">
                            <a:avLst/>
                          </a:prstGeom>
                          <a:solidFill>
                            <a:schemeClr val="bg1"/>
                          </a:solidFill>
                          <a:ln w="28575"/>
                        </wps:spPr>
                        <wps:style>
                          <a:lnRef idx="2">
                            <a:schemeClr val="accent1">
                              <a:shade val="50000"/>
                            </a:schemeClr>
                          </a:lnRef>
                          <a:fillRef idx="1">
                            <a:schemeClr val="accent1"/>
                          </a:fillRef>
                          <a:effectRef idx="0">
                            <a:schemeClr val="accent1"/>
                          </a:effectRef>
                          <a:fontRef idx="minor">
                            <a:schemeClr val="lt1"/>
                          </a:fontRef>
                        </wps:style>
                        <wps:txbx>
                          <w:txbxContent>
                            <w:p w:rsidR="00694372" w:rsidRPr="00ED5BA7" w:rsidRDefault="00694372" w:rsidP="00106677">
                              <w:pPr>
                                <w:spacing w:after="0" w:line="240" w:lineRule="auto"/>
                                <w:jc w:val="center"/>
                                <w:rPr>
                                  <w:rFonts w:ascii="Times New Roman" w:hAnsi="Times New Roman" w:cs="Times New Roman"/>
                                  <w:color w:val="000000" w:themeColor="text1"/>
                                  <w:sz w:val="24"/>
                                  <w:szCs w:val="24"/>
                                </w:rPr>
                              </w:pPr>
                              <w:r w:rsidRPr="00ED5BA7">
                                <w:rPr>
                                  <w:rFonts w:ascii="Times New Roman" w:hAnsi="Times New Roman" w:cs="Times New Roman"/>
                                  <w:color w:val="000000" w:themeColor="text1"/>
                                  <w:kern w:val="24"/>
                                  <w:sz w:val="24"/>
                                  <w:szCs w:val="24"/>
                                </w:rPr>
                                <w:t>ИГХ – альфа-синуклеин</w:t>
                              </w:r>
                            </w:p>
                          </w:txbxContent>
                        </wps:txbx>
                        <wps:bodyPr wrap="square" rtlCol="0" anchor="ctr">
                          <a:noAutofit/>
                        </wps:bodyPr>
                      </wps:wsp>
                      <wps:wsp>
                        <wps:cNvPr id="54" name="Прямоугольник 35"/>
                        <wps:cNvSpPr>
                          <a:spLocks/>
                        </wps:cNvSpPr>
                        <wps:spPr>
                          <a:xfrm>
                            <a:off x="5020573" y="1708030"/>
                            <a:ext cx="581660" cy="427355"/>
                          </a:xfrm>
                          <a:prstGeom prst="rect">
                            <a:avLst/>
                          </a:prstGeom>
                          <a:solidFill>
                            <a:schemeClr val="bg1"/>
                          </a:solidFill>
                          <a:ln w="28575"/>
                        </wps:spPr>
                        <wps:style>
                          <a:lnRef idx="2">
                            <a:schemeClr val="accent1">
                              <a:shade val="50000"/>
                            </a:schemeClr>
                          </a:lnRef>
                          <a:fillRef idx="1">
                            <a:schemeClr val="accent1"/>
                          </a:fillRef>
                          <a:effectRef idx="0">
                            <a:schemeClr val="accent1"/>
                          </a:effectRef>
                          <a:fontRef idx="minor">
                            <a:schemeClr val="lt1"/>
                          </a:fontRef>
                        </wps:style>
                        <wps:txbx>
                          <w:txbxContent>
                            <w:p w:rsidR="00694372" w:rsidRPr="00ED5BA7" w:rsidRDefault="00694372" w:rsidP="00106677">
                              <w:pPr>
                                <w:spacing w:after="0" w:line="240" w:lineRule="auto"/>
                                <w:jc w:val="center"/>
                                <w:rPr>
                                  <w:rFonts w:ascii="Times New Roman" w:hAnsi="Times New Roman" w:cs="Times New Roman"/>
                                  <w:color w:val="000000" w:themeColor="text1"/>
                                  <w:sz w:val="24"/>
                                  <w:szCs w:val="24"/>
                                </w:rPr>
                              </w:pPr>
                              <w:r w:rsidRPr="00ED5BA7">
                                <w:rPr>
                                  <w:rFonts w:ascii="Times New Roman" w:hAnsi="Times New Roman" w:cs="Times New Roman"/>
                                  <w:color w:val="000000" w:themeColor="text1"/>
                                  <w:kern w:val="24"/>
                                  <w:sz w:val="24"/>
                                  <w:szCs w:val="24"/>
                                </w:rPr>
                                <w:t>0</w:t>
                              </w:r>
                            </w:p>
                          </w:txbxContent>
                        </wps:txbx>
                        <wps:bodyPr wrap="square" rtlCol="0" anchor="ctr">
                          <a:noAutofit/>
                        </wps:bodyPr>
                      </wps:wsp>
                      <wps:wsp>
                        <wps:cNvPr id="55" name="Прямоугольник 40"/>
                        <wps:cNvSpPr>
                          <a:spLocks/>
                        </wps:cNvSpPr>
                        <wps:spPr>
                          <a:xfrm>
                            <a:off x="4606505" y="2320505"/>
                            <a:ext cx="1217930" cy="631190"/>
                          </a:xfrm>
                          <a:prstGeom prst="rect">
                            <a:avLst/>
                          </a:prstGeom>
                          <a:solidFill>
                            <a:schemeClr val="bg1"/>
                          </a:solidFill>
                          <a:ln w="28575"/>
                        </wps:spPr>
                        <wps:style>
                          <a:lnRef idx="2">
                            <a:schemeClr val="accent1">
                              <a:shade val="50000"/>
                            </a:schemeClr>
                          </a:lnRef>
                          <a:fillRef idx="1">
                            <a:schemeClr val="accent1"/>
                          </a:fillRef>
                          <a:effectRef idx="0">
                            <a:schemeClr val="accent1"/>
                          </a:effectRef>
                          <a:fontRef idx="minor">
                            <a:schemeClr val="lt1"/>
                          </a:fontRef>
                        </wps:style>
                        <wps:txbx>
                          <w:txbxContent>
                            <w:p w:rsidR="00694372" w:rsidRPr="00ED5BA7" w:rsidRDefault="00694372" w:rsidP="00106677">
                              <w:pPr>
                                <w:spacing w:after="0" w:line="240" w:lineRule="auto"/>
                                <w:jc w:val="center"/>
                                <w:rPr>
                                  <w:rFonts w:ascii="Times New Roman" w:hAnsi="Times New Roman" w:cs="Times New Roman"/>
                                  <w:color w:val="000000" w:themeColor="text1"/>
                                  <w:sz w:val="24"/>
                                  <w:szCs w:val="24"/>
                                </w:rPr>
                              </w:pPr>
                              <w:r w:rsidRPr="00ED5BA7">
                                <w:rPr>
                                  <w:rFonts w:ascii="Times New Roman" w:hAnsi="Times New Roman" w:cs="Times New Roman"/>
                                  <w:color w:val="000000" w:themeColor="text1"/>
                                  <w:kern w:val="24"/>
                                  <w:sz w:val="24"/>
                                  <w:szCs w:val="24"/>
                                </w:rPr>
                                <w:t>Риск развития БП нет</w:t>
                              </w:r>
                            </w:p>
                          </w:txbxContent>
                        </wps:txbx>
                        <wps:bodyPr wrap="square" rtlCol="0" anchor="ctr">
                          <a:noAutofit/>
                        </wps:bodyPr>
                      </wps:wsp>
                      <wps:wsp>
                        <wps:cNvPr id="56" name="Прямоугольник 43"/>
                        <wps:cNvSpPr>
                          <a:spLocks/>
                        </wps:cNvSpPr>
                        <wps:spPr>
                          <a:xfrm>
                            <a:off x="3295290" y="2311879"/>
                            <a:ext cx="1163955" cy="640080"/>
                          </a:xfrm>
                          <a:prstGeom prst="rect">
                            <a:avLst/>
                          </a:prstGeom>
                          <a:solidFill>
                            <a:schemeClr val="bg1"/>
                          </a:solidFill>
                          <a:ln w="28575"/>
                        </wps:spPr>
                        <wps:style>
                          <a:lnRef idx="2">
                            <a:schemeClr val="accent1">
                              <a:shade val="50000"/>
                            </a:schemeClr>
                          </a:lnRef>
                          <a:fillRef idx="1">
                            <a:schemeClr val="accent1"/>
                          </a:fillRef>
                          <a:effectRef idx="0">
                            <a:schemeClr val="accent1"/>
                          </a:effectRef>
                          <a:fontRef idx="minor">
                            <a:schemeClr val="lt1"/>
                          </a:fontRef>
                        </wps:style>
                        <wps:txbx>
                          <w:txbxContent>
                            <w:p w:rsidR="00694372" w:rsidRPr="00ED5BA7" w:rsidRDefault="00694372" w:rsidP="00106677">
                              <w:pPr>
                                <w:spacing w:after="0" w:line="240" w:lineRule="auto"/>
                                <w:jc w:val="center"/>
                                <w:rPr>
                                  <w:rFonts w:ascii="Times New Roman" w:hAnsi="Times New Roman" w:cs="Times New Roman"/>
                                  <w:color w:val="000000" w:themeColor="text1"/>
                                  <w:sz w:val="24"/>
                                  <w:szCs w:val="24"/>
                                </w:rPr>
                              </w:pPr>
                              <w:r w:rsidRPr="00ED5BA7">
                                <w:rPr>
                                  <w:rFonts w:ascii="Times New Roman" w:hAnsi="Times New Roman" w:cs="Times New Roman"/>
                                  <w:color w:val="000000" w:themeColor="text1"/>
                                  <w:kern w:val="24"/>
                                  <w:sz w:val="24"/>
                                  <w:szCs w:val="24"/>
                                </w:rPr>
                                <w:t xml:space="preserve">Риск развития БП есть </w:t>
                              </w:r>
                            </w:p>
                          </w:txbxContent>
                        </wps:txbx>
                        <wps:bodyPr wrap="square" rtlCol="0" anchor="ctr">
                          <a:noAutofit/>
                        </wps:bodyPr>
                      </wps:wsp>
                      <wps:wsp>
                        <wps:cNvPr id="57" name="Прямоугольник 46"/>
                        <wps:cNvSpPr>
                          <a:spLocks/>
                        </wps:cNvSpPr>
                        <wps:spPr>
                          <a:xfrm>
                            <a:off x="0" y="2173503"/>
                            <a:ext cx="2825750" cy="777713"/>
                          </a:xfrm>
                          <a:prstGeom prst="rect">
                            <a:avLst/>
                          </a:prstGeom>
                          <a:solidFill>
                            <a:schemeClr val="bg1"/>
                          </a:solidFill>
                          <a:ln w="28575"/>
                        </wps:spPr>
                        <wps:style>
                          <a:lnRef idx="2">
                            <a:schemeClr val="accent1">
                              <a:shade val="50000"/>
                            </a:schemeClr>
                          </a:lnRef>
                          <a:fillRef idx="1">
                            <a:schemeClr val="accent1"/>
                          </a:fillRef>
                          <a:effectRef idx="0">
                            <a:schemeClr val="accent1"/>
                          </a:effectRef>
                          <a:fontRef idx="minor">
                            <a:schemeClr val="lt1"/>
                          </a:fontRef>
                        </wps:style>
                        <wps:txbx>
                          <w:txbxContent>
                            <w:p w:rsidR="00694372" w:rsidRPr="00ED5BA7" w:rsidRDefault="00694372" w:rsidP="00106677">
                              <w:pPr>
                                <w:spacing w:after="0" w:line="240" w:lineRule="auto"/>
                                <w:jc w:val="center"/>
                                <w:textAlignment w:val="baseline"/>
                                <w:rPr>
                                  <w:rFonts w:ascii="Times New Roman" w:hAnsi="Times New Roman" w:cs="Times New Roman"/>
                                  <w:color w:val="000000" w:themeColor="text1"/>
                                  <w:sz w:val="24"/>
                                  <w:szCs w:val="24"/>
                                </w:rPr>
                              </w:pPr>
                              <w:r w:rsidRPr="00ED5BA7">
                                <w:rPr>
                                  <w:rFonts w:ascii="Times New Roman" w:eastAsia="Times New Roman" w:hAnsi="Times New Roman" w:cs="Times New Roman"/>
                                  <w:color w:val="000000" w:themeColor="text1"/>
                                  <w:kern w:val="24"/>
                                  <w:sz w:val="24"/>
                                  <w:szCs w:val="24"/>
                                </w:rPr>
                                <w:t>Изменение образа жизни - наращивание физического и когнитивного потенциала, динамическое наблюдение</w:t>
                              </w:r>
                            </w:p>
                            <w:p w:rsidR="00694372" w:rsidRDefault="00694372" w:rsidP="00106677"/>
                          </w:txbxContent>
                        </wps:txbx>
                        <wps:bodyPr wrap="square" rtlCol="0" anchor="ctr">
                          <a:noAutofit/>
                        </wps:bodyPr>
                      </wps:wsp>
                      <wps:wsp>
                        <wps:cNvPr id="60" name="Прямая со стрелкой 60"/>
                        <wps:cNvCnPr>
                          <a:cxnSpLocks/>
                        </wps:cNvCnPr>
                        <wps:spPr>
                          <a:xfrm>
                            <a:off x="828136" y="690113"/>
                            <a:ext cx="0" cy="285115"/>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62" name="Прямая со стрелкой 62"/>
                        <wps:cNvCnPr>
                          <a:cxnSpLocks/>
                        </wps:cNvCnPr>
                        <wps:spPr>
                          <a:xfrm>
                            <a:off x="1544128" y="1233577"/>
                            <a:ext cx="706755" cy="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63" name="Прямая со стрелкой 63"/>
                        <wps:cNvCnPr>
                          <a:cxnSpLocks/>
                        </wps:cNvCnPr>
                        <wps:spPr>
                          <a:xfrm>
                            <a:off x="2812211" y="1224951"/>
                            <a:ext cx="700405" cy="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64" name="Прямая со стрелкой 64"/>
                        <wps:cNvCnPr>
                          <a:cxnSpLocks/>
                        </wps:cNvCnPr>
                        <wps:spPr>
                          <a:xfrm>
                            <a:off x="3804249" y="1500996"/>
                            <a:ext cx="0" cy="19304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65" name="Прямая со стрелкой 65"/>
                        <wps:cNvCnPr>
                          <a:cxnSpLocks/>
                        </wps:cNvCnPr>
                        <wps:spPr>
                          <a:xfrm>
                            <a:off x="5305245" y="1509622"/>
                            <a:ext cx="0" cy="19304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66" name="Прямая со стрелкой 66"/>
                        <wps:cNvCnPr>
                          <a:cxnSpLocks/>
                        </wps:cNvCnPr>
                        <wps:spPr>
                          <a:xfrm>
                            <a:off x="5322498" y="2139351"/>
                            <a:ext cx="0" cy="19304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67" name="Прямая со стрелкой 67"/>
                        <wps:cNvCnPr>
                          <a:cxnSpLocks/>
                        </wps:cNvCnPr>
                        <wps:spPr>
                          <a:xfrm>
                            <a:off x="3821502" y="2122098"/>
                            <a:ext cx="0" cy="19304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69" name="Прямая со стрелкой 69"/>
                        <wps:cNvCnPr>
                          <a:cxnSpLocks/>
                        </wps:cNvCnPr>
                        <wps:spPr>
                          <a:xfrm flipH="1">
                            <a:off x="2812211" y="2527539"/>
                            <a:ext cx="483235" cy="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e="http://schemas.microsoft.com/office/word/2015/wordml/symex" xmlns:cx="http://schemas.microsoft.com/office/drawing/2014/chartex">
            <w:pict>
              <v:group w14:anchorId="6357A5E6" id="Группа 19" o:spid="_x0000_s1033" style="position:absolute;left:0;text-align:left;margin-left:18.85pt;margin-top:.15pt;width:458.6pt;height:232.4pt;z-index:251668480" coordsize="58244,2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">
                <v:rect id="Прямоугольник 4" o:spid="_x0000_s1034" style="position:absolute;left:86;width:56578;height:70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a5mMUA&#10;AADbAAAADwAAAGRycy9kb3ducmV2LnhtbESPQWsCMRSE74X+h/AEL6VmV7Ctq1FKQWhPsmt76O2x&#10;eW5WNy/bJOr23zdCweMwM98wy/VgO3EmH1rHCvJJBoK4drrlRsHnbvP4AiJEZI2dY1LwSwHWq/u7&#10;JRbaXbikcxUbkSAcClRgYuwLKUNtyGKYuJ44eXvnLcYkfSO1x0uC205Os+xJWmw5LRjs6c1QfaxO&#10;VkE716auPp4Ppe92D7Of8mtL37lS49HwugARaYi38H/7XSuY5XD9kn6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VrmYxQAAANsAAAAPAAAAAAAAAAAAAAAAAJgCAABkcnMv&#10;ZG93bnJldi54bWxQSwUGAAAAAAQABAD1AAAAigMAAAAA&#10;" fillcolor="white [3212]" strokecolor="#1f4d78 [1604]" strokeweight="2.25pt">
                  <v:path arrowok="t"/>
                  <v:textbox>
                    <w:txbxContent>
                      <w:p w:rsidR="00694372" w:rsidRPr="00ED5BA7" w:rsidRDefault="00694372" w:rsidP="00106677">
                        <w:pPr>
                          <w:pBdr>
                            <w:bottom w:val="single" w:sz="4" w:space="1" w:color="auto"/>
                          </w:pBdr>
                          <w:spacing w:after="0" w:line="240" w:lineRule="auto"/>
                          <w:jc w:val="center"/>
                          <w:textAlignment w:val="baseline"/>
                          <w:rPr>
                            <w:rFonts w:ascii="Times New Roman" w:hAnsi="Times New Roman" w:cs="Times New Roman"/>
                            <w:color w:val="000000" w:themeColor="text1"/>
                            <w:sz w:val="24"/>
                            <w:szCs w:val="24"/>
                          </w:rPr>
                        </w:pPr>
                        <w:r w:rsidRPr="00ED5BA7">
                          <w:rPr>
                            <w:rFonts w:ascii="Times New Roman" w:eastAsia="Times New Roman" w:hAnsi="Times New Roman" w:cs="Times New Roman"/>
                            <w:color w:val="000000" w:themeColor="text1"/>
                            <w:kern w:val="24"/>
                            <w:sz w:val="24"/>
                            <w:szCs w:val="24"/>
                          </w:rPr>
                          <w:t xml:space="preserve">НМС: </w:t>
                        </w:r>
                        <w:r w:rsidRPr="00ED5BA7">
                          <w:rPr>
                            <w:rFonts w:ascii="Times New Roman" w:eastAsia="Times New Roman" w:hAnsi="Times New Roman" w:cs="Times New Roman"/>
                            <w:bCs/>
                            <w:color w:val="000000" w:themeColor="text1"/>
                            <w:kern w:val="24"/>
                            <w:sz w:val="24"/>
                            <w:szCs w:val="24"/>
                          </w:rPr>
                          <w:t xml:space="preserve">гипосмия; </w:t>
                        </w:r>
                        <w:r w:rsidRPr="00DB6F7D">
                          <w:rPr>
                            <w:rFonts w:ascii="Times New Roman" w:eastAsia="Times New Roman" w:hAnsi="Times New Roman" w:cs="Times New Roman"/>
                            <w:bCs/>
                            <w:color w:val="000000" w:themeColor="text1"/>
                            <w:kern w:val="24"/>
                            <w:sz w:val="24"/>
                            <w:szCs w:val="24"/>
                          </w:rPr>
                          <w:t>вегетативная дисфункция</w:t>
                        </w:r>
                        <w:r w:rsidRPr="00DB6F7D">
                          <w:rPr>
                            <w:rFonts w:ascii="Times New Roman" w:eastAsia="Times New Roman" w:hAnsi="Times New Roman" w:cs="Times New Roman"/>
                            <w:color w:val="000000" w:themeColor="text1"/>
                            <w:kern w:val="24"/>
                            <w:sz w:val="24"/>
                            <w:szCs w:val="24"/>
                          </w:rPr>
                          <w:t>.</w:t>
                        </w:r>
                      </w:p>
                    </w:txbxContent>
                  </v:textbox>
                </v:rect>
                <v:rect id="Прямоугольник 12" o:spid="_x0000_s1035" style="position:absolute;left:86;top:9747;width:15316;height:69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Qn78UA&#10;AADbAAAADwAAAGRycy9kb3ducmV2LnhtbESPQWsCMRSE7wX/Q3iCl6JZBVtdjVIKBT2VXfXg7bF5&#10;brbdvGyTqNt/3xQKPQ4z8w2z3va2FTfyoXGsYDrJQBBXTjdcKzge3sYLECEia2wdk4JvCrDdDB7W&#10;mGt354JuZaxFgnDIUYGJsculDJUhi2HiOuLkXZy3GJP0tdQe7wluWznLsidpseG0YLCjV0PVZ3m1&#10;CpqlNlW5f/4ofHt4nH8Vp3c6T5UaDfuXFYhIffwP/7V3WsF8Br9f0g+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hCfvxQAAANsAAAAPAAAAAAAAAAAAAAAAAJgCAABkcnMv&#10;ZG93bnJldi54bWxQSwUGAAAAAAQABAD1AAAAigMAAAAA&#10;" fillcolor="white [3212]" strokecolor="#1f4d78 [1604]" strokeweight="2.25pt">
                  <v:path arrowok="t"/>
                  <v:textbox>
                    <w:txbxContent>
                      <w:p w:rsidR="00694372" w:rsidRPr="00ED5BA7" w:rsidRDefault="00694372" w:rsidP="00106677">
                        <w:pPr>
                          <w:spacing w:after="0" w:line="240" w:lineRule="auto"/>
                          <w:jc w:val="center"/>
                          <w:textAlignment w:val="baseline"/>
                          <w:rPr>
                            <w:rFonts w:ascii="Times New Roman" w:hAnsi="Times New Roman" w:cs="Times New Roman"/>
                            <w:color w:val="000000" w:themeColor="text1"/>
                            <w:sz w:val="24"/>
                            <w:szCs w:val="24"/>
                          </w:rPr>
                        </w:pPr>
                        <w:r w:rsidRPr="00ED5BA7">
                          <w:rPr>
                            <w:rFonts w:ascii="Times New Roman" w:eastAsia="Times New Roman" w:hAnsi="Times New Roman" w:cs="Times New Roman"/>
                            <w:color w:val="000000" w:themeColor="text1"/>
                            <w:kern w:val="24"/>
                            <w:sz w:val="24"/>
                            <w:szCs w:val="24"/>
                          </w:rPr>
                          <w:t>М</w:t>
                        </w:r>
                        <w:r w:rsidRPr="00ED5BA7">
                          <w:rPr>
                            <w:rFonts w:ascii="Times New Roman" w:eastAsia="Times New Roman" w:hAnsi="Times New Roman" w:cs="Times New Roman"/>
                            <w:color w:val="000000" w:themeColor="text1"/>
                            <w:kern w:val="24"/>
                            <w:sz w:val="24"/>
                            <w:szCs w:val="24"/>
                            <w:lang w:val="en-US"/>
                          </w:rPr>
                          <w:t>o</w:t>
                        </w:r>
                        <w:r w:rsidRPr="00ED5BA7">
                          <w:rPr>
                            <w:rFonts w:ascii="Times New Roman" w:eastAsia="Times New Roman" w:hAnsi="Times New Roman" w:cs="Times New Roman"/>
                            <w:color w:val="000000" w:themeColor="text1"/>
                            <w:kern w:val="24"/>
                            <w:sz w:val="24"/>
                            <w:szCs w:val="24"/>
                          </w:rPr>
                          <w:t xml:space="preserve">СА </w:t>
                        </w:r>
                        <w:proofErr w:type="gramStart"/>
                        <w:r w:rsidRPr="00ED5BA7">
                          <w:rPr>
                            <w:rFonts w:ascii="Times New Roman" w:eastAsia="Times New Roman" w:hAnsi="Times New Roman" w:cs="Times New Roman"/>
                            <w:color w:val="000000" w:themeColor="text1"/>
                            <w:kern w:val="24"/>
                            <w:sz w:val="24"/>
                            <w:szCs w:val="24"/>
                          </w:rPr>
                          <w:t>&lt; 26</w:t>
                        </w:r>
                        <w:proofErr w:type="gramEnd"/>
                      </w:p>
                      <w:p w:rsidR="00694372" w:rsidRPr="00ED5BA7" w:rsidRDefault="00694372" w:rsidP="00106677">
                        <w:pPr>
                          <w:kinsoku w:val="0"/>
                          <w:overflowPunct w:val="0"/>
                          <w:spacing w:after="0" w:line="240" w:lineRule="auto"/>
                          <w:jc w:val="center"/>
                          <w:textAlignment w:val="baseline"/>
                          <w:rPr>
                            <w:rFonts w:ascii="Times New Roman" w:hAnsi="Times New Roman" w:cs="Times New Roman"/>
                            <w:color w:val="000000" w:themeColor="text1"/>
                            <w:sz w:val="24"/>
                            <w:szCs w:val="24"/>
                          </w:rPr>
                        </w:pPr>
                        <w:r w:rsidRPr="00ED5BA7">
                          <w:rPr>
                            <w:rFonts w:ascii="Times New Roman" w:eastAsia="Times New Roman" w:hAnsi="Times New Roman" w:cs="Times New Roman"/>
                            <w:color w:val="000000" w:themeColor="text1"/>
                            <w:kern w:val="24"/>
                            <w:sz w:val="24"/>
                            <w:szCs w:val="24"/>
                            <w:lang w:val="en-US"/>
                          </w:rPr>
                          <w:t xml:space="preserve">HADS </w:t>
                        </w:r>
                        <w:r w:rsidRPr="00ED5BA7">
                          <w:rPr>
                            <w:rFonts w:ascii="Times New Roman" w:eastAsia="Times New Roman" w:hAnsi="Times New Roman" w:cs="Times New Roman"/>
                            <w:color w:val="000000" w:themeColor="text1"/>
                            <w:kern w:val="24"/>
                            <w:sz w:val="24"/>
                            <w:szCs w:val="24"/>
                          </w:rPr>
                          <w:t>&gt; 7</w:t>
                        </w:r>
                      </w:p>
                      <w:p w:rsidR="00694372" w:rsidRPr="00ED5BA7" w:rsidRDefault="00694372" w:rsidP="00106677">
                        <w:pPr>
                          <w:kinsoku w:val="0"/>
                          <w:overflowPunct w:val="0"/>
                          <w:spacing w:after="0" w:line="240" w:lineRule="auto"/>
                          <w:jc w:val="center"/>
                          <w:textAlignment w:val="baseline"/>
                          <w:rPr>
                            <w:rFonts w:ascii="Times New Roman" w:hAnsi="Times New Roman" w:cs="Times New Roman"/>
                            <w:color w:val="000000" w:themeColor="text1"/>
                            <w:sz w:val="24"/>
                            <w:szCs w:val="24"/>
                          </w:rPr>
                        </w:pPr>
                        <w:r w:rsidRPr="00ED5BA7">
                          <w:rPr>
                            <w:rFonts w:ascii="Times New Roman" w:eastAsia="Times New Roman" w:hAnsi="Times New Roman" w:cs="Times New Roman"/>
                            <w:color w:val="000000" w:themeColor="text1"/>
                            <w:kern w:val="24"/>
                            <w:sz w:val="24"/>
                            <w:szCs w:val="24"/>
                            <w:lang w:val="en-US"/>
                          </w:rPr>
                          <w:t>MDS</w:t>
                        </w:r>
                        <w:r w:rsidRPr="00ED5BA7">
                          <w:rPr>
                            <w:rFonts w:ascii="Times New Roman" w:eastAsia="Times New Roman" w:hAnsi="Times New Roman" w:cs="Times New Roman"/>
                            <w:color w:val="000000" w:themeColor="text1"/>
                            <w:kern w:val="24"/>
                            <w:sz w:val="24"/>
                            <w:szCs w:val="24"/>
                          </w:rPr>
                          <w:t>-</w:t>
                        </w:r>
                        <w:r w:rsidRPr="00ED5BA7">
                          <w:rPr>
                            <w:rFonts w:ascii="Times New Roman" w:eastAsia="Times New Roman" w:hAnsi="Times New Roman" w:cs="Times New Roman"/>
                            <w:color w:val="000000" w:themeColor="text1"/>
                            <w:kern w:val="24"/>
                            <w:sz w:val="24"/>
                            <w:szCs w:val="24"/>
                            <w:lang w:val="en-US"/>
                          </w:rPr>
                          <w:t>UPDRS</w:t>
                        </w:r>
                        <w:r w:rsidRPr="00ED5BA7">
                          <w:rPr>
                            <w:rFonts w:ascii="Times New Roman" w:eastAsia="Times New Roman" w:hAnsi="Times New Roman" w:cs="Times New Roman"/>
                            <w:color w:val="000000" w:themeColor="text1"/>
                            <w:kern w:val="24"/>
                            <w:sz w:val="24"/>
                            <w:szCs w:val="24"/>
                          </w:rPr>
                          <w:t>-1 &gt; 0</w:t>
                        </w:r>
                      </w:p>
                    </w:txbxContent>
                  </v:textbox>
                </v:rect>
                <v:rect id="Прямоугольник 20" o:spid="_x0000_s1036" style="position:absolute;left:22601;top:9661;width:5461;height:53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vM5sUA&#10;AADbAAAADwAAAGRycy9kb3ducmV2LnhtbESPQWsCMRSE7wX/Q3iCl6JZBVtdjVIKBT2VXfXg7bF5&#10;brbdvGyTqNt/3xQKPQ4z8w2z3va2FTfyoXGsYDrJQBBXTjdcKzge3sYLECEia2wdk4JvCrDdDB7W&#10;mGt354JuZaxFgnDIUYGJsculDJUhi2HiOuLkXZy3GJP0tdQe7wluWznLsidpseG0YLCjV0PVZ3m1&#10;CpqlNlW5f/4ofHt4nH8Vp3c6T5UaDfuXFYhIffwP/7V3WsFsDr9f0g+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a8zmxQAAANsAAAAPAAAAAAAAAAAAAAAAAJgCAABkcnMv&#10;ZG93bnJldi54bWxQSwUGAAAAAAQABAD1AAAAigMAAAAA&#10;" fillcolor="white [3212]" strokecolor="#1f4d78 [1604]" strokeweight="2.25pt">
                  <v:path arrowok="t"/>
                  <v:textbox>
                    <w:txbxContent>
                      <w:p w:rsidR="00694372" w:rsidRPr="00ED5BA7" w:rsidRDefault="00694372" w:rsidP="00106677">
                        <w:pPr>
                          <w:spacing w:after="0" w:line="240" w:lineRule="auto"/>
                          <w:jc w:val="center"/>
                          <w:rPr>
                            <w:rFonts w:ascii="Times New Roman" w:hAnsi="Times New Roman" w:cs="Times New Roman"/>
                            <w:color w:val="000000" w:themeColor="text1"/>
                            <w:sz w:val="24"/>
                            <w:szCs w:val="24"/>
                          </w:rPr>
                        </w:pPr>
                        <w:r w:rsidRPr="00ED5BA7">
                          <w:rPr>
                            <w:rFonts w:ascii="Times New Roman" w:hAnsi="Times New Roman" w:cs="Times New Roman"/>
                            <w:color w:val="000000" w:themeColor="text1"/>
                            <w:kern w:val="24"/>
                            <w:sz w:val="24"/>
                            <w:szCs w:val="24"/>
                          </w:rPr>
                          <w:t>БП?</w:t>
                        </w:r>
                      </w:p>
                    </w:txbxContent>
                  </v:textbox>
                </v:rect>
                <v:rect id="Прямоугольник 23" o:spid="_x0000_s1037" style="position:absolute;left:35195;top:9661;width:21019;height:53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dpfcYA&#10;AADbAAAADwAAAGRycy9kb3ducmV2LnhtbESPT2sCMRTE74LfITyhF6lZpfbP1ihSKLQn2d168PbY&#10;vG623bysSarbb98UBI/DzPyGWW0G24kT+dA6VjCfZSCIa6dbbhR8VK+3jyBCRNbYOSYFvxRgsx6P&#10;Vphrd+aCTmVsRIJwyFGBibHPpQy1IYth5nri5H06bzEm6RupPZ4T3HZykWX30mLLacFgTy+G6u/y&#10;xypon7Spy/eHr8J31XR5LPY7OsyVupkM22cQkYZ4DV/ab1rB4g7+v6Qf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dpfcYAAADbAAAADwAAAAAAAAAAAAAAAACYAgAAZHJz&#10;L2Rvd25yZXYueG1sUEsFBgAAAAAEAAQA9QAAAIsDAAAAAA==&#10;" fillcolor="white [3212]" strokecolor="#1f4d78 [1604]" strokeweight="2.25pt">
                  <v:path arrowok="t"/>
                  <v:textbox>
                    <w:txbxContent>
                      <w:p w:rsidR="00694372" w:rsidRPr="00ED5BA7" w:rsidRDefault="00694372" w:rsidP="00106677">
                        <w:pPr>
                          <w:spacing w:after="0" w:line="240" w:lineRule="auto"/>
                          <w:jc w:val="center"/>
                          <w:rPr>
                            <w:rFonts w:ascii="Times New Roman" w:hAnsi="Times New Roman" w:cs="Times New Roman"/>
                            <w:color w:val="000000" w:themeColor="text1"/>
                            <w:sz w:val="24"/>
                            <w:szCs w:val="24"/>
                          </w:rPr>
                        </w:pPr>
                        <w:r w:rsidRPr="00ED5BA7">
                          <w:rPr>
                            <w:rFonts w:ascii="Times New Roman" w:hAnsi="Times New Roman" w:cs="Times New Roman"/>
                            <w:color w:val="000000" w:themeColor="text1"/>
                            <w:kern w:val="24"/>
                            <w:sz w:val="24"/>
                            <w:szCs w:val="24"/>
                          </w:rPr>
                          <w:t>ИГХ – альфа-синуклеин</w:t>
                        </w:r>
                      </w:p>
                    </w:txbxContent>
                  </v:textbox>
                </v:rect>
                <v:rect id="Прямоугольник 35" o:spid="_x0000_s1038" style="position:absolute;left:50205;top:17080;width:5817;height:42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EaAMUA&#10;AADbAAAADwAAAGRycy9kb3ducmV2LnhtbESPzWrDMBCE74W8g9hALyWRU/LrRAmlUGhPxU5yyG2x&#10;NpZba+VKauK8fVUo9DjMzDfMZtfbVlzIh8axgsk4A0FcOd1wreCwfxktQYSIrLF1TApuFGC3Hdxt&#10;MNfuygVdyliLBOGQowITY5dLGSpDFsPYdcTJOztvMSbpa6k9XhPctvIxy+bSYsNpwWBHz4aqz/Lb&#10;KmhW2lTl2+Kj8O3+YfZVHN/pNFHqftg/rUFE6uN/+K/9qhXMpvD7Jf0A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IRoAxQAAANsAAAAPAAAAAAAAAAAAAAAAAJgCAABkcnMv&#10;ZG93bnJldi54bWxQSwUGAAAAAAQABAD1AAAAigMAAAAA&#10;" fillcolor="white [3212]" strokecolor="#1f4d78 [1604]" strokeweight="2.25pt">
                  <v:path arrowok="t"/>
                  <v:textbox>
                    <w:txbxContent>
                      <w:p w:rsidR="00694372" w:rsidRPr="00ED5BA7" w:rsidRDefault="00694372" w:rsidP="00106677">
                        <w:pPr>
                          <w:spacing w:after="0" w:line="240" w:lineRule="auto"/>
                          <w:jc w:val="center"/>
                          <w:rPr>
                            <w:rFonts w:ascii="Times New Roman" w:hAnsi="Times New Roman" w:cs="Times New Roman"/>
                            <w:color w:val="000000" w:themeColor="text1"/>
                            <w:sz w:val="24"/>
                            <w:szCs w:val="24"/>
                          </w:rPr>
                        </w:pPr>
                        <w:r w:rsidRPr="00ED5BA7">
                          <w:rPr>
                            <w:rFonts w:ascii="Times New Roman" w:hAnsi="Times New Roman" w:cs="Times New Roman"/>
                            <w:color w:val="000000" w:themeColor="text1"/>
                            <w:kern w:val="24"/>
                            <w:sz w:val="24"/>
                            <w:szCs w:val="24"/>
                          </w:rPr>
                          <w:t>0</w:t>
                        </w:r>
                      </w:p>
                    </w:txbxContent>
                  </v:textbox>
                </v:rect>
                <v:rect id="Прямоугольник 40" o:spid="_x0000_s1039" style="position:absolute;left:46065;top:23205;width:12179;height:63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2/m8UA&#10;AADbAAAADwAAAGRycy9kb3ducmV2LnhtbESPQWsCMRSE7wX/Q3hCL6VmFbbW1ShSENpT2dUeents&#10;npvVzcs2SXX775tCweMwM98wq81gO3EhH1rHCqaTDARx7XTLjYLDfvf4DCJEZI2dY1LwQwE269Hd&#10;CgvtrlzSpYqNSBAOBSowMfaFlKE2ZDFMXE+cvKPzFmOSvpHa4zXBbSdnWfYkLbacFgz29GKoPlff&#10;VkG70Kau3uan0nf7h/yr/Hinz6lS9+NhuwQRaYi38H/7VSvIc/j7kn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bb+bxQAAANsAAAAPAAAAAAAAAAAAAAAAAJgCAABkcnMv&#10;ZG93bnJldi54bWxQSwUGAAAAAAQABAD1AAAAigMAAAAA&#10;" fillcolor="white [3212]" strokecolor="#1f4d78 [1604]" strokeweight="2.25pt">
                  <v:path arrowok="t"/>
                  <v:textbox>
                    <w:txbxContent>
                      <w:p w:rsidR="00694372" w:rsidRPr="00ED5BA7" w:rsidRDefault="00694372" w:rsidP="00106677">
                        <w:pPr>
                          <w:spacing w:after="0" w:line="240" w:lineRule="auto"/>
                          <w:jc w:val="center"/>
                          <w:rPr>
                            <w:rFonts w:ascii="Times New Roman" w:hAnsi="Times New Roman" w:cs="Times New Roman"/>
                            <w:color w:val="000000" w:themeColor="text1"/>
                            <w:sz w:val="24"/>
                            <w:szCs w:val="24"/>
                          </w:rPr>
                        </w:pPr>
                        <w:r w:rsidRPr="00ED5BA7">
                          <w:rPr>
                            <w:rFonts w:ascii="Times New Roman" w:hAnsi="Times New Roman" w:cs="Times New Roman"/>
                            <w:color w:val="000000" w:themeColor="text1"/>
                            <w:kern w:val="24"/>
                            <w:sz w:val="24"/>
                            <w:szCs w:val="24"/>
                          </w:rPr>
                          <w:t>Риск развития БП нет</w:t>
                        </w:r>
                      </w:p>
                    </w:txbxContent>
                  </v:textbox>
                </v:rect>
                <v:rect id="Прямоугольник 43" o:spid="_x0000_s1040" style="position:absolute;left:32952;top:23118;width:11640;height:64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8h7MUA&#10;AADbAAAADwAAAGRycy9kb3ducmV2LnhtbESPT2sCMRTE74LfITyhF9GsBf+tRimFQnsqu+rB22Pz&#10;3Gy7edkmqW6/fVMoeBxm5jfMdt/bVlzJh8axgtk0A0FcOd1wreB4eJmsQISIrLF1TAp+KMB+Nxxs&#10;MdfuxgVdy1iLBOGQowITY5dLGSpDFsPUdcTJuzhvMSbpa6k93hLctvIxyxbSYsNpwWBHz4aqz/Lb&#10;KmjW2lTl2/Kj8O1hPP8qTu90nin1MOqfNiAi9fEe/m+/agXzBfx9ST9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vyHsxQAAANsAAAAPAAAAAAAAAAAAAAAAAJgCAABkcnMv&#10;ZG93bnJldi54bWxQSwUGAAAAAAQABAD1AAAAigMAAAAA&#10;" fillcolor="white [3212]" strokecolor="#1f4d78 [1604]" strokeweight="2.25pt">
                  <v:path arrowok="t"/>
                  <v:textbox>
                    <w:txbxContent>
                      <w:p w:rsidR="00694372" w:rsidRPr="00ED5BA7" w:rsidRDefault="00694372" w:rsidP="00106677">
                        <w:pPr>
                          <w:spacing w:after="0" w:line="240" w:lineRule="auto"/>
                          <w:jc w:val="center"/>
                          <w:rPr>
                            <w:rFonts w:ascii="Times New Roman" w:hAnsi="Times New Roman" w:cs="Times New Roman"/>
                            <w:color w:val="000000" w:themeColor="text1"/>
                            <w:sz w:val="24"/>
                            <w:szCs w:val="24"/>
                          </w:rPr>
                        </w:pPr>
                        <w:r w:rsidRPr="00ED5BA7">
                          <w:rPr>
                            <w:rFonts w:ascii="Times New Roman" w:hAnsi="Times New Roman" w:cs="Times New Roman"/>
                            <w:color w:val="000000" w:themeColor="text1"/>
                            <w:kern w:val="24"/>
                            <w:sz w:val="24"/>
                            <w:szCs w:val="24"/>
                          </w:rPr>
                          <w:t xml:space="preserve">Риск развития БП есть </w:t>
                        </w:r>
                      </w:p>
                    </w:txbxContent>
                  </v:textbox>
                </v:rect>
                <v:rect id="Прямоугольник 46" o:spid="_x0000_s1041" style="position:absolute;top:21735;width:28257;height:77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OEd8UA&#10;AADbAAAADwAAAGRycy9kb3ducmV2LnhtbESPQWsCMRSE74L/ITyhF9GsBavdGkUEoT3Jru2ht8fm&#10;dbO6eVmTVLf/3hQKPQ4z8w2z2vS2FVfyoXGsYDbNQBBXTjdcK3g/7idLECEia2wdk4IfCrBZDwcr&#10;zLW7cUHXMtYiQTjkqMDE2OVShsqQxTB1HXHyvpy3GJP0tdQebwluW/mYZU/SYsNpwWBHO0PVufy2&#10;CppnbarybXEqfHsczy/Fx4E+Z0o9jPrtC4hIffwP/7VftYL5An6/pB8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84R3xQAAANsAAAAPAAAAAAAAAAAAAAAAAJgCAABkcnMv&#10;ZG93bnJldi54bWxQSwUGAAAAAAQABAD1AAAAigMAAAAA&#10;" fillcolor="white [3212]" strokecolor="#1f4d78 [1604]" strokeweight="2.25pt">
                  <v:path arrowok="t"/>
                  <v:textbox>
                    <w:txbxContent>
                      <w:p w:rsidR="00694372" w:rsidRPr="00ED5BA7" w:rsidRDefault="00694372" w:rsidP="00106677">
                        <w:pPr>
                          <w:spacing w:after="0" w:line="240" w:lineRule="auto"/>
                          <w:jc w:val="center"/>
                          <w:textAlignment w:val="baseline"/>
                          <w:rPr>
                            <w:rFonts w:ascii="Times New Roman" w:hAnsi="Times New Roman" w:cs="Times New Roman"/>
                            <w:color w:val="000000" w:themeColor="text1"/>
                            <w:sz w:val="24"/>
                            <w:szCs w:val="24"/>
                          </w:rPr>
                        </w:pPr>
                        <w:r w:rsidRPr="00ED5BA7">
                          <w:rPr>
                            <w:rFonts w:ascii="Times New Roman" w:eastAsia="Times New Roman" w:hAnsi="Times New Roman" w:cs="Times New Roman"/>
                            <w:color w:val="000000" w:themeColor="text1"/>
                            <w:kern w:val="24"/>
                            <w:sz w:val="24"/>
                            <w:szCs w:val="24"/>
                          </w:rPr>
                          <w:t>Изменение образа жизни - наращивание физического и когнитивного потенциала, динамическое наблюдение</w:t>
                        </w:r>
                      </w:p>
                      <w:p w:rsidR="00694372" w:rsidRDefault="00694372" w:rsidP="00106677"/>
                    </w:txbxContent>
                  </v:textbox>
                </v:rect>
                <v:shapetype id="_x0000_t32" coordsize="21600,21600" o:spt="32" o:oned="t" path="m,l21600,21600e" filled="f">
                  <v:path arrowok="t" fillok="f" o:connecttype="none"/>
                  <o:lock v:ext="edit" shapetype="t"/>
                </v:shapetype>
                <v:shape id="Прямая со стрелкой 60" o:spid="_x0000_s1042" type="#_x0000_t32" style="position:absolute;left:8281;top:6901;width:0;height:28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2HMAAAADbAAAADwAAAGRycy9kb3ducmV2LnhtbERPy4rCMBTdC/5DuAPubDoiOlSjFEFw&#10;I75mMcs7zbXtTHNTkljr35uF4PJw3st1bxrRkfO1ZQWfSQqCuLC65lLB92U7/gLhA7LGxjIpeJCH&#10;9Wo4WGKm7Z1P1J1DKWII+wwVVCG0mZS+qMigT2xLHLmrdQZDhK6U2uE9hptGTtJ0Jg3WHBsqbGlT&#10;UfF/vhkFjQyT/fGQ5/i3/dn/8mN+6qZOqdFHny9ABOrDW/xy77SCWVwfv8QfIFd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k7dhzAAAAA2wAAAA8AAAAAAAAAAAAAAAAA&#10;oQIAAGRycy9kb3ducmV2LnhtbFBLBQYAAAAABAAEAPkAAACOAwAAAAA=&#10;" strokecolor="#5b9bd5 [3204]" strokeweight="2.25pt">
                  <v:stroke endarrow="block" joinstyle="miter"/>
                  <o:lock v:ext="edit" shapetype="f"/>
                </v:shape>
                <v:shape id="Прямая со стрелкой 62" o:spid="_x0000_s1043" type="#_x0000_t32" style="position:absolute;left:15441;top:12335;width:706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VN8MQAAADbAAAADwAAAGRycy9kb3ducmV2LnhtbESPQWvCQBSE70L/w/IKvemmoViJriEI&#10;AS9StT14fGafSWz2bdjdxvjv3UKhx2FmvmFW+Wg6MZDzrWUFr7MEBHFldcu1gq/PcroA4QOyxs4y&#10;KbiTh3z9NFlhpu2NDzQcQy0ihH2GCpoQ+kxKXzVk0M9sTxy9i3UGQ5SultrhLcJNJ9MkmUuDLceF&#10;BnvaNFR9H3+Mgk6GdLf/KAq8lqfdme/vh+HNKfXyPBZLEIHG8B/+a2+1gnkKv1/iD5Dr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pU3wxAAAANsAAAAPAAAAAAAAAAAA&#10;AAAAAKECAABkcnMvZG93bnJldi54bWxQSwUGAAAAAAQABAD5AAAAkgMAAAAA&#10;" strokecolor="#5b9bd5 [3204]" strokeweight="2.25pt">
                  <v:stroke endarrow="block" joinstyle="miter"/>
                  <o:lock v:ext="edit" shapetype="f"/>
                </v:shape>
                <v:shape id="Прямая со стрелкой 63" o:spid="_x0000_s1044" type="#_x0000_t32" style="position:absolute;left:28122;top:12249;width:700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noa8QAAADbAAAADwAAAGRycy9kb3ducmV2LnhtbESPQWvCQBSE7wX/w/KE3pqNttiSZiNB&#10;EHqRqvXg8TX7mkSzb8PuNsZ/7xYKHoeZ+YbJl6PpxEDOt5YVzJIUBHFldcu1gsPX+ukNhA/IGjvL&#10;pOBKHpbF5CHHTNsL72jYh1pECPsMFTQh9JmUvmrIoE9sTxy9H+sMhihdLbXDS4SbTs7TdCENthwX&#10;Guxp1VB13v8aBZ0M8832syzxtD5uvvn6uhtenFKP07F8BxFoDPfwf/tDK1g8w9+X+ANk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6ehrxAAAANsAAAAPAAAAAAAAAAAA&#10;AAAAAKECAABkcnMvZG93bnJldi54bWxQSwUGAAAAAAQABAD5AAAAkgMAAAAA&#10;" strokecolor="#5b9bd5 [3204]" strokeweight="2.25pt">
                  <v:stroke endarrow="block" joinstyle="miter"/>
                  <o:lock v:ext="edit" shapetype="f"/>
                </v:shape>
                <v:shape id="Прямая со стрелкой 64" o:spid="_x0000_s1045" type="#_x0000_t32" style="position:absolute;left:38042;top:15009;width:0;height:19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BwH8MAAADbAAAADwAAAGRycy9kb3ducmV2LnhtbESPS2vDMBCE74X+B7GB3Bo5waTBjRJM&#10;IdCLyfPQ49ba2m6tlZFUP/59VCj0OMzMN8x2P5pW9OR8Y1nBcpGAIC6tbrhScLsenjYgfEDW2Fom&#10;BRN52O8eH7aYaTvwmfpLqESEsM9QQR1Cl0npy5oM+oXtiKP3aZ3BEKWrpHY4RLhp5SpJ1tJgw3Gh&#10;xo5eayq/Lz9GQSvDqjgd8xy/Du/FB0/P5z51Ss1nY/4CItAY/sN/7TetYJ3C75f4A+Tu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YAcB/DAAAA2wAAAA8AAAAAAAAAAAAA&#10;AAAAoQIAAGRycy9kb3ducmV2LnhtbFBLBQYAAAAABAAEAPkAAACRAwAAAAA=&#10;" strokecolor="#5b9bd5 [3204]" strokeweight="2.25pt">
                  <v:stroke endarrow="block" joinstyle="miter"/>
                  <o:lock v:ext="edit" shapetype="f"/>
                </v:shape>
                <v:shape id="Прямая со стрелкой 65" o:spid="_x0000_s1046" type="#_x0000_t32" style="position:absolute;left:53052;top:15096;width:0;height:19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zVhMQAAADbAAAADwAAAGRycy9kb3ducmV2LnhtbESPQWvCQBSE7wX/w/KE3pqN0tqSZiNB&#10;EHqRqvXg8TX7mkSzb8PuNsZ/7xYKHoeZ+YbJl6PpxEDOt5YVzJIUBHFldcu1gsPX+ukNhA/IGjvL&#10;pOBKHpbF5CHHTNsL72jYh1pECPsMFTQh9JmUvmrIoE9sTxy9H+sMhihdLbXDS4SbTs7TdCENthwX&#10;Guxp1VB13v8aBZ0M8832syzxtD5uvvn6uhuenVKP07F8BxFoDPfwf/tDK1i8wN+X+ANk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TNWExAAAANsAAAAPAAAAAAAAAAAA&#10;AAAAAKECAABkcnMvZG93bnJldi54bWxQSwUGAAAAAAQABAD5AAAAkgMAAAAA&#10;" strokecolor="#5b9bd5 [3204]" strokeweight="2.25pt">
                  <v:stroke endarrow="block" joinstyle="miter"/>
                  <o:lock v:ext="edit" shapetype="f"/>
                </v:shape>
                <v:shape id="Прямая со стрелкой 66" o:spid="_x0000_s1047" type="#_x0000_t32" style="position:absolute;left:53224;top:21393;width:0;height:19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5L88QAAADbAAAADwAAAGRycy9kb3ducmV2LnhtbESPT2vCQBTE7wW/w/IEb81GkVhSVwkF&#10;oRex/jn0+Jp9TVKzb8PuGuO37wqCx2FmfsMs14NpRU/ON5YVTJMUBHFpdcOVgtNx8/oGwgdkja1l&#10;UnAjD+vV6GWJubZX3lN/CJWIEPY5KqhD6HIpfVmTQZ/Yjjh6v9YZDFG6SmqH1wg3rZylaSYNNhwX&#10;auzoo6byfLgYBa0Ms+3Xrijwb/O9/eHbYt/PnVKT8VC8gwg0hGf40f7UCrIM7l/iD5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nkvzxAAAANsAAAAPAAAAAAAAAAAA&#10;AAAAAKECAABkcnMvZG93bnJldi54bWxQSwUGAAAAAAQABAD5AAAAkgMAAAAA&#10;" strokecolor="#5b9bd5 [3204]" strokeweight="2.25pt">
                  <v:stroke endarrow="block" joinstyle="miter"/>
                  <o:lock v:ext="edit" shapetype="f"/>
                </v:shape>
                <v:shape id="Прямая со стрелкой 67" o:spid="_x0000_s1048" type="#_x0000_t32" style="position:absolute;left:38215;top:21220;width:0;height:19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LuaMMAAADbAAAADwAAAGRycy9kb3ducmV2LnhtbESPT4vCMBTE7wt+h/AEb2uqiErXKEUQ&#10;vMj677DHt83bttq8lCTW+u03guBxmJnfMItVZ2rRkvOVZQWjYQKCOLe64kLB+bT5nIPwAVljbZkU&#10;PMjDatn7WGCq7Z0P1B5DISKEfYoKyhCaVEqfl2TQD21DHL0/6wyGKF0htcN7hJtajpNkKg1WHBdK&#10;bGhdUn493oyCWobxbv+dZXjZ/Ox++TE7tBOn1KDfZV8gAnXhHX61t1rBdAbPL/EHyO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bS7mjDAAAA2wAAAA8AAAAAAAAAAAAA&#10;AAAAoQIAAGRycy9kb3ducmV2LnhtbFBLBQYAAAAABAAEAPkAAACRAwAAAAA=&#10;" strokecolor="#5b9bd5 [3204]" strokeweight="2.25pt">
                  <v:stroke endarrow="block" joinstyle="miter"/>
                  <o:lock v:ext="edit" shapetype="f"/>
                </v:shape>
                <v:shape id="Прямая со стрелкой 69" o:spid="_x0000_s1049" type="#_x0000_t32" style="position:absolute;left:28122;top:25275;width:483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4WqcIAAADbAAAADwAAAGRycy9kb3ducmV2LnhtbESPT6vCMBDE7w/8DmEFb89UD+VZjSKi&#10;4MGDzz8Hb0uzNsVmU5pY67c3guBxmJ3f7MwWna1ES40vHSsYDRMQxLnTJRcKTsfN7x8IH5A1Vo5J&#10;wZM8LOa9nxlm2j34n9pDKESEsM9QgQmhzqT0uSGLfuhq4uhdXWMxRNkUUjf4iHBbyXGSpNJiybHB&#10;YE0rQ/ntcLfxjXFdnC/83CVXU+1X1KXrdp8qNeh3yymIQF34Hn/SW60gncB7SwSAn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14WqcIAAADbAAAADwAAAAAAAAAAAAAA&#10;AAChAgAAZHJzL2Rvd25yZXYueG1sUEsFBgAAAAAEAAQA+QAAAJADAAAAAA==&#10;" strokecolor="#5b9bd5 [3204]" strokeweight="2.25pt">
                  <v:stroke endarrow="block" joinstyle="miter"/>
                  <o:lock v:ext="edit" shapetype="f"/>
                </v:shape>
              </v:group>
            </w:pict>
          </mc:Fallback>
        </mc:AlternateContent>
      </w:r>
      <w:r w:rsidRPr="00530424">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7456" behindDoc="0" locked="0" layoutInCell="1" allowOverlap="1" wp14:anchorId="558E7957" wp14:editId="55D1D658">
                <wp:simplePos x="0" y="0"/>
                <wp:positionH relativeFrom="column">
                  <wp:posOffset>3562985</wp:posOffset>
                </wp:positionH>
                <wp:positionV relativeFrom="paragraph">
                  <wp:posOffset>1734185</wp:posOffset>
                </wp:positionV>
                <wp:extent cx="557530" cy="438785"/>
                <wp:effectExtent l="19050" t="19050" r="13970" b="18415"/>
                <wp:wrapTopAndBottom/>
                <wp:docPr id="53" name="Прямоугольник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438785"/>
                        </a:xfrm>
                        <a:prstGeom prst="rect">
                          <a:avLst/>
                        </a:prstGeom>
                        <a:solidFill>
                          <a:schemeClr val="bg1"/>
                        </a:solidFill>
                        <a:ln w="28575"/>
                      </wps:spPr>
                      <wps:style>
                        <a:lnRef idx="2">
                          <a:schemeClr val="accent1">
                            <a:shade val="50000"/>
                          </a:schemeClr>
                        </a:lnRef>
                        <a:fillRef idx="1">
                          <a:schemeClr val="accent1"/>
                        </a:fillRef>
                        <a:effectRef idx="0">
                          <a:schemeClr val="accent1"/>
                        </a:effectRef>
                        <a:fontRef idx="minor">
                          <a:schemeClr val="lt1"/>
                        </a:fontRef>
                      </wps:style>
                      <wps:txbx>
                        <w:txbxContent>
                          <w:p w:rsidR="00694372" w:rsidRPr="00ED5BA7" w:rsidRDefault="00694372" w:rsidP="00106677">
                            <w:pPr>
                              <w:spacing w:after="0" w:line="240" w:lineRule="auto"/>
                              <w:jc w:val="center"/>
                              <w:rPr>
                                <w:rFonts w:ascii="Times New Roman" w:hAnsi="Times New Roman" w:cs="Times New Roman"/>
                                <w:color w:val="000000" w:themeColor="text1"/>
                                <w:sz w:val="24"/>
                                <w:szCs w:val="24"/>
                              </w:rPr>
                            </w:pPr>
                            <w:r w:rsidRPr="00ED5BA7">
                              <w:rPr>
                                <w:rFonts w:ascii="Times New Roman" w:hAnsi="Times New Roman" w:cs="Times New Roman"/>
                                <w:color w:val="000000" w:themeColor="text1"/>
                                <w:kern w:val="24"/>
                                <w:sz w:val="24"/>
                                <w:szCs w:val="24"/>
                                <w:lang w:val="en-US"/>
                              </w:rPr>
                              <w:t>1</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ect w14:anchorId="558E7957" id="Прямоугольник 34" o:spid="_x0000_s1050" style="position:absolute;left:0;text-align:left;margin-left:280.55pt;margin-top:136.55pt;width:43.9pt;height:34.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" fillcolor="white [3212]" strokecolor="#1f4d78 [1604]" strokeweight="2.25pt">
                <v:path arrowok="t"/>
                <v:textbox>
                  <w:txbxContent>
                    <w:p w:rsidR="00694372" w:rsidRPr="00ED5BA7" w:rsidRDefault="00694372" w:rsidP="00106677">
                      <w:pPr>
                        <w:spacing w:after="0" w:line="240" w:lineRule="auto"/>
                        <w:jc w:val="center"/>
                        <w:rPr>
                          <w:rFonts w:ascii="Times New Roman" w:hAnsi="Times New Roman" w:cs="Times New Roman"/>
                          <w:color w:val="000000" w:themeColor="text1"/>
                          <w:sz w:val="24"/>
                          <w:szCs w:val="24"/>
                        </w:rPr>
                      </w:pPr>
                      <w:r w:rsidRPr="00ED5BA7">
                        <w:rPr>
                          <w:rFonts w:ascii="Times New Roman" w:hAnsi="Times New Roman" w:cs="Times New Roman"/>
                          <w:color w:val="000000" w:themeColor="text1"/>
                          <w:kern w:val="24"/>
                          <w:sz w:val="24"/>
                          <w:szCs w:val="24"/>
                          <w:lang w:val="en-US"/>
                        </w:rPr>
                        <w:t>1</w:t>
                      </w:r>
                    </w:p>
                  </w:txbxContent>
                </v:textbox>
                <w10:wrap type="topAndBottom"/>
              </v:rect>
            </w:pict>
          </mc:Fallback>
        </mc:AlternateContent>
      </w:r>
    </w:p>
    <w:p w:rsidR="00106677" w:rsidRPr="00530424" w:rsidRDefault="00106677" w:rsidP="00106677">
      <w:pPr>
        <w:spacing w:after="0" w:line="240" w:lineRule="auto"/>
        <w:ind w:firstLine="567"/>
        <w:jc w:val="both"/>
        <w:rPr>
          <w:rFonts w:ascii="Times New Roman" w:eastAsia="Times New Roman" w:hAnsi="Times New Roman" w:cs="Times New Roman"/>
          <w:sz w:val="28"/>
          <w:szCs w:val="28"/>
        </w:rPr>
      </w:pPr>
    </w:p>
    <w:p w:rsidR="00106677" w:rsidRPr="00530424" w:rsidRDefault="00106677" w:rsidP="00106677">
      <w:pPr>
        <w:spacing w:after="0" w:line="240" w:lineRule="auto"/>
        <w:jc w:val="center"/>
        <w:rPr>
          <w:rFonts w:ascii="Times New Roman" w:hAnsi="Times New Roman" w:cs="Times New Roman"/>
          <w:sz w:val="28"/>
          <w:szCs w:val="28"/>
        </w:rPr>
      </w:pPr>
    </w:p>
    <w:p w:rsidR="00106677" w:rsidRPr="00530424" w:rsidRDefault="00106677" w:rsidP="00106677">
      <w:pPr>
        <w:spacing w:after="0" w:line="240" w:lineRule="auto"/>
        <w:jc w:val="center"/>
        <w:rPr>
          <w:rFonts w:ascii="Times New Roman" w:hAnsi="Times New Roman" w:cs="Times New Roman"/>
          <w:sz w:val="28"/>
          <w:szCs w:val="28"/>
        </w:rPr>
      </w:pPr>
    </w:p>
    <w:p w:rsidR="00106677" w:rsidRPr="00530424" w:rsidRDefault="00106677" w:rsidP="00106677">
      <w:pPr>
        <w:spacing w:after="0" w:line="240" w:lineRule="auto"/>
        <w:jc w:val="center"/>
        <w:rPr>
          <w:rFonts w:ascii="Times New Roman" w:hAnsi="Times New Roman" w:cs="Times New Roman"/>
          <w:sz w:val="28"/>
          <w:szCs w:val="28"/>
        </w:rPr>
      </w:pPr>
    </w:p>
    <w:p w:rsidR="00106677" w:rsidRPr="00530424" w:rsidRDefault="00106677" w:rsidP="00106677">
      <w:pPr>
        <w:spacing w:after="0" w:line="240" w:lineRule="auto"/>
        <w:jc w:val="center"/>
        <w:rPr>
          <w:rFonts w:ascii="Times New Roman" w:hAnsi="Times New Roman" w:cs="Times New Roman"/>
          <w:sz w:val="28"/>
          <w:szCs w:val="28"/>
        </w:rPr>
      </w:pPr>
    </w:p>
    <w:p w:rsidR="00106677" w:rsidRPr="00530424" w:rsidRDefault="00106677" w:rsidP="00106677">
      <w:pPr>
        <w:spacing w:after="0" w:line="240" w:lineRule="auto"/>
        <w:jc w:val="center"/>
        <w:rPr>
          <w:rFonts w:ascii="Times New Roman" w:hAnsi="Times New Roman" w:cs="Times New Roman"/>
          <w:sz w:val="28"/>
          <w:szCs w:val="28"/>
        </w:rPr>
      </w:pPr>
    </w:p>
    <w:p w:rsidR="00106677" w:rsidRPr="00530424" w:rsidRDefault="00106677" w:rsidP="00106677">
      <w:pPr>
        <w:spacing w:after="0" w:line="240" w:lineRule="auto"/>
        <w:jc w:val="center"/>
        <w:rPr>
          <w:rFonts w:ascii="Times New Roman" w:hAnsi="Times New Roman" w:cs="Times New Roman"/>
          <w:sz w:val="28"/>
          <w:szCs w:val="28"/>
        </w:rPr>
      </w:pPr>
    </w:p>
    <w:p w:rsidR="00106677" w:rsidRPr="00530424" w:rsidRDefault="00106677" w:rsidP="00106677">
      <w:pPr>
        <w:spacing w:after="0" w:line="240" w:lineRule="auto"/>
        <w:jc w:val="center"/>
        <w:rPr>
          <w:rFonts w:ascii="Times New Roman" w:hAnsi="Times New Roman" w:cs="Times New Roman"/>
          <w:sz w:val="28"/>
          <w:szCs w:val="28"/>
        </w:rPr>
      </w:pPr>
    </w:p>
    <w:p w:rsidR="00106677" w:rsidRPr="00530424" w:rsidRDefault="00106677" w:rsidP="00106677">
      <w:pPr>
        <w:spacing w:after="0" w:line="240" w:lineRule="auto"/>
        <w:jc w:val="center"/>
        <w:rPr>
          <w:rFonts w:ascii="Times New Roman" w:hAnsi="Times New Roman" w:cs="Times New Roman"/>
          <w:sz w:val="28"/>
          <w:szCs w:val="28"/>
        </w:rPr>
      </w:pPr>
    </w:p>
    <w:p w:rsidR="00106677" w:rsidRPr="00530424" w:rsidRDefault="00106677" w:rsidP="00106677">
      <w:pPr>
        <w:spacing w:after="0" w:line="240" w:lineRule="auto"/>
        <w:jc w:val="center"/>
        <w:rPr>
          <w:rFonts w:ascii="Times New Roman" w:hAnsi="Times New Roman" w:cs="Times New Roman"/>
          <w:sz w:val="28"/>
          <w:szCs w:val="28"/>
        </w:rPr>
      </w:pPr>
    </w:p>
    <w:p w:rsidR="00106677" w:rsidRPr="00530424" w:rsidRDefault="00106677" w:rsidP="00106677">
      <w:pPr>
        <w:spacing w:after="0" w:line="240" w:lineRule="auto"/>
        <w:jc w:val="center"/>
        <w:rPr>
          <w:rFonts w:ascii="Times New Roman" w:hAnsi="Times New Roman" w:cs="Times New Roman"/>
          <w:sz w:val="28"/>
          <w:szCs w:val="28"/>
        </w:rPr>
      </w:pPr>
    </w:p>
    <w:p w:rsidR="00106677" w:rsidRPr="00D02F5C" w:rsidRDefault="00106677" w:rsidP="00106677">
      <w:pPr>
        <w:spacing w:after="0" w:line="240" w:lineRule="auto"/>
        <w:jc w:val="center"/>
        <w:rPr>
          <w:rFonts w:ascii="Times New Roman" w:hAnsi="Times New Roman" w:cs="Times New Roman"/>
          <w:sz w:val="16"/>
          <w:szCs w:val="16"/>
        </w:rPr>
      </w:pPr>
    </w:p>
    <w:p w:rsidR="00106677" w:rsidRPr="00530424" w:rsidRDefault="00106677" w:rsidP="00106677">
      <w:pPr>
        <w:spacing w:after="0" w:line="240" w:lineRule="auto"/>
        <w:jc w:val="center"/>
        <w:rPr>
          <w:rFonts w:ascii="Times New Roman" w:eastAsia="Times New Roman" w:hAnsi="Times New Roman" w:cs="Times New Roman"/>
          <w:sz w:val="28"/>
          <w:szCs w:val="28"/>
        </w:rPr>
      </w:pPr>
      <w:r w:rsidRPr="00530424">
        <w:rPr>
          <w:rFonts w:ascii="Times New Roman" w:hAnsi="Times New Roman" w:cs="Times New Roman"/>
          <w:sz w:val="28"/>
          <w:szCs w:val="28"/>
        </w:rPr>
        <w:t>Рисунок 30 – Алгоритм диагностики болезни Паркинсона</w:t>
      </w:r>
    </w:p>
    <w:p w:rsidR="00106677" w:rsidRPr="00530424" w:rsidRDefault="00106677" w:rsidP="00106677">
      <w:pPr>
        <w:spacing w:after="0" w:line="240" w:lineRule="auto"/>
        <w:ind w:firstLine="567"/>
        <w:jc w:val="both"/>
        <w:rPr>
          <w:rFonts w:ascii="Times New Roman" w:eastAsia="Times New Roman" w:hAnsi="Times New Roman" w:cs="Times New Roman"/>
          <w:sz w:val="28"/>
          <w:szCs w:val="28"/>
        </w:rPr>
      </w:pPr>
    </w:p>
    <w:p w:rsidR="00106677" w:rsidRPr="00530424" w:rsidRDefault="00106677" w:rsidP="00106677">
      <w:pPr>
        <w:spacing w:after="0" w:line="240" w:lineRule="auto"/>
        <w:ind w:firstLine="567"/>
        <w:jc w:val="both"/>
        <w:rPr>
          <w:rFonts w:ascii="Times New Roman" w:eastAsia="Times New Roman" w:hAnsi="Times New Roman" w:cs="Times New Roman"/>
          <w:sz w:val="28"/>
          <w:szCs w:val="28"/>
        </w:rPr>
      </w:pPr>
    </w:p>
    <w:p w:rsidR="00106677" w:rsidRPr="00530424" w:rsidRDefault="00106677" w:rsidP="00106677">
      <w:pPr>
        <w:spacing w:after="0" w:line="240" w:lineRule="auto"/>
        <w:ind w:firstLine="567"/>
        <w:jc w:val="both"/>
        <w:rPr>
          <w:rFonts w:ascii="Times New Roman" w:eastAsia="Times New Roman" w:hAnsi="Times New Roman" w:cs="Times New Roman"/>
          <w:sz w:val="28"/>
          <w:szCs w:val="28"/>
        </w:rPr>
      </w:pPr>
    </w:p>
    <w:p w:rsidR="00106677" w:rsidRPr="00530424" w:rsidRDefault="00106677" w:rsidP="00106677">
      <w:pPr>
        <w:spacing w:after="0" w:line="240" w:lineRule="auto"/>
        <w:ind w:firstLine="567"/>
        <w:jc w:val="both"/>
        <w:rPr>
          <w:rFonts w:ascii="Times New Roman" w:eastAsia="Times New Roman" w:hAnsi="Times New Roman" w:cs="Times New Roman"/>
          <w:sz w:val="28"/>
          <w:szCs w:val="28"/>
        </w:rPr>
      </w:pPr>
    </w:p>
    <w:p w:rsidR="00106677" w:rsidRPr="00530424" w:rsidRDefault="00106677" w:rsidP="00106677">
      <w:pPr>
        <w:spacing w:after="0" w:line="240" w:lineRule="auto"/>
        <w:ind w:firstLine="567"/>
        <w:jc w:val="both"/>
        <w:rPr>
          <w:rFonts w:ascii="Times New Roman" w:eastAsia="Times New Roman" w:hAnsi="Times New Roman" w:cs="Times New Roman"/>
          <w:sz w:val="28"/>
          <w:szCs w:val="28"/>
        </w:rPr>
      </w:pPr>
    </w:p>
    <w:p w:rsidR="00106677" w:rsidRPr="00530424" w:rsidRDefault="00106677" w:rsidP="00106677">
      <w:pPr>
        <w:spacing w:after="0" w:line="240" w:lineRule="auto"/>
        <w:ind w:firstLine="567"/>
        <w:jc w:val="both"/>
        <w:rPr>
          <w:rFonts w:ascii="Times New Roman" w:eastAsia="Times New Roman" w:hAnsi="Times New Roman" w:cs="Times New Roman"/>
          <w:sz w:val="28"/>
          <w:szCs w:val="28"/>
        </w:rPr>
      </w:pPr>
    </w:p>
    <w:bookmarkEnd w:id="8"/>
    <w:p w:rsidR="00106677" w:rsidRPr="00530424"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Pr="00530424"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Pr="00530424"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Pr="00530424"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Pr="00530424"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Pr="00530424"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Pr="00530424"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Pr="00530424"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Pr="00530424"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Default="00106677" w:rsidP="00106677">
      <w:pPr>
        <w:spacing w:after="0" w:line="240" w:lineRule="auto"/>
        <w:jc w:val="center"/>
        <w:outlineLvl w:val="0"/>
        <w:rPr>
          <w:rFonts w:ascii="Times New Roman" w:eastAsia="Times New Roman" w:hAnsi="Times New Roman" w:cs="Times New Roman"/>
          <w:b/>
          <w:bCs/>
          <w:kern w:val="36"/>
          <w:sz w:val="28"/>
          <w:szCs w:val="28"/>
          <w:lang w:eastAsia="ru-RU"/>
        </w:rPr>
      </w:pPr>
    </w:p>
    <w:p w:rsidR="00106677" w:rsidRPr="00530424" w:rsidRDefault="00106677" w:rsidP="00106677">
      <w:pPr>
        <w:spacing w:after="0" w:line="240" w:lineRule="auto"/>
        <w:jc w:val="center"/>
        <w:outlineLvl w:val="0"/>
        <w:rPr>
          <w:rFonts w:ascii="Times New Roman" w:eastAsia="Times New Roman" w:hAnsi="Times New Roman" w:cs="Times New Roman"/>
          <w:b/>
          <w:bCs/>
          <w:kern w:val="36"/>
          <w:sz w:val="28"/>
          <w:szCs w:val="28"/>
          <w:lang w:eastAsia="ru-RU"/>
        </w:rPr>
      </w:pPr>
      <w:r w:rsidRPr="00530424">
        <w:rPr>
          <w:rFonts w:ascii="Times New Roman" w:eastAsia="Times New Roman" w:hAnsi="Times New Roman" w:cs="Times New Roman"/>
          <w:b/>
          <w:bCs/>
          <w:kern w:val="36"/>
          <w:sz w:val="28"/>
          <w:szCs w:val="28"/>
          <w:lang w:eastAsia="ru-RU"/>
        </w:rPr>
        <w:t>ОБСУЖДЕНИЕ</w:t>
      </w:r>
    </w:p>
    <w:p w:rsidR="00106677" w:rsidRPr="00530424" w:rsidRDefault="00106677" w:rsidP="00106677">
      <w:pPr>
        <w:spacing w:after="0" w:line="240" w:lineRule="auto"/>
        <w:ind w:firstLine="567"/>
        <w:jc w:val="both"/>
        <w:rPr>
          <w:rFonts w:ascii="Times New Roman" w:eastAsia="Times New Roman" w:hAnsi="Times New Roman" w:cs="Times New Roman"/>
          <w:sz w:val="28"/>
          <w:szCs w:val="28"/>
          <w:lang w:val="pl-PL"/>
        </w:rPr>
      </w:pPr>
    </w:p>
    <w:p w:rsidR="00106677" w:rsidRPr="00530424" w:rsidRDefault="00106677" w:rsidP="00106677">
      <w:pPr>
        <w:spacing w:after="0" w:line="240" w:lineRule="auto"/>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В данной научной работе проведены клиническое и иммуногистохимическое исследование с выявлением альфа-синуклеина в биоптатах кожи у пациентов с диагнозом болезнь Паркинсона и клинически схожими заболеваниями. В результате клинического исследования была проведена дифференциальная диагностика БП, ЭТ, СП. Полученные данные клинико-иммуногистохимических показателей были проанализированы на выявление взаимосвязи между клиническими проявлениями, проведен корреляционный анализ между клиническими проявлениями как у пациентов с БП, так и между группами у пациентов с ЭТ и СП. </w:t>
      </w:r>
    </w:p>
    <w:p w:rsidR="00106677" w:rsidRPr="00530424" w:rsidRDefault="00106677" w:rsidP="00106677">
      <w:pPr>
        <w:spacing w:after="0" w:line="240" w:lineRule="auto"/>
        <w:ind w:firstLine="709"/>
        <w:jc w:val="both"/>
        <w:rPr>
          <w:rFonts w:ascii="Times New Roman" w:eastAsia="Times New Roman" w:hAnsi="Times New Roman" w:cs="Times New Roman"/>
          <w:noProof/>
          <w:sz w:val="28"/>
          <w:szCs w:val="28"/>
        </w:rPr>
      </w:pPr>
      <w:r w:rsidRPr="00530424">
        <w:rPr>
          <w:rFonts w:ascii="Times New Roman" w:hAnsi="Times New Roman" w:cs="Times New Roman"/>
          <w:sz w:val="28"/>
          <w:szCs w:val="28"/>
        </w:rPr>
        <w:t>По результатам клинического исследования неврологический статус пациентов с БП включал немоторные и моторные симптомы заболевания. Среди немоторных симптомов БП чаще всего встречал</w:t>
      </w:r>
      <w:r>
        <w:rPr>
          <w:rFonts w:ascii="Times New Roman" w:hAnsi="Times New Roman" w:cs="Times New Roman"/>
          <w:sz w:val="28"/>
          <w:szCs w:val="28"/>
        </w:rPr>
        <w:t xml:space="preserve">ась вегетативная дисфункция </w:t>
      </w:r>
      <w:r w:rsidRPr="00530424">
        <w:rPr>
          <w:rFonts w:ascii="Times New Roman" w:hAnsi="Times New Roman" w:cs="Times New Roman"/>
          <w:sz w:val="28"/>
          <w:szCs w:val="28"/>
        </w:rPr>
        <w:t xml:space="preserve">у 65,6% и гипосмия у 50,4% пациентов. Полученные результаты согласуются с литературными данными зарубежных исследователей </w:t>
      </w:r>
      <w:r w:rsidRPr="00530424">
        <w:rPr>
          <w:rFonts w:ascii="Times New Roman" w:hAnsi="Times New Roman" w:cs="Times New Roman"/>
          <w:noProof/>
          <w:sz w:val="28"/>
          <w:szCs w:val="28"/>
        </w:rPr>
        <w:t xml:space="preserve">[115, </w:t>
      </w:r>
      <w:r w:rsidRPr="00530424">
        <w:rPr>
          <w:rFonts w:ascii="Times New Roman" w:hAnsi="Times New Roman" w:cs="Times New Roman"/>
          <w:noProof/>
          <w:sz w:val="28"/>
          <w:szCs w:val="28"/>
          <w:lang w:val="en-US" w:eastAsia="ru-RU"/>
        </w:rPr>
        <w:t>p</w:t>
      </w:r>
      <w:r w:rsidRPr="00530424">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w:t>
      </w:r>
      <w:r w:rsidRPr="00530424">
        <w:rPr>
          <w:rFonts w:ascii="Times New Roman" w:hAnsi="Times New Roman" w:cs="Times New Roman"/>
          <w:noProof/>
          <w:sz w:val="28"/>
          <w:szCs w:val="28"/>
          <w:lang w:eastAsia="ru-RU"/>
        </w:rPr>
        <w:t>1247</w:t>
      </w:r>
      <w:r w:rsidRPr="00530424">
        <w:rPr>
          <w:rFonts w:ascii="Times New Roman" w:hAnsi="Times New Roman" w:cs="Times New Roman"/>
          <w:noProof/>
          <w:sz w:val="28"/>
          <w:szCs w:val="28"/>
        </w:rPr>
        <w:t>; 207, 208]</w:t>
      </w:r>
      <w:r w:rsidRPr="00530424">
        <w:rPr>
          <w:rFonts w:ascii="Times New Roman" w:eastAsia="Times New Roman" w:hAnsi="Times New Roman" w:cs="Times New Roman"/>
          <w:noProof/>
          <w:sz w:val="28"/>
          <w:szCs w:val="28"/>
        </w:rPr>
        <w:t>.</w:t>
      </w:r>
    </w:p>
    <w:p w:rsidR="00106677" w:rsidRPr="00530424" w:rsidRDefault="00106677" w:rsidP="00106677">
      <w:pPr>
        <w:autoSpaceDE w:val="0"/>
        <w:autoSpaceDN w:val="0"/>
        <w:adjustRightInd w:val="0"/>
        <w:spacing w:after="0" w:line="240" w:lineRule="auto"/>
        <w:ind w:firstLine="709"/>
        <w:jc w:val="both"/>
        <w:rPr>
          <w:rFonts w:ascii="Times New Roman" w:hAnsi="Times New Roman" w:cs="Times New Roman"/>
          <w:noProof/>
          <w:sz w:val="28"/>
          <w:szCs w:val="28"/>
        </w:rPr>
      </w:pPr>
      <w:r w:rsidRPr="00530424">
        <w:rPr>
          <w:rFonts w:ascii="Times New Roman" w:eastAsia="Times New Roman" w:hAnsi="Times New Roman" w:cs="Times New Roman"/>
          <w:sz w:val="28"/>
          <w:szCs w:val="28"/>
        </w:rPr>
        <w:t>У пациентов с БП были выявлены следующие НМС: к</w:t>
      </w:r>
      <w:r w:rsidRPr="00530424">
        <w:rPr>
          <w:rFonts w:ascii="Times New Roman" w:eastAsia="Times New Roman" w:hAnsi="Times New Roman" w:cs="Times New Roman"/>
          <w:sz w:val="28"/>
          <w:szCs w:val="28"/>
          <w:lang w:val="pl-PL"/>
        </w:rPr>
        <w:t xml:space="preserve">огнитивные нарушения </w:t>
      </w:r>
      <w:r w:rsidRPr="00530424">
        <w:rPr>
          <w:rFonts w:ascii="Times New Roman" w:eastAsia="Times New Roman" w:hAnsi="Times New Roman" w:cs="Times New Roman"/>
          <w:sz w:val="28"/>
          <w:szCs w:val="28"/>
        </w:rPr>
        <w:t>(</w:t>
      </w:r>
      <w:r w:rsidRPr="00530424">
        <w:rPr>
          <w:rFonts w:ascii="Times New Roman" w:eastAsia="Times New Roman" w:hAnsi="Times New Roman" w:cs="Times New Roman"/>
          <w:sz w:val="28"/>
          <w:szCs w:val="28"/>
          <w:lang w:val="pl-PL"/>
        </w:rPr>
        <w:t>89,5%</w:t>
      </w:r>
      <w:r w:rsidRPr="00530424">
        <w:rPr>
          <w:rFonts w:ascii="Times New Roman" w:eastAsia="Times New Roman" w:hAnsi="Times New Roman" w:cs="Times New Roman"/>
          <w:sz w:val="28"/>
          <w:szCs w:val="28"/>
        </w:rPr>
        <w:t>), г</w:t>
      </w:r>
      <w:r w:rsidRPr="00530424">
        <w:rPr>
          <w:rFonts w:ascii="Times New Roman" w:eastAsia="Times New Roman" w:hAnsi="Times New Roman" w:cs="Times New Roman"/>
          <w:sz w:val="28"/>
          <w:szCs w:val="28"/>
          <w:shd w:val="clear" w:color="auto" w:fill="FFFFFF"/>
          <w:lang w:val="pl-PL"/>
        </w:rPr>
        <w:t xml:space="preserve">аллюцинации и психоз </w:t>
      </w:r>
      <w:r w:rsidRPr="00530424">
        <w:rPr>
          <w:rFonts w:ascii="Times New Roman" w:eastAsia="Times New Roman" w:hAnsi="Times New Roman" w:cs="Times New Roman"/>
          <w:sz w:val="28"/>
          <w:szCs w:val="28"/>
          <w:shd w:val="clear" w:color="auto" w:fill="FFFFFF"/>
        </w:rPr>
        <w:t>(</w:t>
      </w:r>
      <w:r w:rsidRPr="00530424">
        <w:rPr>
          <w:rFonts w:ascii="Times New Roman" w:eastAsia="Times New Roman" w:hAnsi="Times New Roman" w:cs="Times New Roman"/>
          <w:sz w:val="28"/>
          <w:szCs w:val="28"/>
          <w:shd w:val="clear" w:color="auto" w:fill="FFFFFF"/>
          <w:lang w:val="pl-PL"/>
        </w:rPr>
        <w:t>2,2%</w:t>
      </w:r>
      <w:r w:rsidRPr="00530424">
        <w:rPr>
          <w:rFonts w:ascii="Times New Roman" w:eastAsia="Times New Roman" w:hAnsi="Times New Roman" w:cs="Times New Roman"/>
          <w:sz w:val="28"/>
          <w:szCs w:val="28"/>
          <w:shd w:val="clear" w:color="auto" w:fill="FFFFFF"/>
        </w:rPr>
        <w:t>), д</w:t>
      </w:r>
      <w:r w:rsidRPr="00530424">
        <w:rPr>
          <w:rFonts w:ascii="Times New Roman" w:eastAsia="Times New Roman" w:hAnsi="Times New Roman" w:cs="Times New Roman"/>
          <w:sz w:val="28"/>
          <w:szCs w:val="28"/>
          <w:lang w:val="pl-PL"/>
        </w:rPr>
        <w:t xml:space="preserve">епрессивные расстройства </w:t>
      </w:r>
      <w:r w:rsidRPr="00530424">
        <w:rPr>
          <w:rFonts w:ascii="Times New Roman" w:eastAsia="Times New Roman" w:hAnsi="Times New Roman" w:cs="Times New Roman"/>
          <w:sz w:val="28"/>
          <w:szCs w:val="28"/>
        </w:rPr>
        <w:t>(</w:t>
      </w:r>
      <w:r w:rsidRPr="00530424">
        <w:rPr>
          <w:rFonts w:ascii="Times New Roman" w:eastAsia="Times New Roman" w:hAnsi="Times New Roman" w:cs="Times New Roman"/>
          <w:sz w:val="28"/>
          <w:szCs w:val="28"/>
          <w:lang w:val="pl-PL"/>
        </w:rPr>
        <w:t>12,6%</w:t>
      </w:r>
      <w:r w:rsidRPr="00530424">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lang w:val="pl-PL"/>
        </w:rPr>
        <w:t>тревог</w:t>
      </w:r>
      <w:r w:rsidRPr="00530424">
        <w:rPr>
          <w:rFonts w:ascii="Times New Roman" w:eastAsia="Times New Roman" w:hAnsi="Times New Roman" w:cs="Times New Roman"/>
          <w:sz w:val="28"/>
          <w:szCs w:val="28"/>
        </w:rPr>
        <w:t>а (</w:t>
      </w:r>
      <w:r w:rsidRPr="00530424">
        <w:rPr>
          <w:rFonts w:ascii="Times New Roman" w:eastAsia="Times New Roman" w:hAnsi="Times New Roman" w:cs="Times New Roman"/>
          <w:sz w:val="28"/>
          <w:szCs w:val="28"/>
          <w:lang w:val="pl-PL"/>
        </w:rPr>
        <w:t>89,5%</w:t>
      </w:r>
      <w:r w:rsidRPr="00530424">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lang w:val="pl-PL"/>
        </w:rPr>
        <w:t>апатия</w:t>
      </w:r>
      <w:r w:rsidRPr="00530424">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lang w:val="pl-PL"/>
        </w:rPr>
        <w:t>(35,8%</w:t>
      </w:r>
      <w:r w:rsidRPr="00530424">
        <w:rPr>
          <w:rFonts w:ascii="Times New Roman" w:eastAsia="Times New Roman" w:hAnsi="Times New Roman" w:cs="Times New Roman"/>
          <w:sz w:val="28"/>
          <w:szCs w:val="28"/>
        </w:rPr>
        <w:t>), с</w:t>
      </w:r>
      <w:r w:rsidRPr="00530424">
        <w:rPr>
          <w:rFonts w:ascii="Times New Roman" w:eastAsia="Calibri" w:hAnsi="Times New Roman" w:cs="Times New Roman"/>
          <w:sz w:val="28"/>
          <w:szCs w:val="28"/>
          <w:shd w:val="clear" w:color="auto" w:fill="FFFFFF"/>
          <w:lang w:val="pl-PL" w:eastAsia="pl-PL"/>
        </w:rPr>
        <w:t>индром дофаминовой дизрегуляции</w:t>
      </w:r>
      <w:r w:rsidRPr="00530424">
        <w:rPr>
          <w:rFonts w:ascii="Times New Roman" w:eastAsia="Calibri" w:hAnsi="Times New Roman" w:cs="Times New Roman"/>
          <w:sz w:val="28"/>
          <w:szCs w:val="28"/>
          <w:shd w:val="clear" w:color="auto" w:fill="FFFFFF"/>
          <w:lang w:eastAsia="pl-PL"/>
        </w:rPr>
        <w:t xml:space="preserve"> (</w:t>
      </w:r>
      <w:r w:rsidRPr="00530424">
        <w:rPr>
          <w:rFonts w:ascii="Times New Roman" w:eastAsia="Calibri" w:hAnsi="Times New Roman" w:cs="Times New Roman"/>
          <w:sz w:val="28"/>
          <w:szCs w:val="28"/>
          <w:shd w:val="clear" w:color="auto" w:fill="FFFFFF"/>
          <w:lang w:val="pl-PL" w:eastAsia="pl-PL"/>
        </w:rPr>
        <w:t>4,4%</w:t>
      </w:r>
      <w:r w:rsidRPr="00530424">
        <w:rPr>
          <w:rFonts w:ascii="Times New Roman" w:eastAsia="Calibri" w:hAnsi="Times New Roman" w:cs="Times New Roman"/>
          <w:sz w:val="28"/>
          <w:szCs w:val="28"/>
          <w:shd w:val="clear" w:color="auto" w:fill="FFFFFF"/>
          <w:lang w:eastAsia="pl-PL"/>
        </w:rPr>
        <w:t>), н</w:t>
      </w:r>
      <w:r w:rsidRPr="00530424">
        <w:rPr>
          <w:rFonts w:ascii="Times New Roman" w:eastAsia="Calibri" w:hAnsi="Times New Roman" w:cs="Times New Roman"/>
          <w:sz w:val="28"/>
          <w:szCs w:val="28"/>
          <w:shd w:val="clear" w:color="auto" w:fill="FFFFFF"/>
          <w:lang w:val="pl-PL" w:eastAsia="pl-PL"/>
        </w:rPr>
        <w:t xml:space="preserve">арушения сна </w:t>
      </w:r>
      <w:r w:rsidRPr="00530424">
        <w:rPr>
          <w:rFonts w:ascii="Times New Roman" w:eastAsia="Calibri" w:hAnsi="Times New Roman" w:cs="Times New Roman"/>
          <w:sz w:val="28"/>
          <w:szCs w:val="28"/>
          <w:shd w:val="clear" w:color="auto" w:fill="FFFFFF"/>
          <w:lang w:eastAsia="pl-PL"/>
        </w:rPr>
        <w:t>(</w:t>
      </w:r>
      <w:r w:rsidRPr="00530424">
        <w:rPr>
          <w:rFonts w:ascii="Times New Roman" w:eastAsia="Calibri" w:hAnsi="Times New Roman" w:cs="Times New Roman"/>
          <w:sz w:val="28"/>
          <w:szCs w:val="28"/>
          <w:shd w:val="clear" w:color="auto" w:fill="FFFFFF"/>
          <w:lang w:val="pl-PL" w:eastAsia="pl-PL"/>
        </w:rPr>
        <w:t>47,7%</w:t>
      </w:r>
      <w:r w:rsidRPr="00530424">
        <w:rPr>
          <w:rFonts w:ascii="Times New Roman" w:eastAsia="Calibri" w:hAnsi="Times New Roman" w:cs="Times New Roman"/>
          <w:sz w:val="28"/>
          <w:szCs w:val="28"/>
          <w:shd w:val="clear" w:color="auto" w:fill="FFFFFF"/>
          <w:lang w:eastAsia="pl-PL"/>
        </w:rPr>
        <w:t>), д</w:t>
      </w:r>
      <w:r w:rsidRPr="00530424">
        <w:rPr>
          <w:rFonts w:ascii="Times New Roman" w:eastAsia="Calibri" w:hAnsi="Times New Roman" w:cs="Times New Roman"/>
          <w:sz w:val="28"/>
          <w:szCs w:val="28"/>
          <w:shd w:val="clear" w:color="auto" w:fill="FFFFFF"/>
          <w:lang w:val="pl-PL" w:eastAsia="pl-PL"/>
        </w:rPr>
        <w:t>невная сонливость</w:t>
      </w:r>
      <w:r w:rsidRPr="00530424">
        <w:rPr>
          <w:rFonts w:ascii="Times New Roman" w:eastAsia="Calibri" w:hAnsi="Times New Roman" w:cs="Times New Roman"/>
          <w:sz w:val="28"/>
          <w:szCs w:val="28"/>
          <w:shd w:val="clear" w:color="auto" w:fill="FFFFFF"/>
          <w:lang w:eastAsia="pl-PL"/>
        </w:rPr>
        <w:t xml:space="preserve"> (</w:t>
      </w:r>
      <w:r w:rsidRPr="00530424">
        <w:rPr>
          <w:rFonts w:ascii="Times New Roman" w:eastAsia="Calibri" w:hAnsi="Times New Roman" w:cs="Times New Roman"/>
          <w:sz w:val="28"/>
          <w:szCs w:val="28"/>
          <w:shd w:val="clear" w:color="auto" w:fill="FFFFFF"/>
          <w:lang w:val="pl-PL" w:eastAsia="pl-PL"/>
        </w:rPr>
        <w:t>35,8%</w:t>
      </w:r>
      <w:r w:rsidRPr="00530424">
        <w:rPr>
          <w:rFonts w:ascii="Times New Roman" w:eastAsia="Calibri" w:hAnsi="Times New Roman" w:cs="Times New Roman"/>
          <w:sz w:val="28"/>
          <w:szCs w:val="28"/>
          <w:shd w:val="clear" w:color="auto" w:fill="FFFFFF"/>
          <w:lang w:eastAsia="pl-PL"/>
        </w:rPr>
        <w:t>), болевой синдром (</w:t>
      </w:r>
      <w:r w:rsidRPr="00530424">
        <w:rPr>
          <w:rFonts w:ascii="Times New Roman" w:eastAsia="Calibri" w:hAnsi="Times New Roman" w:cs="Times New Roman"/>
          <w:sz w:val="28"/>
          <w:szCs w:val="28"/>
          <w:shd w:val="clear" w:color="auto" w:fill="FFFFFF"/>
          <w:lang w:val="pl-PL" w:eastAsia="pl-PL"/>
        </w:rPr>
        <w:t>44,7%</w:t>
      </w:r>
      <w:r w:rsidRPr="00530424">
        <w:rPr>
          <w:rFonts w:ascii="Times New Roman" w:eastAsia="Calibri" w:hAnsi="Times New Roman" w:cs="Times New Roman"/>
          <w:sz w:val="28"/>
          <w:szCs w:val="28"/>
          <w:shd w:val="clear" w:color="auto" w:fill="FFFFFF"/>
          <w:lang w:eastAsia="pl-PL"/>
        </w:rPr>
        <w:t>), н</w:t>
      </w:r>
      <w:r w:rsidRPr="00530424">
        <w:rPr>
          <w:rFonts w:ascii="Times New Roman" w:eastAsia="Calibri" w:hAnsi="Times New Roman" w:cs="Times New Roman"/>
          <w:sz w:val="28"/>
          <w:szCs w:val="28"/>
          <w:shd w:val="clear" w:color="auto" w:fill="FFFFFF"/>
          <w:lang w:val="pl-PL" w:eastAsia="pl-PL"/>
        </w:rPr>
        <w:t>арушение мочеиспускания</w:t>
      </w:r>
      <w:r w:rsidRPr="00530424">
        <w:rPr>
          <w:rFonts w:ascii="Times New Roman" w:eastAsia="Calibri" w:hAnsi="Times New Roman" w:cs="Times New Roman"/>
          <w:sz w:val="28"/>
          <w:szCs w:val="28"/>
          <w:shd w:val="clear" w:color="auto" w:fill="FFFFFF"/>
          <w:lang w:eastAsia="pl-PL"/>
        </w:rPr>
        <w:t xml:space="preserve"> (2</w:t>
      </w:r>
      <w:r w:rsidRPr="00530424">
        <w:rPr>
          <w:rFonts w:ascii="Times New Roman" w:eastAsia="Calibri" w:hAnsi="Times New Roman" w:cs="Times New Roman"/>
          <w:sz w:val="28"/>
          <w:szCs w:val="28"/>
          <w:shd w:val="clear" w:color="auto" w:fill="FFFFFF"/>
          <w:lang w:val="pl-PL" w:eastAsia="pl-PL"/>
        </w:rPr>
        <w:t>,9%</w:t>
      </w:r>
      <w:r w:rsidRPr="00530424">
        <w:rPr>
          <w:rFonts w:ascii="Times New Roman" w:eastAsia="Calibri" w:hAnsi="Times New Roman" w:cs="Times New Roman"/>
          <w:sz w:val="28"/>
          <w:szCs w:val="28"/>
          <w:shd w:val="clear" w:color="auto" w:fill="FFFFFF"/>
          <w:lang w:eastAsia="pl-PL"/>
        </w:rPr>
        <w:t>), з</w:t>
      </w:r>
      <w:r w:rsidRPr="00530424">
        <w:rPr>
          <w:rFonts w:ascii="Times New Roman" w:eastAsia="Calibri" w:hAnsi="Times New Roman" w:cs="Times New Roman"/>
          <w:sz w:val="28"/>
          <w:szCs w:val="28"/>
          <w:shd w:val="clear" w:color="auto" w:fill="FFFFFF"/>
          <w:lang w:val="pl-PL" w:eastAsia="pl-PL"/>
        </w:rPr>
        <w:t>апоры</w:t>
      </w:r>
      <w:r w:rsidRPr="00530424">
        <w:rPr>
          <w:rFonts w:ascii="Times New Roman" w:eastAsia="Calibri" w:hAnsi="Times New Roman" w:cs="Times New Roman"/>
          <w:sz w:val="28"/>
          <w:szCs w:val="28"/>
          <w:shd w:val="clear" w:color="auto" w:fill="FFFFFF"/>
          <w:lang w:eastAsia="pl-PL"/>
        </w:rPr>
        <w:t xml:space="preserve"> (2</w:t>
      </w:r>
      <w:r w:rsidRPr="00530424">
        <w:rPr>
          <w:rFonts w:ascii="Times New Roman" w:eastAsia="Calibri" w:hAnsi="Times New Roman" w:cs="Times New Roman"/>
          <w:sz w:val="28"/>
          <w:szCs w:val="28"/>
          <w:shd w:val="clear" w:color="auto" w:fill="FFFFFF"/>
          <w:lang w:val="pl-PL" w:eastAsia="pl-PL"/>
        </w:rPr>
        <w:t>8,3%</w:t>
      </w:r>
      <w:r w:rsidRPr="00530424">
        <w:rPr>
          <w:rFonts w:ascii="Times New Roman" w:eastAsia="Calibri" w:hAnsi="Times New Roman" w:cs="Times New Roman"/>
          <w:sz w:val="28"/>
          <w:szCs w:val="28"/>
          <w:shd w:val="clear" w:color="auto" w:fill="FFFFFF"/>
          <w:lang w:eastAsia="pl-PL"/>
        </w:rPr>
        <w:t>), г</w:t>
      </w:r>
      <w:r w:rsidRPr="00530424">
        <w:rPr>
          <w:rFonts w:ascii="Times New Roman" w:eastAsia="Calibri" w:hAnsi="Times New Roman" w:cs="Times New Roman"/>
          <w:sz w:val="28"/>
          <w:szCs w:val="28"/>
          <w:shd w:val="clear" w:color="auto" w:fill="FFFFFF"/>
          <w:lang w:val="pl-PL" w:eastAsia="pl-PL"/>
        </w:rPr>
        <w:t>оловокружение при вставании</w:t>
      </w:r>
      <w:r w:rsidRPr="00530424">
        <w:rPr>
          <w:rFonts w:ascii="Times New Roman" w:eastAsia="Calibri" w:hAnsi="Times New Roman" w:cs="Times New Roman"/>
          <w:sz w:val="28"/>
          <w:szCs w:val="28"/>
          <w:shd w:val="clear" w:color="auto" w:fill="FFFFFF"/>
          <w:lang w:eastAsia="pl-PL"/>
        </w:rPr>
        <w:t xml:space="preserve"> (</w:t>
      </w:r>
      <w:r w:rsidRPr="00530424">
        <w:rPr>
          <w:rFonts w:ascii="Times New Roman" w:eastAsia="Calibri" w:hAnsi="Times New Roman" w:cs="Times New Roman"/>
          <w:sz w:val="28"/>
          <w:szCs w:val="28"/>
          <w:shd w:val="clear" w:color="auto" w:fill="FFFFFF"/>
          <w:lang w:val="pl-PL" w:eastAsia="pl-PL"/>
        </w:rPr>
        <w:t>22,3%</w:t>
      </w:r>
      <w:r w:rsidRPr="00530424">
        <w:rPr>
          <w:rFonts w:ascii="Times New Roman" w:eastAsia="Calibri" w:hAnsi="Times New Roman" w:cs="Times New Roman"/>
          <w:sz w:val="28"/>
          <w:szCs w:val="28"/>
          <w:shd w:val="clear" w:color="auto" w:fill="FFFFFF"/>
          <w:lang w:eastAsia="pl-PL"/>
        </w:rPr>
        <w:t>), у</w:t>
      </w:r>
      <w:r w:rsidRPr="00530424">
        <w:rPr>
          <w:rFonts w:ascii="Times New Roman" w:eastAsia="Calibri" w:hAnsi="Times New Roman" w:cs="Times New Roman"/>
          <w:sz w:val="28"/>
          <w:szCs w:val="28"/>
          <w:shd w:val="clear" w:color="auto" w:fill="FFFFFF"/>
          <w:lang w:val="pl-PL" w:eastAsia="pl-PL"/>
        </w:rPr>
        <w:t>сталость</w:t>
      </w:r>
      <w:r w:rsidRPr="00530424">
        <w:rPr>
          <w:rFonts w:ascii="Times New Roman" w:eastAsia="Calibri" w:hAnsi="Times New Roman" w:cs="Times New Roman"/>
          <w:sz w:val="28"/>
          <w:szCs w:val="28"/>
          <w:shd w:val="clear" w:color="auto" w:fill="FFFFFF"/>
          <w:lang w:eastAsia="pl-PL"/>
        </w:rPr>
        <w:t xml:space="preserve"> (</w:t>
      </w:r>
      <w:r w:rsidRPr="00530424">
        <w:rPr>
          <w:rFonts w:ascii="Times New Roman" w:eastAsia="Calibri" w:hAnsi="Times New Roman" w:cs="Times New Roman"/>
          <w:sz w:val="28"/>
          <w:szCs w:val="28"/>
          <w:shd w:val="clear" w:color="auto" w:fill="FFFFFF"/>
          <w:lang w:val="pl-PL" w:eastAsia="pl-PL"/>
        </w:rPr>
        <w:t>47</w:t>
      </w:r>
      <w:r w:rsidRPr="00530424">
        <w:rPr>
          <w:rFonts w:ascii="Times New Roman" w:eastAsia="Calibri" w:hAnsi="Times New Roman" w:cs="Times New Roman"/>
          <w:sz w:val="28"/>
          <w:szCs w:val="28"/>
          <w:shd w:val="clear" w:color="auto" w:fill="FFFFFF"/>
          <w:lang w:eastAsia="pl-PL"/>
        </w:rPr>
        <w:t xml:space="preserve">%). </w:t>
      </w:r>
      <w:r w:rsidRPr="00530424">
        <w:rPr>
          <w:rFonts w:ascii="Times New Roman" w:hAnsi="Times New Roman" w:cs="Times New Roman"/>
          <w:sz w:val="28"/>
          <w:szCs w:val="28"/>
        </w:rPr>
        <w:t>Многочисленные исследования в последние десятилетия свидетельствуют о наличии продромальной стадии при БП</w:t>
      </w:r>
      <w:r w:rsidRPr="00530424">
        <w:rPr>
          <w:rFonts w:ascii="Times New Roman" w:hAnsi="Times New Roman" w:cs="Times New Roman"/>
          <w:noProof/>
          <w:sz w:val="28"/>
          <w:szCs w:val="28"/>
        </w:rPr>
        <w:t xml:space="preserve">, </w:t>
      </w:r>
      <w:r w:rsidRPr="00530424">
        <w:rPr>
          <w:rFonts w:ascii="Times New Roman" w:hAnsi="Times New Roman" w:cs="Times New Roman"/>
          <w:sz w:val="28"/>
          <w:szCs w:val="28"/>
        </w:rPr>
        <w:t xml:space="preserve">характеризующейся немоторными проявлениями </w:t>
      </w:r>
      <w:r w:rsidRPr="00530424">
        <w:rPr>
          <w:rFonts w:ascii="Times New Roman" w:hAnsi="Times New Roman" w:cs="Times New Roman"/>
          <w:noProof/>
          <w:sz w:val="28"/>
          <w:szCs w:val="28"/>
        </w:rPr>
        <w:t xml:space="preserve">[85, </w:t>
      </w:r>
      <w:r w:rsidRPr="00530424">
        <w:rPr>
          <w:rFonts w:ascii="Times New Roman" w:hAnsi="Times New Roman" w:cs="Times New Roman"/>
          <w:noProof/>
          <w:sz w:val="28"/>
          <w:szCs w:val="28"/>
          <w:lang w:val="en-US" w:eastAsia="ru-RU"/>
        </w:rPr>
        <w:t>p</w:t>
      </w:r>
      <w:r w:rsidRPr="00530424">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530424">
        <w:rPr>
          <w:rFonts w:ascii="Times New Roman" w:hAnsi="Times New Roman" w:cs="Times New Roman"/>
          <w:noProof/>
          <w:sz w:val="28"/>
          <w:szCs w:val="28"/>
          <w:lang w:eastAsia="ru-RU"/>
        </w:rPr>
        <w:t>5</w:t>
      </w:r>
      <w:r w:rsidRPr="00530424">
        <w:rPr>
          <w:rFonts w:ascii="Times New Roman" w:hAnsi="Times New Roman" w:cs="Times New Roman"/>
          <w:noProof/>
          <w:sz w:val="28"/>
          <w:szCs w:val="28"/>
        </w:rPr>
        <w:t xml:space="preserve">; 129, </w:t>
      </w:r>
      <w:r w:rsidRPr="00530424">
        <w:rPr>
          <w:rFonts w:ascii="Times New Roman" w:hAnsi="Times New Roman" w:cs="Times New Roman"/>
          <w:noProof/>
          <w:sz w:val="28"/>
          <w:szCs w:val="28"/>
          <w:lang w:val="en-US" w:eastAsia="ru-RU"/>
        </w:rPr>
        <w:t>p</w:t>
      </w:r>
      <w:r w:rsidRPr="00530424">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530424">
        <w:rPr>
          <w:rFonts w:ascii="Times New Roman" w:hAnsi="Times New Roman" w:cs="Times New Roman"/>
          <w:noProof/>
          <w:sz w:val="28"/>
          <w:szCs w:val="28"/>
          <w:lang w:eastAsia="ru-RU"/>
        </w:rPr>
        <w:t>629</w:t>
      </w:r>
      <w:r w:rsidRPr="00530424">
        <w:rPr>
          <w:rFonts w:ascii="Times New Roman" w:hAnsi="Times New Roman" w:cs="Times New Roman"/>
          <w:noProof/>
          <w:sz w:val="28"/>
          <w:szCs w:val="28"/>
        </w:rPr>
        <w:t>; 209, 210]</w:t>
      </w:r>
      <w:r w:rsidRPr="00530424">
        <w:rPr>
          <w:rFonts w:ascii="Times New Roman" w:hAnsi="Times New Roman" w:cs="Times New Roman"/>
          <w:sz w:val="28"/>
          <w:szCs w:val="28"/>
        </w:rPr>
        <w:t xml:space="preserve">. </w:t>
      </w:r>
    </w:p>
    <w:p w:rsidR="00106677" w:rsidRPr="00530424" w:rsidRDefault="00106677" w:rsidP="0010667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530424">
        <w:rPr>
          <w:rFonts w:ascii="Times New Roman" w:hAnsi="Times New Roman" w:cs="Times New Roman"/>
          <w:sz w:val="28"/>
          <w:szCs w:val="28"/>
        </w:rPr>
        <w:t xml:space="preserve">Результаты данного исследования согласовываются с результатами научных работ ряда исследователей. Так, результаты исследований </w:t>
      </w:r>
      <w:r w:rsidRPr="00530424">
        <w:rPr>
          <w:rFonts w:ascii="Times New Roman" w:hAnsi="Times New Roman" w:cs="Times New Roman"/>
          <w:sz w:val="28"/>
          <w:szCs w:val="28"/>
          <w:lang w:val="en-US"/>
        </w:rPr>
        <w:t>Krishnan</w:t>
      </w:r>
      <w:r w:rsidRPr="00530424">
        <w:rPr>
          <w:rFonts w:ascii="Times New Roman" w:hAnsi="Times New Roman" w:cs="Times New Roman"/>
          <w:sz w:val="28"/>
          <w:szCs w:val="28"/>
        </w:rPr>
        <w:t xml:space="preserve"> </w:t>
      </w:r>
      <w:r w:rsidRPr="00530424">
        <w:rPr>
          <w:rFonts w:ascii="Times New Roman" w:hAnsi="Times New Roman" w:cs="Times New Roman"/>
          <w:noProof/>
          <w:sz w:val="28"/>
          <w:szCs w:val="28"/>
        </w:rPr>
        <w:t>[211]</w:t>
      </w:r>
      <w:r w:rsidRPr="00530424">
        <w:rPr>
          <w:rFonts w:ascii="Times New Roman" w:hAnsi="Times New Roman" w:cs="Times New Roman"/>
          <w:sz w:val="28"/>
          <w:szCs w:val="28"/>
        </w:rPr>
        <w:t xml:space="preserve"> и </w:t>
      </w:r>
      <w:r w:rsidRPr="00530424">
        <w:rPr>
          <w:rFonts w:ascii="Times New Roman" w:hAnsi="Times New Roman" w:cs="Times New Roman"/>
          <w:sz w:val="28"/>
          <w:szCs w:val="28"/>
          <w:lang w:val="en-US"/>
        </w:rPr>
        <w:t>Witjas</w:t>
      </w:r>
      <w:r w:rsidRPr="00530424">
        <w:rPr>
          <w:rFonts w:ascii="Times New Roman" w:hAnsi="Times New Roman" w:cs="Times New Roman"/>
          <w:sz w:val="28"/>
          <w:szCs w:val="28"/>
        </w:rPr>
        <w:t xml:space="preserve"> </w:t>
      </w:r>
      <w:r w:rsidRPr="00530424">
        <w:rPr>
          <w:rFonts w:ascii="Times New Roman" w:hAnsi="Times New Roman" w:cs="Times New Roman"/>
          <w:noProof/>
          <w:sz w:val="28"/>
          <w:szCs w:val="28"/>
        </w:rPr>
        <w:t xml:space="preserve">[212] </w:t>
      </w:r>
      <w:r w:rsidRPr="00530424">
        <w:rPr>
          <w:rFonts w:ascii="Times New Roman" w:hAnsi="Times New Roman" w:cs="Times New Roman"/>
          <w:sz w:val="28"/>
          <w:szCs w:val="28"/>
        </w:rPr>
        <w:t xml:space="preserve">продемонстрировали наличие </w:t>
      </w:r>
      <w:r>
        <w:rPr>
          <w:rFonts w:ascii="Times New Roman" w:hAnsi="Times New Roman" w:cs="Times New Roman"/>
          <w:sz w:val="28"/>
          <w:szCs w:val="28"/>
        </w:rPr>
        <w:t xml:space="preserve">хотя бы одного из НМС в течении </w:t>
      </w:r>
      <w:r w:rsidRPr="00530424">
        <w:rPr>
          <w:rFonts w:ascii="Times New Roman" w:hAnsi="Times New Roman" w:cs="Times New Roman"/>
          <w:sz w:val="28"/>
          <w:szCs w:val="28"/>
        </w:rPr>
        <w:t xml:space="preserve">заболевания у 100% пациентов. Наряду с этим, авторы подчеркивают, что у 68-88% здоровых людей пожилого возраста также могут наблюдаться НМС как элемент естественного старения. Для избежания гипердиагностики НМС у пациентов с БП необходимо применение специализированных шкал. Однако у пациентов с БП, как правило, количество различных НМС выражено чаще и тяжелее по сравнению со здоровыми лицами </w:t>
      </w:r>
      <w:r w:rsidRPr="00530424">
        <w:rPr>
          <w:rFonts w:ascii="Times New Roman" w:hAnsi="Times New Roman" w:cs="Times New Roman"/>
          <w:noProof/>
          <w:sz w:val="28"/>
          <w:szCs w:val="28"/>
        </w:rPr>
        <w:t>[213].</w:t>
      </w:r>
    </w:p>
    <w:p w:rsidR="00106677" w:rsidRPr="00530424" w:rsidRDefault="00106677" w:rsidP="00106677">
      <w:pPr>
        <w:autoSpaceDE w:val="0"/>
        <w:autoSpaceDN w:val="0"/>
        <w:adjustRightInd w:val="0"/>
        <w:spacing w:after="0" w:line="240" w:lineRule="auto"/>
        <w:ind w:firstLine="709"/>
        <w:jc w:val="both"/>
        <w:rPr>
          <w:rFonts w:ascii="Times New Roman" w:hAnsi="Times New Roman" w:cs="Times New Roman"/>
          <w:noProof/>
          <w:sz w:val="28"/>
          <w:szCs w:val="28"/>
        </w:rPr>
      </w:pPr>
      <w:r w:rsidRPr="00530424">
        <w:rPr>
          <w:rFonts w:ascii="Times New Roman" w:hAnsi="Times New Roman" w:cs="Times New Roman"/>
          <w:noProof/>
          <w:sz w:val="28"/>
          <w:szCs w:val="28"/>
        </w:rPr>
        <w:t xml:space="preserve">Наименее выраженными НМС среди исследованных нами пациентов с БП оказались головокружение при вставании, синдром дофаминовой дизрегуляции и нарушение мочеиспускания. Аналогичные результаты лонгитюдных исследований были представлены Erro с соавт. [3, </w:t>
      </w:r>
      <w:r w:rsidRPr="00530424">
        <w:rPr>
          <w:rFonts w:ascii="Times New Roman" w:hAnsi="Times New Roman" w:cs="Times New Roman"/>
          <w:noProof/>
          <w:sz w:val="28"/>
          <w:szCs w:val="28"/>
          <w:lang w:val="en-US" w:eastAsia="ru-RU"/>
        </w:rPr>
        <w:t>p</w:t>
      </w:r>
      <w:r>
        <w:rPr>
          <w:rFonts w:ascii="Times New Roman" w:hAnsi="Times New Roman" w:cs="Times New Roman"/>
          <w:noProof/>
          <w:sz w:val="28"/>
          <w:szCs w:val="28"/>
          <w:lang w:eastAsia="ru-RU"/>
        </w:rPr>
        <w:t xml:space="preserve">. </w:t>
      </w:r>
      <w:r w:rsidRPr="00530424">
        <w:rPr>
          <w:rFonts w:ascii="Times New Roman" w:hAnsi="Times New Roman" w:cs="Times New Roman"/>
          <w:noProof/>
          <w:sz w:val="28"/>
          <w:szCs w:val="28"/>
          <w:lang w:eastAsia="ru-RU"/>
        </w:rPr>
        <w:t>510</w:t>
      </w:r>
      <w:r w:rsidRPr="00530424">
        <w:rPr>
          <w:rFonts w:ascii="Times New Roman" w:hAnsi="Times New Roman" w:cs="Times New Roman"/>
          <w:noProof/>
          <w:sz w:val="28"/>
          <w:szCs w:val="28"/>
        </w:rPr>
        <w:t xml:space="preserve">], изучавших влияние НМС на качество жизни. Авторы выявили, что немоторные симптомы усиливались по мере прогрессирования заболевания. По данным </w:t>
      </w:r>
      <w:r w:rsidRPr="00530424">
        <w:rPr>
          <w:rFonts w:ascii="Times New Roman" w:hAnsi="Times New Roman" w:cs="Times New Roman"/>
          <w:noProof/>
          <w:sz w:val="28"/>
          <w:szCs w:val="28"/>
          <w:lang w:val="en-US"/>
        </w:rPr>
        <w:t>Maillet</w:t>
      </w:r>
      <w:r w:rsidRPr="00530424">
        <w:rPr>
          <w:rFonts w:ascii="Times New Roman" w:hAnsi="Times New Roman" w:cs="Times New Roman"/>
          <w:noProof/>
          <w:sz w:val="28"/>
          <w:szCs w:val="28"/>
        </w:rPr>
        <w:t xml:space="preserve"> [214] с соавт.  гипосмия, быстрое движение глаз, нарушение поведения во сне, депрессия, запоры становились выраженнее по мере прогрессирования заболевания.</w:t>
      </w:r>
    </w:p>
    <w:p w:rsidR="00106677" w:rsidRPr="00530424" w:rsidRDefault="00106677" w:rsidP="00106677">
      <w:pPr>
        <w:autoSpaceDE w:val="0"/>
        <w:autoSpaceDN w:val="0"/>
        <w:adjustRightInd w:val="0"/>
        <w:spacing w:after="0" w:line="240" w:lineRule="auto"/>
        <w:ind w:firstLine="709"/>
        <w:jc w:val="both"/>
        <w:rPr>
          <w:rFonts w:ascii="Times New Roman" w:hAnsi="Times New Roman" w:cs="Times New Roman"/>
          <w:sz w:val="28"/>
          <w:szCs w:val="28"/>
        </w:rPr>
      </w:pPr>
      <w:r w:rsidRPr="00530424">
        <w:rPr>
          <w:rFonts w:ascii="Times New Roman" w:eastAsia="Times New Roman" w:hAnsi="Times New Roman" w:cs="Times New Roman"/>
          <w:sz w:val="28"/>
          <w:szCs w:val="28"/>
        </w:rPr>
        <w:t xml:space="preserve">При оценке когнитивных функций средний балл по шкале </w:t>
      </w:r>
      <w:r w:rsidRPr="00530424">
        <w:rPr>
          <w:rFonts w:ascii="Times New Roman" w:eastAsia="Times New Roman" w:hAnsi="Times New Roman" w:cs="Times New Roman"/>
          <w:sz w:val="28"/>
          <w:szCs w:val="28"/>
          <w:lang w:val="en-US"/>
        </w:rPr>
        <w:t>MoC</w:t>
      </w:r>
      <w:r w:rsidRPr="00530424">
        <w:rPr>
          <w:rFonts w:ascii="Times New Roman" w:eastAsia="Times New Roman" w:hAnsi="Times New Roman" w:cs="Times New Roman"/>
          <w:sz w:val="28"/>
          <w:szCs w:val="28"/>
        </w:rPr>
        <w:t xml:space="preserve">А составил 21,04±4,76 при </w:t>
      </w:r>
      <w:r w:rsidRPr="00530424">
        <w:rPr>
          <w:rFonts w:ascii="Times New Roman" w:eastAsia="Times New Roman" w:hAnsi="Times New Roman" w:cs="Times New Roman"/>
          <w:sz w:val="28"/>
          <w:szCs w:val="28"/>
          <w:lang w:val="kk-KZ"/>
        </w:rPr>
        <w:t xml:space="preserve">норме от 26 и выше. Нами была выявлена </w:t>
      </w:r>
      <w:r w:rsidRPr="00530424">
        <w:rPr>
          <w:rFonts w:ascii="Times New Roman" w:eastAsia="Times New Roman" w:hAnsi="Times New Roman" w:cs="Times New Roman"/>
          <w:sz w:val="28"/>
          <w:szCs w:val="28"/>
        </w:rPr>
        <w:t xml:space="preserve">умеренно </w:t>
      </w:r>
      <w:r w:rsidRPr="00530424">
        <w:rPr>
          <w:rFonts w:ascii="Times New Roman" w:eastAsia="Times New Roman" w:hAnsi="Times New Roman" w:cs="Times New Roman"/>
          <w:sz w:val="28"/>
          <w:szCs w:val="28"/>
          <w:lang w:val="pl-PL"/>
        </w:rPr>
        <w:t>отрицательн</w:t>
      </w:r>
      <w:r w:rsidRPr="00530424">
        <w:rPr>
          <w:rFonts w:ascii="Times New Roman" w:eastAsia="Times New Roman" w:hAnsi="Times New Roman" w:cs="Times New Roman"/>
          <w:sz w:val="28"/>
          <w:szCs w:val="28"/>
        </w:rPr>
        <w:t xml:space="preserve">ая </w:t>
      </w:r>
      <w:r w:rsidRPr="00530424">
        <w:rPr>
          <w:rFonts w:ascii="Times New Roman" w:eastAsia="Times New Roman" w:hAnsi="Times New Roman" w:cs="Times New Roman"/>
          <w:sz w:val="28"/>
          <w:szCs w:val="28"/>
          <w:lang w:val="pl-PL"/>
        </w:rPr>
        <w:t xml:space="preserve">взаимосвязь между </w:t>
      </w:r>
      <w:r w:rsidRPr="00530424">
        <w:rPr>
          <w:rFonts w:ascii="Times New Roman" w:eastAsia="Times New Roman" w:hAnsi="Times New Roman" w:cs="Times New Roman"/>
          <w:sz w:val="28"/>
          <w:szCs w:val="28"/>
        </w:rPr>
        <w:t>выраженностью когнитивных нарушений и в</w:t>
      </w:r>
      <w:r w:rsidRPr="00530424">
        <w:rPr>
          <w:rFonts w:ascii="Times New Roman" w:eastAsia="Times New Roman" w:hAnsi="Times New Roman" w:cs="Times New Roman"/>
          <w:sz w:val="28"/>
          <w:szCs w:val="28"/>
          <w:lang w:val="pl-PL"/>
        </w:rPr>
        <w:t xml:space="preserve">озрастом </w:t>
      </w:r>
      <w:r w:rsidRPr="00530424">
        <w:rPr>
          <w:rFonts w:ascii="Times New Roman" w:eastAsia="Times New Roman" w:hAnsi="Times New Roman" w:cs="Times New Roman"/>
          <w:sz w:val="28"/>
          <w:szCs w:val="28"/>
        </w:rPr>
        <w:t xml:space="preserve">пациентов с БП </w:t>
      </w:r>
      <w:r w:rsidRPr="00530424">
        <w:rPr>
          <w:rFonts w:ascii="Times New Roman" w:eastAsia="Times New Roman" w:hAnsi="Times New Roman" w:cs="Times New Roman"/>
          <w:sz w:val="28"/>
          <w:szCs w:val="28"/>
          <w:lang w:val="pl-PL"/>
        </w:rPr>
        <w:t>(</w:t>
      </w:r>
      <w:r w:rsidRPr="00530424">
        <w:rPr>
          <w:rFonts w:ascii="Times New Roman" w:eastAsia="Times New Roman" w:hAnsi="Times New Roman" w:cs="Times New Roman"/>
          <w:sz w:val="28"/>
          <w:szCs w:val="28"/>
          <w:lang w:val="en-US"/>
        </w:rPr>
        <w:t>Rs</w:t>
      </w:r>
      <w:r w:rsidRPr="00530424">
        <w:rPr>
          <w:rFonts w:ascii="Times New Roman" w:eastAsia="Times New Roman" w:hAnsi="Times New Roman" w:cs="Times New Roman"/>
          <w:sz w:val="28"/>
          <w:szCs w:val="28"/>
          <w:lang w:val="pl-PL"/>
        </w:rPr>
        <w:t xml:space="preserve">=-0,33, </w:t>
      </w:r>
      <w:r w:rsidRPr="00530424">
        <w:rPr>
          <w:rFonts w:ascii="Times New Roman" w:eastAsia="Times New Roman" w:hAnsi="Times New Roman" w:cs="Times New Roman"/>
          <w:sz w:val="28"/>
          <w:szCs w:val="28"/>
          <w:lang w:val="en-US"/>
        </w:rPr>
        <w:t>p</w:t>
      </w:r>
      <w:r w:rsidRPr="00530424">
        <w:rPr>
          <w:rFonts w:ascii="Times New Roman" w:eastAsia="Times New Roman" w:hAnsi="Times New Roman" w:cs="Times New Roman"/>
          <w:sz w:val="28"/>
          <w:szCs w:val="28"/>
          <w:lang w:val="pl-PL"/>
        </w:rPr>
        <w:t xml:space="preserve">≤0,01). </w:t>
      </w:r>
      <w:r w:rsidRPr="00530424">
        <w:rPr>
          <w:rFonts w:ascii="Times New Roman" w:eastAsia="Times New Roman" w:hAnsi="Times New Roman" w:cs="Times New Roman"/>
          <w:sz w:val="28"/>
          <w:szCs w:val="28"/>
        </w:rPr>
        <w:t xml:space="preserve">Полученные нами результаты оценки когнитивных функций </w:t>
      </w:r>
      <w:r w:rsidRPr="00530424">
        <w:rPr>
          <w:rFonts w:ascii="Times New Roman" w:hAnsi="Times New Roman" w:cs="Times New Roman"/>
          <w:sz w:val="28"/>
          <w:szCs w:val="28"/>
          <w:lang w:val="kk-KZ"/>
        </w:rPr>
        <w:t xml:space="preserve">согласовываются с данными отечественной и зарубежной литературы, посвященных вопросам изучения </w:t>
      </w:r>
      <w:r w:rsidRPr="00530424">
        <w:rPr>
          <w:rFonts w:ascii="Times New Roman" w:hAnsi="Times New Roman" w:cs="Times New Roman"/>
          <w:sz w:val="28"/>
          <w:szCs w:val="28"/>
        </w:rPr>
        <w:t xml:space="preserve">причин развития когнитивных расстройств при БП, закономерностей взаимосвязей когнитивных нарушений с возрастом и длительностью заболевания </w:t>
      </w:r>
      <w:r w:rsidRPr="00530424">
        <w:rPr>
          <w:rFonts w:ascii="Times New Roman" w:hAnsi="Times New Roman" w:cs="Times New Roman"/>
          <w:noProof/>
          <w:sz w:val="28"/>
          <w:szCs w:val="28"/>
        </w:rPr>
        <w:t xml:space="preserve">[112, </w:t>
      </w:r>
      <w:r w:rsidRPr="00530424">
        <w:rPr>
          <w:rFonts w:ascii="Times New Roman" w:hAnsi="Times New Roman" w:cs="Times New Roman"/>
          <w:noProof/>
          <w:sz w:val="28"/>
          <w:szCs w:val="28"/>
          <w:lang w:val="en-US" w:eastAsia="ru-RU"/>
        </w:rPr>
        <w:t>p</w:t>
      </w:r>
      <w:r w:rsidRPr="00530424">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530424">
        <w:rPr>
          <w:rFonts w:ascii="Times New Roman" w:hAnsi="Times New Roman" w:cs="Times New Roman"/>
          <w:noProof/>
          <w:sz w:val="28"/>
          <w:szCs w:val="28"/>
          <w:lang w:eastAsia="ru-RU"/>
        </w:rPr>
        <w:t>82</w:t>
      </w:r>
      <w:r w:rsidRPr="00530424">
        <w:rPr>
          <w:rFonts w:ascii="Times New Roman" w:hAnsi="Times New Roman" w:cs="Times New Roman"/>
          <w:noProof/>
          <w:sz w:val="28"/>
          <w:szCs w:val="28"/>
        </w:rPr>
        <w:t xml:space="preserve">; 136, </w:t>
      </w:r>
      <w:r w:rsidRPr="00530424">
        <w:rPr>
          <w:rFonts w:ascii="Times New Roman" w:hAnsi="Times New Roman" w:cs="Times New Roman"/>
          <w:noProof/>
          <w:sz w:val="28"/>
          <w:szCs w:val="28"/>
          <w:lang w:val="en-US" w:eastAsia="ru-RU"/>
        </w:rPr>
        <w:t>p</w:t>
      </w:r>
      <w:r w:rsidRPr="00530424">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530424">
        <w:rPr>
          <w:rFonts w:ascii="Times New Roman" w:hAnsi="Times New Roman" w:cs="Times New Roman"/>
          <w:noProof/>
          <w:sz w:val="28"/>
          <w:szCs w:val="28"/>
          <w:lang w:eastAsia="ru-RU"/>
        </w:rPr>
        <w:t>1098;</w:t>
      </w:r>
      <w:r w:rsidRPr="00530424">
        <w:rPr>
          <w:rFonts w:ascii="Times New Roman" w:hAnsi="Times New Roman" w:cs="Times New Roman"/>
          <w:noProof/>
          <w:sz w:val="28"/>
          <w:szCs w:val="28"/>
        </w:rPr>
        <w:t xml:space="preserve"> 215]</w:t>
      </w:r>
      <w:r w:rsidRPr="00530424">
        <w:rPr>
          <w:rFonts w:ascii="Times New Roman" w:hAnsi="Times New Roman" w:cs="Times New Roman"/>
          <w:sz w:val="28"/>
          <w:szCs w:val="28"/>
        </w:rPr>
        <w:t xml:space="preserve">. </w:t>
      </w:r>
    </w:p>
    <w:p w:rsidR="00106677" w:rsidRPr="00530424" w:rsidRDefault="00106677" w:rsidP="00106677">
      <w:pPr>
        <w:autoSpaceDE w:val="0"/>
        <w:autoSpaceDN w:val="0"/>
        <w:adjustRightInd w:val="0"/>
        <w:spacing w:after="0" w:line="240" w:lineRule="auto"/>
        <w:ind w:firstLine="709"/>
        <w:jc w:val="both"/>
        <w:rPr>
          <w:rFonts w:ascii="Times New Roman" w:eastAsia="Calibri" w:hAnsi="Times New Roman" w:cs="Times New Roman"/>
          <w:sz w:val="28"/>
          <w:szCs w:val="28"/>
        </w:rPr>
      </w:pPr>
      <w:r w:rsidRPr="00530424">
        <w:rPr>
          <w:rFonts w:ascii="Times New Roman" w:eastAsia="Calibri" w:hAnsi="Times New Roman" w:cs="Times New Roman"/>
          <w:sz w:val="28"/>
          <w:szCs w:val="28"/>
        </w:rPr>
        <w:t xml:space="preserve">Среди исследованных нами пациентов с БП в 100% случаев была выявлена брадикинезия. Частота встречаемости других симптомов БП распределилась следующим образом: мышечная ригидность (55,2%); тремор (93,6%); постуральная неустойчивость (18,5%). </w:t>
      </w:r>
    </w:p>
    <w:p w:rsidR="00106677" w:rsidRPr="00530424" w:rsidRDefault="00106677" w:rsidP="00106677">
      <w:pPr>
        <w:widowControl w:val="0"/>
        <w:autoSpaceDE w:val="0"/>
        <w:autoSpaceDN w:val="0"/>
        <w:spacing w:after="0" w:line="240" w:lineRule="auto"/>
        <w:ind w:firstLine="709"/>
        <w:jc w:val="both"/>
        <w:rPr>
          <w:rFonts w:ascii="Times New Roman" w:eastAsia="Calibri" w:hAnsi="Times New Roman" w:cs="Times New Roman"/>
          <w:sz w:val="28"/>
          <w:szCs w:val="28"/>
        </w:rPr>
      </w:pPr>
      <w:r w:rsidRPr="00530424">
        <w:rPr>
          <w:rFonts w:ascii="Times New Roman" w:eastAsia="Calibri" w:hAnsi="Times New Roman" w:cs="Times New Roman"/>
          <w:sz w:val="28"/>
          <w:szCs w:val="28"/>
        </w:rPr>
        <w:t xml:space="preserve">У 4,8% пациентов были выявлены постуральные деформации, в 12,8% случаев было выявлено «замораживание» походки, которое проявлялось акинезией в начале движения при ходьбе.  </w:t>
      </w:r>
    </w:p>
    <w:p w:rsidR="00106677" w:rsidRPr="00530424" w:rsidRDefault="00106677" w:rsidP="00106677">
      <w:pPr>
        <w:widowControl w:val="0"/>
        <w:autoSpaceDE w:val="0"/>
        <w:autoSpaceDN w:val="0"/>
        <w:spacing w:after="0" w:line="240" w:lineRule="auto"/>
        <w:ind w:firstLine="709"/>
        <w:jc w:val="both"/>
        <w:rPr>
          <w:rFonts w:ascii="Times New Roman" w:eastAsia="Calibri" w:hAnsi="Times New Roman" w:cs="Times New Roman"/>
          <w:sz w:val="28"/>
          <w:szCs w:val="28"/>
        </w:rPr>
      </w:pPr>
      <w:r w:rsidRPr="00530424">
        <w:rPr>
          <w:rFonts w:ascii="Times New Roman" w:eastAsia="Calibri" w:hAnsi="Times New Roman" w:cs="Times New Roman"/>
          <w:sz w:val="28"/>
          <w:szCs w:val="28"/>
        </w:rPr>
        <w:t xml:space="preserve">Средний балл по шкале Хен-Яра у пациентов с БП составил 1,69±0,93 (стадии заболевания 1,0-2,0). Средний балл по шкале Швааба-Ингланда у пациентов с БП составил 81,12±15,72 балла, что свидетельствует о снижении скорости выполнения повседневных дел в 2 раза. </w:t>
      </w:r>
    </w:p>
    <w:p w:rsidR="00106677" w:rsidRPr="00530424" w:rsidRDefault="00106677" w:rsidP="00106677">
      <w:pPr>
        <w:widowControl w:val="0"/>
        <w:autoSpaceDE w:val="0"/>
        <w:autoSpaceDN w:val="0"/>
        <w:spacing w:after="0" w:line="240" w:lineRule="auto"/>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При исследовании корреляции количественных показателей шкал, давности заболевания с возрастом пациентов с БП были выявлены следующие виды взаимосвязей: </w:t>
      </w:r>
      <w:r w:rsidRPr="00530424">
        <w:rPr>
          <w:rFonts w:ascii="Times New Roman" w:hAnsi="Times New Roman" w:cs="Times New Roman"/>
          <w:sz w:val="28"/>
          <w:szCs w:val="28"/>
          <w:lang w:val="pl-PL"/>
        </w:rPr>
        <w:t xml:space="preserve">наблюдалась </w:t>
      </w:r>
      <w:r w:rsidRPr="00530424">
        <w:rPr>
          <w:rFonts w:ascii="Times New Roman" w:hAnsi="Times New Roman" w:cs="Times New Roman"/>
          <w:sz w:val="28"/>
          <w:szCs w:val="28"/>
        </w:rPr>
        <w:t xml:space="preserve">умеренная положительная корреляционная связь между стадией заболевания по шкале </w:t>
      </w:r>
      <w:r w:rsidRPr="00530424">
        <w:rPr>
          <w:rFonts w:ascii="Times New Roman" w:hAnsi="Times New Roman" w:cs="Times New Roman"/>
          <w:sz w:val="28"/>
          <w:szCs w:val="28"/>
          <w:lang w:val="pl-PL"/>
        </w:rPr>
        <w:t>Хен-Яра с</w:t>
      </w:r>
      <w:r w:rsidRPr="00530424">
        <w:rPr>
          <w:rFonts w:ascii="Times New Roman" w:hAnsi="Times New Roman" w:cs="Times New Roman"/>
          <w:sz w:val="28"/>
          <w:szCs w:val="28"/>
        </w:rPr>
        <w:t xml:space="preserve"> д</w:t>
      </w:r>
      <w:r w:rsidRPr="00530424">
        <w:rPr>
          <w:rFonts w:ascii="Times New Roman" w:hAnsi="Times New Roman" w:cs="Times New Roman"/>
          <w:sz w:val="28"/>
          <w:szCs w:val="28"/>
          <w:lang w:val="pl-PL"/>
        </w:rPr>
        <w:t>авностью заболевания (</w:t>
      </w:r>
      <w:r w:rsidRPr="00530424">
        <w:rPr>
          <w:rFonts w:ascii="Times New Roman" w:hAnsi="Times New Roman" w:cs="Times New Roman"/>
          <w:sz w:val="28"/>
          <w:szCs w:val="28"/>
          <w:lang w:val="en-US"/>
        </w:rPr>
        <w:t>Rs</w:t>
      </w:r>
      <w:r w:rsidRPr="00530424">
        <w:rPr>
          <w:rFonts w:ascii="Times New Roman" w:hAnsi="Times New Roman" w:cs="Times New Roman"/>
          <w:sz w:val="28"/>
          <w:szCs w:val="28"/>
          <w:lang w:val="pl-PL"/>
        </w:rPr>
        <w:t xml:space="preserve">=0,64, </w:t>
      </w:r>
      <w:r w:rsidRPr="00530424">
        <w:rPr>
          <w:rFonts w:ascii="Times New Roman" w:hAnsi="Times New Roman" w:cs="Times New Roman"/>
          <w:sz w:val="28"/>
          <w:szCs w:val="28"/>
          <w:lang w:val="en-US"/>
        </w:rPr>
        <w:t>p</w:t>
      </w:r>
      <w:r w:rsidRPr="00530424">
        <w:rPr>
          <w:rFonts w:ascii="Times New Roman" w:hAnsi="Times New Roman" w:cs="Times New Roman"/>
          <w:sz w:val="28"/>
          <w:szCs w:val="28"/>
          <w:lang w:val="pl-PL"/>
        </w:rPr>
        <w:t>≤0,01)</w:t>
      </w:r>
      <w:r w:rsidRPr="00530424">
        <w:rPr>
          <w:rFonts w:ascii="Times New Roman" w:hAnsi="Times New Roman" w:cs="Times New Roman"/>
          <w:sz w:val="28"/>
          <w:szCs w:val="28"/>
        </w:rPr>
        <w:t>;</w:t>
      </w:r>
      <w:r w:rsidRPr="00530424">
        <w:rPr>
          <w:rFonts w:ascii="Times New Roman" w:hAnsi="Times New Roman" w:cs="Times New Roman"/>
          <w:sz w:val="28"/>
          <w:szCs w:val="28"/>
          <w:lang w:val="pl-PL"/>
        </w:rPr>
        <w:t xml:space="preserve"> </w:t>
      </w:r>
      <w:r w:rsidRPr="00530424">
        <w:rPr>
          <w:rFonts w:ascii="Times New Roman" w:hAnsi="Times New Roman" w:cs="Times New Roman"/>
          <w:sz w:val="28"/>
          <w:szCs w:val="28"/>
        </w:rPr>
        <w:t>выявлена с</w:t>
      </w:r>
      <w:r w:rsidRPr="00530424">
        <w:rPr>
          <w:rFonts w:ascii="Times New Roman" w:hAnsi="Times New Roman" w:cs="Times New Roman"/>
          <w:sz w:val="28"/>
          <w:szCs w:val="28"/>
          <w:lang w:val="pl-PL"/>
        </w:rPr>
        <w:t>ильная положительная корреляционная связь</w:t>
      </w:r>
      <w:r w:rsidRPr="00530424">
        <w:rPr>
          <w:rFonts w:ascii="Times New Roman" w:hAnsi="Times New Roman" w:cs="Times New Roman"/>
          <w:sz w:val="28"/>
          <w:szCs w:val="28"/>
        </w:rPr>
        <w:t xml:space="preserve"> выявилась между количественными показателями моторных и немоторных проявлений БП (ш</w:t>
      </w:r>
      <w:r w:rsidRPr="00530424">
        <w:rPr>
          <w:rFonts w:ascii="Times New Roman" w:hAnsi="Times New Roman" w:cs="Times New Roman"/>
          <w:sz w:val="28"/>
          <w:szCs w:val="28"/>
          <w:lang w:val="pl-PL"/>
        </w:rPr>
        <w:t>кала MDS-UPDRS</w:t>
      </w:r>
      <w:r w:rsidRPr="00530424">
        <w:rPr>
          <w:rFonts w:ascii="Times New Roman" w:hAnsi="Times New Roman" w:cs="Times New Roman"/>
          <w:sz w:val="28"/>
          <w:szCs w:val="28"/>
        </w:rPr>
        <w:t xml:space="preserve">) и стадией заболевания (Хен-Яра) </w:t>
      </w:r>
      <w:r w:rsidRPr="00530424">
        <w:rPr>
          <w:rFonts w:ascii="Times New Roman" w:hAnsi="Times New Roman" w:cs="Times New Roman"/>
          <w:sz w:val="28"/>
          <w:szCs w:val="28"/>
          <w:lang w:val="pl-PL"/>
        </w:rPr>
        <w:t>(</w:t>
      </w:r>
      <w:r w:rsidRPr="00530424">
        <w:rPr>
          <w:rFonts w:ascii="Times New Roman" w:hAnsi="Times New Roman" w:cs="Times New Roman"/>
          <w:sz w:val="28"/>
          <w:szCs w:val="28"/>
          <w:lang w:val="en-US"/>
        </w:rPr>
        <w:t>Rs</w:t>
      </w:r>
      <w:r w:rsidRPr="00530424">
        <w:rPr>
          <w:rFonts w:ascii="Times New Roman" w:hAnsi="Times New Roman" w:cs="Times New Roman"/>
          <w:sz w:val="28"/>
          <w:szCs w:val="28"/>
          <w:lang w:val="pl-PL"/>
        </w:rPr>
        <w:t xml:space="preserve">=0,74, </w:t>
      </w:r>
      <w:r w:rsidRPr="00530424">
        <w:rPr>
          <w:rFonts w:ascii="Times New Roman" w:hAnsi="Times New Roman" w:cs="Times New Roman"/>
          <w:sz w:val="28"/>
          <w:szCs w:val="28"/>
          <w:lang w:val="en-US"/>
        </w:rPr>
        <w:t>p</w:t>
      </w:r>
      <w:r w:rsidRPr="00530424">
        <w:rPr>
          <w:rFonts w:ascii="Times New Roman" w:hAnsi="Times New Roman" w:cs="Times New Roman"/>
          <w:sz w:val="28"/>
          <w:szCs w:val="28"/>
          <w:lang w:val="pl-PL"/>
        </w:rPr>
        <w:t xml:space="preserve">≤0,01). </w:t>
      </w:r>
      <w:r w:rsidRPr="00530424">
        <w:rPr>
          <w:rFonts w:ascii="Times New Roman" w:hAnsi="Times New Roman" w:cs="Times New Roman"/>
          <w:sz w:val="28"/>
          <w:szCs w:val="28"/>
        </w:rPr>
        <w:t xml:space="preserve">При исследовании корреляции между уровнем повседневной активности пациентов с БП (шкала </w:t>
      </w:r>
      <w:r w:rsidRPr="00530424">
        <w:rPr>
          <w:rFonts w:ascii="Times New Roman" w:hAnsi="Times New Roman" w:cs="Times New Roman"/>
          <w:sz w:val="28"/>
          <w:szCs w:val="28"/>
          <w:lang w:val="pl-PL"/>
        </w:rPr>
        <w:t>Швааба-Ингланда</w:t>
      </w:r>
      <w:r w:rsidRPr="00530424">
        <w:rPr>
          <w:rFonts w:ascii="Times New Roman" w:hAnsi="Times New Roman" w:cs="Times New Roman"/>
          <w:sz w:val="28"/>
          <w:szCs w:val="28"/>
        </w:rPr>
        <w:t>) и количественными показателями моторных и немоторных проявлений БП (</w:t>
      </w:r>
      <w:r w:rsidRPr="00530424">
        <w:rPr>
          <w:rFonts w:ascii="Times New Roman" w:hAnsi="Times New Roman" w:cs="Times New Roman"/>
          <w:sz w:val="28"/>
          <w:szCs w:val="28"/>
          <w:lang w:val="pl-PL"/>
        </w:rPr>
        <w:t>MDS-UPDRS</w:t>
      </w:r>
      <w:r w:rsidRPr="00530424">
        <w:rPr>
          <w:rFonts w:ascii="Times New Roman" w:hAnsi="Times New Roman" w:cs="Times New Roman"/>
          <w:sz w:val="28"/>
          <w:szCs w:val="28"/>
        </w:rPr>
        <w:t xml:space="preserve">) была выявлена </w:t>
      </w:r>
      <w:r w:rsidRPr="00530424">
        <w:rPr>
          <w:rFonts w:ascii="Times New Roman" w:hAnsi="Times New Roman" w:cs="Times New Roman"/>
          <w:sz w:val="28"/>
          <w:szCs w:val="28"/>
          <w:lang w:val="pl-PL"/>
        </w:rPr>
        <w:t>сильн</w:t>
      </w:r>
      <w:r w:rsidRPr="00530424">
        <w:rPr>
          <w:rFonts w:ascii="Times New Roman" w:hAnsi="Times New Roman" w:cs="Times New Roman"/>
          <w:sz w:val="28"/>
          <w:szCs w:val="28"/>
        </w:rPr>
        <w:t xml:space="preserve">ой тесноты </w:t>
      </w:r>
      <w:r w:rsidRPr="00530424">
        <w:rPr>
          <w:rFonts w:ascii="Times New Roman" w:hAnsi="Times New Roman" w:cs="Times New Roman"/>
          <w:sz w:val="28"/>
          <w:szCs w:val="28"/>
          <w:lang w:val="pl-PL"/>
        </w:rPr>
        <w:t>отрицательн</w:t>
      </w:r>
      <w:r w:rsidRPr="00530424">
        <w:rPr>
          <w:rFonts w:ascii="Times New Roman" w:hAnsi="Times New Roman" w:cs="Times New Roman"/>
          <w:sz w:val="28"/>
          <w:szCs w:val="28"/>
        </w:rPr>
        <w:t xml:space="preserve">ая связь </w:t>
      </w:r>
      <w:r w:rsidRPr="00530424">
        <w:rPr>
          <w:rFonts w:ascii="Times New Roman" w:hAnsi="Times New Roman" w:cs="Times New Roman"/>
          <w:sz w:val="28"/>
          <w:szCs w:val="28"/>
          <w:lang w:val="pl-PL"/>
        </w:rPr>
        <w:t>(</w:t>
      </w:r>
      <w:r w:rsidRPr="00530424">
        <w:rPr>
          <w:rFonts w:ascii="Times New Roman" w:hAnsi="Times New Roman" w:cs="Times New Roman"/>
          <w:sz w:val="28"/>
          <w:szCs w:val="28"/>
          <w:lang w:val="en-US"/>
        </w:rPr>
        <w:t>Rs</w:t>
      </w:r>
      <w:r w:rsidRPr="00530424">
        <w:rPr>
          <w:rFonts w:ascii="Times New Roman" w:hAnsi="Times New Roman" w:cs="Times New Roman"/>
          <w:sz w:val="28"/>
          <w:szCs w:val="28"/>
          <w:lang w:val="pl-PL"/>
        </w:rPr>
        <w:t xml:space="preserve">=-0,8, </w:t>
      </w:r>
      <w:r w:rsidRPr="00530424">
        <w:rPr>
          <w:rFonts w:ascii="Times New Roman" w:hAnsi="Times New Roman" w:cs="Times New Roman"/>
          <w:sz w:val="28"/>
          <w:szCs w:val="28"/>
          <w:lang w:val="en-US"/>
        </w:rPr>
        <w:t>p</w:t>
      </w:r>
      <w:r w:rsidRPr="00530424">
        <w:rPr>
          <w:rFonts w:ascii="Times New Roman" w:hAnsi="Times New Roman" w:cs="Times New Roman"/>
          <w:sz w:val="28"/>
          <w:szCs w:val="28"/>
          <w:lang w:val="pl-PL"/>
        </w:rPr>
        <w:t>≤0,01).</w:t>
      </w:r>
      <w:r w:rsidRPr="00530424">
        <w:rPr>
          <w:rFonts w:ascii="Times New Roman" w:hAnsi="Times New Roman" w:cs="Times New Roman"/>
          <w:sz w:val="28"/>
          <w:szCs w:val="28"/>
        </w:rPr>
        <w:t xml:space="preserve"> Степень двигательных нарушений (</w:t>
      </w:r>
      <w:r w:rsidRPr="00530424">
        <w:rPr>
          <w:rFonts w:ascii="Times New Roman" w:hAnsi="Times New Roman" w:cs="Times New Roman"/>
          <w:sz w:val="28"/>
          <w:szCs w:val="28"/>
          <w:lang w:val="pl-PL"/>
        </w:rPr>
        <w:t>MDS-UPDRS</w:t>
      </w:r>
      <w:r w:rsidRPr="00530424">
        <w:rPr>
          <w:rFonts w:ascii="Times New Roman" w:hAnsi="Times New Roman" w:cs="Times New Roman"/>
          <w:sz w:val="28"/>
          <w:szCs w:val="28"/>
        </w:rPr>
        <w:t>-</w:t>
      </w:r>
      <w:r w:rsidRPr="00530424">
        <w:rPr>
          <w:rFonts w:ascii="Times New Roman" w:hAnsi="Times New Roman" w:cs="Times New Roman"/>
          <w:sz w:val="28"/>
          <w:szCs w:val="28"/>
          <w:lang w:val="pl-PL"/>
        </w:rPr>
        <w:t>3</w:t>
      </w:r>
      <w:r w:rsidRPr="00530424">
        <w:rPr>
          <w:rFonts w:ascii="Times New Roman" w:hAnsi="Times New Roman" w:cs="Times New Roman"/>
          <w:sz w:val="28"/>
          <w:szCs w:val="28"/>
        </w:rPr>
        <w:t>)</w:t>
      </w:r>
      <w:r w:rsidRPr="00530424">
        <w:rPr>
          <w:rFonts w:ascii="Times New Roman" w:hAnsi="Times New Roman" w:cs="Times New Roman"/>
          <w:sz w:val="28"/>
          <w:szCs w:val="28"/>
          <w:lang w:val="pl-PL"/>
        </w:rPr>
        <w:t xml:space="preserve"> умеренно положительно коррелировал</w:t>
      </w:r>
      <w:r w:rsidRPr="00530424">
        <w:rPr>
          <w:rFonts w:ascii="Times New Roman" w:hAnsi="Times New Roman" w:cs="Times New Roman"/>
          <w:sz w:val="28"/>
          <w:szCs w:val="28"/>
        </w:rPr>
        <w:t xml:space="preserve">а </w:t>
      </w:r>
      <w:r w:rsidRPr="00530424">
        <w:rPr>
          <w:rFonts w:ascii="Times New Roman" w:hAnsi="Times New Roman" w:cs="Times New Roman"/>
          <w:sz w:val="28"/>
          <w:szCs w:val="28"/>
          <w:lang w:val="pl-PL"/>
        </w:rPr>
        <w:t xml:space="preserve">со стадией заболевания </w:t>
      </w:r>
      <w:r w:rsidRPr="00530424">
        <w:rPr>
          <w:rFonts w:ascii="Times New Roman" w:hAnsi="Times New Roman" w:cs="Times New Roman"/>
          <w:sz w:val="28"/>
          <w:szCs w:val="28"/>
        </w:rPr>
        <w:t>(</w:t>
      </w:r>
      <w:r w:rsidRPr="00530424">
        <w:rPr>
          <w:rFonts w:ascii="Times New Roman" w:hAnsi="Times New Roman" w:cs="Times New Roman"/>
          <w:sz w:val="28"/>
          <w:szCs w:val="28"/>
          <w:lang w:val="pl-PL"/>
        </w:rPr>
        <w:t>Хен-Яра</w:t>
      </w:r>
      <w:r w:rsidRPr="00530424">
        <w:rPr>
          <w:rFonts w:ascii="Times New Roman" w:hAnsi="Times New Roman" w:cs="Times New Roman"/>
          <w:sz w:val="28"/>
          <w:szCs w:val="28"/>
        </w:rPr>
        <w:t>)</w:t>
      </w:r>
      <w:r w:rsidRPr="00530424">
        <w:rPr>
          <w:rFonts w:ascii="Times New Roman" w:hAnsi="Times New Roman" w:cs="Times New Roman"/>
          <w:sz w:val="28"/>
          <w:szCs w:val="28"/>
          <w:lang w:val="pl-PL"/>
        </w:rPr>
        <w:t xml:space="preserve"> (</w:t>
      </w:r>
      <w:r w:rsidRPr="00530424">
        <w:rPr>
          <w:rFonts w:ascii="Times New Roman" w:hAnsi="Times New Roman" w:cs="Times New Roman"/>
          <w:sz w:val="28"/>
          <w:szCs w:val="28"/>
          <w:lang w:val="en-US"/>
        </w:rPr>
        <w:t>Rs</w:t>
      </w:r>
      <w:r w:rsidRPr="00530424">
        <w:rPr>
          <w:rFonts w:ascii="Times New Roman" w:hAnsi="Times New Roman" w:cs="Times New Roman"/>
          <w:sz w:val="28"/>
          <w:szCs w:val="28"/>
          <w:lang w:val="pl-PL"/>
        </w:rPr>
        <w:t xml:space="preserve">=0,69, </w:t>
      </w:r>
      <w:r w:rsidRPr="00530424">
        <w:rPr>
          <w:rFonts w:ascii="Times New Roman" w:hAnsi="Times New Roman" w:cs="Times New Roman"/>
          <w:sz w:val="28"/>
          <w:szCs w:val="28"/>
          <w:lang w:val="en-US"/>
        </w:rPr>
        <w:t>p</w:t>
      </w:r>
      <w:r w:rsidRPr="00530424">
        <w:rPr>
          <w:rFonts w:ascii="Times New Roman" w:hAnsi="Times New Roman" w:cs="Times New Roman"/>
          <w:sz w:val="28"/>
          <w:szCs w:val="28"/>
          <w:lang w:val="pl-PL"/>
        </w:rPr>
        <w:t>≤0,01)</w:t>
      </w:r>
      <w:r w:rsidRPr="00530424">
        <w:rPr>
          <w:rFonts w:ascii="Times New Roman" w:hAnsi="Times New Roman" w:cs="Times New Roman"/>
          <w:sz w:val="28"/>
          <w:szCs w:val="28"/>
        </w:rPr>
        <w:t xml:space="preserve"> и и</w:t>
      </w:r>
      <w:r w:rsidRPr="00530424">
        <w:rPr>
          <w:rFonts w:ascii="Times New Roman" w:hAnsi="Times New Roman" w:cs="Times New Roman"/>
          <w:sz w:val="28"/>
          <w:szCs w:val="28"/>
          <w:lang w:val="pl-PL"/>
        </w:rPr>
        <w:t>мел</w:t>
      </w:r>
      <w:r w:rsidRPr="00530424">
        <w:rPr>
          <w:rFonts w:ascii="Times New Roman" w:hAnsi="Times New Roman" w:cs="Times New Roman"/>
          <w:sz w:val="28"/>
          <w:szCs w:val="28"/>
        </w:rPr>
        <w:t xml:space="preserve">аположительную </w:t>
      </w:r>
      <w:r w:rsidRPr="00530424">
        <w:rPr>
          <w:rFonts w:ascii="Times New Roman" w:hAnsi="Times New Roman" w:cs="Times New Roman"/>
          <w:sz w:val="28"/>
          <w:szCs w:val="28"/>
          <w:lang w:val="pl-PL"/>
        </w:rPr>
        <w:t xml:space="preserve">средней тесноты связь </w:t>
      </w:r>
      <w:r w:rsidRPr="00530424">
        <w:rPr>
          <w:rFonts w:ascii="Times New Roman" w:hAnsi="Times New Roman" w:cs="Times New Roman"/>
          <w:sz w:val="28"/>
          <w:szCs w:val="28"/>
        </w:rPr>
        <w:t xml:space="preserve">со стадией заболевания (Хен-Яра) </w:t>
      </w:r>
      <w:r w:rsidRPr="00530424">
        <w:rPr>
          <w:rFonts w:ascii="Times New Roman" w:hAnsi="Times New Roman" w:cs="Times New Roman"/>
          <w:sz w:val="28"/>
          <w:szCs w:val="28"/>
          <w:lang w:val="pl-PL"/>
        </w:rPr>
        <w:t>(</w:t>
      </w:r>
      <w:r w:rsidRPr="00530424">
        <w:rPr>
          <w:rFonts w:ascii="Times New Roman" w:hAnsi="Times New Roman" w:cs="Times New Roman"/>
          <w:sz w:val="28"/>
          <w:szCs w:val="28"/>
          <w:lang w:val="en-US"/>
        </w:rPr>
        <w:t>Rs</w:t>
      </w:r>
      <w:r w:rsidRPr="00530424">
        <w:rPr>
          <w:rFonts w:ascii="Times New Roman" w:hAnsi="Times New Roman" w:cs="Times New Roman"/>
          <w:sz w:val="28"/>
          <w:szCs w:val="28"/>
          <w:lang w:val="pl-PL"/>
        </w:rPr>
        <w:t xml:space="preserve">=0,69, </w:t>
      </w:r>
      <w:r w:rsidRPr="00530424">
        <w:rPr>
          <w:rFonts w:ascii="Times New Roman" w:hAnsi="Times New Roman" w:cs="Times New Roman"/>
          <w:sz w:val="28"/>
          <w:szCs w:val="28"/>
          <w:lang w:val="en-US"/>
        </w:rPr>
        <w:t>p</w:t>
      </w:r>
      <w:r w:rsidRPr="00530424">
        <w:rPr>
          <w:rFonts w:ascii="Times New Roman" w:hAnsi="Times New Roman" w:cs="Times New Roman"/>
          <w:sz w:val="28"/>
          <w:szCs w:val="28"/>
          <w:lang w:val="pl-PL"/>
        </w:rPr>
        <w:t>≤0,01).</w:t>
      </w:r>
    </w:p>
    <w:p w:rsidR="00106677" w:rsidRPr="00530424" w:rsidRDefault="00106677" w:rsidP="00106677">
      <w:pPr>
        <w:widowControl w:val="0"/>
        <w:autoSpaceDE w:val="0"/>
        <w:autoSpaceDN w:val="0"/>
        <w:spacing w:after="0" w:line="240" w:lineRule="auto"/>
        <w:ind w:firstLine="709"/>
        <w:jc w:val="both"/>
        <w:rPr>
          <w:rFonts w:ascii="Times New Roman" w:hAnsi="Times New Roman" w:cs="Times New Roman"/>
          <w:sz w:val="28"/>
          <w:szCs w:val="28"/>
          <w:lang w:eastAsia="ru-RU"/>
        </w:rPr>
      </w:pPr>
      <w:r w:rsidRPr="00530424">
        <w:rPr>
          <w:rFonts w:ascii="Times New Roman" w:hAnsi="Times New Roman" w:cs="Times New Roman"/>
          <w:sz w:val="28"/>
          <w:szCs w:val="28"/>
        </w:rPr>
        <w:t xml:space="preserve">В результате клинической диагностики </w:t>
      </w:r>
      <w:r w:rsidRPr="00530424">
        <w:rPr>
          <w:rFonts w:ascii="Times New Roman" w:hAnsi="Times New Roman" w:cs="Times New Roman"/>
          <w:sz w:val="28"/>
          <w:szCs w:val="28"/>
          <w:lang w:val="pl-PL"/>
        </w:rPr>
        <w:t>ЭТ установлен 34-м пациентам</w:t>
      </w:r>
      <w:r w:rsidRPr="00530424">
        <w:rPr>
          <w:rFonts w:ascii="Times New Roman" w:hAnsi="Times New Roman" w:cs="Times New Roman"/>
          <w:sz w:val="28"/>
          <w:szCs w:val="28"/>
        </w:rPr>
        <w:t xml:space="preserve"> из 169 направленных на исследование пациентам. Тремор у пациентов с ЭТ был выявлен в 100% случаев. Гипосмия и </w:t>
      </w:r>
      <w:r>
        <w:rPr>
          <w:rFonts w:ascii="Times New Roman" w:hAnsi="Times New Roman" w:cs="Times New Roman"/>
          <w:sz w:val="28"/>
          <w:szCs w:val="28"/>
        </w:rPr>
        <w:t xml:space="preserve">вегетативная дисфункция </w:t>
      </w:r>
      <w:r w:rsidRPr="00530424">
        <w:rPr>
          <w:rFonts w:ascii="Times New Roman" w:hAnsi="Times New Roman" w:cs="Times New Roman"/>
          <w:sz w:val="28"/>
          <w:szCs w:val="28"/>
        </w:rPr>
        <w:t>в данной группе пациентов был</w:t>
      </w:r>
      <w:r>
        <w:rPr>
          <w:rFonts w:ascii="Times New Roman" w:hAnsi="Times New Roman" w:cs="Times New Roman"/>
          <w:sz w:val="28"/>
          <w:szCs w:val="28"/>
        </w:rPr>
        <w:t>и</w:t>
      </w:r>
      <w:r w:rsidRPr="00530424">
        <w:rPr>
          <w:rFonts w:ascii="Times New Roman" w:hAnsi="Times New Roman" w:cs="Times New Roman"/>
          <w:sz w:val="28"/>
          <w:szCs w:val="28"/>
        </w:rPr>
        <w:t xml:space="preserve"> выявлен</w:t>
      </w:r>
      <w:r>
        <w:rPr>
          <w:rFonts w:ascii="Times New Roman" w:hAnsi="Times New Roman" w:cs="Times New Roman"/>
          <w:sz w:val="28"/>
          <w:szCs w:val="28"/>
        </w:rPr>
        <w:t xml:space="preserve">ы </w:t>
      </w:r>
      <w:r w:rsidRPr="00530424">
        <w:rPr>
          <w:rFonts w:ascii="Times New Roman" w:hAnsi="Times New Roman" w:cs="Times New Roman"/>
          <w:sz w:val="28"/>
          <w:szCs w:val="28"/>
        </w:rPr>
        <w:t xml:space="preserve">по одному случаю.  </w:t>
      </w:r>
      <w:r w:rsidRPr="00530424">
        <w:rPr>
          <w:rFonts w:ascii="Times New Roman" w:hAnsi="Times New Roman" w:cs="Times New Roman"/>
          <w:sz w:val="28"/>
          <w:szCs w:val="28"/>
          <w:lang w:eastAsia="ru-RU"/>
        </w:rPr>
        <w:t xml:space="preserve">При исследовании выраженности тревожности и депрессии у данных пациентов средний балл по шкале HADS-1 и HADS-2 составил 4,03±4,22 и 5,44±3,92 соответственно. </w:t>
      </w:r>
    </w:p>
    <w:p w:rsidR="00106677" w:rsidRPr="00530424" w:rsidRDefault="00106677" w:rsidP="00106677">
      <w:pPr>
        <w:widowControl w:val="0"/>
        <w:autoSpaceDE w:val="0"/>
        <w:autoSpaceDN w:val="0"/>
        <w:spacing w:after="0" w:line="240" w:lineRule="auto"/>
        <w:ind w:firstLine="709"/>
        <w:jc w:val="both"/>
        <w:rPr>
          <w:rFonts w:ascii="Times New Roman" w:hAnsi="Times New Roman" w:cs="Times New Roman"/>
          <w:sz w:val="28"/>
          <w:szCs w:val="28"/>
          <w:lang w:eastAsia="ru-RU"/>
        </w:rPr>
      </w:pPr>
      <w:r w:rsidRPr="00530424">
        <w:rPr>
          <w:rFonts w:ascii="Times New Roman" w:hAnsi="Times New Roman" w:cs="Times New Roman"/>
          <w:sz w:val="28"/>
          <w:szCs w:val="28"/>
          <w:lang w:eastAsia="ru-RU"/>
        </w:rPr>
        <w:t xml:space="preserve">Оценка по шкале МоСА у пациентов с ЭТ продемонстрировала снижение когнитивных функций до </w:t>
      </w:r>
      <w:r w:rsidRPr="00530424">
        <w:rPr>
          <w:rFonts w:ascii="Times New Roman" w:hAnsi="Times New Roman" w:cs="Times New Roman"/>
          <w:sz w:val="28"/>
          <w:szCs w:val="28"/>
        </w:rPr>
        <w:t>22,76±5,79 баллов</w:t>
      </w:r>
      <w:r w:rsidRPr="00530424">
        <w:rPr>
          <w:rFonts w:ascii="Times New Roman" w:hAnsi="Times New Roman" w:cs="Times New Roman"/>
          <w:sz w:val="28"/>
          <w:szCs w:val="28"/>
          <w:lang w:eastAsia="ru-RU"/>
        </w:rPr>
        <w:t>. При исследовании корреляции между возрастом пациентов с ЭТ и когнитивными показателями (</w:t>
      </w:r>
      <w:r w:rsidRPr="00530424">
        <w:rPr>
          <w:rFonts w:ascii="Times New Roman" w:hAnsi="Times New Roman" w:cs="Times New Roman"/>
          <w:sz w:val="28"/>
          <w:szCs w:val="28"/>
          <w:lang w:val="en-US" w:eastAsia="ru-RU"/>
        </w:rPr>
        <w:t>MoC</w:t>
      </w:r>
      <w:r w:rsidRPr="00530424">
        <w:rPr>
          <w:rFonts w:ascii="Times New Roman" w:hAnsi="Times New Roman" w:cs="Times New Roman"/>
          <w:sz w:val="28"/>
          <w:szCs w:val="28"/>
          <w:lang w:eastAsia="ru-RU"/>
        </w:rPr>
        <w:t>А) наблюдалась умеренная отрицательная корреляционная связь (</w:t>
      </w:r>
      <w:r w:rsidRPr="00530424">
        <w:rPr>
          <w:rFonts w:ascii="Times New Roman" w:hAnsi="Times New Roman" w:cs="Times New Roman"/>
          <w:sz w:val="28"/>
          <w:szCs w:val="28"/>
          <w:lang w:val="en-US" w:eastAsia="ru-RU"/>
        </w:rPr>
        <w:t>Rs</w:t>
      </w:r>
      <w:r w:rsidRPr="00530424">
        <w:rPr>
          <w:rFonts w:ascii="Times New Roman" w:hAnsi="Times New Roman" w:cs="Times New Roman"/>
          <w:sz w:val="28"/>
          <w:szCs w:val="28"/>
          <w:lang w:eastAsia="ru-RU"/>
        </w:rPr>
        <w:t xml:space="preserve">=-0,46, </w:t>
      </w:r>
      <w:r w:rsidRPr="00530424">
        <w:rPr>
          <w:rFonts w:ascii="Times New Roman" w:hAnsi="Times New Roman" w:cs="Times New Roman"/>
          <w:sz w:val="28"/>
          <w:szCs w:val="28"/>
          <w:lang w:val="en-US" w:eastAsia="ru-RU"/>
        </w:rPr>
        <w:t>p</w:t>
      </w:r>
      <w:r w:rsidRPr="00530424">
        <w:rPr>
          <w:rFonts w:ascii="Times New Roman" w:hAnsi="Times New Roman" w:cs="Times New Roman"/>
          <w:sz w:val="28"/>
          <w:szCs w:val="28"/>
          <w:lang w:eastAsia="ru-RU"/>
        </w:rPr>
        <w:t>≤0,01), то есть с увеличением возраста наблюдалось снижение когнитивных функций. Полученные результаты согласуются с данными отечественной и зарубежной литературы,</w:t>
      </w:r>
      <w:r>
        <w:rPr>
          <w:rFonts w:ascii="Times New Roman" w:hAnsi="Times New Roman" w:cs="Times New Roman"/>
          <w:sz w:val="28"/>
          <w:szCs w:val="28"/>
          <w:lang w:eastAsia="ru-RU"/>
        </w:rPr>
        <w:t xml:space="preserve"> </w:t>
      </w:r>
      <w:r w:rsidRPr="00530424">
        <w:rPr>
          <w:rFonts w:ascii="Times New Roman" w:hAnsi="Times New Roman" w:cs="Times New Roman"/>
          <w:sz w:val="28"/>
          <w:szCs w:val="28"/>
          <w:lang w:eastAsia="ru-RU"/>
        </w:rPr>
        <w:t xml:space="preserve">в которых отмечалось что пациенты с ЭТ подвержены большему риску развития деменции </w:t>
      </w:r>
      <w:r w:rsidRPr="00530424">
        <w:rPr>
          <w:rFonts w:ascii="Times New Roman" w:hAnsi="Times New Roman" w:cs="Times New Roman"/>
          <w:noProof/>
          <w:sz w:val="28"/>
          <w:szCs w:val="28"/>
          <w:lang w:eastAsia="ru-RU"/>
        </w:rPr>
        <w:t xml:space="preserve">[117, </w:t>
      </w:r>
      <w:r w:rsidRPr="00530424">
        <w:rPr>
          <w:rFonts w:ascii="Times New Roman" w:hAnsi="Times New Roman" w:cs="Times New Roman"/>
          <w:noProof/>
          <w:sz w:val="28"/>
          <w:szCs w:val="28"/>
          <w:lang w:val="en-US" w:eastAsia="ru-RU"/>
        </w:rPr>
        <w:t>p</w:t>
      </w:r>
      <w:r w:rsidRPr="00530424">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530424">
        <w:rPr>
          <w:rFonts w:ascii="Times New Roman" w:hAnsi="Times New Roman" w:cs="Times New Roman"/>
          <w:noProof/>
          <w:sz w:val="28"/>
          <w:szCs w:val="28"/>
          <w:lang w:eastAsia="ru-RU"/>
        </w:rPr>
        <w:t xml:space="preserve">306; 148, </w:t>
      </w:r>
      <w:r w:rsidRPr="00530424">
        <w:rPr>
          <w:rFonts w:ascii="Times New Roman" w:hAnsi="Times New Roman" w:cs="Times New Roman"/>
          <w:noProof/>
          <w:sz w:val="28"/>
          <w:szCs w:val="28"/>
          <w:lang w:val="en-US" w:eastAsia="ru-RU"/>
        </w:rPr>
        <w:t>p</w:t>
      </w:r>
      <w:r w:rsidRPr="00530424">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530424">
        <w:rPr>
          <w:rFonts w:ascii="Times New Roman" w:hAnsi="Times New Roman" w:cs="Times New Roman"/>
          <w:noProof/>
          <w:sz w:val="28"/>
          <w:szCs w:val="28"/>
          <w:lang w:eastAsia="ru-RU"/>
        </w:rPr>
        <w:t>506].</w:t>
      </w:r>
    </w:p>
    <w:p w:rsidR="00106677" w:rsidRPr="00530424" w:rsidRDefault="00106677" w:rsidP="00106677">
      <w:pPr>
        <w:spacing w:after="0" w:line="240" w:lineRule="auto"/>
        <w:ind w:firstLine="709"/>
        <w:jc w:val="both"/>
        <w:rPr>
          <w:rFonts w:ascii="Times New Roman" w:hAnsi="Times New Roman" w:cs="Times New Roman"/>
          <w:sz w:val="28"/>
          <w:szCs w:val="28"/>
        </w:rPr>
      </w:pPr>
      <w:r w:rsidRPr="00530424">
        <w:rPr>
          <w:rFonts w:ascii="Times New Roman" w:hAnsi="Times New Roman" w:cs="Times New Roman"/>
          <w:sz w:val="28"/>
          <w:szCs w:val="28"/>
          <w:lang w:eastAsia="ru-RU"/>
        </w:rPr>
        <w:t>В результате клинической диагностики н</w:t>
      </w:r>
      <w:r w:rsidRPr="00530424">
        <w:rPr>
          <w:rFonts w:ascii="Times New Roman" w:hAnsi="Times New Roman" w:cs="Times New Roman"/>
          <w:sz w:val="28"/>
          <w:szCs w:val="28"/>
        </w:rPr>
        <w:t xml:space="preserve">ами был выставлен диагноз  сосудистого паркинсонизма 8-и пациентам. Анализ результатов клинического наблюдения свидетельствовал о </w:t>
      </w:r>
      <w:r w:rsidRPr="00530424">
        <w:rPr>
          <w:rFonts w:ascii="Times New Roman" w:hAnsi="Times New Roman" w:cs="Times New Roman"/>
          <w:sz w:val="28"/>
          <w:szCs w:val="28"/>
          <w:lang w:val="pl-PL"/>
        </w:rPr>
        <w:t xml:space="preserve">наличии брадикинезиив 100% случаев, </w:t>
      </w:r>
      <w:r w:rsidRPr="00530424">
        <w:rPr>
          <w:rFonts w:ascii="Times New Roman" w:hAnsi="Times New Roman" w:cs="Times New Roman"/>
          <w:sz w:val="28"/>
          <w:szCs w:val="28"/>
        </w:rPr>
        <w:t>тре</w:t>
      </w:r>
      <w:r w:rsidRPr="00530424">
        <w:rPr>
          <w:rFonts w:ascii="Times New Roman" w:hAnsi="Times New Roman" w:cs="Times New Roman"/>
          <w:sz w:val="28"/>
          <w:szCs w:val="28"/>
          <w:lang w:val="pl-PL"/>
        </w:rPr>
        <w:t>мор</w:t>
      </w:r>
      <w:r w:rsidRPr="00530424">
        <w:rPr>
          <w:rFonts w:ascii="Times New Roman" w:hAnsi="Times New Roman" w:cs="Times New Roman"/>
          <w:sz w:val="28"/>
          <w:szCs w:val="28"/>
        </w:rPr>
        <w:t>а в 75% случаев</w:t>
      </w:r>
      <w:r w:rsidRPr="00530424">
        <w:rPr>
          <w:rFonts w:ascii="Times New Roman" w:hAnsi="Times New Roman" w:cs="Times New Roman"/>
          <w:sz w:val="28"/>
          <w:szCs w:val="28"/>
          <w:lang w:val="pl-PL"/>
        </w:rPr>
        <w:t xml:space="preserve">. </w:t>
      </w:r>
      <w:r w:rsidRPr="00530424">
        <w:rPr>
          <w:rFonts w:ascii="Times New Roman" w:hAnsi="Times New Roman" w:cs="Times New Roman"/>
          <w:sz w:val="28"/>
          <w:szCs w:val="28"/>
        </w:rPr>
        <w:t>У 50</w:t>
      </w:r>
      <w:r w:rsidRPr="00530424">
        <w:rPr>
          <w:rFonts w:ascii="Times New Roman" w:hAnsi="Times New Roman" w:cs="Times New Roman"/>
          <w:sz w:val="28"/>
          <w:szCs w:val="28"/>
          <w:lang w:val="pl-PL"/>
        </w:rPr>
        <w:t>%</w:t>
      </w:r>
      <w:r w:rsidRPr="00530424">
        <w:rPr>
          <w:rFonts w:ascii="Times New Roman" w:hAnsi="Times New Roman" w:cs="Times New Roman"/>
          <w:sz w:val="28"/>
          <w:szCs w:val="28"/>
        </w:rPr>
        <w:t xml:space="preserve"> пациентов была выявлена </w:t>
      </w:r>
      <w:r w:rsidRPr="00530424">
        <w:rPr>
          <w:rFonts w:ascii="Times New Roman" w:hAnsi="Times New Roman" w:cs="Times New Roman"/>
          <w:sz w:val="28"/>
          <w:szCs w:val="28"/>
          <w:lang w:val="pl-PL"/>
        </w:rPr>
        <w:t xml:space="preserve">постуральная неустойчивость, характеризующаяся </w:t>
      </w:r>
      <w:r w:rsidRPr="00530424">
        <w:rPr>
          <w:rFonts w:ascii="Times New Roman" w:hAnsi="Times New Roman" w:cs="Times New Roman"/>
          <w:sz w:val="28"/>
          <w:szCs w:val="28"/>
        </w:rPr>
        <w:t>нарушением равновесия, падениями и латеропульсией. Мышечная р</w:t>
      </w:r>
      <w:r w:rsidRPr="00530424">
        <w:rPr>
          <w:rFonts w:ascii="Times New Roman" w:hAnsi="Times New Roman" w:cs="Times New Roman"/>
          <w:sz w:val="28"/>
          <w:szCs w:val="28"/>
          <w:lang w:val="pl-PL"/>
        </w:rPr>
        <w:t>игидность</w:t>
      </w:r>
      <w:r w:rsidRPr="00530424">
        <w:rPr>
          <w:rFonts w:ascii="Times New Roman" w:hAnsi="Times New Roman" w:cs="Times New Roman"/>
          <w:sz w:val="28"/>
          <w:szCs w:val="28"/>
        </w:rPr>
        <w:t xml:space="preserve"> была выявлена в 62,5% случаев и характеризовалась сочетанием гипертонуса по пластическому типу («зубчатое колесо») с гипертонусом по спастическому типу, характерного для пирамидных расстройств. </w:t>
      </w:r>
    </w:p>
    <w:p w:rsidR="00106677" w:rsidRPr="00530424" w:rsidRDefault="00106677" w:rsidP="00106677">
      <w:pPr>
        <w:spacing w:after="0" w:line="240" w:lineRule="auto"/>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При исследовании немоторных симптомов у пациентов с СП </w:t>
      </w:r>
      <w:r>
        <w:rPr>
          <w:rFonts w:ascii="Times New Roman" w:hAnsi="Times New Roman" w:cs="Times New Roman"/>
          <w:sz w:val="28"/>
          <w:szCs w:val="28"/>
        </w:rPr>
        <w:t xml:space="preserve">вегетативная дисфункция были выявлена в </w:t>
      </w:r>
      <w:r w:rsidRPr="00530424">
        <w:rPr>
          <w:rFonts w:ascii="Times New Roman" w:hAnsi="Times New Roman" w:cs="Times New Roman"/>
          <w:sz w:val="28"/>
          <w:szCs w:val="28"/>
        </w:rPr>
        <w:t>62,5% случаев</w:t>
      </w:r>
      <w:r>
        <w:rPr>
          <w:rFonts w:ascii="Times New Roman" w:hAnsi="Times New Roman" w:cs="Times New Roman"/>
          <w:sz w:val="28"/>
          <w:szCs w:val="28"/>
        </w:rPr>
        <w:t xml:space="preserve">. </w:t>
      </w:r>
      <w:r w:rsidRPr="00530424">
        <w:rPr>
          <w:rFonts w:ascii="Times New Roman" w:hAnsi="Times New Roman" w:cs="Times New Roman"/>
          <w:sz w:val="28"/>
          <w:szCs w:val="28"/>
        </w:rPr>
        <w:t>Наличие г</w:t>
      </w:r>
      <w:r w:rsidRPr="00530424">
        <w:rPr>
          <w:rFonts w:ascii="Times New Roman" w:hAnsi="Times New Roman" w:cs="Times New Roman"/>
          <w:sz w:val="28"/>
          <w:szCs w:val="28"/>
          <w:lang w:val="pl-PL"/>
        </w:rPr>
        <w:t>ипосми</w:t>
      </w:r>
      <w:r w:rsidRPr="00530424">
        <w:rPr>
          <w:rFonts w:ascii="Times New Roman" w:hAnsi="Times New Roman" w:cs="Times New Roman"/>
          <w:sz w:val="28"/>
          <w:szCs w:val="28"/>
        </w:rPr>
        <w:t xml:space="preserve">и оценивалось по результатам опроса пациентов и наблюдалась в 37,5% случаев. При анализе литературы были выявлены аналогичные с нашими исследованиями результаты о частоте распространенности НМС, наиболее частыми являлись ортостатическая гипотензия, нарушение мочеиспускания и эректильная дисфункция </w:t>
      </w:r>
      <w:r w:rsidRPr="00530424">
        <w:rPr>
          <w:rFonts w:ascii="Times New Roman" w:hAnsi="Times New Roman" w:cs="Times New Roman"/>
          <w:noProof/>
          <w:sz w:val="28"/>
          <w:szCs w:val="28"/>
        </w:rPr>
        <w:t>[216].</w:t>
      </w:r>
    </w:p>
    <w:p w:rsidR="00106677" w:rsidRPr="00530424" w:rsidRDefault="00106677" w:rsidP="00106677">
      <w:pPr>
        <w:spacing w:after="0" w:line="240" w:lineRule="auto"/>
        <w:ind w:firstLine="709"/>
        <w:jc w:val="both"/>
        <w:rPr>
          <w:rFonts w:ascii="Times New Roman" w:hAnsi="Times New Roman" w:cs="Times New Roman"/>
          <w:sz w:val="28"/>
          <w:szCs w:val="28"/>
          <w:lang w:eastAsia="ru-RU"/>
        </w:rPr>
      </w:pPr>
      <w:r w:rsidRPr="00530424">
        <w:rPr>
          <w:rFonts w:ascii="Times New Roman" w:hAnsi="Times New Roman" w:cs="Times New Roman"/>
          <w:sz w:val="28"/>
          <w:szCs w:val="28"/>
        </w:rPr>
        <w:t>При исследовании тревожности и депрессии у пациентов с СП с</w:t>
      </w:r>
      <w:r w:rsidRPr="00530424">
        <w:rPr>
          <w:rFonts w:ascii="Times New Roman" w:hAnsi="Times New Roman" w:cs="Times New Roman"/>
          <w:sz w:val="28"/>
          <w:szCs w:val="28"/>
          <w:lang w:eastAsia="ru-RU"/>
        </w:rPr>
        <w:t xml:space="preserve">редний балл по шкале </w:t>
      </w:r>
      <w:r w:rsidRPr="00530424">
        <w:rPr>
          <w:rFonts w:ascii="Times New Roman" w:hAnsi="Times New Roman" w:cs="Times New Roman"/>
          <w:sz w:val="28"/>
          <w:szCs w:val="28"/>
          <w:lang w:val="en-US" w:eastAsia="ru-RU"/>
        </w:rPr>
        <w:t>HADS</w:t>
      </w:r>
      <w:r w:rsidRPr="00530424">
        <w:rPr>
          <w:rFonts w:ascii="Times New Roman" w:hAnsi="Times New Roman" w:cs="Times New Roman"/>
          <w:sz w:val="28"/>
          <w:szCs w:val="28"/>
          <w:lang w:eastAsia="ru-RU"/>
        </w:rPr>
        <w:t xml:space="preserve">-1 и </w:t>
      </w:r>
      <w:r w:rsidRPr="00530424">
        <w:rPr>
          <w:rFonts w:ascii="Times New Roman" w:hAnsi="Times New Roman" w:cs="Times New Roman"/>
          <w:sz w:val="28"/>
          <w:szCs w:val="28"/>
          <w:lang w:val="en-US" w:eastAsia="ru-RU"/>
        </w:rPr>
        <w:t>HADS</w:t>
      </w:r>
      <w:r w:rsidRPr="00530424">
        <w:rPr>
          <w:rFonts w:ascii="Times New Roman" w:hAnsi="Times New Roman" w:cs="Times New Roman"/>
          <w:sz w:val="28"/>
          <w:szCs w:val="28"/>
          <w:lang w:eastAsia="ru-RU"/>
        </w:rPr>
        <w:t xml:space="preserve">-2 составил 5,75±3,65 и 9,50±4,57 соответственно. При этом у пациентов была диагностирована клиническая депрессия в виде постоянного ощущения усталости, эмоциональной лабильности, тоски, напряженности, страхе смерти. Оценка когнитивных функций свидетельствовала о наличии у пациентов с СП когнитивных нарушений со средним баллом по шкале </w:t>
      </w:r>
      <w:r w:rsidRPr="00530424">
        <w:rPr>
          <w:rFonts w:ascii="Times New Roman" w:hAnsi="Times New Roman" w:cs="Times New Roman"/>
          <w:sz w:val="28"/>
          <w:szCs w:val="28"/>
          <w:lang w:val="en-US" w:eastAsia="ru-RU"/>
        </w:rPr>
        <w:t>MoC</w:t>
      </w:r>
      <w:r w:rsidRPr="00530424">
        <w:rPr>
          <w:rFonts w:ascii="Times New Roman" w:hAnsi="Times New Roman" w:cs="Times New Roman"/>
          <w:sz w:val="28"/>
          <w:szCs w:val="28"/>
          <w:lang w:eastAsia="ru-RU"/>
        </w:rPr>
        <w:t xml:space="preserve">А 21,50±3,82. </w:t>
      </w:r>
    </w:p>
    <w:p w:rsidR="00106677" w:rsidRPr="00530424" w:rsidRDefault="00106677" w:rsidP="00106677">
      <w:pPr>
        <w:spacing w:after="0" w:line="240" w:lineRule="auto"/>
        <w:ind w:firstLine="709"/>
        <w:jc w:val="both"/>
        <w:rPr>
          <w:rFonts w:ascii="Times New Roman" w:hAnsi="Times New Roman" w:cs="Times New Roman"/>
          <w:sz w:val="28"/>
          <w:szCs w:val="28"/>
          <w:lang w:eastAsia="ru-RU"/>
        </w:rPr>
      </w:pPr>
      <w:r w:rsidRPr="00530424">
        <w:rPr>
          <w:rFonts w:ascii="Times New Roman" w:hAnsi="Times New Roman" w:cs="Times New Roman"/>
          <w:sz w:val="28"/>
          <w:szCs w:val="28"/>
          <w:lang w:eastAsia="ru-RU"/>
        </w:rPr>
        <w:t xml:space="preserve">При проведении сравнительного анализа пациентов с БП, ЭТ, СП было выявлено, что средний возраст исследованных лиц был ниже у пациентов с СП, тогда как пациенты с ЭТ и БП имели примерно одинаковый возраст. Эти различия можно объяснить тем, что сосудистый паркинсонизм не относится к возраст-ассоциируемым заболеваниям, возникновение его связано с фоновыми заболеваниями и перенесенному острому нарушению мозгового кровообращения </w:t>
      </w:r>
      <w:r w:rsidRPr="00530424">
        <w:rPr>
          <w:rFonts w:ascii="Times New Roman" w:hAnsi="Times New Roman" w:cs="Times New Roman"/>
          <w:noProof/>
          <w:sz w:val="28"/>
          <w:szCs w:val="28"/>
          <w:lang w:eastAsia="ru-RU"/>
        </w:rPr>
        <w:t xml:space="preserve">[109, </w:t>
      </w:r>
      <w:r w:rsidRPr="00530424">
        <w:rPr>
          <w:rFonts w:ascii="Times New Roman" w:hAnsi="Times New Roman" w:cs="Times New Roman"/>
          <w:noProof/>
          <w:sz w:val="28"/>
          <w:szCs w:val="28"/>
          <w:lang w:val="en-US" w:eastAsia="ru-RU"/>
        </w:rPr>
        <w:t>p</w:t>
      </w:r>
      <w:r w:rsidRPr="00530424">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530424">
        <w:rPr>
          <w:rFonts w:ascii="Times New Roman" w:hAnsi="Times New Roman" w:cs="Times New Roman"/>
          <w:noProof/>
          <w:sz w:val="28"/>
          <w:szCs w:val="28"/>
          <w:lang w:eastAsia="ru-RU"/>
        </w:rPr>
        <w:t>59]</w:t>
      </w:r>
      <w:r w:rsidRPr="00530424">
        <w:rPr>
          <w:rFonts w:ascii="Times New Roman" w:hAnsi="Times New Roman" w:cs="Times New Roman"/>
          <w:sz w:val="28"/>
          <w:szCs w:val="28"/>
          <w:lang w:eastAsia="ru-RU"/>
        </w:rPr>
        <w:t xml:space="preserve">. У пациентов с ЭТ наблюдалась бóльшая продолжительность заболевания по сравнению с пациентами с БП и СП, так как для течения ЭТ характерно более длительное и доброкачественное течение. </w:t>
      </w:r>
    </w:p>
    <w:p w:rsidR="00106677" w:rsidRPr="00530424" w:rsidRDefault="00106677" w:rsidP="00106677">
      <w:pPr>
        <w:spacing w:after="0" w:line="240" w:lineRule="auto"/>
        <w:ind w:firstLine="709"/>
        <w:jc w:val="both"/>
        <w:rPr>
          <w:rFonts w:ascii="Times New Roman" w:hAnsi="Times New Roman" w:cs="Times New Roman"/>
          <w:sz w:val="28"/>
          <w:szCs w:val="28"/>
        </w:rPr>
      </w:pPr>
      <w:r w:rsidRPr="00530424">
        <w:rPr>
          <w:rFonts w:ascii="Times New Roman" w:hAnsi="Times New Roman" w:cs="Times New Roman"/>
          <w:sz w:val="28"/>
          <w:szCs w:val="28"/>
          <w:lang w:eastAsia="ru-RU"/>
        </w:rPr>
        <w:t>В целом, во всех сравниваемых группах пациентов уровень тревожности не превышал нормальные значения. При этом тревожность наиболее была выражена у пациентов с БП (5,</w:t>
      </w:r>
      <w:r w:rsidRPr="00530424">
        <w:rPr>
          <w:rFonts w:ascii="Times New Roman" w:hAnsi="Times New Roman" w:cs="Times New Roman"/>
          <w:sz w:val="28"/>
          <w:szCs w:val="28"/>
        </w:rPr>
        <w:t>98±4,00).</w:t>
      </w:r>
      <w:r w:rsidRPr="00530424">
        <w:rPr>
          <w:rFonts w:ascii="Times New Roman" w:hAnsi="Times New Roman" w:cs="Times New Roman"/>
          <w:sz w:val="28"/>
          <w:szCs w:val="28"/>
          <w:lang w:eastAsia="ru-RU"/>
        </w:rPr>
        <w:t xml:space="preserve"> У пациентов с СП уровень тревожности был ниже в 1,04 раза; у пациентов с ЭТ – в 1,5 раза (p=</w:t>
      </w:r>
      <w:r w:rsidRPr="00530424">
        <w:rPr>
          <w:rFonts w:ascii="Times New Roman" w:hAnsi="Times New Roman" w:cs="Times New Roman"/>
          <w:sz w:val="28"/>
          <w:szCs w:val="28"/>
        </w:rPr>
        <w:t>0,0020).</w:t>
      </w:r>
    </w:p>
    <w:p w:rsidR="00106677" w:rsidRPr="00530424" w:rsidRDefault="00106677" w:rsidP="00106677">
      <w:pPr>
        <w:spacing w:after="0" w:line="240" w:lineRule="auto"/>
        <w:ind w:firstLine="709"/>
        <w:jc w:val="both"/>
        <w:rPr>
          <w:rFonts w:ascii="Times New Roman" w:hAnsi="Times New Roman" w:cs="Times New Roman"/>
          <w:sz w:val="28"/>
          <w:szCs w:val="28"/>
        </w:rPr>
      </w:pPr>
      <w:r w:rsidRPr="00530424">
        <w:rPr>
          <w:rFonts w:ascii="Times New Roman" w:hAnsi="Times New Roman" w:cs="Times New Roman"/>
          <w:sz w:val="28"/>
          <w:szCs w:val="28"/>
          <w:lang w:eastAsia="ru-RU"/>
        </w:rPr>
        <w:t>Наибольшая выраженность депрессии отмечалась в группе пациентов с СП (p=</w:t>
      </w:r>
      <w:r w:rsidRPr="00530424">
        <w:rPr>
          <w:rFonts w:ascii="Times New Roman" w:hAnsi="Times New Roman" w:cs="Times New Roman"/>
          <w:sz w:val="28"/>
          <w:szCs w:val="28"/>
        </w:rPr>
        <w:t xml:space="preserve">0,0012) и превышала уровень депрессии у пациентов с БП в 1,2 раза и у пациентов с ЭТ в 1,7 раза. Все пациенты с СП перенесли мозговой инсульт в течение года до дебюта клиники паркинсонизма. В связи с этим, можно предположить, что большая выраженность депрессии у данных пациентов связана с поражением полушарий головного мозга и тем, что инсульт может выступать в качестве провоцирующего депрессию фактора. </w:t>
      </w:r>
    </w:p>
    <w:p w:rsidR="00106677" w:rsidRPr="00530424" w:rsidRDefault="00106677" w:rsidP="00106677">
      <w:pPr>
        <w:spacing w:after="0" w:line="240" w:lineRule="auto"/>
        <w:ind w:firstLine="709"/>
        <w:jc w:val="both"/>
        <w:rPr>
          <w:rFonts w:ascii="Times New Roman" w:hAnsi="Times New Roman" w:cs="Times New Roman"/>
          <w:sz w:val="28"/>
          <w:szCs w:val="28"/>
          <w:lang w:eastAsia="ru-RU"/>
        </w:rPr>
      </w:pPr>
      <w:r w:rsidRPr="00530424">
        <w:rPr>
          <w:rFonts w:ascii="Times New Roman" w:hAnsi="Times New Roman" w:cs="Times New Roman"/>
          <w:sz w:val="28"/>
          <w:szCs w:val="28"/>
          <w:lang w:val="kk-KZ" w:eastAsia="ru-RU"/>
        </w:rPr>
        <w:t xml:space="preserve">В группах пациентов с </w:t>
      </w:r>
      <w:r w:rsidRPr="00530424">
        <w:rPr>
          <w:rFonts w:ascii="Times New Roman" w:hAnsi="Times New Roman" w:cs="Times New Roman"/>
          <w:i/>
          <w:sz w:val="28"/>
          <w:szCs w:val="28"/>
          <w:lang w:val="kk-KZ" w:eastAsia="ru-RU"/>
        </w:rPr>
        <w:t>БП и СП</w:t>
      </w:r>
      <w:r w:rsidRPr="00530424">
        <w:rPr>
          <w:rFonts w:ascii="Times New Roman" w:hAnsi="Times New Roman" w:cs="Times New Roman"/>
          <w:sz w:val="28"/>
          <w:szCs w:val="28"/>
          <w:lang w:val="kk-KZ" w:eastAsia="ru-RU"/>
        </w:rPr>
        <w:t xml:space="preserve"> статистически значимых различий по данным возраста, давности заболевания, уровню тревожности и депрессии выявлено не было</w:t>
      </w:r>
      <w:r w:rsidRPr="00530424">
        <w:rPr>
          <w:rFonts w:ascii="Times New Roman" w:hAnsi="Times New Roman" w:cs="Times New Roman"/>
          <w:sz w:val="28"/>
          <w:szCs w:val="28"/>
          <w:lang w:eastAsia="ru-RU"/>
        </w:rPr>
        <w:t xml:space="preserve">, что может предполагать схожесть патогенетических механизмов данных заболеваний и вызывать трудности дифференциальной диагностики </w:t>
      </w:r>
      <w:r w:rsidRPr="00530424">
        <w:rPr>
          <w:rFonts w:ascii="Times New Roman" w:hAnsi="Times New Roman" w:cs="Times New Roman"/>
          <w:noProof/>
          <w:sz w:val="28"/>
          <w:szCs w:val="28"/>
          <w:lang w:eastAsia="ru-RU"/>
        </w:rPr>
        <w:t>[217]</w:t>
      </w:r>
      <w:r w:rsidRPr="00530424">
        <w:rPr>
          <w:rFonts w:ascii="Times New Roman" w:hAnsi="Times New Roman" w:cs="Times New Roman"/>
          <w:sz w:val="28"/>
          <w:szCs w:val="28"/>
          <w:lang w:eastAsia="ru-RU"/>
        </w:rPr>
        <w:t>.</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lang w:val="pl-PL"/>
        </w:rPr>
        <w:t>В настоящем исследовании мы показали клиническую пользу анализа экспрессии альфа-синуклеина в диагностике и мониторинге болезни Паркинсона.</w:t>
      </w:r>
      <w:r w:rsidRPr="00530424">
        <w:rPr>
          <w:rFonts w:ascii="Times New Roman" w:eastAsia="Times New Roman" w:hAnsi="Times New Roman" w:cs="Times New Roman"/>
          <w:sz w:val="28"/>
          <w:szCs w:val="28"/>
        </w:rPr>
        <w:t xml:space="preserve"> Накопления патологического белка альфа-синуклеина в коже было выявлено в 45 из 47 случаев БП, что составило 95,7%. Так, чувствительность и специфичность этого теста составили 90,9% и 100% соответственно. Среди пациентов с ЭТ альфа-синуклеин в биоптатах кожи был обнаружен в 6 случаях. У пациентов с</w:t>
      </w:r>
      <w:r>
        <w:rPr>
          <w:rFonts w:ascii="Times New Roman" w:eastAsia="Times New Roman" w:hAnsi="Times New Roman" w:cs="Times New Roman"/>
          <w:sz w:val="28"/>
          <w:szCs w:val="28"/>
        </w:rPr>
        <w:t xml:space="preserve"> СП альфа-синуклеин был выявлен у 3 пациентов. </w:t>
      </w:r>
      <w:r w:rsidRPr="00530424">
        <w:rPr>
          <w:rFonts w:ascii="Times New Roman" w:eastAsia="Times New Roman" w:hAnsi="Times New Roman" w:cs="Times New Roman"/>
          <w:sz w:val="28"/>
          <w:szCs w:val="28"/>
        </w:rPr>
        <w:t xml:space="preserve">У лиц контрольной группы (n=20) также было выявлено накопление альфа-синуклеина в 3 случаях. </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lang w:val="pl-PL"/>
        </w:rPr>
        <w:t>Оценка экспрессии альфа-синуклеина в биоптатах кожи характериз</w:t>
      </w:r>
      <w:r w:rsidRPr="00530424">
        <w:rPr>
          <w:rFonts w:ascii="Times New Roman" w:eastAsia="Times New Roman" w:hAnsi="Times New Roman" w:cs="Times New Roman"/>
          <w:sz w:val="28"/>
          <w:szCs w:val="28"/>
        </w:rPr>
        <w:t xml:space="preserve">овалась </w:t>
      </w:r>
      <w:r w:rsidRPr="00530424">
        <w:rPr>
          <w:rFonts w:ascii="Times New Roman" w:eastAsia="Times New Roman" w:hAnsi="Times New Roman" w:cs="Times New Roman"/>
          <w:sz w:val="28"/>
          <w:szCs w:val="28"/>
          <w:lang w:val="pl-PL"/>
        </w:rPr>
        <w:t xml:space="preserve">высокими параметрами ROC-анализа и высокой чувствительностью и специфичностью. Более того, </w:t>
      </w:r>
      <w:r w:rsidRPr="00530424">
        <w:rPr>
          <w:rFonts w:ascii="Times New Roman" w:eastAsia="Times New Roman" w:hAnsi="Times New Roman" w:cs="Times New Roman"/>
          <w:sz w:val="28"/>
          <w:szCs w:val="28"/>
        </w:rPr>
        <w:t xml:space="preserve">экспрессия альфа-синуклеина </w:t>
      </w:r>
      <w:r w:rsidRPr="00530424">
        <w:rPr>
          <w:rFonts w:ascii="Times New Roman" w:eastAsia="Times New Roman" w:hAnsi="Times New Roman" w:cs="Times New Roman"/>
          <w:sz w:val="28"/>
          <w:szCs w:val="28"/>
          <w:lang w:val="pl-PL"/>
        </w:rPr>
        <w:t>коррелир</w:t>
      </w:r>
      <w:r w:rsidRPr="00530424">
        <w:rPr>
          <w:rFonts w:ascii="Times New Roman" w:eastAsia="Times New Roman" w:hAnsi="Times New Roman" w:cs="Times New Roman"/>
          <w:sz w:val="28"/>
          <w:szCs w:val="28"/>
        </w:rPr>
        <w:t>овала</w:t>
      </w:r>
      <w:r w:rsidRPr="00530424">
        <w:rPr>
          <w:rFonts w:ascii="Times New Roman" w:eastAsia="Times New Roman" w:hAnsi="Times New Roman" w:cs="Times New Roman"/>
          <w:sz w:val="28"/>
          <w:szCs w:val="28"/>
          <w:lang w:val="pl-PL"/>
        </w:rPr>
        <w:t xml:space="preserve"> с </w:t>
      </w:r>
      <w:r w:rsidRPr="00530424">
        <w:rPr>
          <w:rFonts w:ascii="Times New Roman" w:eastAsia="Times New Roman" w:hAnsi="Times New Roman" w:cs="Times New Roman"/>
          <w:sz w:val="28"/>
          <w:szCs w:val="28"/>
        </w:rPr>
        <w:t xml:space="preserve">выраженностью </w:t>
      </w:r>
      <w:r w:rsidRPr="00530424">
        <w:rPr>
          <w:rFonts w:ascii="Times New Roman" w:eastAsia="Times New Roman" w:hAnsi="Times New Roman" w:cs="Times New Roman"/>
          <w:sz w:val="28"/>
          <w:szCs w:val="28"/>
          <w:lang w:val="pl-PL"/>
        </w:rPr>
        <w:t>клиническ</w:t>
      </w:r>
      <w:r w:rsidRPr="00530424">
        <w:rPr>
          <w:rFonts w:ascii="Times New Roman" w:eastAsia="Times New Roman" w:hAnsi="Times New Roman" w:cs="Times New Roman"/>
          <w:sz w:val="28"/>
          <w:szCs w:val="28"/>
        </w:rPr>
        <w:t>их проявлений</w:t>
      </w:r>
      <w:r w:rsidRPr="00530424">
        <w:rPr>
          <w:rFonts w:ascii="Times New Roman" w:eastAsia="Times New Roman" w:hAnsi="Times New Roman" w:cs="Times New Roman"/>
          <w:sz w:val="28"/>
          <w:szCs w:val="28"/>
          <w:lang w:val="pl-PL"/>
        </w:rPr>
        <w:t xml:space="preserve">, включая брадикинезию и </w:t>
      </w:r>
      <w:r>
        <w:rPr>
          <w:rFonts w:ascii="Times New Roman" w:eastAsia="Times New Roman" w:hAnsi="Times New Roman" w:cs="Times New Roman"/>
          <w:sz w:val="28"/>
          <w:szCs w:val="28"/>
        </w:rPr>
        <w:t>вегетативную дисфункцию</w:t>
      </w:r>
      <w:r w:rsidRPr="00530424">
        <w:rPr>
          <w:rFonts w:ascii="Times New Roman" w:eastAsia="Times New Roman" w:hAnsi="Times New Roman" w:cs="Times New Roman"/>
          <w:sz w:val="28"/>
          <w:szCs w:val="28"/>
          <w:lang w:val="pl-PL"/>
        </w:rPr>
        <w:t xml:space="preserve">, а также с такими клиниметрическими показателями, как </w:t>
      </w:r>
      <w:r w:rsidRPr="00530424">
        <w:rPr>
          <w:rFonts w:ascii="Times New Roman" w:eastAsia="Times New Roman" w:hAnsi="Times New Roman" w:cs="Times New Roman"/>
          <w:sz w:val="28"/>
          <w:szCs w:val="28"/>
        </w:rPr>
        <w:t xml:space="preserve">стадия БП по шкале Хен-Яра </w:t>
      </w:r>
      <w:r w:rsidRPr="00530424">
        <w:rPr>
          <w:rFonts w:ascii="Times New Roman" w:eastAsia="Times New Roman" w:hAnsi="Times New Roman" w:cs="Times New Roman"/>
          <w:sz w:val="28"/>
          <w:szCs w:val="28"/>
          <w:lang w:val="pl-PL"/>
        </w:rPr>
        <w:t xml:space="preserve">и </w:t>
      </w:r>
      <w:r w:rsidRPr="00530424">
        <w:rPr>
          <w:rFonts w:ascii="Times New Roman" w:eastAsia="Times New Roman" w:hAnsi="Times New Roman" w:cs="Times New Roman"/>
          <w:sz w:val="28"/>
          <w:szCs w:val="28"/>
        </w:rPr>
        <w:t xml:space="preserve">степень </w:t>
      </w:r>
      <w:r w:rsidRPr="00530424">
        <w:rPr>
          <w:rFonts w:ascii="Times New Roman" w:eastAsia="Times New Roman" w:hAnsi="Times New Roman" w:cs="Times New Roman"/>
          <w:sz w:val="28"/>
          <w:szCs w:val="28"/>
          <w:lang w:val="pl-PL"/>
        </w:rPr>
        <w:t>прогрессировани</w:t>
      </w:r>
      <w:r w:rsidRPr="00530424">
        <w:rPr>
          <w:rFonts w:ascii="Times New Roman" w:eastAsia="Times New Roman" w:hAnsi="Times New Roman" w:cs="Times New Roman"/>
          <w:sz w:val="28"/>
          <w:szCs w:val="28"/>
        </w:rPr>
        <w:t xml:space="preserve">я </w:t>
      </w:r>
      <w:r w:rsidRPr="00530424">
        <w:rPr>
          <w:rFonts w:ascii="Times New Roman" w:eastAsia="Times New Roman" w:hAnsi="Times New Roman" w:cs="Times New Roman"/>
          <w:sz w:val="28"/>
          <w:szCs w:val="28"/>
          <w:lang w:val="pl-PL"/>
        </w:rPr>
        <w:t xml:space="preserve">болезни Паркинсона. </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lang w:val="pl-PL"/>
        </w:rPr>
      </w:pPr>
      <w:r w:rsidRPr="00530424">
        <w:rPr>
          <w:rFonts w:ascii="Times New Roman" w:eastAsia="Times New Roman" w:hAnsi="Times New Roman" w:cs="Times New Roman"/>
          <w:sz w:val="28"/>
          <w:szCs w:val="28"/>
          <w:lang w:val="kk-KZ"/>
        </w:rPr>
        <w:t>При планировании данного исследования мы не предполагали обнаружить экспрессию альфа-синуклеина в б</w:t>
      </w:r>
      <w:r w:rsidRPr="00530424">
        <w:rPr>
          <w:rFonts w:ascii="Times New Roman" w:eastAsia="Times New Roman" w:hAnsi="Times New Roman" w:cs="Times New Roman"/>
          <w:sz w:val="28"/>
          <w:szCs w:val="28"/>
          <w:lang w:val="pl-PL"/>
        </w:rPr>
        <w:t xml:space="preserve">иоптатах кожи </w:t>
      </w:r>
      <w:r w:rsidRPr="00530424">
        <w:rPr>
          <w:rFonts w:ascii="Times New Roman" w:eastAsia="Times New Roman" w:hAnsi="Times New Roman" w:cs="Times New Roman"/>
          <w:sz w:val="28"/>
          <w:szCs w:val="28"/>
          <w:lang w:val="kk-KZ"/>
        </w:rPr>
        <w:t xml:space="preserve">пациентов </w:t>
      </w:r>
      <w:r w:rsidRPr="00530424">
        <w:rPr>
          <w:rFonts w:ascii="Times New Roman" w:eastAsia="Times New Roman" w:hAnsi="Times New Roman" w:cs="Times New Roman"/>
          <w:sz w:val="28"/>
          <w:szCs w:val="28"/>
          <w:lang w:val="pl-PL"/>
        </w:rPr>
        <w:t>с эссенциальным тремором</w:t>
      </w:r>
      <w:r w:rsidRPr="00530424">
        <w:rPr>
          <w:rFonts w:ascii="Times New Roman" w:eastAsia="Times New Roman" w:hAnsi="Times New Roman" w:cs="Times New Roman"/>
          <w:sz w:val="28"/>
          <w:szCs w:val="28"/>
          <w:lang w:val="kk-KZ"/>
        </w:rPr>
        <w:t xml:space="preserve"> и у лиц контрольной группы</w:t>
      </w:r>
      <w:r w:rsidRPr="00530424">
        <w:rPr>
          <w:rFonts w:ascii="Times New Roman" w:eastAsia="Times New Roman" w:hAnsi="Times New Roman" w:cs="Times New Roman"/>
          <w:sz w:val="28"/>
          <w:szCs w:val="28"/>
        </w:rPr>
        <w:t xml:space="preserve">. Подобные результаты были получены и другими исследователями </w:t>
      </w:r>
      <w:r w:rsidRPr="00530424">
        <w:rPr>
          <w:rFonts w:ascii="Times New Roman" w:eastAsia="Times New Roman" w:hAnsi="Times New Roman" w:cs="Times New Roman"/>
          <w:noProof/>
          <w:sz w:val="28"/>
          <w:szCs w:val="28"/>
        </w:rPr>
        <w:t xml:space="preserve">[179, </w:t>
      </w:r>
      <w:r w:rsidRPr="00530424">
        <w:rPr>
          <w:rFonts w:ascii="Times New Roman" w:hAnsi="Times New Roman" w:cs="Times New Roman"/>
          <w:noProof/>
          <w:sz w:val="28"/>
          <w:szCs w:val="28"/>
          <w:lang w:val="en-US" w:eastAsia="ru-RU"/>
        </w:rPr>
        <w:t>p</w:t>
      </w:r>
      <w:r w:rsidRPr="00530424">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530424">
        <w:rPr>
          <w:rFonts w:ascii="Times New Roman" w:hAnsi="Times New Roman" w:cs="Times New Roman"/>
          <w:noProof/>
          <w:sz w:val="28"/>
          <w:szCs w:val="28"/>
          <w:lang w:eastAsia="ru-RU"/>
        </w:rPr>
        <w:t>247</w:t>
      </w:r>
      <w:r w:rsidRPr="00530424">
        <w:rPr>
          <w:rFonts w:ascii="Times New Roman" w:eastAsia="Times New Roman" w:hAnsi="Times New Roman" w:cs="Times New Roman"/>
          <w:noProof/>
          <w:sz w:val="28"/>
          <w:szCs w:val="28"/>
        </w:rPr>
        <w:t>]</w:t>
      </w:r>
      <w:r w:rsidRPr="00530424">
        <w:rPr>
          <w:rFonts w:ascii="Times New Roman" w:eastAsia="Times New Roman" w:hAnsi="Times New Roman" w:cs="Times New Roman"/>
          <w:sz w:val="28"/>
          <w:szCs w:val="28"/>
          <w:lang w:val="pl-PL"/>
        </w:rPr>
        <w:t xml:space="preserve">, </w:t>
      </w:r>
      <w:r w:rsidRPr="00530424">
        <w:rPr>
          <w:rFonts w:ascii="Times New Roman" w:eastAsia="Times New Roman" w:hAnsi="Times New Roman" w:cs="Times New Roman"/>
          <w:sz w:val="28"/>
          <w:szCs w:val="28"/>
        </w:rPr>
        <w:t xml:space="preserve">объяснявшими </w:t>
      </w:r>
      <w:r w:rsidRPr="00530424">
        <w:rPr>
          <w:rFonts w:ascii="Times New Roman" w:eastAsia="Times New Roman" w:hAnsi="Times New Roman" w:cs="Times New Roman"/>
          <w:sz w:val="28"/>
          <w:szCs w:val="28"/>
          <w:lang w:val="pl-PL"/>
        </w:rPr>
        <w:t>наличие альфа-сину</w:t>
      </w:r>
      <w:r w:rsidRPr="00530424">
        <w:rPr>
          <w:rFonts w:ascii="Times New Roman" w:eastAsia="Times New Roman" w:hAnsi="Times New Roman" w:cs="Times New Roman"/>
          <w:sz w:val="28"/>
          <w:szCs w:val="28"/>
        </w:rPr>
        <w:t xml:space="preserve">клеина в коже пациентов с ЭТ и у здоровых лиц возможным сочетанием ЭТ с паркинсонизмом. Относительно выявления альфа-синуклеина у </w:t>
      </w:r>
      <w:r>
        <w:rPr>
          <w:rFonts w:ascii="Times New Roman" w:eastAsia="Times New Roman" w:hAnsi="Times New Roman" w:cs="Times New Roman"/>
          <w:sz w:val="28"/>
          <w:szCs w:val="28"/>
        </w:rPr>
        <w:t xml:space="preserve">3-х </w:t>
      </w:r>
      <w:r w:rsidRPr="00530424">
        <w:rPr>
          <w:rFonts w:ascii="Times New Roman" w:eastAsia="Times New Roman" w:hAnsi="Times New Roman" w:cs="Times New Roman"/>
          <w:sz w:val="28"/>
          <w:szCs w:val="28"/>
        </w:rPr>
        <w:t>здоровых лиц, можно предположить возможное разв</w:t>
      </w:r>
      <w:r>
        <w:rPr>
          <w:rFonts w:ascii="Times New Roman" w:eastAsia="Times New Roman" w:hAnsi="Times New Roman" w:cs="Times New Roman"/>
          <w:sz w:val="28"/>
          <w:szCs w:val="28"/>
        </w:rPr>
        <w:t xml:space="preserve">итие БП у данных лиц в будущем. </w:t>
      </w:r>
      <w:r>
        <w:rPr>
          <w:rFonts w:ascii="Times New Roman" w:eastAsia="Times New Roman" w:hAnsi="Times New Roman" w:cs="Times New Roman"/>
          <w:sz w:val="28"/>
          <w:szCs w:val="28"/>
        </w:rPr>
        <w:tab/>
      </w:r>
      <w:r w:rsidRPr="00530424">
        <w:rPr>
          <w:rFonts w:ascii="Times New Roman" w:eastAsia="Times New Roman" w:hAnsi="Times New Roman" w:cs="Times New Roman"/>
          <w:sz w:val="28"/>
          <w:szCs w:val="28"/>
          <w:lang w:val="pl-PL"/>
        </w:rPr>
        <w:t>Иммуногистохимические исследования отложения альфа-синуклеина в коже</w:t>
      </w:r>
      <w:r w:rsidRPr="00530424">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lang w:val="pl-PL"/>
        </w:rPr>
        <w:t xml:space="preserve">пациентов, аналогичные нашему исследованию, </w:t>
      </w:r>
      <w:r w:rsidRPr="00530424">
        <w:rPr>
          <w:rFonts w:ascii="Times New Roman" w:eastAsia="Times New Roman" w:hAnsi="Times New Roman" w:cs="Times New Roman"/>
          <w:sz w:val="28"/>
          <w:szCs w:val="28"/>
        </w:rPr>
        <w:t xml:space="preserve">ранее </w:t>
      </w:r>
      <w:r w:rsidRPr="00530424">
        <w:rPr>
          <w:rFonts w:ascii="Times New Roman" w:eastAsia="Times New Roman" w:hAnsi="Times New Roman" w:cs="Times New Roman"/>
          <w:sz w:val="28"/>
          <w:szCs w:val="28"/>
          <w:lang w:val="pl-PL"/>
        </w:rPr>
        <w:t>пров</w:t>
      </w:r>
      <w:r w:rsidRPr="00530424">
        <w:rPr>
          <w:rFonts w:ascii="Times New Roman" w:eastAsia="Times New Roman" w:hAnsi="Times New Roman" w:cs="Times New Roman"/>
          <w:sz w:val="28"/>
          <w:szCs w:val="28"/>
        </w:rPr>
        <w:t>одились другими исследователями, при этом п</w:t>
      </w:r>
      <w:r w:rsidRPr="00530424">
        <w:rPr>
          <w:rFonts w:ascii="Times New Roman" w:eastAsia="Times New Roman" w:hAnsi="Times New Roman" w:cs="Times New Roman"/>
          <w:sz w:val="28"/>
          <w:szCs w:val="28"/>
          <w:lang w:val="pl-PL"/>
        </w:rPr>
        <w:t xml:space="preserve">ротокол биопсии кожи был одинаковым во всех </w:t>
      </w:r>
      <w:r w:rsidRPr="00530424">
        <w:rPr>
          <w:rFonts w:ascii="Times New Roman" w:eastAsia="Times New Roman" w:hAnsi="Times New Roman" w:cs="Times New Roman"/>
          <w:sz w:val="28"/>
          <w:szCs w:val="28"/>
        </w:rPr>
        <w:t>вышеуказанных научных</w:t>
      </w:r>
      <w:r w:rsidRPr="00530424">
        <w:rPr>
          <w:rFonts w:ascii="Times New Roman" w:eastAsia="Times New Roman" w:hAnsi="Times New Roman" w:cs="Times New Roman"/>
          <w:sz w:val="28"/>
          <w:szCs w:val="28"/>
          <w:lang w:val="pl-PL"/>
        </w:rPr>
        <w:t xml:space="preserve"> исследованиях и соответств</w:t>
      </w:r>
      <w:r w:rsidRPr="00530424">
        <w:rPr>
          <w:rFonts w:ascii="Times New Roman" w:eastAsia="Times New Roman" w:hAnsi="Times New Roman" w:cs="Times New Roman"/>
          <w:sz w:val="28"/>
          <w:szCs w:val="28"/>
        </w:rPr>
        <w:t xml:space="preserve">овал проведенному </w:t>
      </w:r>
      <w:r w:rsidRPr="00530424">
        <w:rPr>
          <w:rFonts w:ascii="Times New Roman" w:eastAsia="Times New Roman" w:hAnsi="Times New Roman" w:cs="Times New Roman"/>
          <w:sz w:val="28"/>
          <w:szCs w:val="28"/>
          <w:lang w:val="pl-PL"/>
        </w:rPr>
        <w:t>на</w:t>
      </w:r>
      <w:r w:rsidRPr="00530424">
        <w:rPr>
          <w:rFonts w:ascii="Times New Roman" w:eastAsia="Times New Roman" w:hAnsi="Times New Roman" w:cs="Times New Roman"/>
          <w:sz w:val="28"/>
          <w:szCs w:val="28"/>
        </w:rPr>
        <w:t>ми</w:t>
      </w:r>
      <w:r w:rsidRPr="00530424">
        <w:rPr>
          <w:rFonts w:ascii="Times New Roman" w:eastAsia="Times New Roman" w:hAnsi="Times New Roman" w:cs="Times New Roman"/>
          <w:sz w:val="28"/>
          <w:szCs w:val="28"/>
          <w:lang w:val="pl-PL"/>
        </w:rPr>
        <w:t xml:space="preserve"> исследованию. </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 xml:space="preserve">В </w:t>
      </w:r>
      <w:r w:rsidRPr="00530424">
        <w:rPr>
          <w:rFonts w:ascii="Times New Roman" w:eastAsia="Times New Roman" w:hAnsi="Times New Roman" w:cs="Times New Roman"/>
          <w:sz w:val="28"/>
          <w:szCs w:val="28"/>
          <w:lang w:val="pl-PL"/>
        </w:rPr>
        <w:t>исследовании Gibbons</w:t>
      </w:r>
      <w:r w:rsidRPr="00530424">
        <w:rPr>
          <w:rFonts w:ascii="Times New Roman" w:eastAsia="Times New Roman" w:hAnsi="Times New Roman" w:cs="Times New Roman"/>
          <w:sz w:val="28"/>
          <w:szCs w:val="28"/>
        </w:rPr>
        <w:t xml:space="preserve"> и соавт., </w:t>
      </w:r>
      <w:r w:rsidRPr="00530424">
        <w:rPr>
          <w:rFonts w:ascii="Times New Roman" w:eastAsia="Times New Roman" w:hAnsi="Times New Roman" w:cs="Times New Roman"/>
          <w:sz w:val="28"/>
          <w:szCs w:val="28"/>
          <w:lang w:val="pl-PL"/>
        </w:rPr>
        <w:t xml:space="preserve">приняли участие 28 пациентов с БП и 23 здоровых человека из контрольной группы. Биоптаты были выделены из кожи проксимального </w:t>
      </w:r>
      <w:r w:rsidRPr="00530424">
        <w:rPr>
          <w:rFonts w:ascii="Times New Roman" w:eastAsia="Times New Roman" w:hAnsi="Times New Roman" w:cs="Times New Roman"/>
          <w:sz w:val="28"/>
          <w:szCs w:val="28"/>
          <w:lang w:val="kk-KZ"/>
        </w:rPr>
        <w:t xml:space="preserve">отдела </w:t>
      </w:r>
      <w:r w:rsidRPr="00530424">
        <w:rPr>
          <w:rFonts w:ascii="Times New Roman" w:eastAsia="Times New Roman" w:hAnsi="Times New Roman" w:cs="Times New Roman"/>
          <w:sz w:val="28"/>
          <w:szCs w:val="28"/>
          <w:lang w:val="pl-PL"/>
        </w:rPr>
        <w:t xml:space="preserve">бедра и дистального отдела </w:t>
      </w:r>
      <w:r w:rsidRPr="00530424">
        <w:rPr>
          <w:rFonts w:ascii="Times New Roman" w:eastAsia="Times New Roman" w:hAnsi="Times New Roman" w:cs="Times New Roman"/>
          <w:sz w:val="28"/>
          <w:szCs w:val="28"/>
          <w:lang w:val="kk-KZ"/>
        </w:rPr>
        <w:t>нижней конечности</w:t>
      </w:r>
      <w:r w:rsidRPr="00530424">
        <w:rPr>
          <w:rFonts w:ascii="Times New Roman" w:eastAsia="Times New Roman" w:hAnsi="Times New Roman" w:cs="Times New Roman"/>
          <w:sz w:val="28"/>
          <w:szCs w:val="28"/>
          <w:lang w:val="pl-PL"/>
        </w:rPr>
        <w:t xml:space="preserve">, а также вентральной части предплечья. </w:t>
      </w:r>
      <w:r w:rsidRPr="00530424">
        <w:rPr>
          <w:rFonts w:ascii="Times New Roman" w:eastAsia="Times New Roman" w:hAnsi="Times New Roman" w:cs="Times New Roman"/>
          <w:sz w:val="28"/>
          <w:szCs w:val="28"/>
        </w:rPr>
        <w:t>При этом, а</w:t>
      </w:r>
      <w:r w:rsidRPr="00530424">
        <w:rPr>
          <w:rFonts w:ascii="Times New Roman" w:eastAsia="Times New Roman" w:hAnsi="Times New Roman" w:cs="Times New Roman"/>
          <w:sz w:val="28"/>
          <w:szCs w:val="28"/>
          <w:lang w:val="pl-PL"/>
        </w:rPr>
        <w:t xml:space="preserve">льфа-синуклеин был обнаружен </w:t>
      </w:r>
      <w:r w:rsidRPr="00530424">
        <w:rPr>
          <w:rFonts w:ascii="Times New Roman" w:eastAsia="Times New Roman" w:hAnsi="Times New Roman" w:cs="Times New Roman"/>
          <w:sz w:val="28"/>
          <w:szCs w:val="28"/>
        </w:rPr>
        <w:t>в</w:t>
      </w:r>
      <w:r w:rsidRPr="00530424">
        <w:rPr>
          <w:rFonts w:ascii="Times New Roman" w:eastAsia="Times New Roman" w:hAnsi="Times New Roman" w:cs="Times New Roman"/>
          <w:sz w:val="28"/>
          <w:szCs w:val="28"/>
          <w:lang w:val="pl-PL"/>
        </w:rPr>
        <w:t xml:space="preserve"> 90% </w:t>
      </w:r>
      <w:r w:rsidRPr="00530424">
        <w:rPr>
          <w:rFonts w:ascii="Times New Roman" w:eastAsia="Times New Roman" w:hAnsi="Times New Roman" w:cs="Times New Roman"/>
          <w:sz w:val="28"/>
          <w:szCs w:val="28"/>
        </w:rPr>
        <w:t xml:space="preserve">случаях </w:t>
      </w:r>
      <w:r w:rsidRPr="00530424">
        <w:rPr>
          <w:rFonts w:ascii="Times New Roman" w:eastAsia="Times New Roman" w:hAnsi="Times New Roman" w:cs="Times New Roman"/>
          <w:sz w:val="28"/>
          <w:szCs w:val="28"/>
          <w:lang w:val="pl-PL"/>
        </w:rPr>
        <w:t xml:space="preserve">БП и ни </w:t>
      </w:r>
      <w:r w:rsidRPr="00530424">
        <w:rPr>
          <w:rFonts w:ascii="Times New Roman" w:eastAsia="Times New Roman" w:hAnsi="Times New Roman" w:cs="Times New Roman"/>
          <w:sz w:val="28"/>
          <w:szCs w:val="28"/>
        </w:rPr>
        <w:t>в одном из случаев в группе</w:t>
      </w:r>
      <w:r w:rsidRPr="00530424">
        <w:rPr>
          <w:rFonts w:ascii="Times New Roman" w:eastAsia="Times New Roman" w:hAnsi="Times New Roman" w:cs="Times New Roman"/>
          <w:sz w:val="28"/>
          <w:szCs w:val="28"/>
          <w:lang w:val="pl-PL"/>
        </w:rPr>
        <w:t xml:space="preserve"> здоров</w:t>
      </w:r>
      <w:r w:rsidRPr="00530424">
        <w:rPr>
          <w:rFonts w:ascii="Times New Roman" w:eastAsia="Times New Roman" w:hAnsi="Times New Roman" w:cs="Times New Roman"/>
          <w:sz w:val="28"/>
          <w:szCs w:val="28"/>
        </w:rPr>
        <w:t xml:space="preserve">ого </w:t>
      </w:r>
      <w:r w:rsidRPr="00530424">
        <w:rPr>
          <w:rFonts w:ascii="Times New Roman" w:eastAsia="Times New Roman" w:hAnsi="Times New Roman" w:cs="Times New Roman"/>
          <w:sz w:val="28"/>
          <w:szCs w:val="28"/>
          <w:lang w:val="pl-PL"/>
        </w:rPr>
        <w:t>контрол</w:t>
      </w:r>
      <w:r w:rsidRPr="00530424">
        <w:rPr>
          <w:rFonts w:ascii="Times New Roman" w:eastAsia="Times New Roman" w:hAnsi="Times New Roman" w:cs="Times New Roman"/>
          <w:sz w:val="28"/>
          <w:szCs w:val="28"/>
        </w:rPr>
        <w:t xml:space="preserve">я. </w:t>
      </w:r>
      <w:r w:rsidRPr="00530424">
        <w:rPr>
          <w:rFonts w:ascii="Times New Roman" w:eastAsia="Times New Roman" w:hAnsi="Times New Roman" w:cs="Times New Roman"/>
          <w:sz w:val="28"/>
          <w:szCs w:val="28"/>
          <w:lang w:val="pl-PL"/>
        </w:rPr>
        <w:t xml:space="preserve">Отложение α-синуклеина было наиболее </w:t>
      </w:r>
      <w:r w:rsidRPr="00530424">
        <w:rPr>
          <w:rFonts w:ascii="Times New Roman" w:eastAsia="Times New Roman" w:hAnsi="Times New Roman" w:cs="Times New Roman"/>
          <w:sz w:val="28"/>
          <w:szCs w:val="28"/>
        </w:rPr>
        <w:t xml:space="preserve">выражено </w:t>
      </w:r>
      <w:r w:rsidRPr="00530424">
        <w:rPr>
          <w:rFonts w:ascii="Times New Roman" w:eastAsia="Times New Roman" w:hAnsi="Times New Roman" w:cs="Times New Roman"/>
          <w:sz w:val="28"/>
          <w:szCs w:val="28"/>
          <w:lang w:val="pl-PL"/>
        </w:rPr>
        <w:t>в</w:t>
      </w:r>
      <w:r w:rsidRPr="00530424">
        <w:rPr>
          <w:rFonts w:ascii="Times New Roman" w:eastAsia="Times New Roman" w:hAnsi="Times New Roman" w:cs="Times New Roman"/>
          <w:sz w:val="28"/>
          <w:szCs w:val="28"/>
        </w:rPr>
        <w:t xml:space="preserve"> области </w:t>
      </w:r>
      <w:r w:rsidRPr="00530424">
        <w:rPr>
          <w:rFonts w:ascii="Times New Roman" w:eastAsia="Times New Roman" w:hAnsi="Times New Roman" w:cs="Times New Roman"/>
          <w:sz w:val="28"/>
          <w:szCs w:val="28"/>
          <w:lang w:val="pl-PL"/>
        </w:rPr>
        <w:t xml:space="preserve"> симпатических адренергических нервных волок</w:t>
      </w:r>
      <w:r w:rsidRPr="00530424">
        <w:rPr>
          <w:rFonts w:ascii="Times New Roman" w:eastAsia="Times New Roman" w:hAnsi="Times New Roman" w:cs="Times New Roman"/>
          <w:sz w:val="28"/>
          <w:szCs w:val="28"/>
        </w:rPr>
        <w:t>он</w:t>
      </w:r>
      <w:r w:rsidRPr="00530424">
        <w:rPr>
          <w:rFonts w:ascii="Times New Roman" w:eastAsia="Times New Roman" w:hAnsi="Times New Roman" w:cs="Times New Roman"/>
          <w:sz w:val="28"/>
          <w:szCs w:val="28"/>
          <w:lang w:val="pl-PL"/>
        </w:rPr>
        <w:t xml:space="preserve">, иннервирующих мышцы </w:t>
      </w:r>
      <w:r w:rsidRPr="00530424">
        <w:rPr>
          <w:rFonts w:ascii="Times New Roman" w:eastAsia="Times New Roman" w:hAnsi="Times New Roman" w:cs="Times New Roman"/>
          <w:sz w:val="28"/>
          <w:szCs w:val="28"/>
          <w:lang w:val="kk-KZ"/>
        </w:rPr>
        <w:t>выпрямляющей волоски</w:t>
      </w:r>
      <w:r w:rsidRPr="00530424">
        <w:rPr>
          <w:rFonts w:ascii="Times New Roman" w:eastAsia="Times New Roman" w:hAnsi="Times New Roman" w:cs="Times New Roman"/>
          <w:sz w:val="28"/>
          <w:szCs w:val="28"/>
          <w:lang w:val="pl-PL"/>
        </w:rPr>
        <w:t xml:space="preserve">, в </w:t>
      </w:r>
      <w:r w:rsidRPr="00530424">
        <w:rPr>
          <w:rFonts w:ascii="Times New Roman" w:eastAsia="Times New Roman" w:hAnsi="Times New Roman" w:cs="Times New Roman"/>
          <w:sz w:val="28"/>
          <w:szCs w:val="28"/>
          <w:lang w:val="kk-KZ"/>
        </w:rPr>
        <w:t>вазо</w:t>
      </w:r>
      <w:r w:rsidRPr="00530424">
        <w:rPr>
          <w:rFonts w:ascii="Times New Roman" w:eastAsia="Times New Roman" w:hAnsi="Times New Roman" w:cs="Times New Roman"/>
          <w:sz w:val="28"/>
          <w:szCs w:val="28"/>
          <w:lang w:val="pl-PL"/>
        </w:rPr>
        <w:t xml:space="preserve">моторных симпатических </w:t>
      </w:r>
      <w:r w:rsidRPr="00530424">
        <w:rPr>
          <w:rFonts w:ascii="Times New Roman" w:eastAsia="Times New Roman" w:hAnsi="Times New Roman" w:cs="Times New Roman"/>
          <w:sz w:val="28"/>
          <w:szCs w:val="28"/>
          <w:lang w:val="kk-KZ"/>
        </w:rPr>
        <w:t xml:space="preserve">и </w:t>
      </w:r>
      <w:r w:rsidRPr="00530424">
        <w:rPr>
          <w:rFonts w:ascii="Times New Roman" w:eastAsia="Times New Roman" w:hAnsi="Times New Roman" w:cs="Times New Roman"/>
          <w:sz w:val="28"/>
          <w:szCs w:val="28"/>
          <w:lang w:val="pl-PL"/>
        </w:rPr>
        <w:t>холинергических нервных волокнах</w:t>
      </w:r>
      <w:r w:rsidRPr="00530424">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lang w:val="kk-KZ"/>
        </w:rPr>
        <w:t xml:space="preserve">иннервирующие </w:t>
      </w:r>
      <w:r w:rsidRPr="00530424">
        <w:rPr>
          <w:rFonts w:ascii="Times New Roman" w:eastAsia="Times New Roman" w:hAnsi="Times New Roman" w:cs="Times New Roman"/>
          <w:sz w:val="28"/>
          <w:szCs w:val="28"/>
          <w:lang w:val="pl-PL"/>
        </w:rPr>
        <w:t xml:space="preserve">потовые железы. Результаты </w:t>
      </w:r>
      <w:r w:rsidRPr="00530424">
        <w:rPr>
          <w:rFonts w:ascii="Times New Roman" w:eastAsia="Times New Roman" w:hAnsi="Times New Roman" w:cs="Times New Roman"/>
          <w:sz w:val="28"/>
          <w:szCs w:val="28"/>
        </w:rPr>
        <w:t>данного</w:t>
      </w:r>
      <w:r w:rsidRPr="00530424">
        <w:rPr>
          <w:rFonts w:ascii="Times New Roman" w:eastAsia="Times New Roman" w:hAnsi="Times New Roman" w:cs="Times New Roman"/>
          <w:sz w:val="28"/>
          <w:szCs w:val="28"/>
          <w:lang w:val="pl-PL"/>
        </w:rPr>
        <w:t xml:space="preserve"> исследования,</w:t>
      </w:r>
      <w:r w:rsidRPr="00530424">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lang w:val="kk-KZ"/>
        </w:rPr>
        <w:t xml:space="preserve">показали </w:t>
      </w:r>
      <w:r w:rsidRPr="00530424">
        <w:rPr>
          <w:rFonts w:ascii="Times New Roman" w:eastAsia="Times New Roman" w:hAnsi="Times New Roman" w:cs="Times New Roman"/>
          <w:sz w:val="28"/>
          <w:szCs w:val="28"/>
          <w:lang w:val="pl-PL"/>
        </w:rPr>
        <w:t>90% чувствительность</w:t>
      </w:r>
      <w:r w:rsidRPr="00530424">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lang w:val="pl-PL"/>
        </w:rPr>
        <w:t>и</w:t>
      </w:r>
      <w:r w:rsidRPr="00530424">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lang w:val="pl-PL"/>
        </w:rPr>
        <w:t>90% специфичность</w:t>
      </w:r>
      <w:r w:rsidRPr="00530424">
        <w:rPr>
          <w:rFonts w:ascii="Times New Roman" w:eastAsia="Times New Roman" w:hAnsi="Times New Roman" w:cs="Times New Roman"/>
          <w:sz w:val="28"/>
          <w:szCs w:val="28"/>
        </w:rPr>
        <w:t xml:space="preserve"> диагностического теста</w:t>
      </w:r>
      <w:r w:rsidRPr="00530424">
        <w:rPr>
          <w:rFonts w:ascii="Times New Roman" w:eastAsia="Times New Roman" w:hAnsi="Times New Roman" w:cs="Times New Roman"/>
          <w:sz w:val="28"/>
          <w:szCs w:val="28"/>
          <w:lang w:val="pl-PL"/>
        </w:rPr>
        <w:t xml:space="preserve">, </w:t>
      </w:r>
      <w:r w:rsidRPr="00530424">
        <w:rPr>
          <w:rFonts w:ascii="Times New Roman" w:eastAsia="Times New Roman" w:hAnsi="Times New Roman" w:cs="Times New Roman"/>
          <w:sz w:val="28"/>
          <w:szCs w:val="28"/>
        </w:rPr>
        <w:t xml:space="preserve">что </w:t>
      </w:r>
      <w:r w:rsidRPr="00530424">
        <w:rPr>
          <w:rFonts w:ascii="Times New Roman" w:eastAsia="Times New Roman" w:hAnsi="Times New Roman" w:cs="Times New Roman"/>
          <w:sz w:val="28"/>
          <w:szCs w:val="28"/>
          <w:lang w:val="pl-PL"/>
        </w:rPr>
        <w:t xml:space="preserve">согласуется с результатами нашего исследования </w:t>
      </w:r>
      <w:r w:rsidRPr="00530424">
        <w:rPr>
          <w:rFonts w:ascii="Times New Roman" w:eastAsia="Times New Roman" w:hAnsi="Times New Roman" w:cs="Times New Roman"/>
          <w:noProof/>
          <w:sz w:val="28"/>
          <w:szCs w:val="28"/>
          <w:lang w:val="pl-PL"/>
        </w:rPr>
        <w:t>[184</w:t>
      </w:r>
      <w:r w:rsidRPr="00530424">
        <w:rPr>
          <w:rFonts w:ascii="Times New Roman" w:eastAsia="Times New Roman" w:hAnsi="Times New Roman" w:cs="Times New Roman"/>
          <w:noProof/>
          <w:sz w:val="28"/>
          <w:szCs w:val="28"/>
        </w:rPr>
        <w:t xml:space="preserve">, </w:t>
      </w:r>
      <w:r w:rsidRPr="00530424">
        <w:rPr>
          <w:rFonts w:ascii="Times New Roman" w:hAnsi="Times New Roman" w:cs="Times New Roman"/>
          <w:noProof/>
          <w:sz w:val="28"/>
          <w:szCs w:val="28"/>
          <w:lang w:val="en-US" w:eastAsia="ru-RU"/>
        </w:rPr>
        <w:t>p</w:t>
      </w:r>
      <w:r w:rsidRPr="00530424">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530424">
        <w:rPr>
          <w:rFonts w:ascii="Times New Roman" w:hAnsi="Times New Roman" w:cs="Times New Roman"/>
          <w:noProof/>
          <w:sz w:val="28"/>
          <w:szCs w:val="28"/>
          <w:lang w:eastAsia="ru-RU"/>
        </w:rPr>
        <w:t>510</w:t>
      </w:r>
      <w:r w:rsidRPr="00530424">
        <w:rPr>
          <w:rFonts w:ascii="Times New Roman" w:eastAsia="Times New Roman" w:hAnsi="Times New Roman" w:cs="Times New Roman"/>
          <w:noProof/>
          <w:sz w:val="28"/>
          <w:szCs w:val="28"/>
          <w:lang w:val="pl-PL"/>
        </w:rPr>
        <w:t>]</w:t>
      </w:r>
      <w:r w:rsidRPr="00530424">
        <w:rPr>
          <w:rFonts w:ascii="Times New Roman" w:eastAsia="Times New Roman" w:hAnsi="Times New Roman" w:cs="Times New Roman"/>
          <w:sz w:val="28"/>
          <w:szCs w:val="28"/>
          <w:lang w:val="pl-PL"/>
        </w:rPr>
        <w:t xml:space="preserve">. </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 xml:space="preserve">Проведенное нами </w:t>
      </w:r>
      <w:r w:rsidRPr="00530424">
        <w:rPr>
          <w:rFonts w:ascii="Times New Roman" w:eastAsia="Times New Roman" w:hAnsi="Times New Roman" w:cs="Times New Roman"/>
          <w:sz w:val="28"/>
          <w:szCs w:val="28"/>
          <w:lang w:val="pl-PL"/>
        </w:rPr>
        <w:t>исследование выявило т</w:t>
      </w:r>
      <w:r w:rsidRPr="00530424">
        <w:rPr>
          <w:rFonts w:ascii="Times New Roman" w:eastAsia="Times New Roman" w:hAnsi="Times New Roman" w:cs="Times New Roman"/>
          <w:sz w:val="28"/>
          <w:szCs w:val="28"/>
        </w:rPr>
        <w:t xml:space="preserve">ренд </w:t>
      </w:r>
      <w:r w:rsidRPr="00530424">
        <w:rPr>
          <w:rFonts w:ascii="Times New Roman" w:eastAsia="Times New Roman" w:hAnsi="Times New Roman" w:cs="Times New Roman"/>
          <w:sz w:val="28"/>
          <w:szCs w:val="28"/>
          <w:lang w:val="pl-PL"/>
        </w:rPr>
        <w:t xml:space="preserve">к корреляции между экспрессией альфа-синуклеина </w:t>
      </w:r>
      <w:r w:rsidRPr="00530424">
        <w:rPr>
          <w:rFonts w:ascii="Times New Roman" w:eastAsia="Times New Roman" w:hAnsi="Times New Roman" w:cs="Times New Roman"/>
          <w:sz w:val="28"/>
          <w:szCs w:val="28"/>
        </w:rPr>
        <w:t xml:space="preserve">и </w:t>
      </w:r>
      <w:r>
        <w:rPr>
          <w:rFonts w:ascii="Times New Roman" w:eastAsia="Times New Roman" w:hAnsi="Times New Roman" w:cs="Times New Roman"/>
          <w:sz w:val="28"/>
          <w:szCs w:val="28"/>
        </w:rPr>
        <w:t>вегетативной дисфункцией</w:t>
      </w:r>
      <w:r w:rsidRPr="00530424">
        <w:rPr>
          <w:rFonts w:ascii="Times New Roman" w:eastAsia="Times New Roman" w:hAnsi="Times New Roman" w:cs="Times New Roman"/>
          <w:sz w:val="28"/>
          <w:szCs w:val="28"/>
          <w:lang w:val="pl-PL"/>
        </w:rPr>
        <w:t xml:space="preserve">. </w:t>
      </w:r>
      <w:r w:rsidRPr="00530424">
        <w:rPr>
          <w:rFonts w:ascii="Times New Roman" w:eastAsia="Times New Roman" w:hAnsi="Times New Roman" w:cs="Times New Roman"/>
          <w:sz w:val="28"/>
          <w:szCs w:val="28"/>
        </w:rPr>
        <w:t xml:space="preserve">Результаты данного </w:t>
      </w:r>
      <w:r w:rsidRPr="00530424">
        <w:rPr>
          <w:rFonts w:ascii="Times New Roman" w:eastAsia="Times New Roman" w:hAnsi="Times New Roman" w:cs="Times New Roman"/>
          <w:sz w:val="28"/>
          <w:szCs w:val="28"/>
          <w:lang w:val="pl-PL"/>
        </w:rPr>
        <w:t>исследовани</w:t>
      </w:r>
      <w:r w:rsidRPr="00530424">
        <w:rPr>
          <w:rFonts w:ascii="Times New Roman" w:eastAsia="Times New Roman" w:hAnsi="Times New Roman" w:cs="Times New Roman"/>
          <w:sz w:val="28"/>
          <w:szCs w:val="28"/>
        </w:rPr>
        <w:t>я свидетельствуют</w:t>
      </w:r>
      <w:r w:rsidRPr="00530424">
        <w:rPr>
          <w:rFonts w:ascii="Times New Roman" w:eastAsia="Times New Roman" w:hAnsi="Times New Roman" w:cs="Times New Roman"/>
          <w:sz w:val="28"/>
          <w:szCs w:val="28"/>
          <w:lang w:val="pl-PL"/>
        </w:rPr>
        <w:t>, что биопсия кожи у пациентов с БП для иммуногистохимического исследования альфа-синуклеина может рассматриваться как подтверждение или дополнение прижизненного морфологического диагноза болезни Паркинсона</w:t>
      </w:r>
      <w:r w:rsidRPr="00530424">
        <w:rPr>
          <w:rFonts w:ascii="Times New Roman" w:eastAsia="Times New Roman" w:hAnsi="Times New Roman" w:cs="Times New Roman"/>
          <w:sz w:val="28"/>
          <w:szCs w:val="28"/>
        </w:rPr>
        <w:t>.</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lang w:val="pl-PL"/>
        </w:rPr>
        <w:t>Полученные нами данные о наличии альфа-синуклеина в биоптатах кожи пациентов с ЭТ могут быть объяснены длительной терапией бета-блокаторами у пациентов с ЭТ</w:t>
      </w:r>
      <w:r w:rsidRPr="00530424">
        <w:rPr>
          <w:rFonts w:ascii="Times New Roman" w:eastAsia="Times New Roman" w:hAnsi="Times New Roman" w:cs="Times New Roman"/>
          <w:sz w:val="28"/>
          <w:szCs w:val="28"/>
        </w:rPr>
        <w:t xml:space="preserve"> по данным </w:t>
      </w:r>
      <w:r w:rsidRPr="00530424">
        <w:rPr>
          <w:rFonts w:ascii="Times New Roman" w:hAnsi="Times New Roman" w:cs="Times New Roman"/>
          <w:sz w:val="28"/>
          <w:szCs w:val="28"/>
        </w:rPr>
        <w:t xml:space="preserve">Hopfner с соавт. </w:t>
      </w:r>
      <w:r w:rsidRPr="00530424">
        <w:rPr>
          <w:rFonts w:ascii="Times New Roman" w:eastAsia="Times New Roman" w:hAnsi="Times New Roman" w:cs="Times New Roman"/>
          <w:noProof/>
          <w:sz w:val="28"/>
          <w:szCs w:val="28"/>
          <w:lang w:val="pl-PL"/>
        </w:rPr>
        <w:t>[218]</w:t>
      </w:r>
      <w:r w:rsidRPr="00530424">
        <w:rPr>
          <w:rFonts w:ascii="Times New Roman" w:eastAsia="Times New Roman" w:hAnsi="Times New Roman" w:cs="Times New Roman"/>
          <w:sz w:val="28"/>
          <w:szCs w:val="28"/>
          <w:lang w:val="pl-PL"/>
        </w:rPr>
        <w:t xml:space="preserve">. Исследователи предполагают, что повышенный риск развития БП у пациентов с предсуществующим ЭТ связан с терапией бета-блокаторами. Эта гипотеза основана на результатах ряда исследований с использованием данных Норвежского регистра общественного здравоохранения (n=4 млн), в которых была обнаружена связь между применением бета2-адренергического агониста сальбутамола, бета2-адренергического антагониста пропранолола и риском развития БП </w:t>
      </w:r>
      <w:r w:rsidRPr="00530424">
        <w:rPr>
          <w:rFonts w:ascii="Times New Roman" w:eastAsia="Times New Roman" w:hAnsi="Times New Roman" w:cs="Times New Roman"/>
          <w:noProof/>
          <w:sz w:val="28"/>
          <w:szCs w:val="28"/>
          <w:lang w:val="pl-PL"/>
        </w:rPr>
        <w:t>[163</w:t>
      </w:r>
      <w:r w:rsidRPr="00530424">
        <w:rPr>
          <w:rFonts w:ascii="Times New Roman" w:eastAsia="Times New Roman" w:hAnsi="Times New Roman" w:cs="Times New Roman"/>
          <w:noProof/>
          <w:sz w:val="28"/>
          <w:szCs w:val="28"/>
        </w:rPr>
        <w:t xml:space="preserve">, </w:t>
      </w:r>
      <w:r w:rsidRPr="00530424">
        <w:rPr>
          <w:rFonts w:ascii="Times New Roman" w:hAnsi="Times New Roman" w:cs="Times New Roman"/>
          <w:noProof/>
          <w:sz w:val="28"/>
          <w:szCs w:val="28"/>
          <w:lang w:val="en-US" w:eastAsia="ru-RU"/>
        </w:rPr>
        <w:t>p</w:t>
      </w:r>
      <w:r w:rsidRPr="00530424">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530424">
        <w:rPr>
          <w:rFonts w:ascii="Times New Roman" w:hAnsi="Times New Roman" w:cs="Times New Roman"/>
          <w:noProof/>
          <w:sz w:val="28"/>
          <w:szCs w:val="28"/>
          <w:lang w:eastAsia="ru-RU"/>
        </w:rPr>
        <w:t>808</w:t>
      </w:r>
      <w:r w:rsidRPr="00530424">
        <w:rPr>
          <w:rFonts w:ascii="Times New Roman" w:eastAsia="Times New Roman" w:hAnsi="Times New Roman" w:cs="Times New Roman"/>
          <w:noProof/>
          <w:sz w:val="28"/>
          <w:szCs w:val="28"/>
          <w:lang w:val="pl-PL"/>
        </w:rPr>
        <w:t>]</w:t>
      </w:r>
      <w:r w:rsidRPr="00530424">
        <w:rPr>
          <w:rFonts w:ascii="Times New Roman" w:eastAsia="Times New Roman" w:hAnsi="Times New Roman" w:cs="Times New Roman"/>
          <w:sz w:val="28"/>
          <w:szCs w:val="28"/>
          <w:lang w:val="pl-PL"/>
        </w:rPr>
        <w:t xml:space="preserve">. Дальнейшие исследования показали, что бета-2-адренергические антагонисты могут увеличивать депонирование альфа-синуклеина. Несмотря на то, что эта гипотеза представляет большой научный интерес и объясняет связь между ЭТ и </w:t>
      </w:r>
      <w:r w:rsidRPr="00530424">
        <w:rPr>
          <w:rFonts w:ascii="Times New Roman" w:eastAsia="Times New Roman" w:hAnsi="Times New Roman" w:cs="Times New Roman"/>
          <w:sz w:val="28"/>
          <w:szCs w:val="28"/>
        </w:rPr>
        <w:t>БП</w:t>
      </w:r>
      <w:r w:rsidRPr="00530424">
        <w:rPr>
          <w:rFonts w:ascii="Times New Roman" w:eastAsia="Times New Roman" w:hAnsi="Times New Roman" w:cs="Times New Roman"/>
          <w:sz w:val="28"/>
          <w:szCs w:val="28"/>
          <w:lang w:val="pl-PL"/>
        </w:rPr>
        <w:t xml:space="preserve">, необходимы </w:t>
      </w:r>
      <w:r w:rsidRPr="00530424">
        <w:rPr>
          <w:rFonts w:ascii="Times New Roman" w:eastAsia="Times New Roman" w:hAnsi="Times New Roman" w:cs="Times New Roman"/>
          <w:sz w:val="28"/>
          <w:szCs w:val="28"/>
        </w:rPr>
        <w:t xml:space="preserve">дальнейшие </w:t>
      </w:r>
      <w:r w:rsidRPr="00530424">
        <w:rPr>
          <w:rFonts w:ascii="Times New Roman" w:eastAsia="Times New Roman" w:hAnsi="Times New Roman" w:cs="Times New Roman"/>
          <w:sz w:val="28"/>
          <w:szCs w:val="28"/>
          <w:lang w:val="pl-PL"/>
        </w:rPr>
        <w:t>исследования для дальнейшего изучения этой связи.</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В</w:t>
      </w:r>
      <w:r w:rsidRPr="00530424">
        <w:rPr>
          <w:rFonts w:ascii="Times New Roman" w:eastAsia="Times New Roman" w:hAnsi="Times New Roman" w:cs="Times New Roman"/>
          <w:sz w:val="28"/>
          <w:szCs w:val="28"/>
          <w:lang w:val="pl-PL"/>
        </w:rPr>
        <w:t xml:space="preserve"> нашем исследовании альфа-синуклеин не был обнаружен в эпидермисе, потовых железах, сальных железах, </w:t>
      </w:r>
      <w:r>
        <w:rPr>
          <w:rFonts w:ascii="Times New Roman" w:eastAsia="Times New Roman" w:hAnsi="Times New Roman" w:cs="Times New Roman"/>
          <w:sz w:val="28"/>
          <w:szCs w:val="28"/>
          <w:lang w:val="pl-PL"/>
        </w:rPr>
        <w:t xml:space="preserve">мышцах </w:t>
      </w:r>
      <w:r>
        <w:rPr>
          <w:rFonts w:ascii="Times New Roman" w:eastAsia="Times New Roman" w:hAnsi="Times New Roman" w:cs="Times New Roman"/>
          <w:sz w:val="28"/>
          <w:szCs w:val="28"/>
        </w:rPr>
        <w:t xml:space="preserve">выпрямляющих </w:t>
      </w:r>
      <w:r w:rsidRPr="00530424">
        <w:rPr>
          <w:rFonts w:ascii="Times New Roman" w:eastAsia="Times New Roman" w:hAnsi="Times New Roman" w:cs="Times New Roman"/>
          <w:sz w:val="28"/>
          <w:szCs w:val="28"/>
        </w:rPr>
        <w:t>волоски, что отличается от результатов аналогичных исследований. Нами была выявлена э</w:t>
      </w:r>
      <w:r w:rsidRPr="00530424">
        <w:rPr>
          <w:rFonts w:ascii="Times New Roman" w:eastAsia="Times New Roman" w:hAnsi="Times New Roman" w:cs="Times New Roman"/>
          <w:sz w:val="28"/>
          <w:szCs w:val="28"/>
          <w:lang w:val="pl-PL"/>
        </w:rPr>
        <w:t>кспрессия альфа-синуклеина только в нервных окончаниях в строме дерм</w:t>
      </w:r>
      <w:r w:rsidRPr="00530424">
        <w:rPr>
          <w:rFonts w:ascii="Times New Roman" w:eastAsia="Times New Roman" w:hAnsi="Times New Roman" w:cs="Times New Roman"/>
          <w:sz w:val="28"/>
          <w:szCs w:val="28"/>
        </w:rPr>
        <w:t xml:space="preserve">ы, что может быть </w:t>
      </w:r>
      <w:r w:rsidRPr="00530424">
        <w:rPr>
          <w:rFonts w:ascii="Times New Roman" w:eastAsia="Times New Roman" w:hAnsi="Times New Roman" w:cs="Times New Roman"/>
          <w:sz w:val="28"/>
          <w:szCs w:val="28"/>
          <w:lang w:val="pl-PL"/>
        </w:rPr>
        <w:t>об</w:t>
      </w:r>
      <w:r w:rsidRPr="00530424">
        <w:rPr>
          <w:rFonts w:ascii="Times New Roman" w:eastAsia="Times New Roman" w:hAnsi="Times New Roman" w:cs="Times New Roman"/>
          <w:sz w:val="28"/>
          <w:szCs w:val="28"/>
        </w:rPr>
        <w:t xml:space="preserve">условлено </w:t>
      </w:r>
      <w:r w:rsidRPr="00530424">
        <w:rPr>
          <w:rFonts w:ascii="Times New Roman" w:eastAsia="Times New Roman" w:hAnsi="Times New Roman" w:cs="Times New Roman"/>
          <w:sz w:val="28"/>
          <w:szCs w:val="28"/>
          <w:lang w:val="pl-PL"/>
        </w:rPr>
        <w:t xml:space="preserve">двумя причинами: 1) </w:t>
      </w:r>
      <w:r w:rsidRPr="00530424">
        <w:rPr>
          <w:rFonts w:ascii="Times New Roman" w:eastAsia="Times New Roman" w:hAnsi="Times New Roman" w:cs="Times New Roman"/>
          <w:sz w:val="28"/>
          <w:szCs w:val="28"/>
        </w:rPr>
        <w:t xml:space="preserve">уменьшением </w:t>
      </w:r>
      <w:r w:rsidRPr="00530424">
        <w:rPr>
          <w:rFonts w:ascii="Times New Roman" w:eastAsia="Times New Roman" w:hAnsi="Times New Roman" w:cs="Times New Roman"/>
          <w:sz w:val="28"/>
          <w:szCs w:val="28"/>
          <w:lang w:val="pl-PL"/>
        </w:rPr>
        <w:t>плотност</w:t>
      </w:r>
      <w:r w:rsidRPr="00530424">
        <w:rPr>
          <w:rFonts w:ascii="Times New Roman" w:eastAsia="Times New Roman" w:hAnsi="Times New Roman" w:cs="Times New Roman"/>
          <w:sz w:val="28"/>
          <w:szCs w:val="28"/>
        </w:rPr>
        <w:t>и</w:t>
      </w:r>
      <w:r w:rsidRPr="00530424">
        <w:rPr>
          <w:rFonts w:ascii="Times New Roman" w:eastAsia="Times New Roman" w:hAnsi="Times New Roman" w:cs="Times New Roman"/>
          <w:sz w:val="28"/>
          <w:szCs w:val="28"/>
          <w:lang w:val="pl-PL"/>
        </w:rPr>
        <w:t xml:space="preserve"> эпидермальных нервных окончаний с возрастом,</w:t>
      </w:r>
      <w:r w:rsidRPr="00530424">
        <w:rPr>
          <w:rFonts w:ascii="Times New Roman" w:eastAsia="Times New Roman" w:hAnsi="Times New Roman" w:cs="Times New Roman"/>
          <w:sz w:val="28"/>
          <w:szCs w:val="28"/>
        </w:rPr>
        <w:t xml:space="preserve"> в связи с чем </w:t>
      </w:r>
      <w:r w:rsidRPr="00530424">
        <w:rPr>
          <w:rFonts w:ascii="Times New Roman" w:eastAsia="Times New Roman" w:hAnsi="Times New Roman" w:cs="Times New Roman"/>
          <w:sz w:val="28"/>
          <w:szCs w:val="28"/>
          <w:lang w:val="pl-PL"/>
        </w:rPr>
        <w:t xml:space="preserve">у пациентов с потерей эпидермальных нервных окончаний </w:t>
      </w:r>
      <w:r w:rsidRPr="00530424">
        <w:rPr>
          <w:rFonts w:ascii="Times New Roman" w:eastAsia="Times New Roman" w:hAnsi="Times New Roman" w:cs="Times New Roman"/>
          <w:sz w:val="28"/>
          <w:szCs w:val="28"/>
        </w:rPr>
        <w:t>альфа-</w:t>
      </w:r>
      <w:r w:rsidRPr="00530424">
        <w:rPr>
          <w:rFonts w:ascii="Times New Roman" w:eastAsia="Times New Roman" w:hAnsi="Times New Roman" w:cs="Times New Roman"/>
          <w:sz w:val="28"/>
          <w:szCs w:val="28"/>
          <w:lang w:val="pl-PL"/>
        </w:rPr>
        <w:t>синуклеин</w:t>
      </w:r>
      <w:r w:rsidRPr="00530424">
        <w:rPr>
          <w:rFonts w:ascii="Times New Roman" w:eastAsia="Times New Roman" w:hAnsi="Times New Roman" w:cs="Times New Roman"/>
          <w:sz w:val="28"/>
          <w:szCs w:val="28"/>
        </w:rPr>
        <w:t xml:space="preserve"> обнаружен не был</w:t>
      </w:r>
      <w:r w:rsidRPr="00530424">
        <w:rPr>
          <w:rFonts w:ascii="Times New Roman" w:eastAsia="Times New Roman" w:hAnsi="Times New Roman" w:cs="Times New Roman"/>
          <w:sz w:val="28"/>
          <w:szCs w:val="28"/>
          <w:lang w:val="pl-PL"/>
        </w:rPr>
        <w:t xml:space="preserve">; 2) </w:t>
      </w:r>
      <w:r w:rsidRPr="00530424">
        <w:rPr>
          <w:rFonts w:ascii="Times New Roman" w:eastAsia="Times New Roman" w:hAnsi="Times New Roman" w:cs="Times New Roman"/>
          <w:sz w:val="28"/>
          <w:szCs w:val="28"/>
        </w:rPr>
        <w:t xml:space="preserve">дегенерацией эпидермиса в результате </w:t>
      </w:r>
      <w:r w:rsidRPr="00530424">
        <w:rPr>
          <w:rFonts w:ascii="Times New Roman" w:eastAsia="Times New Roman" w:hAnsi="Times New Roman" w:cs="Times New Roman"/>
          <w:sz w:val="28"/>
          <w:szCs w:val="28"/>
          <w:lang w:val="pl-PL"/>
        </w:rPr>
        <w:t>накоплени</w:t>
      </w:r>
      <w:r w:rsidRPr="00530424">
        <w:rPr>
          <w:rFonts w:ascii="Times New Roman" w:eastAsia="Times New Roman" w:hAnsi="Times New Roman" w:cs="Times New Roman"/>
          <w:sz w:val="28"/>
          <w:szCs w:val="28"/>
        </w:rPr>
        <w:t>я альфа-</w:t>
      </w:r>
      <w:r w:rsidRPr="00530424">
        <w:rPr>
          <w:rFonts w:ascii="Times New Roman" w:eastAsia="Times New Roman" w:hAnsi="Times New Roman" w:cs="Times New Roman"/>
          <w:sz w:val="28"/>
          <w:szCs w:val="28"/>
          <w:lang w:val="pl-PL"/>
        </w:rPr>
        <w:t xml:space="preserve">синуклеина. Mazzetti </w:t>
      </w:r>
      <w:r w:rsidRPr="00530424">
        <w:rPr>
          <w:rFonts w:ascii="Times New Roman" w:eastAsia="Times New Roman" w:hAnsi="Times New Roman" w:cs="Times New Roman"/>
          <w:sz w:val="28"/>
          <w:szCs w:val="28"/>
        </w:rPr>
        <w:t xml:space="preserve">и соавторы </w:t>
      </w:r>
      <w:r w:rsidRPr="00530424">
        <w:rPr>
          <w:rFonts w:ascii="Times New Roman" w:eastAsia="Times New Roman" w:hAnsi="Times New Roman" w:cs="Times New Roman"/>
          <w:sz w:val="28"/>
          <w:szCs w:val="28"/>
          <w:lang w:val="pl-PL"/>
        </w:rPr>
        <w:t xml:space="preserve">показали наличие олигомеров альфа-синуклеина в биоптатах кожи пациентов с болезнью Паркинсона. Олигомеры альфа-синуклеина накапливались в синаптических окончаниях вегетативных волокон в биоптатах кожи пациентов с паркинсонизмом. Таким образом, </w:t>
      </w:r>
      <w:r w:rsidRPr="00530424">
        <w:rPr>
          <w:rFonts w:ascii="Times New Roman" w:eastAsia="Times New Roman" w:hAnsi="Times New Roman" w:cs="Times New Roman"/>
          <w:sz w:val="28"/>
          <w:szCs w:val="28"/>
        </w:rPr>
        <w:t xml:space="preserve">можно думать об </w:t>
      </w:r>
      <w:r w:rsidRPr="00530424">
        <w:rPr>
          <w:rFonts w:ascii="Times New Roman" w:eastAsia="Times New Roman" w:hAnsi="Times New Roman" w:cs="Times New Roman"/>
          <w:sz w:val="28"/>
          <w:szCs w:val="28"/>
          <w:lang w:val="pl-PL"/>
        </w:rPr>
        <w:t>исчезновени</w:t>
      </w:r>
      <w:r w:rsidRPr="00530424">
        <w:rPr>
          <w:rFonts w:ascii="Times New Roman" w:eastAsia="Times New Roman" w:hAnsi="Times New Roman" w:cs="Times New Roman"/>
          <w:sz w:val="28"/>
          <w:szCs w:val="28"/>
        </w:rPr>
        <w:t>и</w:t>
      </w:r>
      <w:r w:rsidRPr="00530424">
        <w:rPr>
          <w:rFonts w:ascii="Times New Roman" w:eastAsia="Times New Roman" w:hAnsi="Times New Roman" w:cs="Times New Roman"/>
          <w:sz w:val="28"/>
          <w:szCs w:val="28"/>
          <w:lang w:val="pl-PL"/>
        </w:rPr>
        <w:t xml:space="preserve"> </w:t>
      </w:r>
      <w:r w:rsidRPr="00530424">
        <w:rPr>
          <w:rFonts w:ascii="Times New Roman" w:eastAsia="Times New Roman" w:hAnsi="Times New Roman" w:cs="Times New Roman"/>
          <w:sz w:val="28"/>
          <w:szCs w:val="28"/>
        </w:rPr>
        <w:t>альфа-</w:t>
      </w:r>
      <w:r w:rsidRPr="00530424">
        <w:rPr>
          <w:rFonts w:ascii="Times New Roman" w:eastAsia="Times New Roman" w:hAnsi="Times New Roman" w:cs="Times New Roman"/>
          <w:sz w:val="28"/>
          <w:szCs w:val="28"/>
          <w:lang w:val="pl-PL"/>
        </w:rPr>
        <w:t xml:space="preserve">синуклеина </w:t>
      </w:r>
      <w:r w:rsidRPr="00530424">
        <w:rPr>
          <w:rFonts w:ascii="Times New Roman" w:eastAsia="Times New Roman" w:hAnsi="Times New Roman" w:cs="Times New Roman"/>
          <w:sz w:val="28"/>
          <w:szCs w:val="28"/>
        </w:rPr>
        <w:t>в связи с выраженностью п</w:t>
      </w:r>
      <w:r w:rsidRPr="00530424">
        <w:rPr>
          <w:rFonts w:ascii="Times New Roman" w:eastAsia="Times New Roman" w:hAnsi="Times New Roman" w:cs="Times New Roman"/>
          <w:sz w:val="28"/>
          <w:szCs w:val="28"/>
          <w:lang w:val="pl-PL"/>
        </w:rPr>
        <w:t>роцесс</w:t>
      </w:r>
      <w:r w:rsidRPr="00530424">
        <w:rPr>
          <w:rFonts w:ascii="Times New Roman" w:eastAsia="Times New Roman" w:hAnsi="Times New Roman" w:cs="Times New Roman"/>
          <w:sz w:val="28"/>
          <w:szCs w:val="28"/>
        </w:rPr>
        <w:t>ов</w:t>
      </w:r>
      <w:r w:rsidRPr="00530424">
        <w:rPr>
          <w:rFonts w:ascii="Times New Roman" w:eastAsia="Times New Roman" w:hAnsi="Times New Roman" w:cs="Times New Roman"/>
          <w:sz w:val="28"/>
          <w:szCs w:val="28"/>
          <w:lang w:val="pl-PL"/>
        </w:rPr>
        <w:t xml:space="preserve"> дегенерации эпидермиса</w:t>
      </w:r>
      <w:r w:rsidRPr="00530424">
        <w:rPr>
          <w:rFonts w:ascii="Times New Roman" w:eastAsia="Times New Roman" w:hAnsi="Times New Roman" w:cs="Times New Roman"/>
          <w:sz w:val="28"/>
          <w:szCs w:val="28"/>
        </w:rPr>
        <w:t xml:space="preserve"> </w:t>
      </w:r>
      <w:r w:rsidRPr="00530424">
        <w:rPr>
          <w:rFonts w:ascii="Times New Roman" w:eastAsia="Times New Roman" w:hAnsi="Times New Roman" w:cs="Times New Roman"/>
          <w:noProof/>
          <w:sz w:val="28"/>
          <w:szCs w:val="28"/>
          <w:lang w:val="pl-PL"/>
        </w:rPr>
        <w:t>[219]</w:t>
      </w:r>
      <w:r w:rsidRPr="00530424">
        <w:rPr>
          <w:rFonts w:ascii="Times New Roman" w:eastAsia="Times New Roman" w:hAnsi="Times New Roman" w:cs="Times New Roman"/>
          <w:sz w:val="28"/>
          <w:szCs w:val="28"/>
          <w:lang w:val="pl-PL"/>
        </w:rPr>
        <w:t xml:space="preserve">. </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Обоснованием для формирования данного заключения могут служить</w:t>
      </w:r>
      <w:r w:rsidRPr="00530424">
        <w:rPr>
          <w:rFonts w:ascii="Times New Roman" w:eastAsia="Times New Roman" w:hAnsi="Times New Roman" w:cs="Times New Roman"/>
          <w:sz w:val="28"/>
          <w:szCs w:val="28"/>
          <w:lang w:val="pl-PL"/>
        </w:rPr>
        <w:t xml:space="preserve"> работы Besné</w:t>
      </w:r>
      <w:r w:rsidRPr="00530424">
        <w:rPr>
          <w:rFonts w:ascii="Times New Roman" w:eastAsia="Times New Roman" w:hAnsi="Times New Roman" w:cs="Times New Roman"/>
          <w:sz w:val="28"/>
          <w:szCs w:val="28"/>
        </w:rPr>
        <w:t xml:space="preserve"> с соавт.</w:t>
      </w:r>
      <w:r w:rsidRPr="00530424">
        <w:rPr>
          <w:rFonts w:ascii="Times New Roman" w:eastAsia="Times New Roman" w:hAnsi="Times New Roman" w:cs="Times New Roman"/>
          <w:sz w:val="28"/>
          <w:szCs w:val="28"/>
          <w:lang w:val="pl-PL"/>
        </w:rPr>
        <w:t>, посвященные влиянию возраста и анатомической локализации на плотность сенсорной иннервации эпидермиса человека. Авторы проанализировали 82</w:t>
      </w:r>
      <w:r w:rsidRPr="00530424">
        <w:rPr>
          <w:rFonts w:ascii="Times New Roman" w:eastAsia="Times New Roman" w:hAnsi="Times New Roman" w:cs="Times New Roman"/>
          <w:sz w:val="28"/>
          <w:szCs w:val="28"/>
        </w:rPr>
        <w:t xml:space="preserve"> образца</w:t>
      </w:r>
      <w:r w:rsidRPr="00530424">
        <w:rPr>
          <w:rFonts w:ascii="Times New Roman" w:eastAsia="Times New Roman" w:hAnsi="Times New Roman" w:cs="Times New Roman"/>
          <w:sz w:val="28"/>
          <w:szCs w:val="28"/>
          <w:lang w:val="pl-PL"/>
        </w:rPr>
        <w:t xml:space="preserve"> биоптат</w:t>
      </w:r>
      <w:r w:rsidRPr="00530424">
        <w:rPr>
          <w:rFonts w:ascii="Times New Roman" w:eastAsia="Times New Roman" w:hAnsi="Times New Roman" w:cs="Times New Roman"/>
          <w:sz w:val="28"/>
          <w:szCs w:val="28"/>
        </w:rPr>
        <w:t xml:space="preserve">ов </w:t>
      </w:r>
      <w:r w:rsidRPr="00530424">
        <w:rPr>
          <w:rFonts w:ascii="Times New Roman" w:eastAsia="Times New Roman" w:hAnsi="Times New Roman" w:cs="Times New Roman"/>
          <w:sz w:val="28"/>
          <w:szCs w:val="28"/>
          <w:lang w:val="pl-PL"/>
        </w:rPr>
        <w:t>кожи</w:t>
      </w:r>
      <w:r w:rsidRPr="00530424">
        <w:rPr>
          <w:rFonts w:ascii="Times New Roman" w:eastAsia="Times New Roman" w:hAnsi="Times New Roman" w:cs="Times New Roman"/>
          <w:sz w:val="28"/>
          <w:szCs w:val="28"/>
        </w:rPr>
        <w:t>, проведенных</w:t>
      </w:r>
      <w:r w:rsidRPr="00530424">
        <w:rPr>
          <w:rFonts w:ascii="Times New Roman" w:eastAsia="Times New Roman" w:hAnsi="Times New Roman" w:cs="Times New Roman"/>
          <w:sz w:val="28"/>
          <w:szCs w:val="28"/>
          <w:lang w:val="pl-PL"/>
        </w:rPr>
        <w:t xml:space="preserve"> во время хирургических вмешательствпациентов разного возраста (20-93 года). Были исследованы четыре анатомических участка: 2 из области лица (верхнее веко и преаурикулярная область) и 2 из области туловища (живот и область груди). Эпидермальную иннервацию выявляли с помощью маркера нервных клеток - белкового продукта гена PGP 9.5. Базальную мембрану окрашивали антителами к коллагену IV типа. Затем, используя анализ изображений, рассчитывали площадь эпидермиса, занятую нервными окончаниями. </w:t>
      </w:r>
      <w:r w:rsidRPr="00530424">
        <w:rPr>
          <w:rFonts w:ascii="Times New Roman" w:eastAsia="Times New Roman" w:hAnsi="Times New Roman" w:cs="Times New Roman"/>
          <w:sz w:val="28"/>
          <w:szCs w:val="28"/>
        </w:rPr>
        <w:t>В результате б</w:t>
      </w:r>
      <w:r w:rsidRPr="00530424">
        <w:rPr>
          <w:rFonts w:ascii="Times New Roman" w:eastAsia="Times New Roman" w:hAnsi="Times New Roman" w:cs="Times New Roman"/>
          <w:sz w:val="28"/>
          <w:szCs w:val="28"/>
          <w:lang w:val="pl-PL"/>
        </w:rPr>
        <w:t>ыла</w:t>
      </w:r>
      <w:r w:rsidRPr="00530424">
        <w:rPr>
          <w:rFonts w:ascii="Times New Roman" w:eastAsia="Times New Roman" w:hAnsi="Times New Roman" w:cs="Times New Roman"/>
          <w:sz w:val="28"/>
          <w:szCs w:val="28"/>
        </w:rPr>
        <w:t xml:space="preserve"> прослежена </w:t>
      </w:r>
      <w:r w:rsidRPr="00530424">
        <w:rPr>
          <w:rFonts w:ascii="Times New Roman" w:eastAsia="Times New Roman" w:hAnsi="Times New Roman" w:cs="Times New Roman"/>
          <w:sz w:val="28"/>
          <w:szCs w:val="28"/>
          <w:lang w:val="pl-PL"/>
        </w:rPr>
        <w:t xml:space="preserve">тенденция </w:t>
      </w:r>
      <w:r w:rsidRPr="00530424">
        <w:rPr>
          <w:rFonts w:ascii="Times New Roman" w:eastAsia="Times New Roman" w:hAnsi="Times New Roman" w:cs="Times New Roman"/>
          <w:sz w:val="28"/>
          <w:szCs w:val="28"/>
        </w:rPr>
        <w:t xml:space="preserve">к </w:t>
      </w:r>
      <w:r w:rsidRPr="00530424">
        <w:rPr>
          <w:rFonts w:ascii="Times New Roman" w:eastAsia="Times New Roman" w:hAnsi="Times New Roman" w:cs="Times New Roman"/>
          <w:sz w:val="28"/>
          <w:szCs w:val="28"/>
          <w:lang w:val="pl-PL"/>
        </w:rPr>
        <w:t>снижени</w:t>
      </w:r>
      <w:r w:rsidRPr="00530424">
        <w:rPr>
          <w:rFonts w:ascii="Times New Roman" w:eastAsia="Times New Roman" w:hAnsi="Times New Roman" w:cs="Times New Roman"/>
          <w:sz w:val="28"/>
          <w:szCs w:val="28"/>
        </w:rPr>
        <w:t>ю</w:t>
      </w:r>
      <w:r w:rsidRPr="00530424">
        <w:rPr>
          <w:rFonts w:ascii="Times New Roman" w:eastAsia="Times New Roman" w:hAnsi="Times New Roman" w:cs="Times New Roman"/>
          <w:sz w:val="28"/>
          <w:szCs w:val="28"/>
          <w:lang w:val="pl-PL"/>
        </w:rPr>
        <w:t xml:space="preserve"> эпидермальной иннервации кожи лица</w:t>
      </w:r>
      <w:r w:rsidRPr="00530424">
        <w:rPr>
          <w:rFonts w:ascii="Times New Roman" w:eastAsia="Times New Roman" w:hAnsi="Times New Roman" w:cs="Times New Roman"/>
          <w:sz w:val="28"/>
          <w:szCs w:val="28"/>
        </w:rPr>
        <w:t xml:space="preserve"> с</w:t>
      </w:r>
      <w:r w:rsidRPr="00530424">
        <w:rPr>
          <w:rFonts w:ascii="Times New Roman" w:eastAsia="Times New Roman" w:hAnsi="Times New Roman" w:cs="Times New Roman"/>
          <w:sz w:val="28"/>
          <w:szCs w:val="28"/>
          <w:lang w:val="pl-PL"/>
        </w:rPr>
        <w:t xml:space="preserve"> возраст</w:t>
      </w:r>
      <w:r w:rsidRPr="00530424">
        <w:rPr>
          <w:rFonts w:ascii="Times New Roman" w:eastAsia="Times New Roman" w:hAnsi="Times New Roman" w:cs="Times New Roman"/>
          <w:sz w:val="28"/>
          <w:szCs w:val="28"/>
        </w:rPr>
        <w:t>ом</w:t>
      </w:r>
      <w:r w:rsidRPr="00530424">
        <w:rPr>
          <w:rFonts w:ascii="Times New Roman" w:eastAsia="Times New Roman" w:hAnsi="Times New Roman" w:cs="Times New Roman"/>
          <w:sz w:val="28"/>
          <w:szCs w:val="28"/>
          <w:lang w:val="pl-PL"/>
        </w:rPr>
        <w:t xml:space="preserve">. </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rPr>
        <w:t>В области живота э</w:t>
      </w:r>
      <w:r w:rsidRPr="00530424">
        <w:rPr>
          <w:rFonts w:ascii="Times New Roman" w:eastAsia="Times New Roman" w:hAnsi="Times New Roman" w:cs="Times New Roman"/>
          <w:sz w:val="28"/>
          <w:szCs w:val="28"/>
          <w:lang w:val="pl-PL"/>
        </w:rPr>
        <w:t>пидермальная иннервация кожи не</w:t>
      </w:r>
      <w:r w:rsidRPr="00530424">
        <w:rPr>
          <w:rFonts w:ascii="Times New Roman" w:eastAsia="Times New Roman" w:hAnsi="Times New Roman" w:cs="Times New Roman"/>
          <w:sz w:val="28"/>
          <w:szCs w:val="28"/>
        </w:rPr>
        <w:t xml:space="preserve"> зависела от </w:t>
      </w:r>
      <w:r w:rsidRPr="00530424">
        <w:rPr>
          <w:rFonts w:ascii="Times New Roman" w:eastAsia="Times New Roman" w:hAnsi="Times New Roman" w:cs="Times New Roman"/>
          <w:sz w:val="28"/>
          <w:szCs w:val="28"/>
          <w:lang w:val="pl-PL"/>
        </w:rPr>
        <w:t>возраст</w:t>
      </w:r>
      <w:r w:rsidRPr="00530424">
        <w:rPr>
          <w:rFonts w:ascii="Times New Roman" w:eastAsia="Times New Roman" w:hAnsi="Times New Roman" w:cs="Times New Roman"/>
          <w:sz w:val="28"/>
          <w:szCs w:val="28"/>
        </w:rPr>
        <w:t>а;</w:t>
      </w:r>
      <w:r w:rsidRPr="00530424">
        <w:rPr>
          <w:rFonts w:ascii="Times New Roman" w:eastAsia="Times New Roman" w:hAnsi="Times New Roman" w:cs="Times New Roman"/>
          <w:sz w:val="28"/>
          <w:szCs w:val="28"/>
          <w:lang w:val="pl-PL"/>
        </w:rPr>
        <w:t xml:space="preserve"> в коже груди </w:t>
      </w:r>
      <w:r w:rsidRPr="00530424">
        <w:rPr>
          <w:rFonts w:ascii="Times New Roman" w:eastAsia="Times New Roman" w:hAnsi="Times New Roman" w:cs="Times New Roman"/>
          <w:sz w:val="28"/>
          <w:szCs w:val="28"/>
        </w:rPr>
        <w:t>отмечалось</w:t>
      </w:r>
      <w:r w:rsidRPr="00530424">
        <w:rPr>
          <w:rFonts w:ascii="Times New Roman" w:eastAsia="Times New Roman" w:hAnsi="Times New Roman" w:cs="Times New Roman"/>
          <w:sz w:val="28"/>
          <w:szCs w:val="28"/>
          <w:lang w:val="pl-PL"/>
        </w:rPr>
        <w:t xml:space="preserve"> увеличение </w:t>
      </w:r>
      <w:r w:rsidRPr="00530424">
        <w:rPr>
          <w:rFonts w:ascii="Times New Roman" w:eastAsia="Times New Roman" w:hAnsi="Times New Roman" w:cs="Times New Roman"/>
          <w:sz w:val="28"/>
          <w:szCs w:val="28"/>
        </w:rPr>
        <w:t xml:space="preserve">степени </w:t>
      </w:r>
      <w:r w:rsidRPr="00530424">
        <w:rPr>
          <w:rFonts w:ascii="Times New Roman" w:eastAsia="Times New Roman" w:hAnsi="Times New Roman" w:cs="Times New Roman"/>
          <w:sz w:val="28"/>
          <w:szCs w:val="28"/>
          <w:lang w:val="pl-PL"/>
        </w:rPr>
        <w:t>иннервации</w:t>
      </w:r>
      <w:r w:rsidRPr="00530424">
        <w:rPr>
          <w:rFonts w:ascii="Times New Roman" w:eastAsia="Times New Roman" w:hAnsi="Times New Roman" w:cs="Times New Roman"/>
          <w:sz w:val="28"/>
          <w:szCs w:val="28"/>
        </w:rPr>
        <w:t xml:space="preserve"> с возрастом</w:t>
      </w:r>
      <w:r w:rsidRPr="00530424">
        <w:rPr>
          <w:rFonts w:ascii="Times New Roman" w:eastAsia="Times New Roman" w:hAnsi="Times New Roman" w:cs="Times New Roman"/>
          <w:sz w:val="28"/>
          <w:szCs w:val="28"/>
          <w:lang w:val="pl-PL"/>
        </w:rPr>
        <w:t xml:space="preserve">. </w:t>
      </w:r>
      <w:r w:rsidRPr="00530424">
        <w:rPr>
          <w:rFonts w:ascii="Times New Roman" w:eastAsia="Times New Roman" w:hAnsi="Times New Roman" w:cs="Times New Roman"/>
          <w:sz w:val="28"/>
          <w:szCs w:val="28"/>
        </w:rPr>
        <w:t>К</w:t>
      </w:r>
      <w:r w:rsidRPr="00530424">
        <w:rPr>
          <w:rFonts w:ascii="Times New Roman" w:eastAsia="Times New Roman" w:hAnsi="Times New Roman" w:cs="Times New Roman"/>
          <w:sz w:val="28"/>
          <w:szCs w:val="28"/>
          <w:lang w:val="pl-PL"/>
        </w:rPr>
        <w:t xml:space="preserve">оличество эпидермальных нервов в исследованных областях лица (пальпебральная и преаурикулярная области) было значительно выше, чем в коже живота и груди. Эпидермис в области верхнего века демонстрировал самое высокое отношение площади поверхности нервных волокон к площади поверхности эпидермиса. Различия в плотности эпидермальных нервов могут объяснить разный порог чувствительности в разных частях тела. Снижение пространственной дискриминации с возрастом может быть связано с уменьшением плотности эпидермальных нервов </w:t>
      </w:r>
      <w:r w:rsidRPr="00530424">
        <w:rPr>
          <w:rFonts w:ascii="Times New Roman" w:eastAsia="Times New Roman" w:hAnsi="Times New Roman" w:cs="Times New Roman"/>
          <w:noProof/>
          <w:sz w:val="28"/>
          <w:szCs w:val="28"/>
          <w:lang w:val="pl-PL"/>
        </w:rPr>
        <w:t>[220]</w:t>
      </w:r>
      <w:r w:rsidRPr="00530424">
        <w:rPr>
          <w:rFonts w:ascii="Times New Roman" w:eastAsia="Times New Roman" w:hAnsi="Times New Roman" w:cs="Times New Roman"/>
          <w:sz w:val="28"/>
          <w:szCs w:val="28"/>
          <w:lang w:val="pl-PL"/>
        </w:rPr>
        <w:t xml:space="preserve">. </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lang w:val="pl-PL"/>
        </w:rPr>
        <w:t>Oliveira</w:t>
      </w:r>
      <w:r w:rsidRPr="00530424">
        <w:rPr>
          <w:rFonts w:ascii="Times New Roman" w:eastAsia="Times New Roman" w:hAnsi="Times New Roman" w:cs="Times New Roman"/>
          <w:sz w:val="28"/>
          <w:szCs w:val="28"/>
        </w:rPr>
        <w:t xml:space="preserve"> с соавт.</w:t>
      </w:r>
      <w:r w:rsidRPr="00530424">
        <w:rPr>
          <w:rFonts w:ascii="Times New Roman" w:eastAsia="Times New Roman" w:hAnsi="Times New Roman" w:cs="Times New Roman"/>
          <w:sz w:val="28"/>
          <w:szCs w:val="28"/>
          <w:lang w:val="pl-PL"/>
        </w:rPr>
        <w:t>исследовали влияние олигомерного альфа-синуклеинана нейросферу и реконструированные 3D-модели эпидермиса человека.</w:t>
      </w:r>
      <w:r w:rsidRPr="00530424">
        <w:rPr>
          <w:rFonts w:ascii="Times New Roman" w:eastAsia="Times New Roman" w:hAnsi="Times New Roman" w:cs="Times New Roman"/>
          <w:sz w:val="28"/>
          <w:szCs w:val="28"/>
        </w:rPr>
        <w:t xml:space="preserve"> При этом была </w:t>
      </w:r>
      <w:r w:rsidRPr="00530424">
        <w:rPr>
          <w:rFonts w:ascii="Times New Roman" w:eastAsia="Times New Roman" w:hAnsi="Times New Roman" w:cs="Times New Roman"/>
          <w:sz w:val="28"/>
          <w:szCs w:val="28"/>
          <w:lang w:val="pl-PL"/>
        </w:rPr>
        <w:t>обнаруж</w:t>
      </w:r>
      <w:r w:rsidRPr="00530424">
        <w:rPr>
          <w:rFonts w:ascii="Times New Roman" w:eastAsia="Times New Roman" w:hAnsi="Times New Roman" w:cs="Times New Roman"/>
          <w:sz w:val="28"/>
          <w:szCs w:val="28"/>
        </w:rPr>
        <w:t>ена э</w:t>
      </w:r>
      <w:r w:rsidRPr="00530424">
        <w:rPr>
          <w:rFonts w:ascii="Times New Roman" w:eastAsia="Times New Roman" w:hAnsi="Times New Roman" w:cs="Times New Roman"/>
          <w:sz w:val="28"/>
          <w:szCs w:val="28"/>
          <w:lang w:val="pl-PL"/>
        </w:rPr>
        <w:t>кспресси</w:t>
      </w:r>
      <w:r w:rsidRPr="00530424">
        <w:rPr>
          <w:rFonts w:ascii="Times New Roman" w:eastAsia="Times New Roman" w:hAnsi="Times New Roman" w:cs="Times New Roman"/>
          <w:sz w:val="28"/>
          <w:szCs w:val="28"/>
        </w:rPr>
        <w:t>я</w:t>
      </w:r>
      <w:r w:rsidRPr="00530424">
        <w:rPr>
          <w:rFonts w:ascii="Times New Roman" w:eastAsia="Times New Roman" w:hAnsi="Times New Roman" w:cs="Times New Roman"/>
          <w:sz w:val="28"/>
          <w:szCs w:val="28"/>
          <w:lang w:val="pl-PL"/>
        </w:rPr>
        <w:t xml:space="preserve"> α-Syn, β-амилоида и белка-предшественника амилоида в 3D-модели эпидермиса человека. В данной работе </w:t>
      </w:r>
      <w:r w:rsidRPr="00530424">
        <w:rPr>
          <w:rFonts w:ascii="Times New Roman" w:eastAsia="Times New Roman" w:hAnsi="Times New Roman" w:cs="Times New Roman"/>
          <w:sz w:val="28"/>
          <w:szCs w:val="28"/>
        </w:rPr>
        <w:t xml:space="preserve">олигомерный </w:t>
      </w:r>
      <w:r w:rsidRPr="00530424">
        <w:rPr>
          <w:rFonts w:ascii="Times New Roman" w:eastAsia="Times New Roman" w:hAnsi="Times New Roman" w:cs="Times New Roman"/>
          <w:sz w:val="28"/>
          <w:szCs w:val="28"/>
          <w:lang w:val="pl-PL"/>
        </w:rPr>
        <w:t>a-Syn снижал регенерацию 3D-модели эпидермиса человека, которая измерялась процентом пролиферации клеток и толщиной базального слоя</w:t>
      </w:r>
      <w:r w:rsidRPr="00530424">
        <w:rPr>
          <w:rFonts w:ascii="Times New Roman" w:eastAsia="Times New Roman" w:hAnsi="Times New Roman" w:cs="Times New Roman"/>
          <w:sz w:val="28"/>
          <w:szCs w:val="28"/>
        </w:rPr>
        <w:t>. Однако это не влияло</w:t>
      </w:r>
      <w:r w:rsidRPr="00530424">
        <w:rPr>
          <w:rFonts w:ascii="Times New Roman" w:eastAsia="Times New Roman" w:hAnsi="Times New Roman" w:cs="Times New Roman"/>
          <w:sz w:val="28"/>
          <w:szCs w:val="28"/>
          <w:lang w:val="pl-PL"/>
        </w:rPr>
        <w:t xml:space="preserve"> на рост нейритов нейросферы. </w:t>
      </w:r>
      <w:r w:rsidRPr="00530424">
        <w:rPr>
          <w:rFonts w:ascii="Times New Roman" w:eastAsia="Times New Roman" w:hAnsi="Times New Roman" w:cs="Times New Roman"/>
          <w:sz w:val="28"/>
          <w:szCs w:val="28"/>
        </w:rPr>
        <w:t xml:space="preserve">Олигомерный </w:t>
      </w:r>
      <w:r w:rsidRPr="00530424">
        <w:rPr>
          <w:rFonts w:ascii="Times New Roman" w:eastAsia="Times New Roman" w:hAnsi="Times New Roman" w:cs="Times New Roman"/>
          <w:sz w:val="28"/>
          <w:szCs w:val="28"/>
          <w:lang w:val="pl-PL"/>
        </w:rPr>
        <w:t xml:space="preserve">a-Syn не уменьшал количество человеческих неонатальных эпидермальных кератиноцитов, но, как и в случае с </w:t>
      </w:r>
      <w:r w:rsidRPr="00530424">
        <w:rPr>
          <w:rFonts w:ascii="Times New Roman" w:hAnsi="Times New Roman" w:cs="Times New Roman"/>
          <w:sz w:val="28"/>
          <w:szCs w:val="28"/>
        </w:rPr>
        <w:t>3D-моделью эпидермиса,</w:t>
      </w:r>
      <w:r w:rsidRPr="00530424">
        <w:rPr>
          <w:rFonts w:ascii="Times New Roman" w:eastAsia="Times New Roman" w:hAnsi="Times New Roman" w:cs="Times New Roman"/>
          <w:sz w:val="28"/>
          <w:szCs w:val="28"/>
          <w:lang w:val="pl-PL"/>
        </w:rPr>
        <w:t xml:space="preserve"> также снижал пролиферацию </w:t>
      </w:r>
      <w:r w:rsidRPr="00530424">
        <w:rPr>
          <w:rFonts w:ascii="Times New Roman" w:hAnsi="Times New Roman" w:cs="Times New Roman"/>
          <w:sz w:val="28"/>
          <w:szCs w:val="28"/>
        </w:rPr>
        <w:t>человеческих неонатальных эпидермальных кератиноцитов</w:t>
      </w:r>
      <w:r w:rsidRPr="00530424">
        <w:rPr>
          <w:rFonts w:ascii="Times New Roman" w:eastAsia="Times New Roman" w:hAnsi="Times New Roman" w:cs="Times New Roman"/>
          <w:sz w:val="28"/>
          <w:szCs w:val="28"/>
          <w:lang w:val="pl-PL"/>
        </w:rPr>
        <w:t xml:space="preserve">. </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lang w:val="pl-PL"/>
        </w:rPr>
        <w:t>Авторы подтвердили, что эффект снижения пролиферации</w:t>
      </w:r>
      <w:r w:rsidRPr="00530424">
        <w:rPr>
          <w:rFonts w:ascii="Times New Roman" w:eastAsia="Times New Roman" w:hAnsi="Times New Roman" w:cs="Times New Roman"/>
          <w:sz w:val="28"/>
          <w:szCs w:val="28"/>
        </w:rPr>
        <w:t xml:space="preserve"> обусловлен </w:t>
      </w:r>
      <w:r w:rsidRPr="00530424">
        <w:rPr>
          <w:rFonts w:ascii="Times New Roman" w:eastAsia="Times New Roman" w:hAnsi="Times New Roman" w:cs="Times New Roman"/>
          <w:sz w:val="28"/>
          <w:szCs w:val="28"/>
          <w:lang w:val="pl-PL"/>
        </w:rPr>
        <w:t>олигомерны</w:t>
      </w:r>
      <w:r w:rsidRPr="00530424">
        <w:rPr>
          <w:rFonts w:ascii="Times New Roman" w:eastAsia="Times New Roman" w:hAnsi="Times New Roman" w:cs="Times New Roman"/>
          <w:sz w:val="28"/>
          <w:szCs w:val="28"/>
        </w:rPr>
        <w:t>ми видами альфа-синуклеина, но не</w:t>
      </w:r>
      <w:r w:rsidRPr="00530424">
        <w:rPr>
          <w:rFonts w:ascii="Times New Roman" w:eastAsia="Times New Roman" w:hAnsi="Times New Roman" w:cs="Times New Roman"/>
          <w:sz w:val="28"/>
          <w:szCs w:val="28"/>
          <w:lang w:val="pl-PL"/>
        </w:rPr>
        <w:t xml:space="preserve"> мономерны</w:t>
      </w:r>
      <w:r w:rsidRPr="00530424">
        <w:rPr>
          <w:rFonts w:ascii="Times New Roman" w:eastAsia="Times New Roman" w:hAnsi="Times New Roman" w:cs="Times New Roman"/>
          <w:sz w:val="28"/>
          <w:szCs w:val="28"/>
        </w:rPr>
        <w:t xml:space="preserve">ми. </w:t>
      </w:r>
      <w:r w:rsidRPr="00530424">
        <w:rPr>
          <w:rFonts w:ascii="Times New Roman" w:eastAsia="Times New Roman" w:hAnsi="Times New Roman" w:cs="Times New Roman"/>
          <w:sz w:val="28"/>
          <w:szCs w:val="28"/>
          <w:lang w:val="pl-PL"/>
        </w:rPr>
        <w:t>Для изучения эффекта токсического действия олигомерного альфа-синуклеина на эпидермис в течение 24 часов</w:t>
      </w:r>
      <w:r w:rsidRPr="00530424">
        <w:rPr>
          <w:rFonts w:ascii="Times New Roman" w:eastAsia="Times New Roman" w:hAnsi="Times New Roman" w:cs="Times New Roman"/>
          <w:sz w:val="28"/>
          <w:szCs w:val="28"/>
        </w:rPr>
        <w:t xml:space="preserve"> проводилось «</w:t>
      </w:r>
      <w:r w:rsidRPr="00530424">
        <w:rPr>
          <w:rFonts w:ascii="Times New Roman" w:eastAsia="Times New Roman" w:hAnsi="Times New Roman" w:cs="Times New Roman"/>
          <w:sz w:val="28"/>
          <w:szCs w:val="28"/>
          <w:lang w:val="pl-PL"/>
        </w:rPr>
        <w:t>зараж</w:t>
      </w:r>
      <w:r w:rsidRPr="00530424">
        <w:rPr>
          <w:rFonts w:ascii="Times New Roman" w:eastAsia="Times New Roman" w:hAnsi="Times New Roman" w:cs="Times New Roman"/>
          <w:sz w:val="28"/>
          <w:szCs w:val="28"/>
        </w:rPr>
        <w:t xml:space="preserve">ение» </w:t>
      </w:r>
      <w:r w:rsidRPr="00530424">
        <w:rPr>
          <w:rFonts w:ascii="Times New Roman" w:hAnsi="Times New Roman" w:cs="Times New Roman"/>
          <w:sz w:val="28"/>
          <w:szCs w:val="28"/>
        </w:rPr>
        <w:t>3D-модели эпидермиса человека</w:t>
      </w:r>
      <w:r w:rsidRPr="00530424">
        <w:rPr>
          <w:rFonts w:ascii="Times New Roman" w:eastAsia="Times New Roman" w:hAnsi="Times New Roman" w:cs="Times New Roman"/>
          <w:sz w:val="28"/>
          <w:szCs w:val="28"/>
          <w:lang w:val="pl-PL"/>
        </w:rPr>
        <w:t xml:space="preserve"> экзогенными 10 мкм </w:t>
      </w:r>
      <w:r w:rsidRPr="00530424">
        <w:rPr>
          <w:rFonts w:ascii="Times New Roman" w:eastAsia="Times New Roman" w:hAnsi="Times New Roman" w:cs="Times New Roman"/>
          <w:sz w:val="28"/>
          <w:szCs w:val="28"/>
        </w:rPr>
        <w:t xml:space="preserve">олигомерными </w:t>
      </w:r>
      <w:r w:rsidRPr="00530424">
        <w:rPr>
          <w:rFonts w:ascii="Times New Roman" w:eastAsia="Times New Roman" w:hAnsi="Times New Roman" w:cs="Times New Roman"/>
          <w:sz w:val="28"/>
          <w:szCs w:val="28"/>
          <w:lang w:val="pl-PL"/>
        </w:rPr>
        <w:t xml:space="preserve">a-Syn или 1 мкм агрегированного </w:t>
      </w:r>
      <w:r w:rsidRPr="00530424">
        <w:rPr>
          <w:rFonts w:ascii="Times New Roman" w:hAnsi="Times New Roman" w:cs="Times New Roman"/>
          <w:sz w:val="28"/>
          <w:szCs w:val="28"/>
        </w:rPr>
        <w:t>бета-амилоида</w:t>
      </w:r>
      <w:r w:rsidRPr="00530424">
        <w:rPr>
          <w:rFonts w:ascii="Times New Roman" w:eastAsia="Times New Roman" w:hAnsi="Times New Roman" w:cs="Times New Roman"/>
          <w:sz w:val="28"/>
          <w:szCs w:val="28"/>
          <w:lang w:val="pl-PL"/>
        </w:rPr>
        <w:t xml:space="preserve"> или 20 нг/мл </w:t>
      </w:r>
      <w:r w:rsidRPr="00530424">
        <w:rPr>
          <w:rFonts w:ascii="Times New Roman" w:eastAsia="Times New Roman" w:hAnsi="Times New Roman" w:cs="Times New Roman"/>
          <w:sz w:val="28"/>
          <w:szCs w:val="28"/>
        </w:rPr>
        <w:t>фактор некроза опухоли</w:t>
      </w:r>
      <w:r w:rsidRPr="00530424">
        <w:rPr>
          <w:rFonts w:ascii="Times New Roman" w:eastAsia="Times New Roman" w:hAnsi="Times New Roman" w:cs="Times New Roman"/>
          <w:sz w:val="28"/>
          <w:szCs w:val="28"/>
          <w:lang w:val="pl-PL"/>
        </w:rPr>
        <w:t xml:space="preserve">. В результате наблюдения было </w:t>
      </w:r>
      <w:r w:rsidRPr="00530424">
        <w:rPr>
          <w:rFonts w:ascii="Times New Roman" w:eastAsia="Times New Roman" w:hAnsi="Times New Roman" w:cs="Times New Roman"/>
          <w:sz w:val="28"/>
          <w:szCs w:val="28"/>
        </w:rPr>
        <w:t>выявлено</w:t>
      </w:r>
      <w:r w:rsidRPr="00530424">
        <w:rPr>
          <w:rFonts w:ascii="Times New Roman" w:eastAsia="Times New Roman" w:hAnsi="Times New Roman" w:cs="Times New Roman"/>
          <w:sz w:val="28"/>
          <w:szCs w:val="28"/>
          <w:lang w:val="pl-PL"/>
        </w:rPr>
        <w:t xml:space="preserve">, что некоторые обработанные </w:t>
      </w:r>
      <w:r w:rsidRPr="00530424">
        <w:rPr>
          <w:rFonts w:ascii="Times New Roman" w:hAnsi="Times New Roman" w:cs="Times New Roman"/>
          <w:sz w:val="28"/>
          <w:szCs w:val="28"/>
        </w:rPr>
        <w:t>3D-модели эпидермиса человека</w:t>
      </w:r>
      <w:r w:rsidRPr="00530424">
        <w:rPr>
          <w:rFonts w:ascii="Times New Roman" w:eastAsia="Times New Roman" w:hAnsi="Times New Roman" w:cs="Times New Roman"/>
          <w:sz w:val="28"/>
          <w:szCs w:val="28"/>
          <w:lang w:val="pl-PL"/>
        </w:rPr>
        <w:t xml:space="preserve"> были тоньше контрольных</w:t>
      </w:r>
      <w:r w:rsidRPr="00530424">
        <w:rPr>
          <w:rFonts w:ascii="Times New Roman" w:eastAsia="Times New Roman" w:hAnsi="Times New Roman" w:cs="Times New Roman"/>
          <w:sz w:val="28"/>
          <w:szCs w:val="28"/>
        </w:rPr>
        <w:t xml:space="preserve">. При этом </w:t>
      </w:r>
      <w:r w:rsidRPr="00530424">
        <w:rPr>
          <w:rFonts w:ascii="Times New Roman" w:eastAsia="Times New Roman" w:hAnsi="Times New Roman" w:cs="Times New Roman"/>
          <w:sz w:val="28"/>
          <w:szCs w:val="28"/>
          <w:lang w:val="pl-PL"/>
        </w:rPr>
        <w:t xml:space="preserve">истончение </w:t>
      </w:r>
      <w:r w:rsidRPr="00530424">
        <w:rPr>
          <w:rFonts w:ascii="Times New Roman" w:eastAsia="Times New Roman" w:hAnsi="Times New Roman" w:cs="Times New Roman"/>
          <w:sz w:val="28"/>
          <w:szCs w:val="28"/>
        </w:rPr>
        <w:t>волокон</w:t>
      </w:r>
      <w:r w:rsidRPr="00530424">
        <w:rPr>
          <w:rFonts w:ascii="Times New Roman" w:eastAsia="Times New Roman" w:hAnsi="Times New Roman" w:cs="Times New Roman"/>
          <w:sz w:val="28"/>
          <w:szCs w:val="28"/>
          <w:lang w:val="pl-PL"/>
        </w:rPr>
        <w:t xml:space="preserve"> может быть связано с нарушением пролиферации клеток. </w:t>
      </w:r>
      <w:r w:rsidRPr="00530424">
        <w:rPr>
          <w:rFonts w:ascii="Times New Roman" w:eastAsia="Times New Roman" w:hAnsi="Times New Roman" w:cs="Times New Roman"/>
          <w:sz w:val="28"/>
          <w:szCs w:val="28"/>
        </w:rPr>
        <w:t>Таким образом</w:t>
      </w:r>
      <w:r w:rsidRPr="00530424">
        <w:rPr>
          <w:rFonts w:ascii="Times New Roman" w:eastAsia="Times New Roman" w:hAnsi="Times New Roman" w:cs="Times New Roman"/>
          <w:sz w:val="28"/>
          <w:szCs w:val="28"/>
          <w:lang w:val="pl-PL"/>
        </w:rPr>
        <w:t xml:space="preserve">, </w:t>
      </w:r>
      <w:r w:rsidRPr="00530424">
        <w:rPr>
          <w:rFonts w:ascii="Times New Roman" w:hAnsi="Times New Roman" w:cs="Times New Roman"/>
          <w:sz w:val="28"/>
          <w:szCs w:val="28"/>
        </w:rPr>
        <w:t>3D-модели эпидермиса человека,</w:t>
      </w:r>
      <w:r w:rsidRPr="00530424">
        <w:rPr>
          <w:rFonts w:ascii="Times New Roman" w:eastAsia="Times New Roman" w:hAnsi="Times New Roman" w:cs="Times New Roman"/>
          <w:sz w:val="28"/>
          <w:szCs w:val="28"/>
          <w:lang w:val="pl-PL"/>
        </w:rPr>
        <w:t xml:space="preserve"> инфицированные </w:t>
      </w:r>
      <w:r w:rsidRPr="00530424">
        <w:rPr>
          <w:rFonts w:ascii="Times New Roman" w:eastAsia="Times New Roman" w:hAnsi="Times New Roman" w:cs="Times New Roman"/>
          <w:sz w:val="28"/>
          <w:szCs w:val="28"/>
        </w:rPr>
        <w:t xml:space="preserve">олигомерным </w:t>
      </w:r>
      <w:r w:rsidRPr="00530424">
        <w:rPr>
          <w:rFonts w:ascii="Times New Roman" w:eastAsia="Times New Roman" w:hAnsi="Times New Roman" w:cs="Times New Roman"/>
          <w:sz w:val="28"/>
          <w:szCs w:val="28"/>
          <w:lang w:val="pl-PL"/>
        </w:rPr>
        <w:t xml:space="preserve">a-Syn, имели более тонкий пролиферативный слой (55,02±3,53 мкм) по сравнению с контрольными </w:t>
      </w:r>
      <w:r w:rsidRPr="00530424">
        <w:rPr>
          <w:rFonts w:ascii="Times New Roman" w:hAnsi="Times New Roman" w:cs="Times New Roman"/>
          <w:sz w:val="28"/>
          <w:szCs w:val="28"/>
        </w:rPr>
        <w:t>3D-модели эпидермиса человека</w:t>
      </w:r>
      <w:r w:rsidRPr="00530424">
        <w:rPr>
          <w:rFonts w:ascii="Times New Roman" w:eastAsia="Times New Roman" w:hAnsi="Times New Roman" w:cs="Times New Roman"/>
          <w:sz w:val="28"/>
          <w:szCs w:val="28"/>
          <w:lang w:val="pl-PL"/>
        </w:rPr>
        <w:t xml:space="preserve"> (67,5±2,58 мкм, p &lt; 0,01)</w:t>
      </w:r>
      <w:r w:rsidRPr="00530424">
        <w:rPr>
          <w:rFonts w:ascii="Times New Roman" w:eastAsia="Times New Roman" w:hAnsi="Times New Roman" w:cs="Times New Roman"/>
          <w:sz w:val="28"/>
          <w:szCs w:val="28"/>
        </w:rPr>
        <w:t xml:space="preserve"> </w:t>
      </w:r>
      <w:r w:rsidRPr="00530424">
        <w:rPr>
          <w:rFonts w:ascii="Times New Roman" w:eastAsia="Times New Roman" w:hAnsi="Times New Roman" w:cs="Times New Roman"/>
          <w:noProof/>
          <w:sz w:val="28"/>
          <w:szCs w:val="28"/>
          <w:lang w:val="pl-PL"/>
        </w:rPr>
        <w:t>[221]</w:t>
      </w:r>
      <w:r w:rsidRPr="00530424">
        <w:rPr>
          <w:rFonts w:ascii="Times New Roman" w:eastAsia="Times New Roman" w:hAnsi="Times New Roman" w:cs="Times New Roman"/>
          <w:sz w:val="28"/>
          <w:szCs w:val="28"/>
          <w:lang w:val="pl-PL"/>
        </w:rPr>
        <w:t xml:space="preserve">. </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lang w:val="pl-PL"/>
        </w:rPr>
      </w:pPr>
      <w:r w:rsidRPr="00530424">
        <w:rPr>
          <w:rFonts w:ascii="Times New Roman" w:eastAsia="Times New Roman" w:hAnsi="Times New Roman" w:cs="Times New Roman"/>
          <w:sz w:val="28"/>
          <w:szCs w:val="28"/>
          <w:lang w:val="pl-PL"/>
        </w:rPr>
        <w:t xml:space="preserve">Брадикинезия и </w:t>
      </w:r>
      <w:r>
        <w:rPr>
          <w:rFonts w:ascii="Times New Roman" w:eastAsia="Times New Roman" w:hAnsi="Times New Roman" w:cs="Times New Roman"/>
          <w:sz w:val="28"/>
          <w:szCs w:val="28"/>
        </w:rPr>
        <w:t xml:space="preserve">вегетативная дисфункция </w:t>
      </w:r>
      <w:r w:rsidRPr="00530424">
        <w:rPr>
          <w:rFonts w:ascii="Times New Roman" w:eastAsia="Times New Roman" w:hAnsi="Times New Roman" w:cs="Times New Roman"/>
          <w:sz w:val="28"/>
          <w:szCs w:val="28"/>
          <w:lang w:val="pl-PL"/>
        </w:rPr>
        <w:t>были наиболее частыми симптомами у пациентов с болезнью Паркинсона в нашем исследовании. Экспрессия альфа-синуклеина значительно коррелировала с обоими симптомами. По</w:t>
      </w:r>
      <w:r w:rsidRPr="00530424">
        <w:rPr>
          <w:rFonts w:ascii="Times New Roman" w:eastAsia="Times New Roman" w:hAnsi="Times New Roman" w:cs="Times New Roman"/>
          <w:sz w:val="28"/>
          <w:szCs w:val="28"/>
        </w:rPr>
        <w:t>добные</w:t>
      </w:r>
      <w:r w:rsidRPr="00530424">
        <w:rPr>
          <w:rFonts w:ascii="Times New Roman" w:eastAsia="Times New Roman" w:hAnsi="Times New Roman" w:cs="Times New Roman"/>
          <w:sz w:val="28"/>
          <w:szCs w:val="28"/>
          <w:lang w:val="pl-PL"/>
        </w:rPr>
        <w:t xml:space="preserve"> результаты были недавно опубликованы Shaheen</w:t>
      </w:r>
      <w:r w:rsidRPr="00530424">
        <w:rPr>
          <w:rFonts w:ascii="Times New Roman" w:eastAsia="Times New Roman" w:hAnsi="Times New Roman" w:cs="Times New Roman"/>
          <w:sz w:val="28"/>
          <w:szCs w:val="28"/>
        </w:rPr>
        <w:t xml:space="preserve"> с соавт.</w:t>
      </w:r>
      <w:r w:rsidRPr="00530424">
        <w:rPr>
          <w:rFonts w:ascii="Times New Roman" w:eastAsia="Times New Roman" w:hAnsi="Times New Roman" w:cs="Times New Roman"/>
          <w:sz w:val="28"/>
          <w:szCs w:val="28"/>
          <w:lang w:val="pl-PL"/>
        </w:rPr>
        <w:t xml:space="preserve">, которые обнаружили более высокую экспрессию олигомеров альфа-синуклеина в слюнных железах пациентов с паркинсонизмом с брадикинезией и ригидностью, чем у пациентов с тремором </w:t>
      </w:r>
      <w:r w:rsidRPr="00530424">
        <w:rPr>
          <w:rFonts w:ascii="Times New Roman" w:eastAsia="Times New Roman" w:hAnsi="Times New Roman" w:cs="Times New Roman"/>
          <w:noProof/>
          <w:sz w:val="28"/>
          <w:szCs w:val="28"/>
          <w:lang w:val="pl-PL"/>
        </w:rPr>
        <w:t>[4</w:t>
      </w:r>
      <w:r w:rsidRPr="00530424">
        <w:rPr>
          <w:rFonts w:ascii="Times New Roman" w:eastAsia="Times New Roman" w:hAnsi="Times New Roman" w:cs="Times New Roman"/>
          <w:noProof/>
          <w:sz w:val="28"/>
          <w:szCs w:val="28"/>
        </w:rPr>
        <w:t xml:space="preserve">, </w:t>
      </w:r>
      <w:r w:rsidRPr="00530424">
        <w:rPr>
          <w:rFonts w:ascii="Times New Roman" w:hAnsi="Times New Roman" w:cs="Times New Roman"/>
          <w:noProof/>
          <w:sz w:val="28"/>
          <w:szCs w:val="28"/>
          <w:lang w:val="en-US" w:eastAsia="ru-RU"/>
        </w:rPr>
        <w:t>p</w:t>
      </w:r>
      <w:r w:rsidRPr="00530424">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530424">
        <w:rPr>
          <w:rFonts w:ascii="Times New Roman" w:hAnsi="Times New Roman" w:cs="Times New Roman"/>
          <w:noProof/>
          <w:sz w:val="28"/>
          <w:szCs w:val="28"/>
          <w:lang w:eastAsia="ru-RU"/>
        </w:rPr>
        <w:t>161</w:t>
      </w:r>
      <w:r w:rsidRPr="00530424">
        <w:rPr>
          <w:rFonts w:ascii="Times New Roman" w:eastAsia="Times New Roman" w:hAnsi="Times New Roman" w:cs="Times New Roman"/>
          <w:noProof/>
          <w:sz w:val="28"/>
          <w:szCs w:val="28"/>
          <w:lang w:val="pl-PL"/>
        </w:rPr>
        <w:t>]</w:t>
      </w:r>
      <w:r w:rsidRPr="00530424">
        <w:rPr>
          <w:rFonts w:ascii="Times New Roman" w:eastAsia="Times New Roman" w:hAnsi="Times New Roman" w:cs="Times New Roman"/>
          <w:sz w:val="28"/>
          <w:szCs w:val="28"/>
          <w:lang w:val="pl-PL"/>
        </w:rPr>
        <w:t xml:space="preserve">. С другой стороны, Gibbons и </w:t>
      </w:r>
      <w:r w:rsidRPr="00530424">
        <w:rPr>
          <w:rFonts w:ascii="Times New Roman" w:eastAsia="Times New Roman" w:hAnsi="Times New Roman" w:cs="Times New Roman"/>
          <w:sz w:val="28"/>
          <w:szCs w:val="28"/>
        </w:rPr>
        <w:t xml:space="preserve">соавт. </w:t>
      </w:r>
      <w:r w:rsidRPr="00530424">
        <w:rPr>
          <w:rFonts w:ascii="Times New Roman" w:eastAsia="Times New Roman" w:hAnsi="Times New Roman" w:cs="Times New Roman"/>
          <w:sz w:val="28"/>
          <w:szCs w:val="28"/>
          <w:lang w:val="pl-PL"/>
        </w:rPr>
        <w:t xml:space="preserve">показали, что в биоптатах кожи экспрессия альфа-синуклеина коррелирует с тяжестью и продолжительностью болезни Паркинсона </w:t>
      </w:r>
      <w:r w:rsidRPr="00AB7700">
        <w:rPr>
          <w:rFonts w:ascii="Times New Roman" w:eastAsia="Times New Roman" w:hAnsi="Times New Roman" w:cs="Times New Roman"/>
          <w:sz w:val="28"/>
          <w:szCs w:val="28"/>
          <w:lang w:val="pl-PL"/>
        </w:rPr>
        <w:t>и с вегетативной дисфункцией</w:t>
      </w:r>
      <w:r w:rsidRPr="00AB7700">
        <w:rPr>
          <w:rFonts w:ascii="Times New Roman" w:eastAsia="Times New Roman" w:hAnsi="Times New Roman" w:cs="Times New Roman"/>
          <w:sz w:val="28"/>
          <w:szCs w:val="28"/>
        </w:rPr>
        <w:t>, проявлявшейся</w:t>
      </w:r>
      <w:r>
        <w:rPr>
          <w:rFonts w:ascii="Times New Roman" w:eastAsia="Times New Roman" w:hAnsi="Times New Roman" w:cs="Times New Roman"/>
          <w:sz w:val="28"/>
          <w:szCs w:val="28"/>
        </w:rPr>
        <w:t xml:space="preserve"> запорами</w:t>
      </w:r>
      <w:r>
        <w:rPr>
          <w:rFonts w:ascii="Times New Roman" w:eastAsia="Times New Roman" w:hAnsi="Times New Roman" w:cs="Times New Roman"/>
          <w:sz w:val="28"/>
          <w:szCs w:val="28"/>
          <w:lang w:val="pl-PL"/>
        </w:rPr>
        <w:t xml:space="preserve">, артериальной гипотензией и нарушением мочевыделительной функции. </w:t>
      </w:r>
      <w:r w:rsidRPr="00530424">
        <w:rPr>
          <w:rFonts w:ascii="Times New Roman" w:eastAsia="Times New Roman" w:hAnsi="Times New Roman" w:cs="Times New Roman"/>
          <w:sz w:val="28"/>
          <w:szCs w:val="28"/>
          <w:lang w:val="pl-PL"/>
        </w:rPr>
        <w:t xml:space="preserve">У </w:t>
      </w:r>
      <w:r w:rsidRPr="00530424">
        <w:rPr>
          <w:rFonts w:ascii="Times New Roman" w:eastAsia="Times New Roman" w:hAnsi="Times New Roman" w:cs="Times New Roman"/>
          <w:sz w:val="28"/>
          <w:szCs w:val="28"/>
        </w:rPr>
        <w:t xml:space="preserve">исследованных нами </w:t>
      </w:r>
      <w:r w:rsidRPr="00530424">
        <w:rPr>
          <w:rFonts w:ascii="Times New Roman" w:eastAsia="Times New Roman" w:hAnsi="Times New Roman" w:cs="Times New Roman"/>
          <w:sz w:val="28"/>
          <w:szCs w:val="28"/>
          <w:lang w:val="pl-PL"/>
        </w:rPr>
        <w:t xml:space="preserve">пациентов интенсивность отложения альфа-синуклеина коррелировала с тяжестью заболевания, измеренной по шкале </w:t>
      </w:r>
      <w:r w:rsidRPr="00530424">
        <w:rPr>
          <w:rFonts w:ascii="Times New Roman" w:eastAsia="Times New Roman" w:hAnsi="Times New Roman" w:cs="Times New Roman"/>
          <w:sz w:val="28"/>
          <w:szCs w:val="28"/>
        </w:rPr>
        <w:t>Хен-Яра</w:t>
      </w:r>
      <w:r w:rsidRPr="00530424">
        <w:rPr>
          <w:rFonts w:ascii="Times New Roman" w:eastAsia="Times New Roman" w:hAnsi="Times New Roman" w:cs="Times New Roman"/>
          <w:sz w:val="28"/>
          <w:szCs w:val="28"/>
          <w:lang w:val="pl-PL"/>
        </w:rPr>
        <w:t xml:space="preserve"> и </w:t>
      </w:r>
      <w:r w:rsidRPr="00530424">
        <w:rPr>
          <w:rFonts w:ascii="Times New Roman" w:eastAsia="Times New Roman" w:hAnsi="Times New Roman" w:cs="Times New Roman"/>
          <w:sz w:val="28"/>
          <w:szCs w:val="28"/>
        </w:rPr>
        <w:t>с уровнем повседневной активности по шкале Швааба-Ин</w:t>
      </w:r>
      <w:r w:rsidRPr="00530424">
        <w:rPr>
          <w:rFonts w:ascii="Times New Roman" w:eastAsia="Times New Roman" w:hAnsi="Times New Roman" w:cs="Times New Roman"/>
          <w:sz w:val="28"/>
          <w:szCs w:val="28"/>
          <w:lang w:val="pl-PL"/>
        </w:rPr>
        <w:t xml:space="preserve">гланда, а также с </w:t>
      </w:r>
      <w:r>
        <w:rPr>
          <w:rFonts w:ascii="Times New Roman" w:eastAsia="Times New Roman" w:hAnsi="Times New Roman" w:cs="Times New Roman"/>
          <w:sz w:val="28"/>
          <w:szCs w:val="28"/>
        </w:rPr>
        <w:t>вегетативными нарушениями</w:t>
      </w:r>
      <w:r w:rsidRPr="00530424">
        <w:rPr>
          <w:rFonts w:ascii="Times New Roman" w:eastAsia="Times New Roman" w:hAnsi="Times New Roman" w:cs="Times New Roman"/>
          <w:sz w:val="28"/>
          <w:szCs w:val="28"/>
          <w:lang w:val="pl-PL"/>
        </w:rPr>
        <w:t xml:space="preserve">, но не с длительностью заболевания. </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lang w:val="pl-PL"/>
        </w:rPr>
      </w:pPr>
      <w:r>
        <w:rPr>
          <w:rFonts w:ascii="Times New Roman" w:eastAsia="Times New Roman" w:hAnsi="Times New Roman" w:cs="Times New Roman"/>
          <w:sz w:val="28"/>
          <w:szCs w:val="28"/>
        </w:rPr>
        <w:t xml:space="preserve">Японские исследователи под руководством </w:t>
      </w:r>
      <w:r w:rsidRPr="00530424">
        <w:rPr>
          <w:rFonts w:ascii="Times New Roman" w:eastAsia="Times New Roman" w:hAnsi="Times New Roman" w:cs="Times New Roman"/>
          <w:sz w:val="28"/>
          <w:szCs w:val="28"/>
          <w:lang w:val="pl-PL"/>
        </w:rPr>
        <w:t>Murakami</w:t>
      </w:r>
      <w:r w:rsidRPr="00530424">
        <w:rPr>
          <w:rFonts w:ascii="Times New Roman" w:eastAsia="Times New Roman" w:hAnsi="Times New Roman" w:cs="Times New Roman"/>
          <w:sz w:val="28"/>
          <w:szCs w:val="28"/>
        </w:rPr>
        <w:t xml:space="preserve"> с соавт</w:t>
      </w:r>
      <w:r>
        <w:rPr>
          <w:rFonts w:ascii="Times New Roman" w:eastAsia="Times New Roman" w:hAnsi="Times New Roman" w:cs="Times New Roman"/>
          <w:sz w:val="28"/>
          <w:szCs w:val="28"/>
        </w:rPr>
        <w:t xml:space="preserve">. выявили </w:t>
      </w:r>
      <w:r w:rsidRPr="00530424">
        <w:rPr>
          <w:rFonts w:ascii="Times New Roman" w:eastAsia="Times New Roman" w:hAnsi="Times New Roman" w:cs="Times New Roman"/>
          <w:sz w:val="28"/>
          <w:szCs w:val="28"/>
          <w:lang w:val="pl-PL"/>
        </w:rPr>
        <w:t xml:space="preserve"> </w:t>
      </w:r>
      <w:r>
        <w:rPr>
          <w:rFonts w:ascii="Times New Roman" w:eastAsia="Times New Roman" w:hAnsi="Times New Roman" w:cs="Times New Roman"/>
          <w:sz w:val="28"/>
          <w:szCs w:val="28"/>
        </w:rPr>
        <w:t>отрицательную связь между у</w:t>
      </w:r>
      <w:r>
        <w:rPr>
          <w:rFonts w:ascii="Times New Roman" w:eastAsia="Times New Roman" w:hAnsi="Times New Roman" w:cs="Times New Roman"/>
          <w:sz w:val="28"/>
          <w:szCs w:val="28"/>
          <w:lang w:val="pl-PL"/>
        </w:rPr>
        <w:t xml:space="preserve">ровнем </w:t>
      </w:r>
      <w:r w:rsidRPr="00530424">
        <w:rPr>
          <w:rFonts w:ascii="Times New Roman" w:eastAsia="Times New Roman" w:hAnsi="Times New Roman" w:cs="Times New Roman"/>
          <w:sz w:val="28"/>
          <w:szCs w:val="28"/>
          <w:lang w:val="pl-PL"/>
        </w:rPr>
        <w:t xml:space="preserve">альфа-синуклеина в спинномозговой жидкости </w:t>
      </w:r>
      <w:r>
        <w:rPr>
          <w:rFonts w:ascii="Times New Roman" w:eastAsia="Times New Roman" w:hAnsi="Times New Roman" w:cs="Times New Roman"/>
          <w:sz w:val="28"/>
          <w:szCs w:val="28"/>
        </w:rPr>
        <w:t xml:space="preserve">и </w:t>
      </w:r>
      <w:r>
        <w:rPr>
          <w:rFonts w:ascii="Times New Roman" w:eastAsia="Times New Roman" w:hAnsi="Times New Roman" w:cs="Times New Roman"/>
          <w:sz w:val="28"/>
          <w:szCs w:val="28"/>
          <w:lang w:val="pl-PL"/>
        </w:rPr>
        <w:t>брадикинезией</w:t>
      </w:r>
      <w:r>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lang w:val="pl-PL"/>
        </w:rPr>
        <w:t xml:space="preserve">Более того, в этой группе наблюдалось снижение концентрации бета-амилоида в </w:t>
      </w:r>
      <w:r w:rsidRPr="00530424">
        <w:rPr>
          <w:rFonts w:ascii="Times New Roman" w:eastAsia="Times New Roman" w:hAnsi="Times New Roman" w:cs="Times New Roman"/>
          <w:sz w:val="28"/>
          <w:szCs w:val="28"/>
        </w:rPr>
        <w:t xml:space="preserve">СМЖ </w:t>
      </w:r>
      <w:r w:rsidRPr="00530424">
        <w:rPr>
          <w:rFonts w:ascii="Times New Roman" w:eastAsia="Times New Roman" w:hAnsi="Times New Roman" w:cs="Times New Roman"/>
          <w:sz w:val="28"/>
          <w:szCs w:val="28"/>
          <w:lang w:val="pl-PL"/>
        </w:rPr>
        <w:t>наряду со снижением общего тау</w:t>
      </w:r>
      <w:r w:rsidRPr="00530424">
        <w:rPr>
          <w:rFonts w:ascii="Times New Roman" w:eastAsia="Times New Roman" w:hAnsi="Times New Roman" w:cs="Times New Roman"/>
          <w:sz w:val="28"/>
          <w:szCs w:val="28"/>
        </w:rPr>
        <w:t xml:space="preserve">-протеина </w:t>
      </w:r>
      <w:r w:rsidRPr="00530424">
        <w:rPr>
          <w:rFonts w:ascii="Times New Roman" w:eastAsia="Times New Roman" w:hAnsi="Times New Roman" w:cs="Times New Roman"/>
          <w:sz w:val="28"/>
          <w:szCs w:val="28"/>
          <w:lang w:val="pl-PL"/>
        </w:rPr>
        <w:t xml:space="preserve">что было связано с ухудшением двигательных и когнитивных функций. </w:t>
      </w:r>
      <w:r w:rsidRPr="00530424">
        <w:rPr>
          <w:rFonts w:ascii="Times New Roman" w:eastAsia="Times New Roman" w:hAnsi="Times New Roman" w:cs="Times New Roman"/>
          <w:sz w:val="28"/>
          <w:szCs w:val="28"/>
        </w:rPr>
        <w:t>В нашем исследовании у</w:t>
      </w:r>
      <w:r w:rsidRPr="00530424">
        <w:rPr>
          <w:rFonts w:ascii="Times New Roman" w:eastAsia="Times New Roman" w:hAnsi="Times New Roman" w:cs="Times New Roman"/>
          <w:sz w:val="28"/>
          <w:szCs w:val="28"/>
          <w:lang w:val="pl-PL"/>
        </w:rPr>
        <w:t xml:space="preserve"> пациентов не было выявлено корреляции между когнитивными нарушениями и экспрессией синуклеина в биоптатах кожи</w:t>
      </w:r>
      <w:r w:rsidRPr="00530424">
        <w:rPr>
          <w:rFonts w:ascii="Times New Roman" w:eastAsia="Times New Roman" w:hAnsi="Times New Roman" w:cs="Times New Roman"/>
          <w:sz w:val="28"/>
          <w:szCs w:val="28"/>
        </w:rPr>
        <w:t xml:space="preserve"> </w:t>
      </w:r>
      <w:r w:rsidRPr="00530424">
        <w:rPr>
          <w:rFonts w:ascii="Times New Roman" w:eastAsia="Times New Roman" w:hAnsi="Times New Roman" w:cs="Times New Roman"/>
          <w:noProof/>
          <w:sz w:val="28"/>
          <w:szCs w:val="28"/>
          <w:lang w:val="pl-PL"/>
        </w:rPr>
        <w:t>[222]</w:t>
      </w:r>
      <w:r w:rsidRPr="00530424">
        <w:rPr>
          <w:rFonts w:ascii="Times New Roman" w:eastAsia="Times New Roman" w:hAnsi="Times New Roman" w:cs="Times New Roman"/>
          <w:sz w:val="28"/>
          <w:szCs w:val="28"/>
          <w:lang w:val="pl-PL"/>
        </w:rPr>
        <w:t xml:space="preserve">. </w:t>
      </w:r>
    </w:p>
    <w:p w:rsidR="00106677" w:rsidRPr="00530424" w:rsidRDefault="00106677" w:rsidP="00106677">
      <w:pPr>
        <w:spacing w:after="0" w:line="240" w:lineRule="auto"/>
        <w:ind w:firstLine="709"/>
        <w:jc w:val="both"/>
        <w:rPr>
          <w:rFonts w:ascii="Times New Roman" w:eastAsia="Times New Roman" w:hAnsi="Times New Roman" w:cs="Times New Roman"/>
          <w:sz w:val="28"/>
          <w:szCs w:val="28"/>
        </w:rPr>
      </w:pPr>
      <w:r w:rsidRPr="00530424">
        <w:rPr>
          <w:rFonts w:ascii="Times New Roman" w:eastAsia="Times New Roman" w:hAnsi="Times New Roman" w:cs="Times New Roman"/>
          <w:sz w:val="28"/>
          <w:szCs w:val="28"/>
          <w:lang w:val="pl-PL"/>
        </w:rPr>
        <w:t xml:space="preserve">Majbour </w:t>
      </w:r>
      <w:r w:rsidRPr="00530424">
        <w:rPr>
          <w:rFonts w:ascii="Times New Roman" w:eastAsia="Times New Roman" w:hAnsi="Times New Roman" w:cs="Times New Roman"/>
          <w:sz w:val="28"/>
          <w:szCs w:val="28"/>
        </w:rPr>
        <w:t xml:space="preserve">с соавт. </w:t>
      </w:r>
      <w:r w:rsidRPr="00530424">
        <w:rPr>
          <w:rFonts w:ascii="Times New Roman" w:eastAsia="Times New Roman" w:hAnsi="Times New Roman" w:cs="Times New Roman"/>
          <w:noProof/>
          <w:sz w:val="28"/>
          <w:szCs w:val="28"/>
        </w:rPr>
        <w:t xml:space="preserve">[175, </w:t>
      </w:r>
      <w:r w:rsidRPr="00530424">
        <w:rPr>
          <w:rFonts w:ascii="Times New Roman" w:hAnsi="Times New Roman" w:cs="Times New Roman"/>
          <w:noProof/>
          <w:sz w:val="28"/>
          <w:szCs w:val="28"/>
          <w:lang w:val="en-US" w:eastAsia="ru-RU"/>
        </w:rPr>
        <w:t>p</w:t>
      </w:r>
      <w:r w:rsidRPr="00530424">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w:t>
      </w:r>
      <w:r w:rsidRPr="00530424">
        <w:rPr>
          <w:rFonts w:ascii="Times New Roman" w:hAnsi="Times New Roman" w:cs="Times New Roman"/>
          <w:noProof/>
          <w:sz w:val="28"/>
          <w:szCs w:val="28"/>
          <w:lang w:eastAsia="ru-RU"/>
        </w:rPr>
        <w:t>1538</w:t>
      </w:r>
      <w:r w:rsidRPr="00530424">
        <w:rPr>
          <w:rFonts w:ascii="Times New Roman" w:eastAsia="Times New Roman" w:hAnsi="Times New Roman" w:cs="Times New Roman"/>
          <w:noProof/>
          <w:sz w:val="28"/>
          <w:szCs w:val="28"/>
        </w:rPr>
        <w:t xml:space="preserve">] </w:t>
      </w:r>
      <w:r w:rsidRPr="00530424">
        <w:rPr>
          <w:rFonts w:ascii="Times New Roman" w:eastAsia="Times New Roman" w:hAnsi="Times New Roman" w:cs="Times New Roman"/>
          <w:sz w:val="28"/>
          <w:szCs w:val="28"/>
          <w:lang w:val="pl-PL"/>
        </w:rPr>
        <w:t xml:space="preserve">проанализировали концентрацию в </w:t>
      </w:r>
      <w:r w:rsidRPr="00530424">
        <w:rPr>
          <w:rFonts w:ascii="Times New Roman" w:eastAsia="Times New Roman" w:hAnsi="Times New Roman" w:cs="Times New Roman"/>
          <w:sz w:val="28"/>
          <w:szCs w:val="28"/>
        </w:rPr>
        <w:t>СМЖ о</w:t>
      </w:r>
      <w:r w:rsidRPr="00530424">
        <w:rPr>
          <w:rFonts w:ascii="Times New Roman" w:eastAsia="Times New Roman" w:hAnsi="Times New Roman" w:cs="Times New Roman"/>
          <w:sz w:val="28"/>
          <w:szCs w:val="28"/>
          <w:lang w:val="pl-PL"/>
        </w:rPr>
        <w:t xml:space="preserve">бщего α-синуклеина и олигомерного-α-синуклеина во время 2-летнего лечения пациентов с паркинсонизмом депренилом и токоферолом. </w:t>
      </w:r>
      <w:r w:rsidRPr="00530424">
        <w:rPr>
          <w:rFonts w:ascii="Times New Roman" w:eastAsia="Times New Roman" w:hAnsi="Times New Roman" w:cs="Times New Roman"/>
          <w:sz w:val="28"/>
          <w:szCs w:val="28"/>
        </w:rPr>
        <w:t xml:space="preserve">Авторы </w:t>
      </w:r>
      <w:r w:rsidRPr="00530424">
        <w:rPr>
          <w:rFonts w:ascii="Times New Roman" w:eastAsia="Times New Roman" w:hAnsi="Times New Roman" w:cs="Times New Roman"/>
          <w:sz w:val="28"/>
          <w:szCs w:val="28"/>
          <w:lang w:val="pl-PL"/>
        </w:rPr>
        <w:t>наблюдали увеличение общего</w:t>
      </w:r>
      <w:r w:rsidRPr="00530424">
        <w:rPr>
          <w:rFonts w:ascii="Times New Roman" w:eastAsia="Times New Roman" w:hAnsi="Times New Roman" w:cs="Times New Roman"/>
          <w:sz w:val="28"/>
          <w:szCs w:val="28"/>
        </w:rPr>
        <w:t xml:space="preserve"> </w:t>
      </w:r>
      <w:r w:rsidRPr="00530424">
        <w:rPr>
          <w:rFonts w:ascii="Times New Roman" w:eastAsia="Times New Roman" w:hAnsi="Times New Roman" w:cs="Times New Roman"/>
          <w:sz w:val="28"/>
          <w:szCs w:val="28"/>
          <w:lang w:val="pl-PL"/>
        </w:rPr>
        <w:t xml:space="preserve">α-синуклеина и олигомерного-α-синуклеина, </w:t>
      </w:r>
      <w:r w:rsidRPr="00530424">
        <w:rPr>
          <w:rFonts w:ascii="Times New Roman" w:eastAsia="Times New Roman" w:hAnsi="Times New Roman" w:cs="Times New Roman"/>
          <w:sz w:val="28"/>
          <w:szCs w:val="28"/>
        </w:rPr>
        <w:t>однако</w:t>
      </w:r>
      <w:r w:rsidRPr="00530424">
        <w:rPr>
          <w:rFonts w:ascii="Times New Roman" w:eastAsia="Times New Roman" w:hAnsi="Times New Roman" w:cs="Times New Roman"/>
          <w:sz w:val="28"/>
          <w:szCs w:val="28"/>
          <w:lang w:val="pl-PL"/>
        </w:rPr>
        <w:t xml:space="preserve"> концентрация фосфорилированного-α-синуклеина на серине 129 уменьшилась.  </w:t>
      </w:r>
      <w:r>
        <w:rPr>
          <w:rFonts w:ascii="Times New Roman" w:eastAsia="Times New Roman" w:hAnsi="Times New Roman" w:cs="Times New Roman"/>
          <w:sz w:val="28"/>
          <w:szCs w:val="28"/>
        </w:rPr>
        <w:t xml:space="preserve">В нашем исследовании </w:t>
      </w:r>
      <w:r>
        <w:rPr>
          <w:rFonts w:ascii="Times New Roman" w:eastAsia="Times New Roman" w:hAnsi="Times New Roman" w:cs="Times New Roman"/>
          <w:sz w:val="28"/>
          <w:szCs w:val="28"/>
          <w:lang w:val="pl-PL"/>
        </w:rPr>
        <w:t xml:space="preserve">экспрессия </w:t>
      </w:r>
      <w:r w:rsidRPr="00530424">
        <w:rPr>
          <w:rFonts w:ascii="Times New Roman" w:eastAsia="Times New Roman" w:hAnsi="Times New Roman" w:cs="Times New Roman"/>
          <w:sz w:val="28"/>
          <w:szCs w:val="28"/>
          <w:lang w:val="pl-PL"/>
        </w:rPr>
        <w:t>альфа-синуклеина</w:t>
      </w:r>
      <w:r>
        <w:rPr>
          <w:rFonts w:ascii="Times New Roman" w:eastAsia="Times New Roman" w:hAnsi="Times New Roman" w:cs="Times New Roman"/>
          <w:sz w:val="28"/>
          <w:szCs w:val="28"/>
        </w:rPr>
        <w:t xml:space="preserve"> количественно не отличалась у пациентов с БП </w:t>
      </w:r>
      <w:r w:rsidRPr="00530424">
        <w:rPr>
          <w:rFonts w:ascii="Times New Roman" w:eastAsia="Times New Roman" w:hAnsi="Times New Roman" w:cs="Times New Roman"/>
          <w:sz w:val="28"/>
          <w:szCs w:val="28"/>
          <w:lang w:val="pl-PL"/>
        </w:rPr>
        <w:t>в зависимости от лечения леводопой, агонистами дофаминовых рецепторов или тригексифенидилом.</w:t>
      </w:r>
    </w:p>
    <w:p w:rsidR="00106677" w:rsidRPr="00530424"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Pr="00530424"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Pr="00530424"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Pr="00530424"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Pr="00530424"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Pr="00530424"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Pr="00530424"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Pr="00530424"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Pr="00530424"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Pr="00530424"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Pr="00530424"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Pr="00530424"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Pr="00530424"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Pr="00530424"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Pr="00530424"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Pr="00530424"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Pr="00530424" w:rsidRDefault="00106677" w:rsidP="00106677">
      <w:pPr>
        <w:spacing w:after="0" w:line="240" w:lineRule="auto"/>
        <w:ind w:firstLine="567"/>
        <w:jc w:val="center"/>
        <w:outlineLvl w:val="0"/>
        <w:rPr>
          <w:rFonts w:ascii="Times New Roman" w:eastAsia="Times New Roman" w:hAnsi="Times New Roman" w:cs="Times New Roman"/>
          <w:b/>
          <w:bCs/>
          <w:kern w:val="36"/>
          <w:sz w:val="28"/>
          <w:szCs w:val="28"/>
          <w:lang w:eastAsia="ru-RU"/>
        </w:rPr>
      </w:pPr>
    </w:p>
    <w:p w:rsidR="00106677" w:rsidRDefault="00106677" w:rsidP="00106677">
      <w:pPr>
        <w:spacing w:after="0" w:line="240" w:lineRule="auto"/>
        <w:jc w:val="center"/>
        <w:outlineLvl w:val="0"/>
        <w:rPr>
          <w:rFonts w:ascii="Times New Roman" w:eastAsia="Times New Roman" w:hAnsi="Times New Roman" w:cs="Times New Roman"/>
          <w:b/>
          <w:bCs/>
          <w:kern w:val="36"/>
          <w:sz w:val="28"/>
          <w:szCs w:val="28"/>
          <w:lang w:eastAsia="ru-RU"/>
        </w:rPr>
      </w:pPr>
    </w:p>
    <w:p w:rsidR="00106677" w:rsidRDefault="00106677" w:rsidP="00106677">
      <w:pPr>
        <w:spacing w:after="0" w:line="240" w:lineRule="auto"/>
        <w:jc w:val="center"/>
        <w:outlineLvl w:val="0"/>
        <w:rPr>
          <w:rFonts w:ascii="Times New Roman" w:eastAsia="Times New Roman" w:hAnsi="Times New Roman" w:cs="Times New Roman"/>
          <w:b/>
          <w:bCs/>
          <w:kern w:val="36"/>
          <w:sz w:val="28"/>
          <w:szCs w:val="28"/>
          <w:lang w:eastAsia="ru-RU"/>
        </w:rPr>
      </w:pPr>
    </w:p>
    <w:p w:rsidR="00106677" w:rsidRPr="00530424" w:rsidRDefault="00106677" w:rsidP="00106677">
      <w:pPr>
        <w:spacing w:after="0" w:line="240" w:lineRule="auto"/>
        <w:jc w:val="center"/>
        <w:outlineLvl w:val="0"/>
        <w:rPr>
          <w:rFonts w:ascii="Times New Roman" w:eastAsia="Times New Roman" w:hAnsi="Times New Roman" w:cs="Times New Roman"/>
          <w:b/>
          <w:bCs/>
          <w:kern w:val="36"/>
          <w:sz w:val="28"/>
          <w:szCs w:val="28"/>
          <w:lang w:eastAsia="ru-RU"/>
        </w:rPr>
      </w:pPr>
      <w:r w:rsidRPr="00530424">
        <w:rPr>
          <w:rFonts w:ascii="Times New Roman" w:eastAsia="Times New Roman" w:hAnsi="Times New Roman" w:cs="Times New Roman"/>
          <w:b/>
          <w:bCs/>
          <w:kern w:val="36"/>
          <w:sz w:val="28"/>
          <w:szCs w:val="28"/>
          <w:lang w:eastAsia="ru-RU"/>
        </w:rPr>
        <w:t>ЗАКЛЮЧЕНИЕ</w:t>
      </w:r>
    </w:p>
    <w:p w:rsidR="00106677" w:rsidRPr="00530424" w:rsidRDefault="00106677" w:rsidP="00106677">
      <w:pPr>
        <w:widowControl w:val="0"/>
        <w:tabs>
          <w:tab w:val="left" w:pos="851"/>
          <w:tab w:val="left" w:pos="993"/>
        </w:tabs>
        <w:autoSpaceDE w:val="0"/>
        <w:autoSpaceDN w:val="0"/>
        <w:spacing w:after="0" w:line="240" w:lineRule="auto"/>
        <w:ind w:firstLine="709"/>
        <w:jc w:val="both"/>
        <w:rPr>
          <w:rFonts w:ascii="Times New Roman" w:eastAsia="Calibri" w:hAnsi="Times New Roman" w:cs="Times New Roman"/>
          <w:sz w:val="28"/>
          <w:szCs w:val="28"/>
        </w:rPr>
      </w:pPr>
    </w:p>
    <w:p w:rsidR="00106677" w:rsidRPr="00530424" w:rsidRDefault="00106677" w:rsidP="00106677">
      <w:pPr>
        <w:widowControl w:val="0"/>
        <w:tabs>
          <w:tab w:val="left" w:pos="851"/>
          <w:tab w:val="left" w:pos="993"/>
        </w:tabs>
        <w:autoSpaceDE w:val="0"/>
        <w:autoSpaceDN w:val="0"/>
        <w:spacing w:after="0" w:line="240" w:lineRule="auto"/>
        <w:ind w:firstLine="709"/>
        <w:jc w:val="both"/>
        <w:rPr>
          <w:rFonts w:ascii="Times New Roman" w:eastAsia="Calibri" w:hAnsi="Times New Roman" w:cs="Times New Roman"/>
          <w:sz w:val="28"/>
          <w:szCs w:val="28"/>
        </w:rPr>
      </w:pPr>
      <w:r w:rsidRPr="00530424">
        <w:rPr>
          <w:rFonts w:ascii="Times New Roman" w:eastAsia="Calibri" w:hAnsi="Times New Roman" w:cs="Times New Roman"/>
          <w:sz w:val="28"/>
          <w:szCs w:val="28"/>
        </w:rPr>
        <w:t xml:space="preserve">В данной работе были изучены клинико-иммуногистохимические характеристики пациентов с БП, ЭТ, СП, проведено исследование определения качественного и количественного показателя альфа-синуклеина с помощью иммуногистохимического исследования в биоптате коже исследуемых пациентов и лиц контрольной группы. </w:t>
      </w:r>
    </w:p>
    <w:p w:rsidR="00106677" w:rsidRPr="00530424" w:rsidRDefault="00106677" w:rsidP="00106677">
      <w:pPr>
        <w:widowControl w:val="0"/>
        <w:tabs>
          <w:tab w:val="left" w:pos="851"/>
          <w:tab w:val="left" w:pos="993"/>
        </w:tabs>
        <w:autoSpaceDE w:val="0"/>
        <w:autoSpaceDN w:val="0"/>
        <w:spacing w:after="0" w:line="240" w:lineRule="auto"/>
        <w:ind w:firstLine="709"/>
        <w:jc w:val="both"/>
        <w:rPr>
          <w:rFonts w:ascii="Times New Roman" w:eastAsia="Calibri" w:hAnsi="Times New Roman" w:cs="Times New Roman"/>
          <w:b/>
          <w:sz w:val="28"/>
          <w:szCs w:val="28"/>
        </w:rPr>
      </w:pPr>
      <w:r w:rsidRPr="00530424">
        <w:rPr>
          <w:rFonts w:ascii="Times New Roman" w:eastAsia="Calibri" w:hAnsi="Times New Roman" w:cs="Times New Roman"/>
          <w:sz w:val="28"/>
          <w:szCs w:val="28"/>
        </w:rPr>
        <w:t xml:space="preserve">Таким образом, на основании полученных результатов проведенного нами исследования можно сделать следующие </w:t>
      </w:r>
      <w:r w:rsidRPr="00530424">
        <w:rPr>
          <w:rFonts w:ascii="Times New Roman" w:eastAsia="Calibri" w:hAnsi="Times New Roman" w:cs="Times New Roman"/>
          <w:b/>
          <w:sz w:val="28"/>
          <w:szCs w:val="28"/>
        </w:rPr>
        <w:t>выводы:</w:t>
      </w:r>
    </w:p>
    <w:p w:rsidR="00106677" w:rsidRPr="00E32DC6" w:rsidRDefault="00106677" w:rsidP="00106677">
      <w:pPr>
        <w:pStyle w:val="ab"/>
        <w:widowControl w:val="0"/>
        <w:numPr>
          <w:ilvl w:val="0"/>
          <w:numId w:val="13"/>
        </w:numPr>
        <w:tabs>
          <w:tab w:val="left" w:pos="851"/>
          <w:tab w:val="left" w:pos="993"/>
        </w:tabs>
        <w:autoSpaceDE w:val="0"/>
        <w:autoSpaceDN w:val="0"/>
        <w:spacing w:after="0" w:line="240" w:lineRule="auto"/>
        <w:ind w:left="0" w:firstLine="709"/>
        <w:jc w:val="both"/>
        <w:rPr>
          <w:rFonts w:ascii="Times New Roman" w:hAnsi="Times New Roman"/>
          <w:sz w:val="28"/>
          <w:szCs w:val="28"/>
        </w:rPr>
      </w:pPr>
      <w:r w:rsidRPr="00E32DC6">
        <w:rPr>
          <w:rFonts w:ascii="Times New Roman" w:hAnsi="Times New Roman"/>
          <w:sz w:val="28"/>
          <w:szCs w:val="28"/>
        </w:rPr>
        <w:t>В</w:t>
      </w:r>
      <w:r>
        <w:rPr>
          <w:rFonts w:ascii="Times New Roman" w:hAnsi="Times New Roman"/>
          <w:sz w:val="28"/>
          <w:szCs w:val="28"/>
          <w:lang w:val="ru-RU"/>
        </w:rPr>
        <w:t xml:space="preserve"> </w:t>
      </w:r>
      <w:r w:rsidRPr="00E32DC6">
        <w:rPr>
          <w:rFonts w:ascii="Times New Roman" w:hAnsi="Times New Roman"/>
          <w:sz w:val="28"/>
          <w:szCs w:val="28"/>
        </w:rPr>
        <w:t>результате клинической диагностики с использованием диагностических критериев Банка головного мозга и</w:t>
      </w:r>
      <w:r w:rsidRPr="00E32DC6">
        <w:rPr>
          <w:rFonts w:ascii="Times New Roman" w:hAnsi="Times New Roman"/>
          <w:sz w:val="28"/>
          <w:szCs w:val="28"/>
          <w:lang w:val="ru-RU"/>
        </w:rPr>
        <w:t xml:space="preserve"> критериев </w:t>
      </w:r>
      <w:r w:rsidRPr="00E32DC6">
        <w:rPr>
          <w:rFonts w:ascii="Times New Roman" w:hAnsi="Times New Roman"/>
          <w:sz w:val="28"/>
          <w:szCs w:val="28"/>
          <w:lang w:val="en-US"/>
        </w:rPr>
        <w:t>MDS</w:t>
      </w:r>
      <w:r w:rsidRPr="00E32DC6">
        <w:rPr>
          <w:rFonts w:ascii="Times New Roman" w:hAnsi="Times New Roman"/>
          <w:sz w:val="28"/>
          <w:szCs w:val="28"/>
          <w:lang w:val="ru-RU"/>
        </w:rPr>
        <w:t>-2015</w:t>
      </w:r>
      <w:r w:rsidRPr="00E32DC6">
        <w:rPr>
          <w:rFonts w:ascii="Times New Roman" w:hAnsi="Times New Roman"/>
          <w:sz w:val="28"/>
          <w:szCs w:val="28"/>
        </w:rPr>
        <w:t>, из всех исследованных 169</w:t>
      </w:r>
      <w:r w:rsidRPr="00E32DC6">
        <w:rPr>
          <w:rFonts w:ascii="Times New Roman" w:hAnsi="Times New Roman"/>
          <w:sz w:val="28"/>
          <w:szCs w:val="28"/>
          <w:lang w:val="ru-RU"/>
        </w:rPr>
        <w:t xml:space="preserve"> (100%)</w:t>
      </w:r>
      <w:r w:rsidRPr="00E32DC6">
        <w:rPr>
          <w:rFonts w:ascii="Times New Roman" w:hAnsi="Times New Roman"/>
          <w:sz w:val="28"/>
          <w:szCs w:val="28"/>
        </w:rPr>
        <w:t xml:space="preserve"> пациентов с направительным диагнозом болезнь Паркинсона, данный диагноз был подтвержден в 125</w:t>
      </w:r>
      <w:r w:rsidRPr="00E32DC6">
        <w:rPr>
          <w:rFonts w:ascii="Times New Roman" w:hAnsi="Times New Roman"/>
          <w:sz w:val="28"/>
          <w:szCs w:val="28"/>
          <w:lang w:val="ru-RU"/>
        </w:rPr>
        <w:t xml:space="preserve"> случаях (</w:t>
      </w:r>
      <w:r w:rsidRPr="00E32DC6">
        <w:rPr>
          <w:rFonts w:ascii="Times New Roman" w:hAnsi="Times New Roman"/>
          <w:sz w:val="28"/>
          <w:szCs w:val="28"/>
        </w:rPr>
        <w:t>74%</w:t>
      </w:r>
      <w:r w:rsidRPr="00E32DC6">
        <w:rPr>
          <w:rFonts w:ascii="Times New Roman" w:hAnsi="Times New Roman"/>
          <w:sz w:val="28"/>
          <w:szCs w:val="28"/>
          <w:lang w:val="ru-RU"/>
        </w:rPr>
        <w:t>)</w:t>
      </w:r>
      <w:r w:rsidRPr="00E32DC6">
        <w:rPr>
          <w:rFonts w:ascii="Times New Roman" w:hAnsi="Times New Roman"/>
          <w:sz w:val="28"/>
          <w:szCs w:val="28"/>
        </w:rPr>
        <w:t xml:space="preserve">. В остальных случаях клинически были установлены: эссенциальный тремор – </w:t>
      </w:r>
      <w:r w:rsidRPr="00E32DC6">
        <w:rPr>
          <w:rFonts w:ascii="Times New Roman" w:hAnsi="Times New Roman"/>
          <w:sz w:val="28"/>
          <w:szCs w:val="28"/>
          <w:lang w:val="en-US"/>
        </w:rPr>
        <w:t>n</w:t>
      </w:r>
      <w:r w:rsidRPr="00E32DC6">
        <w:rPr>
          <w:rFonts w:ascii="Times New Roman" w:hAnsi="Times New Roman"/>
          <w:sz w:val="28"/>
          <w:szCs w:val="28"/>
          <w:lang w:val="ru-RU"/>
        </w:rPr>
        <w:t>=34 (</w:t>
      </w:r>
      <w:r w:rsidRPr="00E32DC6">
        <w:rPr>
          <w:rFonts w:ascii="Times New Roman" w:hAnsi="Times New Roman"/>
          <w:sz w:val="28"/>
          <w:szCs w:val="28"/>
        </w:rPr>
        <w:t xml:space="preserve">20%), сосудистый паркинсонизм – n=8 (4,7%), прогрессирующий надъядерный паралич и деменция с тельцами Леви по 1-му случаю.  </w:t>
      </w:r>
    </w:p>
    <w:p w:rsidR="00106677" w:rsidRPr="00E32DC6" w:rsidRDefault="00106677" w:rsidP="00106677">
      <w:pPr>
        <w:pStyle w:val="ab"/>
        <w:numPr>
          <w:ilvl w:val="0"/>
          <w:numId w:val="13"/>
        </w:numPr>
        <w:tabs>
          <w:tab w:val="left" w:pos="851"/>
          <w:tab w:val="left" w:pos="993"/>
        </w:tabs>
        <w:spacing w:after="0" w:line="240" w:lineRule="auto"/>
        <w:ind w:left="0" w:firstLine="709"/>
        <w:jc w:val="both"/>
        <w:rPr>
          <w:rFonts w:ascii="Times New Roman" w:hAnsi="Times New Roman"/>
          <w:sz w:val="28"/>
          <w:szCs w:val="28"/>
        </w:rPr>
      </w:pPr>
      <w:r w:rsidRPr="00E32DC6">
        <w:rPr>
          <w:rFonts w:ascii="Times New Roman" w:hAnsi="Times New Roman"/>
          <w:sz w:val="28"/>
          <w:szCs w:val="28"/>
        </w:rPr>
        <w:t>Альфа-синуклеин в биоптате кож</w:t>
      </w:r>
      <w:r w:rsidRPr="00E32DC6">
        <w:rPr>
          <w:rFonts w:ascii="Times New Roman" w:hAnsi="Times New Roman"/>
          <w:sz w:val="28"/>
          <w:szCs w:val="28"/>
          <w:lang w:val="ru-RU"/>
        </w:rPr>
        <w:t xml:space="preserve">и </w:t>
      </w:r>
      <w:r w:rsidRPr="00E32DC6">
        <w:rPr>
          <w:rFonts w:ascii="Times New Roman" w:hAnsi="Times New Roman"/>
          <w:sz w:val="28"/>
          <w:szCs w:val="28"/>
        </w:rPr>
        <w:t>пациентов с болезнью Паркинсона был выявлен в 95,7% случаях, что свидетельствует о наличии взаимосвязи развития болезни Паркинсона с отложениями патологического альфа-синуклеина в коже пациентов. Диагностический тест по выявлению альфа-синуклеина в коже пациентов БП имеет высокую чувствительность и специфичность в 90,9% и 100% соответственно, что позволяет рассматривать альфа-синуклеин в качестве биомаркера болезни Паркинсона.</w:t>
      </w:r>
      <w:r w:rsidRPr="00E32DC6">
        <w:rPr>
          <w:rFonts w:ascii="Times New Roman" w:hAnsi="Times New Roman"/>
          <w:sz w:val="28"/>
          <w:szCs w:val="28"/>
          <w:lang w:val="ru-RU"/>
        </w:rPr>
        <w:t xml:space="preserve"> У </w:t>
      </w:r>
      <w:r w:rsidRPr="00E32DC6">
        <w:rPr>
          <w:rFonts w:ascii="Times New Roman" w:hAnsi="Times New Roman"/>
          <w:sz w:val="28"/>
          <w:szCs w:val="28"/>
          <w:lang w:eastAsia="ru-RU"/>
        </w:rPr>
        <w:t>пациентов с брадикинезией уровень альфа-синуклеина был</w:t>
      </w:r>
      <w:r w:rsidRPr="00E32DC6">
        <w:rPr>
          <w:rFonts w:ascii="Times New Roman" w:hAnsi="Times New Roman"/>
          <w:sz w:val="28"/>
          <w:szCs w:val="28"/>
          <w:lang w:val="ru-RU" w:eastAsia="ru-RU"/>
        </w:rPr>
        <w:t xml:space="preserve"> </w:t>
      </w:r>
      <w:r w:rsidRPr="00E32DC6">
        <w:rPr>
          <w:rFonts w:ascii="Times New Roman" w:hAnsi="Times New Roman"/>
          <w:sz w:val="28"/>
          <w:szCs w:val="28"/>
          <w:lang w:eastAsia="ru-RU"/>
        </w:rPr>
        <w:t>выше, чем у пациентов без брадикинезии</w:t>
      </w:r>
      <w:r w:rsidRPr="00E32DC6">
        <w:rPr>
          <w:rFonts w:ascii="Times New Roman" w:hAnsi="Times New Roman"/>
          <w:sz w:val="28"/>
          <w:szCs w:val="28"/>
          <w:lang w:val="ru-RU" w:eastAsia="ru-RU"/>
        </w:rPr>
        <w:t xml:space="preserve"> </w:t>
      </w:r>
      <w:r w:rsidRPr="00E32DC6">
        <w:rPr>
          <w:rFonts w:ascii="Times New Roman" w:hAnsi="Times New Roman"/>
          <w:sz w:val="28"/>
          <w:szCs w:val="28"/>
        </w:rPr>
        <w:t>(P=0,041</w:t>
      </w:r>
      <w:r w:rsidRPr="00E32DC6">
        <w:rPr>
          <w:rFonts w:ascii="Times New Roman" w:hAnsi="Times New Roman"/>
          <w:sz w:val="28"/>
          <w:szCs w:val="28"/>
          <w:vertAlign w:val="superscript"/>
        </w:rPr>
        <w:t>*</w:t>
      </w:r>
      <w:r w:rsidRPr="00E32DC6">
        <w:rPr>
          <w:rFonts w:ascii="Times New Roman" w:hAnsi="Times New Roman"/>
          <w:sz w:val="28"/>
          <w:szCs w:val="28"/>
        </w:rPr>
        <w:t>)</w:t>
      </w:r>
      <w:r w:rsidRPr="00E32DC6">
        <w:rPr>
          <w:rFonts w:ascii="Times New Roman" w:hAnsi="Times New Roman"/>
          <w:sz w:val="28"/>
          <w:szCs w:val="28"/>
          <w:lang w:val="ru-RU"/>
        </w:rPr>
        <w:t>. Уровень альфа-синуклеина имел прямую корреляционную связь</w:t>
      </w:r>
      <w:r w:rsidRPr="00E32DC6">
        <w:rPr>
          <w:rFonts w:ascii="Times New Roman" w:hAnsi="Times New Roman"/>
          <w:sz w:val="28"/>
          <w:szCs w:val="28"/>
        </w:rPr>
        <w:t xml:space="preserve"> </w:t>
      </w:r>
      <w:r w:rsidRPr="00E32DC6">
        <w:rPr>
          <w:rFonts w:ascii="Times New Roman" w:hAnsi="Times New Roman"/>
          <w:sz w:val="28"/>
          <w:szCs w:val="28"/>
          <w:lang w:val="ru-RU"/>
        </w:rPr>
        <w:t xml:space="preserve">умеренной тесноты с </w:t>
      </w:r>
      <w:r w:rsidRPr="00E32DC6">
        <w:rPr>
          <w:rFonts w:ascii="Times New Roman" w:hAnsi="Times New Roman"/>
          <w:sz w:val="28"/>
          <w:szCs w:val="28"/>
        </w:rPr>
        <w:t>тяжестью заболевания по шкале Хен-Яра</w:t>
      </w:r>
      <w:r w:rsidRPr="00E32DC6">
        <w:rPr>
          <w:rFonts w:ascii="Times New Roman" w:hAnsi="Times New Roman"/>
          <w:sz w:val="28"/>
          <w:szCs w:val="28"/>
          <w:lang w:val="ru-RU"/>
        </w:rPr>
        <w:t xml:space="preserve"> </w:t>
      </w:r>
      <w:r w:rsidRPr="00E32DC6">
        <w:rPr>
          <w:rFonts w:ascii="Times New Roman" w:eastAsia="Calibri" w:hAnsi="Times New Roman"/>
          <w:sz w:val="28"/>
          <w:szCs w:val="28"/>
          <w:lang w:eastAsia="pl-PL"/>
        </w:rPr>
        <w:t>(r = 0,307; P=0,0237)</w:t>
      </w:r>
      <w:r w:rsidRPr="00E32DC6">
        <w:rPr>
          <w:rFonts w:ascii="Times New Roman" w:hAnsi="Times New Roman"/>
          <w:sz w:val="28"/>
          <w:szCs w:val="28"/>
        </w:rPr>
        <w:t xml:space="preserve">.  </w:t>
      </w:r>
    </w:p>
    <w:p w:rsidR="00106677" w:rsidRPr="008A5A79" w:rsidRDefault="00106677" w:rsidP="00C875E4">
      <w:pPr>
        <w:pStyle w:val="ab"/>
        <w:numPr>
          <w:ilvl w:val="0"/>
          <w:numId w:val="13"/>
        </w:numPr>
        <w:tabs>
          <w:tab w:val="left" w:pos="851"/>
          <w:tab w:val="left" w:pos="993"/>
        </w:tabs>
        <w:spacing w:after="0" w:line="240" w:lineRule="auto"/>
        <w:ind w:left="0" w:firstLine="709"/>
        <w:jc w:val="both"/>
        <w:rPr>
          <w:rFonts w:ascii="Times New Roman" w:hAnsi="Times New Roman"/>
          <w:sz w:val="28"/>
          <w:szCs w:val="28"/>
        </w:rPr>
      </w:pPr>
      <w:r w:rsidRPr="008A5A79">
        <w:rPr>
          <w:rFonts w:ascii="Times New Roman" w:hAnsi="Times New Roman"/>
          <w:sz w:val="28"/>
          <w:szCs w:val="28"/>
        </w:rPr>
        <w:t xml:space="preserve">На основе </w:t>
      </w:r>
      <w:r w:rsidRPr="008A5A79">
        <w:rPr>
          <w:rFonts w:ascii="Times New Roman" w:hAnsi="Times New Roman"/>
          <w:sz w:val="28"/>
          <w:szCs w:val="28"/>
          <w:lang w:val="ru-RU"/>
        </w:rPr>
        <w:t>мног</w:t>
      </w:r>
      <w:r w:rsidRPr="008A5A79">
        <w:rPr>
          <w:rFonts w:ascii="Times New Roman" w:hAnsi="Times New Roman"/>
          <w:sz w:val="28"/>
          <w:szCs w:val="28"/>
        </w:rPr>
        <w:t>офакторного прогнозирования выявлен</w:t>
      </w:r>
      <w:r w:rsidRPr="008A5A79">
        <w:rPr>
          <w:rFonts w:ascii="Times New Roman" w:hAnsi="Times New Roman"/>
          <w:sz w:val="28"/>
          <w:szCs w:val="28"/>
          <w:lang w:val="ru-RU"/>
        </w:rPr>
        <w:t xml:space="preserve">ы </w:t>
      </w:r>
      <w:r w:rsidRPr="008A5A79">
        <w:rPr>
          <w:rFonts w:ascii="Times New Roman" w:eastAsia="Calibri" w:hAnsi="Times New Roman"/>
          <w:sz w:val="28"/>
          <w:szCs w:val="28"/>
        </w:rPr>
        <w:t>комбинации трёх влияющих факторов: «</w:t>
      </w:r>
      <w:r w:rsidRPr="008A5A79">
        <w:rPr>
          <w:rFonts w:ascii="Times New Roman" w:eastAsia="Calibri" w:hAnsi="Times New Roman"/>
          <w:sz w:val="28"/>
          <w:szCs w:val="28"/>
          <w:lang w:val="ru-RU"/>
        </w:rPr>
        <w:t>Вегетативная дисфункция</w:t>
      </w:r>
      <w:r w:rsidR="008A5A79">
        <w:rPr>
          <w:rFonts w:ascii="Times New Roman" w:eastAsia="Calibri" w:hAnsi="Times New Roman"/>
          <w:sz w:val="28"/>
          <w:szCs w:val="28"/>
          <w:lang w:val="ru-RU"/>
        </w:rPr>
        <w:t xml:space="preserve"> (есть)</w:t>
      </w:r>
      <w:r w:rsidRPr="008A5A79">
        <w:rPr>
          <w:rFonts w:ascii="Times New Roman" w:eastAsia="Calibri" w:hAnsi="Times New Roman"/>
          <w:sz w:val="28"/>
          <w:szCs w:val="28"/>
        </w:rPr>
        <w:t>», «Давность заболевания</w:t>
      </w:r>
      <w:r w:rsidR="008A5A79" w:rsidRPr="008A5A79">
        <w:rPr>
          <w:rFonts w:ascii="Times New Roman" w:eastAsia="Calibri" w:hAnsi="Times New Roman"/>
          <w:sz w:val="28"/>
          <w:szCs w:val="28"/>
          <w:lang w:val="ru-RU"/>
        </w:rPr>
        <w:t xml:space="preserve"> </w:t>
      </w:r>
      <w:r w:rsidR="007413E9" w:rsidRPr="008A5A79">
        <w:rPr>
          <w:rFonts w:ascii="Times New Roman" w:eastAsia="Calibri" w:hAnsi="Times New Roman"/>
          <w:sz w:val="28"/>
          <w:szCs w:val="28"/>
        </w:rPr>
        <w:t>&lt; 3,0</w:t>
      </w:r>
      <w:r w:rsidR="008A5A79">
        <w:rPr>
          <w:rFonts w:ascii="Times New Roman" w:eastAsia="Calibri" w:hAnsi="Times New Roman"/>
          <w:sz w:val="28"/>
          <w:szCs w:val="28"/>
          <w:lang w:val="ru-RU"/>
        </w:rPr>
        <w:t xml:space="preserve"> лет</w:t>
      </w:r>
      <w:r w:rsidRPr="008A5A79">
        <w:rPr>
          <w:rFonts w:ascii="Times New Roman" w:eastAsia="Calibri" w:hAnsi="Times New Roman"/>
          <w:sz w:val="28"/>
          <w:szCs w:val="28"/>
        </w:rPr>
        <w:t>» и «Гипосмия</w:t>
      </w:r>
      <w:r w:rsidR="008A5A79">
        <w:rPr>
          <w:rFonts w:ascii="Times New Roman" w:eastAsia="Calibri" w:hAnsi="Times New Roman"/>
          <w:sz w:val="28"/>
          <w:szCs w:val="28"/>
          <w:lang w:val="ru-RU"/>
        </w:rPr>
        <w:t xml:space="preserve"> (есть)</w:t>
      </w:r>
      <w:r w:rsidRPr="008A5A79">
        <w:rPr>
          <w:rFonts w:ascii="Times New Roman" w:eastAsia="Calibri" w:hAnsi="Times New Roman"/>
          <w:sz w:val="28"/>
          <w:szCs w:val="28"/>
        </w:rPr>
        <w:t>»</w:t>
      </w:r>
      <w:r w:rsidRPr="008A5A79">
        <w:rPr>
          <w:rFonts w:ascii="Times New Roman" w:eastAsia="Calibri" w:hAnsi="Times New Roman"/>
          <w:sz w:val="28"/>
          <w:szCs w:val="28"/>
          <w:lang w:val="ru-RU"/>
        </w:rPr>
        <w:t xml:space="preserve">, при наличии которых риск развития болезни Паркинсона составляет </w:t>
      </w:r>
      <w:r w:rsidR="008A5A79" w:rsidRPr="008A5A79">
        <w:rPr>
          <w:rFonts w:ascii="Times New Roman" w:eastAsia="Calibri" w:hAnsi="Times New Roman"/>
          <w:sz w:val="28"/>
          <w:szCs w:val="28"/>
          <w:lang w:val="ru-RU"/>
        </w:rPr>
        <w:t xml:space="preserve">от 74,0% до </w:t>
      </w:r>
      <w:r w:rsidRPr="008A5A79">
        <w:rPr>
          <w:rFonts w:ascii="Times New Roman" w:eastAsia="Calibri" w:hAnsi="Times New Roman"/>
          <w:sz w:val="28"/>
          <w:szCs w:val="28"/>
          <w:lang w:val="ru-RU"/>
        </w:rPr>
        <w:t>92,1%.</w:t>
      </w:r>
    </w:p>
    <w:p w:rsidR="00106677" w:rsidRPr="00530424" w:rsidRDefault="00106677" w:rsidP="00106677">
      <w:pPr>
        <w:tabs>
          <w:tab w:val="left" w:pos="851"/>
          <w:tab w:val="left" w:pos="993"/>
        </w:tabs>
        <w:spacing w:after="0" w:line="240" w:lineRule="auto"/>
        <w:ind w:firstLine="709"/>
        <w:jc w:val="both"/>
        <w:outlineLvl w:val="0"/>
        <w:rPr>
          <w:rFonts w:ascii="Times New Roman" w:eastAsia="Times New Roman" w:hAnsi="Times New Roman" w:cs="Times New Roman"/>
          <w:bCs/>
          <w:i/>
          <w:kern w:val="36"/>
          <w:sz w:val="28"/>
          <w:szCs w:val="28"/>
          <w:lang w:eastAsia="ru-RU"/>
        </w:rPr>
      </w:pPr>
      <w:r w:rsidRPr="00530424">
        <w:rPr>
          <w:rFonts w:ascii="Times New Roman" w:eastAsia="Times New Roman" w:hAnsi="Times New Roman" w:cs="Times New Roman"/>
          <w:bCs/>
          <w:i/>
          <w:kern w:val="36"/>
          <w:sz w:val="28"/>
          <w:szCs w:val="28"/>
          <w:lang w:eastAsia="ru-RU"/>
        </w:rPr>
        <w:t>Практические рекомендации</w:t>
      </w:r>
    </w:p>
    <w:p w:rsidR="008A5A79" w:rsidRDefault="008A5A79" w:rsidP="008A5A79">
      <w:pPr>
        <w:pStyle w:val="ab"/>
        <w:widowControl w:val="0"/>
        <w:numPr>
          <w:ilvl w:val="0"/>
          <w:numId w:val="34"/>
        </w:numPr>
        <w:tabs>
          <w:tab w:val="left" w:pos="851"/>
          <w:tab w:val="left" w:pos="993"/>
        </w:tabs>
        <w:autoSpaceDE w:val="0"/>
        <w:autoSpaceDN w:val="0"/>
        <w:spacing w:after="0" w:line="240" w:lineRule="auto"/>
        <w:ind w:left="0" w:firstLine="709"/>
        <w:jc w:val="both"/>
        <w:rPr>
          <w:rFonts w:ascii="Times New Roman" w:eastAsia="Calibri" w:hAnsi="Times New Roman"/>
          <w:sz w:val="28"/>
          <w:szCs w:val="28"/>
        </w:rPr>
      </w:pPr>
      <w:r>
        <w:rPr>
          <w:rFonts w:ascii="Times New Roman" w:eastAsia="Calibri" w:hAnsi="Times New Roman"/>
          <w:sz w:val="28"/>
          <w:szCs w:val="28"/>
        </w:rPr>
        <w:t xml:space="preserve">С целью улучшения диагностики и дифференциальной диагностики болезни Паркинсона необходимо проведение консультаций и динамического наблюдения пациентов в условиях специализированных кабинетов / центров дегенеративных заболеваний нервной системы.  </w:t>
      </w:r>
    </w:p>
    <w:p w:rsidR="008A5A79" w:rsidRPr="008A5A79" w:rsidRDefault="008A5A79" w:rsidP="00106677">
      <w:pPr>
        <w:pStyle w:val="ab"/>
        <w:widowControl w:val="0"/>
        <w:numPr>
          <w:ilvl w:val="0"/>
          <w:numId w:val="21"/>
        </w:numPr>
        <w:tabs>
          <w:tab w:val="left" w:pos="851"/>
          <w:tab w:val="left" w:pos="993"/>
        </w:tabs>
        <w:autoSpaceDE w:val="0"/>
        <w:autoSpaceDN w:val="0"/>
        <w:spacing w:after="0" w:line="240" w:lineRule="auto"/>
        <w:ind w:left="0" w:firstLine="709"/>
        <w:jc w:val="both"/>
        <w:rPr>
          <w:rFonts w:ascii="Times New Roman" w:eastAsia="Calibri" w:hAnsi="Times New Roman"/>
          <w:sz w:val="28"/>
          <w:szCs w:val="28"/>
        </w:rPr>
      </w:pPr>
      <w:r w:rsidRPr="008A5A79">
        <w:rPr>
          <w:rFonts w:ascii="Times New Roman" w:eastAsia="Calibri" w:hAnsi="Times New Roman"/>
          <w:sz w:val="28"/>
          <w:szCs w:val="28"/>
          <w:lang w:val="ru-RU"/>
        </w:rPr>
        <w:t>Выявление фосфорилированного альфа-синуклеина в биоптате коже пациентов может рассматривать альфа-синуклеин в качестве биомаркера при диагностике болезни Паркинсона.</w:t>
      </w:r>
    </w:p>
    <w:p w:rsidR="008A5A79" w:rsidRDefault="008A5A79" w:rsidP="008A5A79">
      <w:pPr>
        <w:pStyle w:val="ab"/>
        <w:widowControl w:val="0"/>
        <w:numPr>
          <w:ilvl w:val="0"/>
          <w:numId w:val="34"/>
        </w:numPr>
        <w:tabs>
          <w:tab w:val="left" w:pos="851"/>
          <w:tab w:val="left" w:pos="993"/>
        </w:tabs>
        <w:autoSpaceDE w:val="0"/>
        <w:autoSpaceDN w:val="0"/>
        <w:spacing w:after="0" w:line="240" w:lineRule="auto"/>
        <w:ind w:left="0" w:firstLine="709"/>
        <w:jc w:val="both"/>
        <w:rPr>
          <w:rFonts w:ascii="Times New Roman" w:eastAsia="Calibri" w:hAnsi="Times New Roman"/>
          <w:sz w:val="28"/>
          <w:szCs w:val="28"/>
        </w:rPr>
      </w:pPr>
      <w:r>
        <w:rPr>
          <w:rFonts w:ascii="Times New Roman" w:eastAsia="Calibri" w:hAnsi="Times New Roman"/>
          <w:sz w:val="28"/>
          <w:szCs w:val="28"/>
        </w:rPr>
        <w:t>При первичном обращении пациентов с подозрением на БП врачам-неврологам амбулаторного звена рекомендуется использование диаграммы «</w:t>
      </w:r>
      <w:r w:rsidRPr="00A17A3C">
        <w:rPr>
          <w:rFonts w:ascii="Times New Roman" w:eastAsia="Calibri" w:hAnsi="Times New Roman"/>
          <w:sz w:val="28"/>
          <w:szCs w:val="28"/>
        </w:rPr>
        <w:t>дерева решений</w:t>
      </w:r>
      <w:r>
        <w:rPr>
          <w:rFonts w:ascii="Times New Roman" w:eastAsia="Calibri" w:hAnsi="Times New Roman"/>
          <w:sz w:val="28"/>
          <w:szCs w:val="28"/>
        </w:rPr>
        <w:t xml:space="preserve">» для показателя «БП,есть» на основе комбинации трёх влияющих факторов: «Вегетативная дисфункция (есть)», «Давность заболевания </w:t>
      </w:r>
      <w:r w:rsidRPr="008A5A79">
        <w:rPr>
          <w:rFonts w:ascii="Times New Roman" w:eastAsia="Calibri" w:hAnsi="Times New Roman"/>
          <w:sz w:val="28"/>
          <w:szCs w:val="28"/>
        </w:rPr>
        <w:t>&lt; 3,0</w:t>
      </w:r>
      <w:r>
        <w:rPr>
          <w:rFonts w:ascii="Times New Roman" w:eastAsia="Calibri" w:hAnsi="Times New Roman"/>
          <w:sz w:val="28"/>
          <w:szCs w:val="28"/>
          <w:lang w:val="ru-RU"/>
        </w:rPr>
        <w:t xml:space="preserve"> лет</w:t>
      </w:r>
      <w:r>
        <w:rPr>
          <w:rFonts w:ascii="Times New Roman" w:eastAsia="Calibri" w:hAnsi="Times New Roman"/>
          <w:sz w:val="28"/>
          <w:szCs w:val="28"/>
        </w:rPr>
        <w:t xml:space="preserve">» и «Гипосмия (есть)» и разработанного пошагового алгоритма ранней диагностики БП. </w:t>
      </w:r>
    </w:p>
    <w:p w:rsidR="00106677" w:rsidRDefault="00106677" w:rsidP="00106677">
      <w:pPr>
        <w:numPr>
          <w:ilvl w:val="0"/>
          <w:numId w:val="21"/>
        </w:numPr>
        <w:tabs>
          <w:tab w:val="left" w:pos="851"/>
          <w:tab w:val="left" w:pos="993"/>
        </w:tabs>
        <w:spacing w:after="0" w:line="240" w:lineRule="auto"/>
        <w:ind w:left="0"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Полученные результаты научного исследования могут быть использованы в оформлении методических рекомендаций для врачей-неврологов и в образовательной программе резидентуры «Неврология взрослая, детская». </w:t>
      </w: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Default="008A5A79" w:rsidP="008A5A79">
      <w:pPr>
        <w:tabs>
          <w:tab w:val="left" w:pos="851"/>
          <w:tab w:val="left" w:pos="993"/>
        </w:tabs>
        <w:spacing w:after="0" w:line="240" w:lineRule="auto"/>
        <w:jc w:val="both"/>
        <w:rPr>
          <w:rFonts w:ascii="Times New Roman" w:hAnsi="Times New Roman" w:cs="Times New Roman"/>
          <w:sz w:val="28"/>
          <w:szCs w:val="28"/>
        </w:rPr>
      </w:pPr>
    </w:p>
    <w:p w:rsidR="008A5A79" w:rsidRPr="00530424" w:rsidRDefault="008A5A79" w:rsidP="008A5A79">
      <w:pPr>
        <w:tabs>
          <w:tab w:val="left" w:pos="851"/>
          <w:tab w:val="left" w:pos="993"/>
        </w:tabs>
        <w:spacing w:after="0" w:line="240" w:lineRule="auto"/>
        <w:jc w:val="both"/>
        <w:rPr>
          <w:rFonts w:ascii="Times New Roman" w:hAnsi="Times New Roman" w:cs="Times New Roman"/>
          <w:sz w:val="28"/>
          <w:szCs w:val="28"/>
        </w:rPr>
      </w:pPr>
    </w:p>
    <w:p w:rsidR="00106677" w:rsidRPr="00530424" w:rsidRDefault="00106677" w:rsidP="00106677">
      <w:pPr>
        <w:tabs>
          <w:tab w:val="left" w:pos="851"/>
          <w:tab w:val="left" w:pos="993"/>
        </w:tabs>
        <w:spacing w:after="0" w:line="240" w:lineRule="auto"/>
        <w:ind w:firstLine="709"/>
        <w:jc w:val="both"/>
        <w:rPr>
          <w:rFonts w:ascii="Times New Roman" w:hAnsi="Times New Roman" w:cs="Times New Roman"/>
          <w:sz w:val="28"/>
          <w:szCs w:val="28"/>
        </w:rPr>
      </w:pPr>
    </w:p>
    <w:p w:rsidR="00106677" w:rsidRPr="00530424" w:rsidRDefault="00106677" w:rsidP="00106677">
      <w:pPr>
        <w:spacing w:after="0" w:line="240" w:lineRule="auto"/>
        <w:jc w:val="center"/>
        <w:rPr>
          <w:rFonts w:ascii="Times New Roman" w:eastAsia="Times New Roman" w:hAnsi="Times New Roman" w:cs="Times New Roman"/>
          <w:b/>
          <w:sz w:val="28"/>
          <w:szCs w:val="28"/>
          <w:shd w:val="clear" w:color="auto" w:fill="FFFFFF"/>
          <w:lang w:val="en-US"/>
        </w:rPr>
      </w:pPr>
      <w:r w:rsidRPr="00530424">
        <w:rPr>
          <w:rFonts w:ascii="Times New Roman" w:eastAsia="Times New Roman" w:hAnsi="Times New Roman" w:cs="Times New Roman"/>
          <w:b/>
          <w:sz w:val="28"/>
          <w:szCs w:val="28"/>
          <w:shd w:val="clear" w:color="auto" w:fill="FFFFFF"/>
        </w:rPr>
        <w:t>СПИСОК</w:t>
      </w:r>
      <w:r w:rsidRPr="00530424">
        <w:rPr>
          <w:rFonts w:ascii="Times New Roman" w:eastAsia="Times New Roman" w:hAnsi="Times New Roman" w:cs="Times New Roman"/>
          <w:b/>
          <w:sz w:val="28"/>
          <w:szCs w:val="28"/>
          <w:shd w:val="clear" w:color="auto" w:fill="FFFFFF"/>
          <w:lang w:val="en-US"/>
        </w:rPr>
        <w:t xml:space="preserve"> </w:t>
      </w:r>
      <w:r w:rsidRPr="00530424">
        <w:rPr>
          <w:rFonts w:ascii="Times New Roman" w:eastAsia="Times New Roman" w:hAnsi="Times New Roman" w:cs="Times New Roman"/>
          <w:b/>
          <w:sz w:val="28"/>
          <w:szCs w:val="28"/>
          <w:shd w:val="clear" w:color="auto" w:fill="FFFFFF"/>
        </w:rPr>
        <w:t>ИСПОЛЬЗОВАННЫХ</w:t>
      </w:r>
      <w:r w:rsidRPr="000338EB">
        <w:rPr>
          <w:rFonts w:ascii="Times New Roman" w:eastAsia="Times New Roman" w:hAnsi="Times New Roman" w:cs="Times New Roman"/>
          <w:b/>
          <w:sz w:val="28"/>
          <w:szCs w:val="28"/>
          <w:shd w:val="clear" w:color="auto" w:fill="FFFFFF"/>
          <w:lang w:val="en-US"/>
        </w:rPr>
        <w:t xml:space="preserve"> </w:t>
      </w:r>
      <w:r w:rsidRPr="00530424">
        <w:rPr>
          <w:rFonts w:ascii="Times New Roman" w:eastAsia="Times New Roman" w:hAnsi="Times New Roman" w:cs="Times New Roman"/>
          <w:b/>
          <w:sz w:val="28"/>
          <w:szCs w:val="28"/>
          <w:shd w:val="clear" w:color="auto" w:fill="FFFFFF"/>
        </w:rPr>
        <w:t>ИСТОЧНИКОВ</w:t>
      </w:r>
    </w:p>
    <w:p w:rsidR="00106677" w:rsidRPr="00530424" w:rsidRDefault="00106677" w:rsidP="00106677">
      <w:pPr>
        <w:spacing w:after="0" w:line="240" w:lineRule="auto"/>
        <w:ind w:firstLine="567"/>
        <w:rPr>
          <w:rFonts w:ascii="Times New Roman" w:eastAsia="Times New Roman" w:hAnsi="Times New Roman" w:cs="Times New Roman"/>
          <w:b/>
          <w:sz w:val="32"/>
          <w:szCs w:val="32"/>
          <w:shd w:val="clear" w:color="auto" w:fill="FFFFFF"/>
          <w:lang w:val="en-US"/>
        </w:rPr>
      </w:pP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 Armstrong M.J., Okun M.S. Diagnosis and Treatment of Parkinson Disease: A Review // Jama. ‒ 2020.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323(6)</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P. </w:t>
      </w:r>
      <w:r w:rsidRPr="00530424">
        <w:rPr>
          <w:rFonts w:ascii="Times New Roman" w:hAnsi="Times New Roman" w:cs="Times New Roman"/>
          <w:sz w:val="28"/>
          <w:szCs w:val="28"/>
        </w:rPr>
        <w:t>548-560.</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2 Abbas M.M., Z. Xu, Tan L.C.S. Epidemiology of Parkinson's Disease-East Versus West //Mov Disord Clin Pract. – 2018.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5(1)</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14-28.</w:t>
      </w:r>
    </w:p>
    <w:p w:rsidR="00106677" w:rsidRPr="00530424" w:rsidRDefault="00106677" w:rsidP="00106677">
      <w:pPr>
        <w:pStyle w:val="EndNoteBibliography"/>
        <w:spacing w:after="0"/>
        <w:ind w:firstLine="709"/>
        <w:jc w:val="both"/>
        <w:rPr>
          <w:rFonts w:ascii="Times New Roman" w:hAnsi="Times New Roman" w:cs="Times New Roman"/>
          <w:sz w:val="28"/>
          <w:szCs w:val="28"/>
          <w:lang w:val="kk-KZ"/>
        </w:rPr>
      </w:pPr>
      <w:r w:rsidRPr="00530424">
        <w:rPr>
          <w:rFonts w:ascii="Times New Roman" w:hAnsi="Times New Roman" w:cs="Times New Roman"/>
          <w:sz w:val="28"/>
          <w:szCs w:val="28"/>
        </w:rPr>
        <w:t>3 Barone P., R. Erro, Picillo M. Quality of Life and Nonmotor Symptoms in Parkinson's Disease</w:t>
      </w:r>
      <w:r w:rsidRPr="00530424">
        <w:rPr>
          <w:rFonts w:ascii="Times New Roman" w:hAnsi="Times New Roman" w:cs="Times New Roman"/>
          <w:sz w:val="28"/>
          <w:szCs w:val="28"/>
          <w:lang w:val="kk-KZ"/>
        </w:rPr>
        <w:t xml:space="preserve"> // </w:t>
      </w:r>
      <w:r w:rsidRPr="00530424">
        <w:rPr>
          <w:rFonts w:ascii="Times New Roman" w:hAnsi="Times New Roman" w:cs="Times New Roman"/>
          <w:sz w:val="28"/>
          <w:szCs w:val="28"/>
        </w:rPr>
        <w:t>Int Rev Neurobiol</w:t>
      </w:r>
      <w:r w:rsidRPr="00530424">
        <w:rPr>
          <w:rFonts w:ascii="Times New Roman" w:hAnsi="Times New Roman" w:cs="Times New Roman"/>
          <w:sz w:val="28"/>
          <w:szCs w:val="28"/>
          <w:lang w:val="kk-KZ"/>
        </w:rPr>
        <w:t>. – 2017. – Vol. 133. – P. 499-516.</w:t>
      </w:r>
    </w:p>
    <w:p w:rsidR="00106677" w:rsidRPr="00530424" w:rsidRDefault="00106677" w:rsidP="00106677">
      <w:pPr>
        <w:pStyle w:val="EndNoteBibliography"/>
        <w:spacing w:after="0"/>
        <w:ind w:firstLine="709"/>
        <w:jc w:val="both"/>
        <w:rPr>
          <w:rFonts w:ascii="Times New Roman" w:hAnsi="Times New Roman" w:cs="Times New Roman"/>
          <w:sz w:val="28"/>
          <w:szCs w:val="28"/>
          <w:lang w:val="ru-RU"/>
        </w:rPr>
      </w:pPr>
      <w:r w:rsidRPr="00530424">
        <w:rPr>
          <w:rFonts w:ascii="Times New Roman" w:hAnsi="Times New Roman" w:cs="Times New Roman"/>
          <w:sz w:val="28"/>
          <w:szCs w:val="28"/>
          <w:lang w:val="kk-KZ"/>
        </w:rPr>
        <w:t xml:space="preserve">4 Утегенова А.Б., Утепкалиева А.П., Кабдрахманова Г.Б. и др. Альфа-синуклеин как иммуногистохимический маркер болезни Паркинсона </w:t>
      </w:r>
      <w:r w:rsidRPr="00530424">
        <w:rPr>
          <w:rFonts w:ascii="Times New Roman" w:hAnsi="Times New Roman" w:cs="Times New Roman"/>
          <w:sz w:val="28"/>
          <w:szCs w:val="28"/>
          <w:lang w:val="ru-RU"/>
        </w:rPr>
        <w:t xml:space="preserve">// Фармация Казахстана. – 2022. – №4. – С. 154-162. </w:t>
      </w:r>
    </w:p>
    <w:p w:rsidR="00106677" w:rsidRPr="00530424" w:rsidRDefault="00106677" w:rsidP="00106677">
      <w:pPr>
        <w:pStyle w:val="EndNoteBibliography"/>
        <w:spacing w:after="0"/>
        <w:ind w:firstLine="709"/>
        <w:jc w:val="both"/>
        <w:rPr>
          <w:rFonts w:ascii="Times New Roman" w:hAnsi="Times New Roman" w:cs="Times New Roman"/>
          <w:sz w:val="28"/>
          <w:szCs w:val="28"/>
          <w:lang w:val="ru-RU"/>
        </w:rPr>
      </w:pPr>
      <w:r w:rsidRPr="00530424">
        <w:rPr>
          <w:rFonts w:ascii="Times New Roman" w:hAnsi="Times New Roman" w:cs="Times New Roman"/>
          <w:sz w:val="28"/>
          <w:szCs w:val="28"/>
          <w:lang w:val="ru-RU"/>
        </w:rPr>
        <w:t xml:space="preserve">5 Утегенова А.Б., Утепкалиева А.П., Кабдрахманова Г.Б. К вопросу о диагностике и лечении болезни Паркинсона // </w:t>
      </w:r>
      <w:r w:rsidRPr="00530424">
        <w:rPr>
          <w:rFonts w:ascii="Times New Roman" w:hAnsi="Times New Roman" w:cs="Times New Roman"/>
          <w:sz w:val="28"/>
          <w:szCs w:val="28"/>
        </w:rPr>
        <w:t>West</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Kazakhstan</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Medical</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Journal</w:t>
      </w:r>
      <w:r w:rsidRPr="00530424">
        <w:rPr>
          <w:rFonts w:ascii="Times New Roman" w:hAnsi="Times New Roman" w:cs="Times New Roman"/>
          <w:sz w:val="28"/>
          <w:szCs w:val="28"/>
          <w:lang w:val="ru-RU"/>
        </w:rPr>
        <w:t xml:space="preserve">. – 2019. – </w:t>
      </w:r>
      <w:r w:rsidRPr="00530424">
        <w:rPr>
          <w:rFonts w:ascii="Times New Roman" w:hAnsi="Times New Roman" w:cs="Times New Roman"/>
          <w:sz w:val="28"/>
          <w:szCs w:val="28"/>
          <w:lang w:val="kk-KZ"/>
        </w:rPr>
        <w:t>Vol.</w:t>
      </w:r>
      <w:r>
        <w:rPr>
          <w:rFonts w:ascii="Times New Roman" w:hAnsi="Times New Roman" w:cs="Times New Roman"/>
          <w:sz w:val="28"/>
          <w:szCs w:val="28"/>
          <w:lang w:val="kk-KZ"/>
        </w:rPr>
        <w:t xml:space="preserve"> </w:t>
      </w:r>
      <w:r w:rsidRPr="00530424">
        <w:rPr>
          <w:rFonts w:ascii="Times New Roman" w:hAnsi="Times New Roman" w:cs="Times New Roman"/>
          <w:sz w:val="28"/>
          <w:szCs w:val="28"/>
          <w:lang w:val="ru-RU"/>
        </w:rPr>
        <w:t xml:space="preserve">4(61). – </w:t>
      </w:r>
      <w:r>
        <w:rPr>
          <w:rFonts w:ascii="Times New Roman" w:hAnsi="Times New Roman" w:cs="Times New Roman"/>
          <w:sz w:val="28"/>
          <w:szCs w:val="28"/>
          <w:lang w:val="ru-RU"/>
        </w:rPr>
        <w:t>Р</w:t>
      </w:r>
      <w:r w:rsidRPr="00530424">
        <w:rPr>
          <w:rFonts w:ascii="Times New Roman" w:hAnsi="Times New Roman" w:cs="Times New Roman"/>
          <w:sz w:val="28"/>
          <w:szCs w:val="28"/>
          <w:lang w:val="ru-RU"/>
        </w:rPr>
        <w:t xml:space="preserve">. 219-228. </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0338EB">
        <w:rPr>
          <w:rFonts w:ascii="Times New Roman" w:hAnsi="Times New Roman" w:cs="Times New Roman"/>
          <w:sz w:val="28"/>
          <w:szCs w:val="28"/>
        </w:rPr>
        <w:t xml:space="preserve">6 </w:t>
      </w:r>
      <w:r w:rsidRPr="00530424">
        <w:rPr>
          <w:rFonts w:ascii="Times New Roman" w:hAnsi="Times New Roman" w:cs="Times New Roman"/>
          <w:sz w:val="28"/>
          <w:szCs w:val="28"/>
        </w:rPr>
        <w:t>Donadio</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V</w:t>
      </w:r>
      <w:r w:rsidRPr="000338EB">
        <w:rPr>
          <w:rFonts w:ascii="Times New Roman" w:hAnsi="Times New Roman" w:cs="Times New Roman"/>
          <w:sz w:val="28"/>
          <w:szCs w:val="28"/>
        </w:rPr>
        <w:t xml:space="preserve">. </w:t>
      </w:r>
      <w:r w:rsidRPr="00530424">
        <w:rPr>
          <w:rFonts w:ascii="Times New Roman" w:hAnsi="Times New Roman" w:cs="Times New Roman"/>
          <w:sz w:val="28"/>
          <w:szCs w:val="28"/>
        </w:rPr>
        <w:t>et</w:t>
      </w:r>
      <w:r w:rsidRPr="000338EB">
        <w:rPr>
          <w:rFonts w:ascii="Times New Roman" w:hAnsi="Times New Roman" w:cs="Times New Roman"/>
          <w:sz w:val="28"/>
          <w:szCs w:val="28"/>
        </w:rPr>
        <w:t xml:space="preserve"> </w:t>
      </w:r>
      <w:r w:rsidRPr="00530424">
        <w:rPr>
          <w:rFonts w:ascii="Times New Roman" w:hAnsi="Times New Roman" w:cs="Times New Roman"/>
          <w:sz w:val="28"/>
          <w:szCs w:val="28"/>
        </w:rPr>
        <w:t>al</w:t>
      </w:r>
      <w:r w:rsidRPr="000338EB">
        <w:rPr>
          <w:rFonts w:ascii="Times New Roman" w:hAnsi="Times New Roman" w:cs="Times New Roman"/>
          <w:sz w:val="28"/>
          <w:szCs w:val="28"/>
        </w:rPr>
        <w:t xml:space="preserve">. </w:t>
      </w:r>
      <w:r w:rsidRPr="00530424">
        <w:rPr>
          <w:rFonts w:ascii="Times New Roman" w:hAnsi="Times New Roman" w:cs="Times New Roman"/>
          <w:sz w:val="28"/>
          <w:szCs w:val="28"/>
        </w:rPr>
        <w:t xml:space="preserve">Skin sympathetic fiber α-synuclein deposits: a potential biomarker for pure autonomic failure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Neurology</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2013.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80</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725-732.</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7 Simon D.K., Tanner C.M., Brundin P. Parkinson Disease Epidemiology, Pathology, Genetics, and Pathophysiology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Clin Geriatr Med</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2020.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 xml:space="preserve">36(1). – </w:t>
      </w:r>
      <w:r w:rsidRPr="00530424">
        <w:rPr>
          <w:rFonts w:ascii="Times New Roman" w:hAnsi="Times New Roman" w:cs="Times New Roman"/>
          <w:sz w:val="28"/>
          <w:szCs w:val="28"/>
          <w:lang w:val="kk-KZ"/>
        </w:rPr>
        <w:t xml:space="preserve">P. </w:t>
      </w:r>
      <w:r w:rsidRPr="00530424">
        <w:rPr>
          <w:rFonts w:ascii="Times New Roman" w:hAnsi="Times New Roman" w:cs="Times New Roman"/>
          <w:sz w:val="28"/>
          <w:szCs w:val="28"/>
        </w:rPr>
        <w:t>1-12.</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8 Ascherio</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A., Schwarzschild M.A. The epidemiology of Parkinson's disease: risk factors and prevention</w:t>
      </w:r>
      <w:r w:rsidRPr="00530424">
        <w:rPr>
          <w:rFonts w:ascii="Times New Roman" w:hAnsi="Times New Roman" w:cs="Times New Roman"/>
          <w:sz w:val="28"/>
          <w:szCs w:val="28"/>
          <w:lang w:val="kk-KZ"/>
        </w:rPr>
        <w:t xml:space="preserve"> // </w:t>
      </w:r>
      <w:r w:rsidRPr="00530424">
        <w:rPr>
          <w:rFonts w:ascii="Times New Roman" w:hAnsi="Times New Roman" w:cs="Times New Roman"/>
          <w:sz w:val="28"/>
          <w:szCs w:val="28"/>
        </w:rPr>
        <w:t>Lancet Neurol</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2016.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15(12)</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1257-1272.</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9 Pringsheim</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T. et al. The prevalence of Parkinson's disease: a systematic review and meta-analysis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Mov Disord</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2014.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29(13)</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P. </w:t>
      </w:r>
      <w:r w:rsidRPr="00530424">
        <w:rPr>
          <w:rFonts w:ascii="Times New Roman" w:hAnsi="Times New Roman" w:cs="Times New Roman"/>
          <w:sz w:val="28"/>
          <w:szCs w:val="28"/>
        </w:rPr>
        <w:t>1583-1590.</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10 Hirsch L. et al. The Incidence of Parkinson's Disease: A Systematic Review and Meta-Analysis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Neuroepidemiology</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2016.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46(4)</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292-300.</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11 Belvisi D. et al. Modifiable risk and protective factors in disease development, progression and clinical subtypes of Parkinson's disease: What do prospective studies suggest?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Neurobiol Dis</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2020.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134</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1-41.</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12 Chen</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H. et al. Consumption of dairy products and risk of Parkinson's disease</w:t>
      </w:r>
      <w:r w:rsidRPr="00530424">
        <w:rPr>
          <w:rFonts w:ascii="Times New Roman" w:hAnsi="Times New Roman" w:cs="Times New Roman"/>
          <w:sz w:val="28"/>
          <w:szCs w:val="28"/>
          <w:lang w:val="kk-KZ"/>
        </w:rPr>
        <w:t xml:space="preserve"> // </w:t>
      </w:r>
      <w:r w:rsidRPr="00530424">
        <w:rPr>
          <w:rFonts w:ascii="Times New Roman" w:hAnsi="Times New Roman" w:cs="Times New Roman"/>
          <w:sz w:val="28"/>
          <w:szCs w:val="28"/>
        </w:rPr>
        <w:t>Am J Epidemio</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2007.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165(9)</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998-1006.</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13 Tanner C.M. et al. Rotenone, paraquat, and Parkinson's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Environ Health Perspect</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2011.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119(6)</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P. 866-872.</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14 Curtin</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K. et al. Methamphetamine/amphetamine abuse and risk of Parkinson's disease in Utah: a population-based assessment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Drug Alcohol Depend</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2015.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146</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P. </w:t>
      </w:r>
      <w:r w:rsidRPr="00530424">
        <w:rPr>
          <w:rFonts w:ascii="Times New Roman" w:hAnsi="Times New Roman" w:cs="Times New Roman"/>
          <w:sz w:val="28"/>
          <w:szCs w:val="28"/>
        </w:rPr>
        <w:t>30-38.</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15 Guilarte</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T.R. et al. Methamphetamine-induced deficits of brain monoaminergic neuronal markers: distal axotomy or neuronal plasticity</w:t>
      </w:r>
      <w:r w:rsidRPr="00530424">
        <w:rPr>
          <w:rFonts w:ascii="Times New Roman" w:hAnsi="Times New Roman" w:cs="Times New Roman"/>
          <w:sz w:val="28"/>
          <w:szCs w:val="28"/>
          <w:lang w:val="kk-KZ"/>
        </w:rPr>
        <w:t xml:space="preserve"> // </w:t>
      </w:r>
      <w:r w:rsidRPr="00530424">
        <w:rPr>
          <w:rFonts w:ascii="Times New Roman" w:hAnsi="Times New Roman" w:cs="Times New Roman"/>
          <w:sz w:val="28"/>
          <w:szCs w:val="28"/>
        </w:rPr>
        <w:t>Neuroscience</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2003.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122(2)</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499-513.</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16 Callaghan R.C. et al. Incidence of Parkinson's disease among hospital patients with methamphetamine-use disorders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Mov Disord</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2010.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25(14)</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P. 2333-2339.</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17 Rodriguez-Leyva</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I. et al. The Presence of Alpha-Synuclein in Skin from Melanoma and Patients with Parkinson's Disease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Mov Disord Clin Pract</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2017.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4(5)</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724-732.</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18 Fang F. et al. Head injury and Parkinson's disease: a population-based study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Mov Disord</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2012.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27(13)</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P. </w:t>
      </w:r>
      <w:r w:rsidRPr="00530424">
        <w:rPr>
          <w:rFonts w:ascii="Times New Roman" w:hAnsi="Times New Roman" w:cs="Times New Roman"/>
          <w:sz w:val="28"/>
          <w:szCs w:val="28"/>
        </w:rPr>
        <w:t>1632-1635.</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19 Simon</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K.C. et al. Hypertension, hypercholesterolemia, diabetes, and risk of Parkinson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Neurology</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2007.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69(17)</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1688-1695.</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20 Palacios</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N. et al. Obesity, diabetes, and risk of Parkinson's disease</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Mov Disord</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2011.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 xml:space="preserve">26(12).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2253-2259.</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21 Ascherio A. et al. Coffee consumption, gender, and Parkinson's disease mortality in the cancer prevention study II cohort: the modifying effects of estrogen</w:t>
      </w:r>
      <w:r w:rsidRPr="00530424">
        <w:rPr>
          <w:rFonts w:ascii="Times New Roman" w:hAnsi="Times New Roman" w:cs="Times New Roman"/>
          <w:sz w:val="28"/>
          <w:szCs w:val="28"/>
          <w:lang w:val="kk-KZ"/>
        </w:rPr>
        <w:t xml:space="preserve"> // </w:t>
      </w:r>
      <w:r w:rsidRPr="00530424">
        <w:rPr>
          <w:rFonts w:ascii="Times New Roman" w:hAnsi="Times New Roman" w:cs="Times New Roman"/>
          <w:sz w:val="28"/>
          <w:szCs w:val="28"/>
        </w:rPr>
        <w:t>Am J Epidemiol</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2004.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160(10)</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977-984.</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22 Thacker E.L. et al. Temporal relationship between cigarette smoking and risk of Parkinson disease</w:t>
      </w:r>
      <w:r w:rsidRPr="00530424">
        <w:rPr>
          <w:rFonts w:ascii="Times New Roman" w:hAnsi="Times New Roman" w:cs="Times New Roman"/>
          <w:sz w:val="28"/>
          <w:szCs w:val="28"/>
          <w:lang w:val="kk-KZ"/>
        </w:rPr>
        <w:t xml:space="preserve"> // </w:t>
      </w:r>
      <w:r w:rsidRPr="00530424">
        <w:rPr>
          <w:rFonts w:ascii="Times New Roman" w:hAnsi="Times New Roman" w:cs="Times New Roman"/>
          <w:sz w:val="28"/>
          <w:szCs w:val="28"/>
        </w:rPr>
        <w:t>Neurology</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2007. – </w:t>
      </w:r>
      <w:r w:rsidRPr="00530424">
        <w:rPr>
          <w:rFonts w:ascii="Times New Roman" w:hAnsi="Times New Roman" w:cs="Times New Roman"/>
          <w:sz w:val="28"/>
          <w:szCs w:val="28"/>
          <w:lang w:val="kk-KZ"/>
        </w:rPr>
        <w:t>Vol.</w:t>
      </w:r>
      <w:r w:rsidRPr="00530424">
        <w:rPr>
          <w:rFonts w:ascii="Times New Roman" w:hAnsi="Times New Roman" w:cs="Times New Roman"/>
          <w:sz w:val="28"/>
          <w:szCs w:val="28"/>
        </w:rPr>
        <w:t xml:space="preserve"> 68(10)</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P. </w:t>
      </w:r>
      <w:r w:rsidRPr="00530424">
        <w:rPr>
          <w:rFonts w:ascii="Times New Roman" w:hAnsi="Times New Roman" w:cs="Times New Roman"/>
          <w:sz w:val="28"/>
          <w:szCs w:val="28"/>
        </w:rPr>
        <w:t>764-768.</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23 O'Reilly E.J. et al. Smoking and Parkinson's disease: using parental smoking as a proxy to explore causality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Am J Epidemiol</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2009.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169(6)</w:t>
      </w:r>
      <w:r w:rsidRPr="00530424">
        <w:rPr>
          <w:rFonts w:ascii="Times New Roman" w:hAnsi="Times New Roman" w:cs="Times New Roman"/>
          <w:sz w:val="28"/>
          <w:szCs w:val="28"/>
          <w:lang w:val="kk-KZ"/>
        </w:rPr>
        <w:t>. – P</w:t>
      </w:r>
      <w:r w:rsidRPr="00530424">
        <w:rPr>
          <w:rFonts w:ascii="Times New Roman" w:hAnsi="Times New Roman" w:cs="Times New Roman"/>
          <w:sz w:val="28"/>
          <w:szCs w:val="28"/>
        </w:rPr>
        <w:t>. 678-682.</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24 Quik M., O'Neill M., Perez X.A. Nicotine neuroprotection against nigrostriatal damage: importance of the animal model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Trends Pharmacol Sci</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2007.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28(5)</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229-235.</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25 Xu</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K. et al. Estrogen prevents neuroprotection by caffeine in the mouse 1-methyl-4-phenyl-1,2,3,6-tetrahydropyridine model of Parkinson's disease</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J Neurosci</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2006.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26(2)</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535-541.</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26 Chen X. et al. Disrupted and transgenic urate oxidase alter urate and dopaminergic neurodegeneration</w:t>
      </w:r>
      <w:r w:rsidRPr="00530424">
        <w:rPr>
          <w:rFonts w:ascii="Times New Roman" w:hAnsi="Times New Roman" w:cs="Times New Roman"/>
          <w:sz w:val="28"/>
          <w:szCs w:val="28"/>
          <w:lang w:val="kk-KZ"/>
        </w:rPr>
        <w:t xml:space="preserve"> // </w:t>
      </w:r>
      <w:r w:rsidRPr="00530424">
        <w:rPr>
          <w:rFonts w:ascii="Times New Roman" w:hAnsi="Times New Roman" w:cs="Times New Roman"/>
          <w:sz w:val="28"/>
          <w:szCs w:val="28"/>
        </w:rPr>
        <w:t>Proc Natl Acad Sci U S A</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2013.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110(1)</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300-305.</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27 Gong L. et al. Neuroprotection by urate on 6-OHDA-lesioned rat model of Parkinson's disease: linking to Akt/GSK3β signaling pathway</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J Neurochem</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2012.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123(5)</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876-885.</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28 Lill</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C.M. Genetics of Parkinson's disease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Mol Cell Probes</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2016.</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Vol. </w:t>
      </w:r>
      <w:r w:rsidRPr="00530424">
        <w:rPr>
          <w:rFonts w:ascii="Times New Roman" w:hAnsi="Times New Roman" w:cs="Times New Roman"/>
          <w:sz w:val="28"/>
          <w:szCs w:val="28"/>
        </w:rPr>
        <w:t>30(6)</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P. </w:t>
      </w:r>
      <w:r w:rsidRPr="00530424">
        <w:rPr>
          <w:rFonts w:ascii="Times New Roman" w:hAnsi="Times New Roman" w:cs="Times New Roman"/>
          <w:sz w:val="28"/>
          <w:szCs w:val="28"/>
        </w:rPr>
        <w:t>386-396.</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29 Lardenoije</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R. et al. The epigenetics of aging and neurodegeneration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Prog Neurobiol</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2015.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131</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21-64.</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30 Coppedè F. Genetics and epigenetics of Parkinson's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Scientific</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World</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Journal</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2012.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2012</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1-12.</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31 Hernandez D.G., Reed X., Singleton A.B. Genetics in Parkinson disease: Mendelian versus non-Mendelian inheritance</w:t>
      </w:r>
      <w:r w:rsidRPr="00530424">
        <w:rPr>
          <w:rFonts w:ascii="Times New Roman" w:hAnsi="Times New Roman" w:cs="Times New Roman"/>
          <w:sz w:val="28"/>
          <w:szCs w:val="28"/>
          <w:lang w:val="kk-KZ"/>
        </w:rPr>
        <w:t xml:space="preserve"> // </w:t>
      </w:r>
      <w:r w:rsidRPr="00530424">
        <w:rPr>
          <w:rFonts w:ascii="Times New Roman" w:hAnsi="Times New Roman" w:cs="Times New Roman"/>
          <w:sz w:val="28"/>
          <w:szCs w:val="28"/>
        </w:rPr>
        <w:t>J Neurochem</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2016.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139, Suppl 1</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59-74.</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32 Hill-Burns</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E.M. et al. Identification of genetic modifiers of age-at-onset for familial Parkinson's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Hum Mol Genet</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2016.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25</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3849-3862.</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33 Chen Y., Xu R. Phenome-based gene discovery provides information about Parkinson's disease drug targets</w:t>
      </w:r>
      <w:r w:rsidRPr="00530424">
        <w:rPr>
          <w:rFonts w:ascii="Times New Roman" w:hAnsi="Times New Roman" w:cs="Times New Roman"/>
          <w:sz w:val="28"/>
          <w:szCs w:val="28"/>
          <w:lang w:val="kk-KZ"/>
        </w:rPr>
        <w:t xml:space="preserve"> // </w:t>
      </w:r>
      <w:r w:rsidRPr="00530424">
        <w:rPr>
          <w:rFonts w:ascii="Times New Roman" w:hAnsi="Times New Roman" w:cs="Times New Roman"/>
          <w:sz w:val="28"/>
          <w:szCs w:val="28"/>
        </w:rPr>
        <w:t>BMC Genomics</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2016.</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17, Suppl 5)</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493-1-493-13.</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34 Verstraeten A., Theuns J., Van Broeckhoven C. Progress in unraveling the genetic etiology of Parkinson disease in a genomic era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Trends Genet</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2015. –</w:t>
      </w:r>
      <w:r w:rsidRPr="00530424">
        <w:rPr>
          <w:rFonts w:ascii="Times New Roman" w:hAnsi="Times New Roman" w:cs="Times New Roman"/>
          <w:sz w:val="28"/>
          <w:szCs w:val="28"/>
          <w:lang w:val="kk-KZ"/>
        </w:rPr>
        <w:t>Vol. </w:t>
      </w:r>
      <w:r w:rsidRPr="00530424">
        <w:rPr>
          <w:rFonts w:ascii="Times New Roman" w:hAnsi="Times New Roman" w:cs="Times New Roman"/>
          <w:sz w:val="28"/>
          <w:szCs w:val="28"/>
        </w:rPr>
        <w:t>31(3)</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 xml:space="preserve">P. </w:t>
      </w:r>
      <w:r w:rsidRPr="00530424">
        <w:rPr>
          <w:rFonts w:ascii="Times New Roman" w:hAnsi="Times New Roman" w:cs="Times New Roman"/>
          <w:sz w:val="28"/>
          <w:szCs w:val="28"/>
        </w:rPr>
        <w:t>140-149.</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35 Chang D. et al. A meta-analysis of genome-wide association studies identifies 17 new Parkinson's disease risk loci</w:t>
      </w:r>
      <w:r w:rsidRPr="00530424">
        <w:rPr>
          <w:rFonts w:ascii="Times New Roman" w:hAnsi="Times New Roman" w:cs="Times New Roman"/>
          <w:sz w:val="28"/>
          <w:szCs w:val="28"/>
          <w:lang w:val="kk-KZ"/>
        </w:rPr>
        <w:t xml:space="preserve"> // </w:t>
      </w:r>
      <w:r w:rsidRPr="00530424">
        <w:rPr>
          <w:rFonts w:ascii="Times New Roman" w:hAnsi="Times New Roman" w:cs="Times New Roman"/>
          <w:sz w:val="28"/>
          <w:szCs w:val="28"/>
        </w:rPr>
        <w:t>Nat Genet</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2017.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49(10)</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 P.</w:t>
      </w:r>
      <w:r w:rsidRPr="00530424">
        <w:rPr>
          <w:rFonts w:ascii="Times New Roman" w:hAnsi="Times New Roman" w:cs="Times New Roman"/>
          <w:sz w:val="28"/>
          <w:szCs w:val="28"/>
        </w:rPr>
        <w:t xml:space="preserve"> 1511-1516.</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36 Nuytemans</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K. et al. Genetic etiology of Parkinson disease associated with mutations in the SNCA, PARK2, PINK1, PARK7, and LRRK2 genes: a mutation update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Hum Mutat</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2010. – </w:t>
      </w:r>
      <w:r w:rsidRPr="00530424">
        <w:rPr>
          <w:rFonts w:ascii="Times New Roman" w:hAnsi="Times New Roman" w:cs="Times New Roman"/>
          <w:sz w:val="28"/>
          <w:szCs w:val="28"/>
          <w:lang w:val="kk-KZ"/>
        </w:rPr>
        <w:t>Vol.</w:t>
      </w:r>
      <w:r w:rsidRPr="00530424">
        <w:rPr>
          <w:rFonts w:ascii="Times New Roman" w:hAnsi="Times New Roman" w:cs="Times New Roman"/>
          <w:sz w:val="28"/>
          <w:szCs w:val="28"/>
        </w:rPr>
        <w:t xml:space="preserve"> 31(7)</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763-780.</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37 Zhang M. et al. Genome-wide pathway-based association analysis identifies risk pathways associated with Parkinson's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Neuroscience</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2017. – </w:t>
      </w:r>
      <w:r w:rsidRPr="00530424">
        <w:rPr>
          <w:rFonts w:ascii="Times New Roman" w:hAnsi="Times New Roman" w:cs="Times New Roman"/>
          <w:sz w:val="28"/>
          <w:szCs w:val="28"/>
          <w:lang w:val="kk-KZ"/>
        </w:rPr>
        <w:t>Vol. </w:t>
      </w:r>
      <w:r w:rsidRPr="00530424">
        <w:rPr>
          <w:rFonts w:ascii="Times New Roman" w:hAnsi="Times New Roman" w:cs="Times New Roman"/>
          <w:sz w:val="28"/>
          <w:szCs w:val="28"/>
        </w:rPr>
        <w:t>340</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398-410.</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38 Braak</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H. et al. Gastric alpha-synuclein immunoreactive inclusions in Meissner's and Auerbach's plexuses in cases staged for Parkinson's disease-related brain pathology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Neurosci Lett</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2006.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396(1)</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67-72.</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39 Lill C.M., Klein C. Epidemiology and causes of Parkinson's disease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Nervenarzt</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2017.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88(4)</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345-355.</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40</w:t>
      </w:r>
      <w:r w:rsidRPr="000338EB">
        <w:rPr>
          <w:rFonts w:ascii="Times New Roman" w:hAnsi="Times New Roman" w:cs="Times New Roman"/>
          <w:sz w:val="28"/>
          <w:szCs w:val="28"/>
        </w:rPr>
        <w:t xml:space="preserve"> </w:t>
      </w:r>
      <w:r w:rsidRPr="00530424">
        <w:rPr>
          <w:rFonts w:ascii="Times New Roman" w:hAnsi="Times New Roman" w:cs="Times New Roman"/>
          <w:sz w:val="28"/>
          <w:szCs w:val="28"/>
        </w:rPr>
        <w:t>Mandemakers W. et al. TMEM230: How does it fit in the etiology and pathogenesis of Parkinson's disease?</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Mov Disord</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2017.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32(8)</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1159-1162.</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41 Nussbaum R.L. Genetics of Synucleinopathies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Cold Spring Harb Perspect Med</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2018.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 xml:space="preserve">8(6).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1-9.</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42 Cheng</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L. et al. SNCA rs356182 variant increases risk of sporadic Parkinson's disease in ethnic Chinese</w:t>
      </w:r>
      <w:r w:rsidRPr="00530424">
        <w:rPr>
          <w:rFonts w:ascii="Times New Roman" w:hAnsi="Times New Roman" w:cs="Times New Roman"/>
          <w:sz w:val="28"/>
          <w:szCs w:val="28"/>
          <w:lang w:val="kk-KZ"/>
        </w:rPr>
        <w:t xml:space="preserve"> // </w:t>
      </w:r>
      <w:r w:rsidRPr="00530424">
        <w:rPr>
          <w:rFonts w:ascii="Times New Roman" w:hAnsi="Times New Roman" w:cs="Times New Roman"/>
          <w:sz w:val="28"/>
          <w:szCs w:val="28"/>
        </w:rPr>
        <w:t>J Neurol Sci</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2016.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368</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231-234.</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43 Migdalska-Richards A., Schapira A.H. The relationship between glucocerebrosidase mutations and Parkinson disease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J Neurochem</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2016. – </w:t>
      </w:r>
      <w:r w:rsidRPr="00530424">
        <w:rPr>
          <w:rFonts w:ascii="Times New Roman" w:hAnsi="Times New Roman" w:cs="Times New Roman"/>
          <w:sz w:val="28"/>
          <w:szCs w:val="28"/>
          <w:lang w:val="kk-KZ"/>
        </w:rPr>
        <w:t>Vol. </w:t>
      </w:r>
      <w:r w:rsidRPr="00530424">
        <w:rPr>
          <w:rFonts w:ascii="Times New Roman" w:hAnsi="Times New Roman" w:cs="Times New Roman"/>
          <w:sz w:val="28"/>
          <w:szCs w:val="28"/>
        </w:rPr>
        <w:t>139, Suppl 1</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77-90.</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44 Ferrazza R. et al. LRRK2 deficiency impacts ceramide metabolism in brain</w:t>
      </w:r>
      <w:r w:rsidRPr="00AA7DA1">
        <w:rPr>
          <w:rFonts w:ascii="Times New Roman" w:hAnsi="Times New Roman" w:cs="Times New Roman"/>
          <w:sz w:val="28"/>
          <w:szCs w:val="28"/>
        </w:rPr>
        <w:t xml:space="preserve">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Biochem Biophys Res Commun</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2016.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478(3)</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1141-1146.</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45 Kleinknecht A. et al. C-Terminal Tyrosine Residue Modifications Modulate the Protective Phosphorylation of Serine 129 of α-Synuclein in a Yeast Model of Parkinson's Disease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PLoS Genet</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2016.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12(6)</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1-39.</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46 Bang</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Y. et al. LRRK2 interferes with aggresome formation for autophagic clearance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Mol Cell Neurosci</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2016.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75</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71-80.</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47 Zhang</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C.W. et al. Parkin Regulation and Neurodegenerative Disorders</w:t>
      </w:r>
      <w:r w:rsidRPr="00530424">
        <w:rPr>
          <w:rFonts w:ascii="Times New Roman" w:hAnsi="Times New Roman" w:cs="Times New Roman"/>
          <w:sz w:val="28"/>
          <w:szCs w:val="28"/>
          <w:lang w:val="kk-KZ"/>
        </w:rPr>
        <w:t xml:space="preserve"> // </w:t>
      </w:r>
      <w:r w:rsidRPr="00530424">
        <w:rPr>
          <w:rFonts w:ascii="Times New Roman" w:hAnsi="Times New Roman" w:cs="Times New Roman"/>
          <w:sz w:val="28"/>
          <w:szCs w:val="28"/>
        </w:rPr>
        <w:t>Front Aging Neurosci</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2015. – </w:t>
      </w:r>
      <w:r w:rsidRPr="00530424">
        <w:rPr>
          <w:rFonts w:ascii="Times New Roman" w:hAnsi="Times New Roman" w:cs="Times New Roman"/>
          <w:sz w:val="28"/>
          <w:szCs w:val="28"/>
          <w:lang w:val="kk-KZ"/>
        </w:rPr>
        <w:t>Vol.</w:t>
      </w:r>
      <w:r w:rsidRPr="00530424">
        <w:rPr>
          <w:rFonts w:ascii="Times New Roman" w:hAnsi="Times New Roman" w:cs="Times New Roman"/>
          <w:sz w:val="28"/>
          <w:szCs w:val="28"/>
        </w:rPr>
        <w:t xml:space="preserve"> 7</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P. </w:t>
      </w:r>
      <w:r w:rsidRPr="00530424">
        <w:rPr>
          <w:rFonts w:ascii="Times New Roman" w:hAnsi="Times New Roman" w:cs="Times New Roman"/>
          <w:sz w:val="28"/>
          <w:szCs w:val="28"/>
        </w:rPr>
        <w:t>1-15.</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48 Buhlman L.M. Parkin loss-of-function pathology: Premature neuronal senescence induced by high levels of reactive oxygen species?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Mech Ageing Dev</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2017.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161(Pt A)</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112-120.</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49 Sandor C. et al. Whole-exome sequencing of 228 patients with sporadic Parkinson's disease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Sci Rep</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2017.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7</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1-8.</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50 Cen L. et al. Association of DYRK1A polymorphisms with sporadic Parkinson's disease in Chinese Han population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Neurosci Lett</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2016.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632</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39-43.</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51 Funayama</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M. et al. CHCHD2 mutations in autosomal dominant late-onset Parkinson's disease: a genome-wide linkage and sequencing study</w:t>
      </w:r>
      <w:r w:rsidRPr="00530424">
        <w:rPr>
          <w:rFonts w:ascii="Times New Roman" w:hAnsi="Times New Roman" w:cs="Times New Roman"/>
          <w:sz w:val="28"/>
          <w:szCs w:val="28"/>
          <w:lang w:val="kk-KZ"/>
        </w:rPr>
        <w:t xml:space="preserve"> // </w:t>
      </w:r>
      <w:r w:rsidRPr="00530424">
        <w:rPr>
          <w:rFonts w:ascii="Times New Roman" w:hAnsi="Times New Roman" w:cs="Times New Roman"/>
          <w:sz w:val="28"/>
          <w:szCs w:val="28"/>
        </w:rPr>
        <w:t>Lancet Neurol</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–2015.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14(3)</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274-282.</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52 Mohan</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M., Mellick G.D. Role of the VPS35 D620N mutation in Parkinson's disease</w:t>
      </w:r>
      <w:r w:rsidRPr="00530424">
        <w:rPr>
          <w:rFonts w:ascii="Times New Roman" w:hAnsi="Times New Roman" w:cs="Times New Roman"/>
          <w:sz w:val="28"/>
          <w:szCs w:val="28"/>
          <w:lang w:val="kk-KZ"/>
        </w:rPr>
        <w:t xml:space="preserve"> // </w:t>
      </w:r>
      <w:r w:rsidRPr="00530424">
        <w:rPr>
          <w:rFonts w:ascii="Times New Roman" w:hAnsi="Times New Roman" w:cs="Times New Roman"/>
          <w:sz w:val="28"/>
          <w:szCs w:val="28"/>
        </w:rPr>
        <w:t>Parkinsonism Relat Disord</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2017.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36</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10-18.</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53 Shi</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C.H. et al. A novel RAB39B gene mutation in X-linked juvenile parkinsonism with basal ganglia calcification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Mov Disord</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2016.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31(12)</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1905-1909.</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54 Deng H.X. et al. Identification of TMEM230 mutations in familial Parkinson's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Nat Genet</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2016.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48(7)</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733-739.</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55 Wen K.X. et al. The Role of DNA Methylation and Histone Modifications in Neurodegenerative Diseases: A Systematic Review</w:t>
      </w:r>
      <w:r w:rsidRPr="00530424">
        <w:rPr>
          <w:rFonts w:ascii="Times New Roman" w:hAnsi="Times New Roman" w:cs="Times New Roman"/>
          <w:sz w:val="28"/>
          <w:szCs w:val="28"/>
          <w:lang w:val="kk-KZ"/>
        </w:rPr>
        <w:t xml:space="preserve"> // </w:t>
      </w:r>
      <w:r w:rsidRPr="00530424">
        <w:rPr>
          <w:rFonts w:ascii="Times New Roman" w:hAnsi="Times New Roman" w:cs="Times New Roman"/>
          <w:sz w:val="28"/>
          <w:szCs w:val="28"/>
        </w:rPr>
        <w:t>PLoS One</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2016. –</w:t>
      </w:r>
      <w:r w:rsidRPr="00530424">
        <w:rPr>
          <w:rFonts w:ascii="Times New Roman" w:hAnsi="Times New Roman" w:cs="Times New Roman"/>
          <w:sz w:val="28"/>
          <w:szCs w:val="28"/>
          <w:lang w:val="kk-KZ"/>
        </w:rPr>
        <w:t>Vol. 1</w:t>
      </w:r>
      <w:r w:rsidRPr="00530424">
        <w:rPr>
          <w:rFonts w:ascii="Times New Roman" w:hAnsi="Times New Roman" w:cs="Times New Roman"/>
          <w:sz w:val="28"/>
          <w:szCs w:val="28"/>
        </w:rPr>
        <w:t>1(12)</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1-31.</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56 Breen D.P., Halliday G.M., Lang A.E. Gut-brain axis and the spread of α-synuclein pathology: Vagal highway or dead end?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Mov Disord</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–2019.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34(3)</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307-316.</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57 Liddle</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R.A. Parkinson's disease from the gut</w:t>
      </w:r>
      <w:r w:rsidRPr="00530424">
        <w:rPr>
          <w:rFonts w:ascii="Times New Roman" w:hAnsi="Times New Roman" w:cs="Times New Roman"/>
          <w:sz w:val="28"/>
          <w:szCs w:val="28"/>
          <w:lang w:val="kk-KZ"/>
        </w:rPr>
        <w:t xml:space="preserve"> // </w:t>
      </w:r>
      <w:r w:rsidRPr="00530424">
        <w:rPr>
          <w:rFonts w:ascii="Times New Roman" w:hAnsi="Times New Roman" w:cs="Times New Roman"/>
          <w:sz w:val="28"/>
          <w:szCs w:val="28"/>
        </w:rPr>
        <w:t>Brain Res</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2018.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1693(Pt B)</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201-206.</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58 Olanow C.W., Brundin P. Parkinson's disease and alpha synuclein: is Parkinson's disease a prion-like disorder?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Mov Disord</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2013.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28(1)</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31-40.</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59 Schapira</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A.H. et al. Slowing of neurodegeneration in Parkinson's disease and Huntington's disease: future therapeutic perspectives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Lancet</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2014. – </w:t>
      </w:r>
      <w:r w:rsidRPr="00530424">
        <w:rPr>
          <w:rFonts w:ascii="Times New Roman" w:hAnsi="Times New Roman" w:cs="Times New Roman"/>
          <w:sz w:val="28"/>
          <w:szCs w:val="28"/>
          <w:lang w:val="kk-KZ"/>
        </w:rPr>
        <w:t>Vol. </w:t>
      </w:r>
      <w:r w:rsidRPr="00530424">
        <w:rPr>
          <w:rFonts w:ascii="Times New Roman" w:hAnsi="Times New Roman" w:cs="Times New Roman"/>
          <w:sz w:val="28"/>
          <w:szCs w:val="28"/>
        </w:rPr>
        <w:t>384(9942)</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545-555.</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60 Boulos</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C. et al. Nutritional Risk Factors, Microbiota and Parkinson's Disease: What Is the Current Evidence?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Nutrients</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–2019.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 xml:space="preserve">11(8).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1-24. </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61 Chen</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H., Ritz B. The Search for Environmental Causes of Parkinson's Disease: Moving Forward</w:t>
      </w:r>
      <w:r w:rsidRPr="00530424">
        <w:rPr>
          <w:rFonts w:ascii="Times New Roman" w:hAnsi="Times New Roman" w:cs="Times New Roman"/>
          <w:sz w:val="28"/>
          <w:szCs w:val="28"/>
          <w:lang w:val="kk-KZ"/>
        </w:rPr>
        <w:t xml:space="preserve"> // </w:t>
      </w:r>
      <w:r w:rsidRPr="00530424">
        <w:rPr>
          <w:rFonts w:ascii="Times New Roman" w:hAnsi="Times New Roman" w:cs="Times New Roman"/>
          <w:sz w:val="28"/>
          <w:szCs w:val="28"/>
        </w:rPr>
        <w:t>J Parkinsons Dis</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2018.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8(s1)</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9-17.</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62 Delamarre</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A., Meissner W.G. Epidemiology, environmental risk factors and genetics of Parkinson's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Presse Med</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2017.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46</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175-181.</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63 Miller</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D.B., O'Callaghan J.P. Biomarkers of Parkinson's disease: present and future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Metabolism</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2015.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 xml:space="preserve">64, </w:t>
      </w:r>
      <w:r w:rsidRPr="00530424">
        <w:rPr>
          <w:rFonts w:ascii="Times New Roman" w:hAnsi="Times New Roman" w:cs="Times New Roman"/>
          <w:sz w:val="28"/>
          <w:szCs w:val="28"/>
          <w:lang w:val="kk-KZ"/>
        </w:rPr>
        <w:t>Supl</w:t>
      </w:r>
      <w:r w:rsidRPr="00530424">
        <w:rPr>
          <w:rFonts w:ascii="Times New Roman" w:hAnsi="Times New Roman" w:cs="Times New Roman"/>
          <w:sz w:val="28"/>
          <w:szCs w:val="28"/>
        </w:rPr>
        <w:t xml:space="preserve"> 1</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S40-S46.</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64 Doppler</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K. et al. Distinctive distribution of phospho-alpha-synuclein in dermal nerves in multiple system atrophy</w:t>
      </w:r>
      <w:r w:rsidRPr="00530424">
        <w:rPr>
          <w:rFonts w:ascii="Times New Roman" w:hAnsi="Times New Roman" w:cs="Times New Roman"/>
          <w:sz w:val="28"/>
          <w:szCs w:val="28"/>
          <w:lang w:val="kk-KZ"/>
        </w:rPr>
        <w:t xml:space="preserve"> // </w:t>
      </w:r>
      <w:r w:rsidRPr="00530424">
        <w:rPr>
          <w:rFonts w:ascii="Times New Roman" w:hAnsi="Times New Roman" w:cs="Times New Roman"/>
          <w:sz w:val="28"/>
          <w:szCs w:val="28"/>
        </w:rPr>
        <w:t>Mov Disord</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2015.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30(12)</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Р</w:t>
      </w:r>
      <w:r w:rsidRPr="00530424">
        <w:rPr>
          <w:rFonts w:ascii="Times New Roman" w:hAnsi="Times New Roman" w:cs="Times New Roman"/>
          <w:sz w:val="28"/>
          <w:szCs w:val="28"/>
        </w:rPr>
        <w:t>. 1688-1692.</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65</w:t>
      </w:r>
      <w:r w:rsidRPr="000338EB">
        <w:rPr>
          <w:rFonts w:ascii="Times New Roman" w:hAnsi="Times New Roman" w:cs="Times New Roman"/>
          <w:sz w:val="28"/>
          <w:szCs w:val="28"/>
        </w:rPr>
        <w:t xml:space="preserve"> </w:t>
      </w:r>
      <w:r w:rsidRPr="00530424">
        <w:rPr>
          <w:rFonts w:ascii="Times New Roman" w:hAnsi="Times New Roman" w:cs="Times New Roman"/>
          <w:sz w:val="28"/>
          <w:szCs w:val="28"/>
        </w:rPr>
        <w:t>Iodice</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V. et al. Cardiovascular autonomic dysfunction in MSA and Parkinson's disease: similarities and differences</w:t>
      </w:r>
      <w:r w:rsidRPr="00530424">
        <w:rPr>
          <w:rFonts w:ascii="Times New Roman" w:hAnsi="Times New Roman" w:cs="Times New Roman"/>
          <w:sz w:val="28"/>
          <w:szCs w:val="28"/>
          <w:lang w:val="kk-KZ"/>
        </w:rPr>
        <w:t xml:space="preserve"> // </w:t>
      </w:r>
      <w:r w:rsidRPr="00530424">
        <w:rPr>
          <w:rFonts w:ascii="Times New Roman" w:hAnsi="Times New Roman" w:cs="Times New Roman"/>
          <w:sz w:val="28"/>
          <w:szCs w:val="28"/>
        </w:rPr>
        <w:t>J Neurol Sci</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2011. –</w:t>
      </w:r>
      <w:r w:rsidRPr="00530424">
        <w:rPr>
          <w:rFonts w:ascii="Times New Roman" w:hAnsi="Times New Roman" w:cs="Times New Roman"/>
          <w:sz w:val="28"/>
          <w:szCs w:val="28"/>
          <w:lang w:val="kk-KZ"/>
        </w:rPr>
        <w:t xml:space="preserve"> Vol.</w:t>
      </w:r>
      <w:r w:rsidRPr="00530424">
        <w:rPr>
          <w:rFonts w:ascii="Times New Roman" w:hAnsi="Times New Roman" w:cs="Times New Roman"/>
          <w:sz w:val="28"/>
          <w:szCs w:val="28"/>
        </w:rPr>
        <w:t>310(1-2)</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133-138.</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66 Schocke</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M.F. et al. Diffusion-weighted MRI differentiates the Parkinson variant of multiple system atrophy from PD</w:t>
      </w:r>
      <w:r w:rsidRPr="00530424">
        <w:rPr>
          <w:rFonts w:ascii="Times New Roman" w:hAnsi="Times New Roman" w:cs="Times New Roman"/>
          <w:sz w:val="28"/>
          <w:szCs w:val="28"/>
          <w:lang w:val="kk-KZ"/>
        </w:rPr>
        <w:t xml:space="preserve"> // </w:t>
      </w:r>
      <w:r w:rsidRPr="00530424">
        <w:rPr>
          <w:rFonts w:ascii="Times New Roman" w:hAnsi="Times New Roman" w:cs="Times New Roman"/>
          <w:sz w:val="28"/>
          <w:szCs w:val="28"/>
        </w:rPr>
        <w:t>Neurology</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2002.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58(4)</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575-580.</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67 Wang</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Y. et al. Phosphorylated α-synuclein in Parkinson's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Sci Transl Med</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2012.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4(121)</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1-9.</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68 Wang</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Z. et al. Skin α-Synuclein Aggregation Seeding Activity as a Novel Biomarker for Parkinson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JAMA Neurol</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2020.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78(1)</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 P</w:t>
      </w:r>
      <w:r w:rsidRPr="00530424">
        <w:rPr>
          <w:rFonts w:ascii="Times New Roman" w:hAnsi="Times New Roman" w:cs="Times New Roman"/>
          <w:sz w:val="28"/>
          <w:szCs w:val="28"/>
        </w:rPr>
        <w:t>. 1-11.</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69 Devic</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I. et al. Salivary α-synuclein and DJ-1: potential biomarkers for Parkinson's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Brain. – 2011. – </w:t>
      </w:r>
      <w:r w:rsidRPr="00530424">
        <w:rPr>
          <w:rFonts w:ascii="Times New Roman" w:hAnsi="Times New Roman" w:cs="Times New Roman"/>
          <w:sz w:val="28"/>
          <w:szCs w:val="28"/>
          <w:lang w:val="kk-KZ"/>
        </w:rPr>
        <w:t>Vol. 134(</w:t>
      </w:r>
      <w:r w:rsidRPr="00530424">
        <w:rPr>
          <w:rStyle w:val="cit"/>
          <w:rFonts w:ascii="Times New Roman" w:hAnsi="Times New Roman" w:cs="Times New Roman"/>
          <w:sz w:val="28"/>
          <w:szCs w:val="28"/>
        </w:rPr>
        <w:t>Pt 7</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e178-1-</w:t>
      </w:r>
      <w:r w:rsidRPr="00530424">
        <w:rPr>
          <w:rFonts w:ascii="Times New Roman" w:hAnsi="Times New Roman" w:cs="Times New Roman"/>
          <w:sz w:val="28"/>
          <w:szCs w:val="28"/>
          <w:lang w:val="ru-RU"/>
        </w:rPr>
        <w:t>е</w:t>
      </w:r>
      <w:r w:rsidRPr="00530424">
        <w:rPr>
          <w:rFonts w:ascii="Times New Roman" w:hAnsi="Times New Roman" w:cs="Times New Roman"/>
          <w:sz w:val="28"/>
          <w:szCs w:val="28"/>
        </w:rPr>
        <w:t>178-8.</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70 Donadio</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V. et al. Skin nerve α-synuclein deposits: a biomarker for idiopathic Parkinson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Neurology</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2014.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82(15)</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1362-1369.</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71 Malek</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N. et al. Alpha-synuclein in peripheral tissues and body fluids as a biomarker for Parkinson's disease - a systematic review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Acta Neurol Scand</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2014.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130(2)</w:t>
      </w:r>
      <w:r w:rsidRPr="00530424">
        <w:rPr>
          <w:rFonts w:ascii="Times New Roman" w:hAnsi="Times New Roman" w:cs="Times New Roman"/>
          <w:sz w:val="28"/>
          <w:szCs w:val="28"/>
          <w:lang w:val="kk-KZ"/>
        </w:rPr>
        <w:t xml:space="preserve">. – P. </w:t>
      </w:r>
      <w:r w:rsidRPr="00530424">
        <w:rPr>
          <w:rFonts w:ascii="Times New Roman" w:hAnsi="Times New Roman" w:cs="Times New Roman"/>
          <w:sz w:val="28"/>
          <w:szCs w:val="28"/>
        </w:rPr>
        <w:t>59-72.</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72 Villar-Piqué</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A., Lopes da Fonseca T.</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Outeiro T.F. Structure, function and toxicity of alpha-synuclein: the Bermuda triangle in synucleinopathies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J Neurochem</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2016.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139</w:t>
      </w:r>
      <w:r w:rsidRPr="00530424">
        <w:rPr>
          <w:rFonts w:ascii="Times New Roman" w:hAnsi="Times New Roman" w:cs="Times New Roman"/>
          <w:sz w:val="28"/>
          <w:szCs w:val="28"/>
          <w:lang w:val="kk-KZ"/>
        </w:rPr>
        <w:t xml:space="preserve">(1).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240-255.</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73 Galvagnion</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C. The Role of Lipids Interacting with α-Synuclein in the Pathogenesis of Parkinson's Disease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J Parkinsons Dis</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2017.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7(3)</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433-450.</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74 Wang</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N. et al. α-Synuclein in cutaneous autonomic nerves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Neurology</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–2013.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81(18)</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1604-1610.</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75 Xuan Q. et al. Post-translational modifications of α-synuclein contribute to neurodegeneration in the colon of elderly individuals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Mol Med Rep</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2016.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13(6)</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5077-5083.</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76 Zange L. et al. Phosphorylated α-synuclein in skin nerve fibres differentiates Parkinson's disease from multiple system atrophy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Brain</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2015.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138(Pt 8)</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2310-2321.</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77 Rocha E.M., De Miranda B., Sanders L.H. Alpha-synuclein: Pathology, mitochondrial dysfunction and neuroinflammation in Parkinson's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Neurobiol  Dis</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2018.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109(Pt B)</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249-257.</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78 Spillantini</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M.G. et al. Alpha-synuclein in Lewy bodies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Nature</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1997.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388(6645)</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839-840.</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79 Stewart</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T. et al. Phosphorylated α-synuclein in Parkinson's disease: correlation depends on disease severity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Acta Neuropathol Commun</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2015. –</w:t>
      </w:r>
      <w:r w:rsidRPr="00530424">
        <w:rPr>
          <w:rFonts w:ascii="Times New Roman" w:hAnsi="Times New Roman" w:cs="Times New Roman"/>
          <w:sz w:val="28"/>
          <w:szCs w:val="28"/>
          <w:lang w:val="kk-KZ"/>
        </w:rPr>
        <w:t xml:space="preserve"> Vol.</w:t>
      </w:r>
      <w:r w:rsidRPr="00530424">
        <w:rPr>
          <w:rFonts w:ascii="Times New Roman" w:hAnsi="Times New Roman" w:cs="Times New Roman"/>
          <w:sz w:val="28"/>
          <w:szCs w:val="28"/>
        </w:rPr>
        <w:t xml:space="preserve"> 3</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1-11.</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80 Ledeen R.W., Wu G. Gangliosides, α-Synuclein, and Parkinson's Disease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Prog Mol Biol Transl Sci</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2018.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156</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435-454.</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81 Alexoudi</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A., Alexoudi I., Gatzonis S. Parkinson's disease pathogenesis, evolution and alternative pathways: A review</w:t>
      </w:r>
      <w:r w:rsidRPr="00530424">
        <w:rPr>
          <w:rFonts w:ascii="Times New Roman" w:hAnsi="Times New Roman" w:cs="Times New Roman"/>
          <w:sz w:val="28"/>
          <w:szCs w:val="28"/>
          <w:lang w:val="kk-KZ"/>
        </w:rPr>
        <w:t xml:space="preserve"> // </w:t>
      </w:r>
      <w:r w:rsidRPr="00530424">
        <w:rPr>
          <w:rFonts w:ascii="Times New Roman" w:hAnsi="Times New Roman" w:cs="Times New Roman"/>
          <w:sz w:val="28"/>
          <w:szCs w:val="28"/>
        </w:rPr>
        <w:t>Rev Neurol (Paris)</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2018. – </w:t>
      </w:r>
      <w:r w:rsidRPr="00530424">
        <w:rPr>
          <w:rFonts w:ascii="Times New Roman" w:hAnsi="Times New Roman" w:cs="Times New Roman"/>
          <w:sz w:val="28"/>
          <w:szCs w:val="28"/>
          <w:lang w:val="kk-KZ"/>
        </w:rPr>
        <w:t>Vol. </w:t>
      </w:r>
      <w:r w:rsidRPr="00530424">
        <w:rPr>
          <w:rFonts w:ascii="Times New Roman" w:hAnsi="Times New Roman" w:cs="Times New Roman"/>
          <w:sz w:val="28"/>
          <w:szCs w:val="28"/>
        </w:rPr>
        <w:t>174(10)</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699-704.</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82 Antony</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P.M. et al. The hallmarks of Parkinson's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Febs j</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2013. –</w:t>
      </w:r>
      <w:r w:rsidRPr="00530424">
        <w:rPr>
          <w:rFonts w:ascii="Times New Roman" w:hAnsi="Times New Roman" w:cs="Times New Roman"/>
          <w:sz w:val="28"/>
          <w:szCs w:val="28"/>
          <w:lang w:val="kk-KZ"/>
        </w:rPr>
        <w:t xml:space="preserve"> Vol.</w:t>
      </w:r>
      <w:r w:rsidRPr="00530424">
        <w:rPr>
          <w:rFonts w:ascii="Times New Roman" w:hAnsi="Times New Roman" w:cs="Times New Roman"/>
          <w:sz w:val="28"/>
          <w:szCs w:val="28"/>
        </w:rPr>
        <w:t>280(23)</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5981-5993.</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83 Baird J.K. et al. The key role of T cells in Parkinson's disease pathogenesis and therapy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Parkinsonism Relat Disord</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2019. –</w:t>
      </w:r>
      <w:r w:rsidRPr="00530424">
        <w:rPr>
          <w:rFonts w:ascii="Times New Roman" w:hAnsi="Times New Roman" w:cs="Times New Roman"/>
          <w:sz w:val="28"/>
          <w:szCs w:val="28"/>
          <w:lang w:val="kk-KZ"/>
        </w:rPr>
        <w:t xml:space="preserve"> Vol.</w:t>
      </w:r>
      <w:r w:rsidRPr="00530424">
        <w:rPr>
          <w:rFonts w:ascii="Times New Roman" w:hAnsi="Times New Roman" w:cs="Times New Roman"/>
          <w:sz w:val="28"/>
          <w:szCs w:val="28"/>
        </w:rPr>
        <w:t>60</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25-31.</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84 Cacabelos R. Parkinson's Disease: From Pathogenesis to Pharmacogenomics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Int J Mol Sci</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–2017.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 xml:space="preserve">18(3).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1-29.</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85 Chia S.J., Tan E.K., Chao Y.X. Historical Perspective: Models of Parkinson's Disease</w:t>
      </w:r>
      <w:r w:rsidRPr="00530424">
        <w:rPr>
          <w:rFonts w:ascii="Times New Roman" w:hAnsi="Times New Roman" w:cs="Times New Roman"/>
          <w:sz w:val="28"/>
          <w:szCs w:val="28"/>
          <w:lang w:val="kk-KZ"/>
        </w:rPr>
        <w:t xml:space="preserve"> // </w:t>
      </w:r>
      <w:r w:rsidRPr="00530424">
        <w:rPr>
          <w:rFonts w:ascii="Times New Roman" w:hAnsi="Times New Roman" w:cs="Times New Roman"/>
          <w:sz w:val="28"/>
          <w:szCs w:val="28"/>
        </w:rPr>
        <w:t>Int J Mol Sci</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2020.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21(7)</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1-14.</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86 Cunningham</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L.A., Moore D.J. Endosomal sorting pathways in the pathogenesis of Parkinson's disease</w:t>
      </w:r>
      <w:r w:rsidRPr="00530424">
        <w:rPr>
          <w:rFonts w:ascii="Times New Roman" w:hAnsi="Times New Roman" w:cs="Times New Roman"/>
          <w:sz w:val="28"/>
          <w:szCs w:val="28"/>
          <w:lang w:val="kk-KZ"/>
        </w:rPr>
        <w:t xml:space="preserve"> // </w:t>
      </w:r>
      <w:r w:rsidRPr="00530424">
        <w:rPr>
          <w:rFonts w:ascii="Times New Roman" w:hAnsi="Times New Roman" w:cs="Times New Roman"/>
          <w:sz w:val="28"/>
          <w:szCs w:val="28"/>
        </w:rPr>
        <w:t>Prog Brain Res</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2020.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252</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271-306.</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87 </w:t>
      </w:r>
      <w:r w:rsidRPr="00530424">
        <w:rPr>
          <w:rFonts w:ascii="Times New Roman" w:hAnsi="Times New Roman" w:cs="Times New Roman"/>
          <w:sz w:val="28"/>
          <w:szCs w:val="28"/>
          <w:lang w:val="kk-KZ"/>
        </w:rPr>
        <w:t xml:space="preserve">De </w:t>
      </w:r>
      <w:r w:rsidRPr="00530424">
        <w:rPr>
          <w:rFonts w:ascii="Times New Roman" w:hAnsi="Times New Roman" w:cs="Times New Roman"/>
          <w:sz w:val="28"/>
          <w:szCs w:val="28"/>
        </w:rPr>
        <w:t>Baat</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C. et al. Parkinson's disease: pathogenesis, aetiology, symptoms, diagnostics, and its course</w:t>
      </w:r>
      <w:r w:rsidRPr="00530424">
        <w:rPr>
          <w:rFonts w:ascii="Times New Roman" w:hAnsi="Times New Roman" w:cs="Times New Roman"/>
          <w:sz w:val="28"/>
          <w:szCs w:val="28"/>
          <w:lang w:val="kk-KZ"/>
        </w:rPr>
        <w:t xml:space="preserve"> // </w:t>
      </w:r>
      <w:r w:rsidRPr="00530424">
        <w:rPr>
          <w:rFonts w:ascii="Times New Roman" w:hAnsi="Times New Roman" w:cs="Times New Roman"/>
          <w:sz w:val="28"/>
          <w:szCs w:val="28"/>
        </w:rPr>
        <w:t>Ned Tijdschr Tandheelkd</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2018.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125(10)</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509-515.</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88 De Virgilio</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A., et al. Parkinson's disease: Autoimmunity and neuroinflammation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Autoimmun Rev</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2016.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15(10). – P. 1005-1011.</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89 Falkenburger</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B.H., Saridaki T., Dinter E. Cellular models for Parkinson's disease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J Neurochem</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–2016. –</w:t>
      </w:r>
      <w:r w:rsidRPr="00530424">
        <w:rPr>
          <w:rFonts w:ascii="Times New Roman" w:hAnsi="Times New Roman" w:cs="Times New Roman"/>
          <w:sz w:val="28"/>
          <w:szCs w:val="28"/>
          <w:lang w:val="kk-KZ"/>
        </w:rPr>
        <w:t xml:space="preserve"> Vol.</w:t>
      </w:r>
      <w:r w:rsidRPr="00530424">
        <w:rPr>
          <w:rFonts w:ascii="Times New Roman" w:hAnsi="Times New Roman" w:cs="Times New Roman"/>
          <w:sz w:val="28"/>
          <w:szCs w:val="28"/>
        </w:rPr>
        <w:t xml:space="preserve"> 139</w:t>
      </w:r>
      <w:r w:rsidRPr="00530424">
        <w:rPr>
          <w:rFonts w:ascii="Times New Roman" w:hAnsi="Times New Roman" w:cs="Times New Roman"/>
          <w:sz w:val="28"/>
          <w:szCs w:val="28"/>
          <w:lang w:val="kk-KZ"/>
        </w:rPr>
        <w:t xml:space="preserve">(1).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121-130.</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90 Foltynie T., Kahan J. Parkinson's disease: an update on pathogenesis and treatment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J Neurol</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2013.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260(5)</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1433-1440.</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91 Antunes L. et al. Similar α-Synuclein staining in the colon mucosa in patients with Parkinson's disease and controls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Mov Disord</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2016.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31(10)</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P. 1567-1570.</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92 Caputi</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V., Giron M.C. Microbiome-Gut-Brain Axis and Toll-Like Receptors in Parkinson's Disease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Int J Mol Sci</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–2018.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 xml:space="preserve">19(6). – P. 1-19. </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93 Gazerani P. Probiotics for Parkinson's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Int J Mol Sci</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–2019.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20(17). – P. 1-26.</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94 Gershanik</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O.S. Does Parkinson's disease start in the gut?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Arq Neuropsiquiatr</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2018.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76(2)</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67-70.</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95 Spielman L.J., Gibson D.L., Klegeris A. Unhealthy gut, unhealthy brain: The role of the intestinal microbiota in neurodegenerative diseases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Neurochem Int</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2018.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120</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149-163.</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96 Titova</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N., et al. Parkinson's: a syndrome rather than a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J Neural Transm</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2017.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124(8)</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907-914.</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97 Yang</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D. et al. The Role of the Gut Microbiota in the Pathogenesis of Parkinson's Diseas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Front Neurol</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2019.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10</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1-13.</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98 Zhu</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S. et al. The progress of gut microbiome research related to brain disorders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J Neuroinflammation</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2020.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17(1)</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1-20.</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99 Doty R.L., Deems D.A., Stellar S. Olfactory dysfunction in parkinsonism: a general deficit unrelated to neurologic signs, disease stage, or disease duration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Neurology</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1988. – </w:t>
      </w:r>
      <w:r w:rsidRPr="00530424">
        <w:rPr>
          <w:rFonts w:ascii="Times New Roman" w:hAnsi="Times New Roman" w:cs="Times New Roman"/>
          <w:sz w:val="28"/>
          <w:szCs w:val="28"/>
          <w:lang w:val="kk-KZ"/>
        </w:rPr>
        <w:t>Vol.</w:t>
      </w:r>
      <w:r w:rsidRPr="00530424">
        <w:rPr>
          <w:rFonts w:ascii="Times New Roman" w:hAnsi="Times New Roman" w:cs="Times New Roman"/>
          <w:sz w:val="28"/>
          <w:szCs w:val="28"/>
        </w:rPr>
        <w:t xml:space="preserve"> 38(8)</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1237-1244.</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100 McAuley</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J.H., Gregory S. Prevalence and clinical course of olfactory hallucinations in idiopathic Parkinson's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J Parkinsons Dis</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2012.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2(3)</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199-205.</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101 Saito</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Y. et al. Lewy body pathology involves the olfactory cells in Parkinson's disease and related disorders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Mov Disord</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2016.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31(1)</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135-138.</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102 Witt M. et al. Biopsies of olfactory epithelium in patients with Parkinson's disease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Mov Disord</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2009.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24(6)</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906-914.</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103 Braak H. et al. Staging of brain pathology related to sporadic Parkinson's disease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Neurobiol Aging</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2003. –</w:t>
      </w:r>
      <w:r w:rsidRPr="00530424">
        <w:rPr>
          <w:rFonts w:ascii="Times New Roman" w:hAnsi="Times New Roman" w:cs="Times New Roman"/>
          <w:sz w:val="28"/>
          <w:szCs w:val="28"/>
          <w:lang w:val="kk-KZ"/>
        </w:rPr>
        <w:t xml:space="preserve"> Vol.</w:t>
      </w:r>
      <w:r w:rsidRPr="00530424">
        <w:rPr>
          <w:rFonts w:ascii="Times New Roman" w:hAnsi="Times New Roman" w:cs="Times New Roman"/>
          <w:sz w:val="28"/>
          <w:szCs w:val="28"/>
        </w:rPr>
        <w:t xml:space="preserve"> 24(2)</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197-211.</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104 Braak</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H. et al. Stages in the development of Parkinson's disease-related pathology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Cell Tissue Res</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2004.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318(1)</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121-134.</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105 Del Tredici</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K. et al. Where does parkinson disease pathology begin in the brain </w:t>
      </w:r>
      <w:r w:rsidRPr="00530424">
        <w:rPr>
          <w:rFonts w:ascii="Times New Roman" w:hAnsi="Times New Roman" w:cs="Times New Roman"/>
          <w:sz w:val="28"/>
          <w:szCs w:val="28"/>
          <w:lang w:val="kk-KZ"/>
        </w:rPr>
        <w:t>// J</w:t>
      </w:r>
      <w:r w:rsidRPr="00530424">
        <w:rPr>
          <w:rFonts w:ascii="Times New Roman" w:hAnsi="Times New Roman" w:cs="Times New Roman"/>
          <w:sz w:val="28"/>
          <w:szCs w:val="28"/>
        </w:rPr>
        <w:t xml:space="preserve"> Neuropathol Exp Neurol</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2002.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61(5)</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 xml:space="preserve">P. </w:t>
      </w:r>
      <w:r w:rsidRPr="00530424">
        <w:rPr>
          <w:rFonts w:ascii="Times New Roman" w:hAnsi="Times New Roman" w:cs="Times New Roman"/>
          <w:sz w:val="28"/>
          <w:szCs w:val="28"/>
        </w:rPr>
        <w:t>413-426.</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106 Del Tredici K. et al. Lewy pathology in the submandibular gland of individuals with incidental Lewy body disease and sporadic Parkinson's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Acta Neuropathol</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2010.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119(6)</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703-713.</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107 Deeb W., Nozile-Firth K., Okun M.S. Parkinson's disease: Diagnosis and appreciation of comorbidities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Handb Clin Neurol</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2019. – </w:t>
      </w:r>
      <w:r w:rsidRPr="00530424">
        <w:rPr>
          <w:rFonts w:ascii="Times New Roman" w:hAnsi="Times New Roman" w:cs="Times New Roman"/>
          <w:sz w:val="28"/>
          <w:szCs w:val="28"/>
          <w:lang w:val="kk-KZ"/>
        </w:rPr>
        <w:t>Vol.</w:t>
      </w:r>
      <w:r w:rsidRPr="00530424">
        <w:rPr>
          <w:rFonts w:ascii="Times New Roman" w:hAnsi="Times New Roman" w:cs="Times New Roman"/>
          <w:sz w:val="28"/>
          <w:szCs w:val="28"/>
        </w:rPr>
        <w:t>167</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257-277.</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108 Hughes A.J. et al. Accuracy of clinical diagnosis of idiopathic Parkinson's disease: a clinico-pathological study of 100 cases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J Neurol Neurosurg Psychiatry</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–1992.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55(3)</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181-184.</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109 Koh</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J., Ito H. Differential diagnosis of Parkinson's disease and other neurodegenerative disorders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Nihon Rinsho</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–2017.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75(1)</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 xml:space="preserve">P. </w:t>
      </w:r>
      <w:r w:rsidRPr="00530424">
        <w:rPr>
          <w:rFonts w:ascii="Times New Roman" w:hAnsi="Times New Roman" w:cs="Times New Roman"/>
          <w:sz w:val="28"/>
          <w:szCs w:val="28"/>
        </w:rPr>
        <w:t>56-62.</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110 Postuma</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R.B. et al. MDS clinical diagnostic criteria for Parkinson's disease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Mov Disord</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2015.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30(12)</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1591-1599.</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111 Armstrong</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R.A. Visual symptoms in Parkinson's disease</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Parkinsons Dis</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2011.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2011</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1-9.</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112 Bayulkem</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K., Lopez G. Clinical approach to nonmotor sensory fluctuations in Parkinson's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J Neurol Sci</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2011.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310</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82-85.</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113 Cersósimo</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M.G., et al. Hyposialorrhea as an early manifestation of Parkinson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Auton Neurosci</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2009. –</w:t>
      </w:r>
      <w:r w:rsidRPr="00530424">
        <w:rPr>
          <w:rFonts w:ascii="Times New Roman" w:hAnsi="Times New Roman" w:cs="Times New Roman"/>
          <w:sz w:val="28"/>
          <w:szCs w:val="28"/>
          <w:lang w:val="kk-KZ"/>
        </w:rPr>
        <w:t xml:space="preserve"> Vol.</w:t>
      </w:r>
      <w:r w:rsidRPr="00530424">
        <w:rPr>
          <w:rFonts w:ascii="Times New Roman" w:hAnsi="Times New Roman" w:cs="Times New Roman"/>
          <w:sz w:val="28"/>
          <w:szCs w:val="28"/>
        </w:rPr>
        <w:t>150(1-2)</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150-151.</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114 Chaudhuri</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K.R., Healy D.G., Schapira A.H. Non-motor symptoms of Parkinson's disease: diagnosis and management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Lancet Neurol</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2006.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5(3)</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235-245.</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115 Chen H., et al. Research on the premotor symptoms of Parkinson's disease: clinical and etiological implications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Environ Health Perspect</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2013. – </w:t>
      </w:r>
      <w:r w:rsidRPr="00530424">
        <w:rPr>
          <w:rFonts w:ascii="Times New Roman" w:hAnsi="Times New Roman" w:cs="Times New Roman"/>
          <w:sz w:val="28"/>
          <w:szCs w:val="28"/>
          <w:lang w:val="kk-KZ"/>
        </w:rPr>
        <w:t>Vol.</w:t>
      </w:r>
      <w:r w:rsidRPr="00530424">
        <w:rPr>
          <w:rFonts w:ascii="Times New Roman" w:hAnsi="Times New Roman" w:cs="Times New Roman"/>
          <w:sz w:val="28"/>
          <w:szCs w:val="28"/>
        </w:rPr>
        <w:t>121(11-12)</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1245-1252.</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116 Gibb</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W.R., Lees A.J. The relevance of the Lewy body to the pathogenesis of idiopathic Parkinson's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J Neurol Neurosurg Psychiatry</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–1988. –</w:t>
      </w:r>
      <w:r w:rsidRPr="00530424">
        <w:rPr>
          <w:rFonts w:ascii="Times New Roman" w:hAnsi="Times New Roman" w:cs="Times New Roman"/>
          <w:sz w:val="28"/>
          <w:szCs w:val="28"/>
          <w:lang w:val="kk-KZ"/>
        </w:rPr>
        <w:t xml:space="preserve"> Vol.</w:t>
      </w:r>
      <w:r w:rsidRPr="00530424">
        <w:rPr>
          <w:rFonts w:ascii="Times New Roman" w:hAnsi="Times New Roman" w:cs="Times New Roman"/>
          <w:sz w:val="28"/>
          <w:szCs w:val="28"/>
        </w:rPr>
        <w:t>51(6)</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745-752.</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117 Choi</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S.M., et al. Comparison of the Brain Volume in Essential Tremor and Parkinson's Disease Tremor Using an Automated Segmentation Method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Eur Neurol</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2015</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 Vol.</w:t>
      </w:r>
      <w:r w:rsidRPr="00530424">
        <w:rPr>
          <w:rFonts w:ascii="Times New Roman" w:hAnsi="Times New Roman" w:cs="Times New Roman"/>
          <w:sz w:val="28"/>
          <w:szCs w:val="28"/>
        </w:rPr>
        <w:t>73(5-6)</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303-309.</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118 Berardelli</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A., et al. EFNS/MDS-ES/ENS [corrected] recommendations for the diagnosis of Parkinson's </w:t>
      </w:r>
      <w:r w:rsidRPr="00530424">
        <w:rPr>
          <w:rFonts w:ascii="Times New Roman" w:hAnsi="Times New Roman" w:cs="Times New Roman"/>
          <w:sz w:val="28"/>
          <w:szCs w:val="28"/>
          <w:lang w:val="kk-KZ"/>
        </w:rPr>
        <w:t>disease //</w:t>
      </w:r>
      <w:r w:rsidRPr="00530424">
        <w:rPr>
          <w:rFonts w:ascii="Times New Roman" w:hAnsi="Times New Roman" w:cs="Times New Roman"/>
          <w:sz w:val="28"/>
          <w:szCs w:val="28"/>
        </w:rPr>
        <w:t xml:space="preserve"> Eur J Neurol</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–2013. –</w:t>
      </w:r>
      <w:r w:rsidRPr="00530424">
        <w:rPr>
          <w:rFonts w:ascii="Times New Roman" w:hAnsi="Times New Roman" w:cs="Times New Roman"/>
          <w:sz w:val="28"/>
          <w:szCs w:val="28"/>
          <w:lang w:val="kk-KZ"/>
        </w:rPr>
        <w:t xml:space="preserve"> Vol.</w:t>
      </w:r>
      <w:r w:rsidRPr="00530424">
        <w:rPr>
          <w:rFonts w:ascii="Times New Roman" w:hAnsi="Times New Roman" w:cs="Times New Roman"/>
          <w:sz w:val="28"/>
          <w:szCs w:val="28"/>
        </w:rPr>
        <w:t>20(1)</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16-34.</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119 Virmani T., et al. Clinicopathological characteristics of freezing of gait in autopsy-confirmed Parkinson's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Mov Disord</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–2015. –</w:t>
      </w:r>
      <w:r w:rsidRPr="00530424">
        <w:rPr>
          <w:rFonts w:ascii="Times New Roman" w:hAnsi="Times New Roman" w:cs="Times New Roman"/>
          <w:sz w:val="28"/>
          <w:szCs w:val="28"/>
          <w:lang w:val="kk-KZ"/>
        </w:rPr>
        <w:t xml:space="preserve"> Vol.</w:t>
      </w:r>
      <w:r w:rsidRPr="00530424">
        <w:rPr>
          <w:rFonts w:ascii="Times New Roman" w:hAnsi="Times New Roman" w:cs="Times New Roman"/>
          <w:sz w:val="28"/>
          <w:szCs w:val="28"/>
        </w:rPr>
        <w:t>30(14)</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1874-1884.</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120 Ferguson L.W., Rajput A.H., Rajput A. Early-onset vs. Late-onset Parkinson's disease: A Clinical-pathological Study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Can J Neurol Sci</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–2016. –</w:t>
      </w:r>
      <w:r w:rsidRPr="00530424">
        <w:rPr>
          <w:rFonts w:ascii="Times New Roman" w:hAnsi="Times New Roman" w:cs="Times New Roman"/>
          <w:sz w:val="28"/>
          <w:szCs w:val="28"/>
          <w:lang w:val="kk-KZ"/>
        </w:rPr>
        <w:t xml:space="preserve"> Vol.</w:t>
      </w:r>
      <w:r w:rsidRPr="00530424">
        <w:rPr>
          <w:rFonts w:ascii="Times New Roman" w:hAnsi="Times New Roman" w:cs="Times New Roman"/>
          <w:sz w:val="28"/>
          <w:szCs w:val="28"/>
        </w:rPr>
        <w:t>43(1)</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113-119.</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121 Reichmann</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H. Premotor Diagnosis of Parkinson's Disease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Neurosci Bull</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2017. –</w:t>
      </w:r>
      <w:r w:rsidRPr="00530424">
        <w:rPr>
          <w:rFonts w:ascii="Times New Roman" w:hAnsi="Times New Roman" w:cs="Times New Roman"/>
          <w:sz w:val="28"/>
          <w:szCs w:val="28"/>
          <w:lang w:val="kk-KZ"/>
        </w:rPr>
        <w:t xml:space="preserve"> Vol.</w:t>
      </w:r>
      <w:r w:rsidRPr="00530424">
        <w:rPr>
          <w:rFonts w:ascii="Times New Roman" w:hAnsi="Times New Roman" w:cs="Times New Roman"/>
          <w:sz w:val="28"/>
          <w:szCs w:val="28"/>
        </w:rPr>
        <w:t>33(5)</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526-534.</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122 Khoo</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T.K., et al. The spectrum of nonmotor symptoms in early Parkinson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Neurology, –2013. –</w:t>
      </w:r>
      <w:r w:rsidRPr="00530424">
        <w:rPr>
          <w:rFonts w:ascii="Times New Roman" w:hAnsi="Times New Roman" w:cs="Times New Roman"/>
          <w:sz w:val="28"/>
          <w:szCs w:val="28"/>
          <w:lang w:val="kk-KZ"/>
        </w:rPr>
        <w:t xml:space="preserve"> Vol.</w:t>
      </w:r>
      <w:r w:rsidRPr="00530424">
        <w:rPr>
          <w:rFonts w:ascii="Times New Roman" w:hAnsi="Times New Roman" w:cs="Times New Roman"/>
          <w:sz w:val="28"/>
          <w:szCs w:val="28"/>
        </w:rPr>
        <w:t>80(3)</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276-281.</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123 Pont-Sunyer</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C., et al. The onset of nonmotor symptoms in Parkinson's disease (the ONSET PD study)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Mov Disord</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–2015. </w:t>
      </w:r>
      <w:r w:rsidRPr="00530424">
        <w:rPr>
          <w:rFonts w:ascii="Times New Roman" w:hAnsi="Times New Roman" w:cs="Times New Roman"/>
          <w:sz w:val="28"/>
          <w:szCs w:val="28"/>
          <w:lang w:val="kk-KZ"/>
        </w:rPr>
        <w:t>Vol.</w:t>
      </w:r>
      <w:r w:rsidRPr="00530424">
        <w:rPr>
          <w:rFonts w:ascii="Times New Roman" w:hAnsi="Times New Roman" w:cs="Times New Roman"/>
          <w:sz w:val="28"/>
          <w:szCs w:val="28"/>
        </w:rPr>
        <w:t>30(2)</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229-237.</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124 Khan</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M.A., Quadri S.A., Tohid H. A comprehensive overview of the neuropsychiatry of Parkinson's disease: A review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Bull Menninger Clin</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2017. – </w:t>
      </w:r>
      <w:r w:rsidRPr="00530424">
        <w:rPr>
          <w:rFonts w:ascii="Times New Roman" w:hAnsi="Times New Roman" w:cs="Times New Roman"/>
          <w:sz w:val="28"/>
          <w:szCs w:val="28"/>
          <w:lang w:val="kk-KZ"/>
        </w:rPr>
        <w:t>Vol.</w:t>
      </w:r>
      <w:r w:rsidRPr="00530424">
        <w:rPr>
          <w:rFonts w:ascii="Times New Roman" w:hAnsi="Times New Roman" w:cs="Times New Roman"/>
          <w:sz w:val="28"/>
          <w:szCs w:val="28"/>
        </w:rPr>
        <w:t xml:space="preserve"> 81(1)</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53-105.</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125 Chen</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Z., Li G., Liu J. Autonomic dysfunction in Parkinson's disease: Implications for pathophysiology, diagnosis, and t</w:t>
      </w:r>
      <w:r w:rsidRPr="00530424">
        <w:rPr>
          <w:rFonts w:ascii="Times New Roman" w:hAnsi="Times New Roman" w:cs="Times New Roman"/>
          <w:sz w:val="28"/>
          <w:szCs w:val="28"/>
          <w:lang w:val="kk-KZ"/>
        </w:rPr>
        <w:t>treatmet //</w:t>
      </w:r>
      <w:r w:rsidRPr="00530424">
        <w:rPr>
          <w:rFonts w:ascii="Times New Roman" w:hAnsi="Times New Roman" w:cs="Times New Roman"/>
          <w:sz w:val="28"/>
          <w:szCs w:val="28"/>
        </w:rPr>
        <w:t xml:space="preserve"> Neurobiol Dis</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2020. – </w:t>
      </w:r>
      <w:r w:rsidRPr="00530424">
        <w:rPr>
          <w:rFonts w:ascii="Times New Roman" w:hAnsi="Times New Roman" w:cs="Times New Roman"/>
          <w:sz w:val="28"/>
          <w:szCs w:val="28"/>
          <w:lang w:val="kk-KZ"/>
        </w:rPr>
        <w:t>Vol.</w:t>
      </w:r>
      <w:r w:rsidRPr="00530424">
        <w:rPr>
          <w:rFonts w:ascii="Times New Roman" w:hAnsi="Times New Roman" w:cs="Times New Roman"/>
          <w:sz w:val="28"/>
          <w:szCs w:val="28"/>
        </w:rPr>
        <w:t xml:space="preserve"> 134</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1-65.</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126 Goldstein</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D.S. Orthostatic hypotension as an early finding in Parkinson's diseas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Clin Auton Res</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2006. – </w:t>
      </w:r>
      <w:r w:rsidRPr="00530424">
        <w:rPr>
          <w:rFonts w:ascii="Times New Roman" w:hAnsi="Times New Roman" w:cs="Times New Roman"/>
          <w:sz w:val="28"/>
          <w:szCs w:val="28"/>
          <w:lang w:val="kk-KZ"/>
        </w:rPr>
        <w:t>Vol. 1</w:t>
      </w:r>
      <w:r w:rsidRPr="00530424">
        <w:rPr>
          <w:rFonts w:ascii="Times New Roman" w:hAnsi="Times New Roman" w:cs="Times New Roman"/>
          <w:sz w:val="28"/>
          <w:szCs w:val="28"/>
        </w:rPr>
        <w:t>6(1)</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 P.</w:t>
      </w:r>
      <w:r w:rsidRPr="00530424">
        <w:rPr>
          <w:rFonts w:ascii="Times New Roman" w:hAnsi="Times New Roman" w:cs="Times New Roman"/>
          <w:sz w:val="28"/>
          <w:szCs w:val="28"/>
        </w:rPr>
        <w:t xml:space="preserve"> 46-54.</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127 Heinzel</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S., et al. Update of the MDS research criteria for prodromal Parkinson's disease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Mov Disord</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2019.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34(10)</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w:t>
      </w:r>
      <w:r w:rsidRPr="00530424">
        <w:rPr>
          <w:rFonts w:ascii="Times New Roman" w:hAnsi="Times New Roman" w:cs="Times New Roman"/>
          <w:sz w:val="28"/>
          <w:szCs w:val="28"/>
          <w:lang w:val="kk-KZ"/>
        </w:rPr>
        <w:t xml:space="preserve"> P.</w:t>
      </w:r>
      <w:r w:rsidRPr="00530424">
        <w:rPr>
          <w:rFonts w:ascii="Times New Roman" w:hAnsi="Times New Roman" w:cs="Times New Roman"/>
          <w:sz w:val="28"/>
          <w:szCs w:val="28"/>
        </w:rPr>
        <w:t xml:space="preserve"> 1464-1470.</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128 Jost</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W.H., Augustis S. Severity of orthostatic hypotension in the course of Parkinson's disease: no correlation with the duration of the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Parkinsonism Relat Disord</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2015.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21(3)</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w:t>
      </w:r>
      <w:r w:rsidRPr="00530424">
        <w:rPr>
          <w:rFonts w:ascii="Times New Roman" w:hAnsi="Times New Roman" w:cs="Times New Roman"/>
          <w:sz w:val="28"/>
          <w:szCs w:val="28"/>
          <w:lang w:val="kk-KZ"/>
        </w:rPr>
        <w:t xml:space="preserve"> P. </w:t>
      </w:r>
      <w:r w:rsidRPr="00530424">
        <w:rPr>
          <w:rFonts w:ascii="Times New Roman" w:hAnsi="Times New Roman" w:cs="Times New Roman"/>
          <w:sz w:val="28"/>
          <w:szCs w:val="28"/>
        </w:rPr>
        <w:t>314-316.</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129 Fasano</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A., et al. Gastrointestinal dysfunction in Parkinson's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Lancet Neurol</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2015.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14(6)</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P. </w:t>
      </w:r>
      <w:r w:rsidRPr="00530424">
        <w:rPr>
          <w:rFonts w:ascii="Times New Roman" w:hAnsi="Times New Roman" w:cs="Times New Roman"/>
          <w:sz w:val="28"/>
          <w:szCs w:val="28"/>
        </w:rPr>
        <w:t>625-639.</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130 Klingelhoefer L., Reichmann H. The Gut and Nonmotor Symptoms in Parkinson's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Int Rev Neurobiol</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2017.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134</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w:t>
      </w:r>
      <w:r w:rsidRPr="00530424">
        <w:rPr>
          <w:rFonts w:ascii="Times New Roman" w:hAnsi="Times New Roman" w:cs="Times New Roman"/>
          <w:sz w:val="28"/>
          <w:szCs w:val="28"/>
          <w:lang w:val="kk-KZ"/>
        </w:rPr>
        <w:t xml:space="preserve"> P</w:t>
      </w:r>
      <w:r w:rsidRPr="00530424">
        <w:rPr>
          <w:rFonts w:ascii="Times New Roman" w:hAnsi="Times New Roman" w:cs="Times New Roman"/>
          <w:sz w:val="28"/>
          <w:szCs w:val="28"/>
        </w:rPr>
        <w:t>. 787-809.</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131 Leclair-Visonneau</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L. et al. Heterogeneous pattern of autonomic dysfunction in Parkinson's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Journal of Neurology</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2018.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265(4)</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 P.</w:t>
      </w:r>
      <w:r w:rsidRPr="00530424">
        <w:rPr>
          <w:rFonts w:ascii="Times New Roman" w:hAnsi="Times New Roman" w:cs="Times New Roman"/>
          <w:sz w:val="28"/>
          <w:szCs w:val="28"/>
        </w:rPr>
        <w:t xml:space="preserve"> 933-941.</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132 Sakakibara</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R. et al. Bladder, bowel, and sexual dysfunction in Parkinson's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Parkinsons Dis</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2011. –</w:t>
      </w:r>
      <w:r w:rsidRPr="00530424">
        <w:rPr>
          <w:rFonts w:ascii="Times New Roman" w:hAnsi="Times New Roman" w:cs="Times New Roman"/>
          <w:sz w:val="28"/>
          <w:szCs w:val="28"/>
          <w:lang w:val="kk-KZ"/>
        </w:rPr>
        <w:t xml:space="preserve"> Vol(</w:t>
      </w:r>
      <w:r w:rsidRPr="00530424">
        <w:rPr>
          <w:rFonts w:ascii="Times New Roman" w:hAnsi="Times New Roman" w:cs="Times New Roman"/>
          <w:sz w:val="28"/>
          <w:szCs w:val="28"/>
        </w:rPr>
        <w:t>2011</w:t>
      </w:r>
      <w:r w:rsidRPr="00530424">
        <w:rPr>
          <w:rFonts w:ascii="Times New Roman" w:hAnsi="Times New Roman" w:cs="Times New Roman"/>
          <w:sz w:val="28"/>
          <w:szCs w:val="28"/>
          <w:lang w:val="kk-KZ"/>
        </w:rPr>
        <w:t>). – P</w:t>
      </w:r>
      <w:r w:rsidRPr="00530424">
        <w:rPr>
          <w:rFonts w:ascii="Times New Roman" w:hAnsi="Times New Roman" w:cs="Times New Roman"/>
          <w:sz w:val="28"/>
          <w:szCs w:val="28"/>
        </w:rPr>
        <w:t>. 1-22.</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133 Yeo L. et al. Urinary tract dysfunction in Parkinson's disease: a review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Int Urol Nephrol</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2012.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44(2)</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w:t>
      </w:r>
      <w:r w:rsidRPr="00530424">
        <w:rPr>
          <w:rFonts w:ascii="Times New Roman" w:hAnsi="Times New Roman" w:cs="Times New Roman"/>
          <w:sz w:val="28"/>
          <w:szCs w:val="28"/>
          <w:lang w:val="kk-KZ"/>
        </w:rPr>
        <w:t xml:space="preserve"> P</w:t>
      </w:r>
      <w:r w:rsidRPr="00530424">
        <w:rPr>
          <w:rFonts w:ascii="Times New Roman" w:hAnsi="Times New Roman" w:cs="Times New Roman"/>
          <w:sz w:val="28"/>
          <w:szCs w:val="28"/>
        </w:rPr>
        <w:t>. 415-424.</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134 Larsen J.P., Tandberg E. Sleep disorders in patients with Parkinson's disease: epidemiology and management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CNS Drugs</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2001.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15(4)</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 P</w:t>
      </w:r>
      <w:r w:rsidRPr="00530424">
        <w:rPr>
          <w:rFonts w:ascii="Times New Roman" w:hAnsi="Times New Roman" w:cs="Times New Roman"/>
          <w:sz w:val="28"/>
          <w:szCs w:val="28"/>
        </w:rPr>
        <w:t>. 267-275.</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135 Archibald</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N.K. et al. Visual symptoms in Parkinson's disease and Parkinson's disease dementia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Mov Disord</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2011.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26(13)</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2387-2395.</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136 Chang</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A., Fox S.H. Psychosis in Parkinson's Disease: Epidemiology, Pathophysiology, and Management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Drugs</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2016.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76(11)</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1093-1118.</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137 Nebe</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A., Ebersbach G. Selective diplopia in Parkinson's disease: a special subtype of visual hallucination?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Mov Disord</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2007.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22(8)</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1175-1178.</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138 Aarsland</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D. et al. Mild cognitive impairment in Parkinson disease: a multicenter pooled analysis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Neurology</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2010.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75(12)</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1062-1069.</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139 Aarsland</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D. et al. Cognitive decline in Parkinson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Nat Rev Neurol</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2017. –</w:t>
      </w:r>
      <w:r w:rsidRPr="00530424">
        <w:rPr>
          <w:rFonts w:ascii="Times New Roman" w:hAnsi="Times New Roman" w:cs="Times New Roman"/>
          <w:sz w:val="28"/>
          <w:szCs w:val="28"/>
          <w:lang w:val="kk-KZ"/>
        </w:rPr>
        <w:t xml:space="preserve"> Vol.</w:t>
      </w:r>
      <w:r w:rsidRPr="00530424">
        <w:rPr>
          <w:rFonts w:ascii="Times New Roman" w:hAnsi="Times New Roman" w:cs="Times New Roman"/>
          <w:sz w:val="28"/>
          <w:szCs w:val="28"/>
        </w:rPr>
        <w:t>13(4)</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217-231.</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140 Choi</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H.S. et al. Deep learning based low-cost high-accuracy diagnostic framework for dementia using comprehensive neuropsychological assessment profiles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Bmc Geriatrics</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2018.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18</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1-12.</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141 Gomperts</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S.N. Lewy Body Dementias: Dementia With Lewy Bodies and Parkinson Disease Dementi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Continuum (Minneap Minn)</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2016.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22(2)</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435-463.</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142 West</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A.B., Cookson M.R. Identification of bona-fide LRRK2 kinase substrates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Mov Disord</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2016.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31(8)</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1140-1141.</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143 Peppard R.F. et al. Cerebral glucose metabolism in Parkinson's disease with and without dementia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Arch Neurol</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1992.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49(12)</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1262-1268.</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144 Righini</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A. et al. Thin section MR study of the basal ganglia in the differential diagnosis between striatonigral degeneration and Parkinson disease</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J Comput Assist Tomogr</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2002.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26(2)</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266-271.</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145 Paviour</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D.C. et al. Quantitative MRI measurement of superior cerebellar peduncle in progressive supranuclear palsy</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Neurology</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2005.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64(4)</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675-679.</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146 Planetta</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P.J. et al. Free-water imaging in Parkinson's disease and atypical parkinsonism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Brain</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2016.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139(2)</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495-508.</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147 Wu T. et al. Parkinson's disease-related spatial covariance pattern identified with resting-state functional MRI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J Cereb Blood Flow Metab</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2015.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35(11)</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1764-1770.</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148 Benamer T.S. et al. Accurate differentiation of parkinsonism and essential tremor using visual assessment of [123I]-FP-CIT SPECT imaging: the [123I]-FP-CIT study group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Mov Disord</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2000.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15(3)</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503-510.</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149 Benamer</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H.T. et al. Prospective study of presynaptic dopaminergic imaging in patients with mild parkinsonism and tremor disorders: part 1. Baseline and 3-month observations</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Mov Disord</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2003.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18(9)</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w:t>
      </w:r>
      <w:r w:rsidRPr="000338EB">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977-984.</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150 Asenbaum</w:t>
      </w:r>
      <w:r w:rsidRPr="00530424">
        <w:rPr>
          <w:rFonts w:ascii="Times New Roman" w:hAnsi="Times New Roman" w:cs="Times New Roman"/>
          <w:sz w:val="28"/>
          <w:szCs w:val="28"/>
          <w:lang w:val="kk-KZ"/>
        </w:rPr>
        <w:t xml:space="preserve"> S</w:t>
      </w:r>
      <w:r w:rsidRPr="00530424">
        <w:rPr>
          <w:rFonts w:ascii="Times New Roman" w:hAnsi="Times New Roman" w:cs="Times New Roman"/>
          <w:sz w:val="28"/>
          <w:szCs w:val="28"/>
        </w:rPr>
        <w:t xml:space="preserve">. et al. [123I]beta-CIT and SPECT in essential tremor and Parkinson's disease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J Neural Transm (Vienna)</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1998.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105(10-12)</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 </w:t>
      </w:r>
      <w:r w:rsidRPr="00530424">
        <w:rPr>
          <w:rFonts w:ascii="Times New Roman" w:hAnsi="Times New Roman" w:cs="Times New Roman"/>
          <w:sz w:val="28"/>
          <w:szCs w:val="28"/>
        </w:rPr>
        <w:t>1213-1228.</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151 Jennings</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D.L. et al. (123I) beta-CIT and single-photon emission computed tomographic imaging vs clinical evaluation in Parkinsonian syndrome: unmasking an early diagnosis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Arch Neurol</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2004.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61(8)</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 xml:space="preserve">P. </w:t>
      </w:r>
      <w:r w:rsidRPr="00530424">
        <w:rPr>
          <w:rFonts w:ascii="Times New Roman" w:hAnsi="Times New Roman" w:cs="Times New Roman"/>
          <w:sz w:val="28"/>
          <w:szCs w:val="28"/>
        </w:rPr>
        <w:t>1224-1229.</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152 Orimo</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S. et al. 123I-MIBG myocardial scintigraphy for differentiating Parkinson's disease from other neurodegenerative parkinsonism: a systematic review and meta-analysis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Parkinsonism Relat Disord</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2012.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18(5)</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494-500.</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153 Tang C.C. et al. Differential diagnosis of parkinsonism: a metabolic imaging study using pattern analysis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Lancet Neurol</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–2010.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9</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149-158.</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154 Gerhard A. et al. In vivo imaging of microglial activation with [11C](R)-PK11195 PET in idiopathic Parkinson's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Neurobiol Dis</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2006.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21(2)</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404-412.</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155 Pagano G., Niccolini F.</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Politis M. Imaging in Parkinson's disease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Clin Med (Lond)</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2016.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16(4)</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371-375.</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156 Weiduschat</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N. et al. Usefulness of proton and phosphorus MR spectroscopic imaging for early diagnosis of Parkinson's disease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J Neuroimaging</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–2015. –</w:t>
      </w:r>
      <w:r w:rsidRPr="00530424">
        <w:rPr>
          <w:rFonts w:ascii="Times New Roman" w:hAnsi="Times New Roman" w:cs="Times New Roman"/>
          <w:sz w:val="28"/>
          <w:szCs w:val="28"/>
          <w:lang w:val="kk-KZ"/>
        </w:rPr>
        <w:t xml:space="preserve"> Vol.</w:t>
      </w:r>
      <w:r w:rsidRPr="00530424">
        <w:rPr>
          <w:rFonts w:ascii="Times New Roman" w:hAnsi="Times New Roman" w:cs="Times New Roman"/>
          <w:sz w:val="28"/>
          <w:szCs w:val="28"/>
        </w:rPr>
        <w:t>25(1)</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105-110.</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157 Li</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D.H. et al. Diagnostic Accuracy of Transcranial Sonography of the Substantia Nigra in Parkinson's disease: A Systematic Review and Meta-analysis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Sci Rep</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2016. –</w:t>
      </w:r>
      <w:r w:rsidRPr="00530424">
        <w:rPr>
          <w:rFonts w:ascii="Times New Roman" w:hAnsi="Times New Roman" w:cs="Times New Roman"/>
          <w:sz w:val="28"/>
          <w:szCs w:val="28"/>
          <w:lang w:val="kk-KZ"/>
        </w:rPr>
        <w:t xml:space="preserve"> Vol.</w:t>
      </w:r>
      <w:r w:rsidRPr="00530424">
        <w:rPr>
          <w:rFonts w:ascii="Times New Roman" w:hAnsi="Times New Roman" w:cs="Times New Roman"/>
          <w:sz w:val="28"/>
          <w:szCs w:val="28"/>
        </w:rPr>
        <w:t>6</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1-9.</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158 Berg D. et al. Echogenicity of the substantia nigra: association with increased iron content and marker for susceptibility to nigrostriatal injury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Arch Neurol</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2002.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59(6)</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999-1005.</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159 Martínez-Hernández R. et al. Plasma ceruloplasmin ferroxidase activity correlates with the nigral sonographic area in Parkinson's disease patients: a pilot study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Neurochem Res</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2011.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36(11)</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2111-2115.</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160 Behnke</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S. et al. Differentiation of Parkinson's disease and atypical parkinsonian syndromes by transcranial ultrasound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J Neurol Neurosurg Psychiatry</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2005.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76(3)</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423-425.</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161 Sadowski</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K. et al. Brain tissue echogenicity--implications for substantia nigra studies in parkinsonian patients </w:t>
      </w:r>
      <w:r w:rsidRPr="00530424">
        <w:rPr>
          <w:rFonts w:ascii="Times New Roman" w:hAnsi="Times New Roman" w:cs="Times New Roman"/>
          <w:sz w:val="28"/>
          <w:szCs w:val="28"/>
          <w:lang w:val="kk-KZ"/>
        </w:rPr>
        <w:t xml:space="preserve">// J </w:t>
      </w:r>
      <w:r w:rsidRPr="00530424">
        <w:rPr>
          <w:rFonts w:ascii="Times New Roman" w:hAnsi="Times New Roman" w:cs="Times New Roman"/>
          <w:sz w:val="28"/>
          <w:szCs w:val="28"/>
        </w:rPr>
        <w:t xml:space="preserve">Neural Transm. – 2012.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119(3). – P. 363-367.</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162 Rokad</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D. et al. Role of neurotoxicants and traumatic brain injury in α-synuclein protein misfolding and aggregation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Brain Res Bull</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–2017.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133</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60-70.</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163 Savitt D. Jankovic J. Targeting α-Synuclein in Parkinson's Disease: Progress Towards the Development of Disease-Modifying Therapeutics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Drugs</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2019.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79(8)</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P. </w:t>
      </w:r>
      <w:r w:rsidRPr="00530424">
        <w:rPr>
          <w:rFonts w:ascii="Times New Roman" w:hAnsi="Times New Roman" w:cs="Times New Roman"/>
          <w:sz w:val="28"/>
          <w:szCs w:val="28"/>
        </w:rPr>
        <w:t>797-810.</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164 Scheffold</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A. et al. Telomere shortening leads to an acceleration of synucleinopathy and impaired microglia response in a genetic mouse model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Acta Neuropathol Commun</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2016.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4(1)</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 1-17</w:t>
      </w:r>
      <w:r w:rsidRPr="00530424">
        <w:rPr>
          <w:rFonts w:ascii="Times New Roman" w:hAnsi="Times New Roman" w:cs="Times New Roman"/>
          <w:sz w:val="28"/>
          <w:szCs w:val="28"/>
        </w:rPr>
        <w:t>.</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165 Shahnawaz M. et al. Development of a Biochemical Diagnosis of Parkinson Disease by Detection of α-Synuclein Misfolded Aggregates in Cerebrospinal Fluid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JAMA Neurol</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2017.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74(2)</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163-172.</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166 Shannon K.M. et al. Is alpha-synuclein in the colon a biomarker for premotor Parkinson's disease? Evidence from 3 cases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Mov Disord</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2012.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27(6)</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1-3.</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167 Sprenger</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F.S. et al. Enteric nervous system α-synuclein immunoreactivity in idiopathic REM sleep behavior disorder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Neurology</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2015. –</w:t>
      </w:r>
      <w:r w:rsidRPr="00530424">
        <w:rPr>
          <w:rFonts w:ascii="Times New Roman" w:hAnsi="Times New Roman" w:cs="Times New Roman"/>
          <w:sz w:val="28"/>
          <w:szCs w:val="28"/>
          <w:lang w:val="kk-KZ"/>
        </w:rPr>
        <w:t xml:space="preserve"> Vol.</w:t>
      </w:r>
      <w:r w:rsidRPr="00530424">
        <w:rPr>
          <w:rFonts w:ascii="Times New Roman" w:hAnsi="Times New Roman" w:cs="Times New Roman"/>
          <w:sz w:val="28"/>
          <w:szCs w:val="28"/>
        </w:rPr>
        <w:t xml:space="preserve"> 85(20)</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 </w:t>
      </w:r>
      <w:r w:rsidRPr="00530424">
        <w:rPr>
          <w:rFonts w:ascii="Times New Roman" w:hAnsi="Times New Roman" w:cs="Times New Roman"/>
          <w:sz w:val="28"/>
          <w:szCs w:val="28"/>
        </w:rPr>
        <w:t>1761-1768.</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168 Fairfoul</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G. et al. Alpha-synuclein RT-QuIC in the CSF of patients with alpha-synucleinopathies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Ann Clin Transl Neurol</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2016.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3</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812-818.</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169 Brys</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M. et al. Randomized phase I clinical trial of anti-α-synuclein antibody BIIB054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Mov Disord</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2019.</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Vol. 3</w:t>
      </w:r>
      <w:r w:rsidRPr="00530424">
        <w:rPr>
          <w:rFonts w:ascii="Times New Roman" w:hAnsi="Times New Roman" w:cs="Times New Roman"/>
          <w:sz w:val="28"/>
          <w:szCs w:val="28"/>
        </w:rPr>
        <w:t>4(8)</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1154-1163.</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170 Groveman</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B.R. et al. Rapid and ultra-sensitive quantitation of disease-associated α-synuclein seeds in brain and cerebrospinal fluid by αSyn RT-QuIC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Acta Neuropathol Commun</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2018.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6(1)</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 xml:space="preserve">P. </w:t>
      </w:r>
      <w:r w:rsidRPr="00530424">
        <w:rPr>
          <w:rFonts w:ascii="Times New Roman" w:hAnsi="Times New Roman" w:cs="Times New Roman"/>
          <w:sz w:val="28"/>
          <w:szCs w:val="28"/>
        </w:rPr>
        <w:t>1-10.</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171 Maass F. et al. Cerebrospinal fluid biomarker for Parkinson's disease: An overview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Mol Cell Neurosci</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2019.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 xml:space="preserve">97.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60-66.</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172 Mollenhauer</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B. et al. Antibody-based methods for the measurement of α-synuclein concentration in human cerebrospinal fluid - method comparison and round robin study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J Neurochem</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2019.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149(1)</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126-138.</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173 Parnetti L. et al. CSF and blood biomarkers for Parkinson's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Lancet Neurol</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2019.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18(6)</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573-586.</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174 Kang</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U.J. et al. Comparative study of cerebrospinal fluid α-synuclein seeding aggregation assays for diagnosis of Parkinson's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Mov Disord. –2019.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34(4)</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536-544.</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175 Majbour</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N.K. et al. Longitudinal changes in CSF alpha-synuclein species reflect Parkinson's disease progression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Mov Disord</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2016.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31(10)</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1535-1542.</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176 Antelmi E. et al. Skin nerve phosphorylated α-synuclein deposits in idiopathic REM sleep behavior disorder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Neurology</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2017.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88(22)</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2128-2131.</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177 Beach</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T.G. et al. Submandibular gland biopsy for the diagnosis of Parkinson disease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J Neuropathol Exp Neurol</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2013. –</w:t>
      </w:r>
      <w:r w:rsidRPr="00530424">
        <w:rPr>
          <w:rFonts w:ascii="Times New Roman" w:hAnsi="Times New Roman" w:cs="Times New Roman"/>
          <w:sz w:val="28"/>
          <w:szCs w:val="28"/>
          <w:lang w:val="kk-KZ"/>
        </w:rPr>
        <w:t xml:space="preserve"> Vol. </w:t>
      </w:r>
      <w:r w:rsidRPr="00530424">
        <w:rPr>
          <w:rFonts w:ascii="Times New Roman" w:hAnsi="Times New Roman" w:cs="Times New Roman"/>
          <w:sz w:val="28"/>
          <w:szCs w:val="28"/>
        </w:rPr>
        <w:t>72(2)</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130-136.</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178 Cersósimo M.G. et al. Alpha-synuclein immunoreactivity in minor salivary gland biopsies of Parkinson's disease patients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Mov Disord</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2011. – </w:t>
      </w:r>
      <w:r w:rsidRPr="00530424">
        <w:rPr>
          <w:rFonts w:ascii="Times New Roman" w:hAnsi="Times New Roman" w:cs="Times New Roman"/>
          <w:sz w:val="28"/>
          <w:szCs w:val="28"/>
          <w:lang w:val="kk-KZ"/>
        </w:rPr>
        <w:t>Vol. </w:t>
      </w:r>
      <w:r w:rsidRPr="00530424">
        <w:rPr>
          <w:rFonts w:ascii="Times New Roman" w:hAnsi="Times New Roman" w:cs="Times New Roman"/>
          <w:sz w:val="28"/>
          <w:szCs w:val="28"/>
        </w:rPr>
        <w:t xml:space="preserve">26(1).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188-190.</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179 Chung</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S.J. et al. Alpha-synuclein in gastric and colonic mucosa in Parkinson's disease: Limited role as a biomarker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Mov Disord</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2</w:t>
      </w:r>
      <w:r w:rsidRPr="00530424">
        <w:rPr>
          <w:rFonts w:ascii="Times New Roman" w:hAnsi="Times New Roman" w:cs="Times New Roman"/>
          <w:sz w:val="28"/>
          <w:szCs w:val="28"/>
        </w:rPr>
        <w:t xml:space="preserve">016.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31(2)</w:t>
      </w:r>
      <w:r w:rsidRPr="00530424">
        <w:rPr>
          <w:rFonts w:ascii="Times New Roman" w:hAnsi="Times New Roman" w:cs="Times New Roman"/>
          <w:sz w:val="28"/>
          <w:szCs w:val="28"/>
          <w:lang w:val="kk-KZ"/>
        </w:rPr>
        <w:t>. – P</w:t>
      </w:r>
      <w:r w:rsidRPr="00530424">
        <w:rPr>
          <w:rFonts w:ascii="Times New Roman" w:hAnsi="Times New Roman" w:cs="Times New Roman"/>
          <w:sz w:val="28"/>
          <w:szCs w:val="28"/>
        </w:rPr>
        <w:t>. 241-249.</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180 Lebouvier T. et al. Colonic biopsies to assess the neuropathology of Parkinson's disease and its relationship with symptoms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PLoS One</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2010. –</w:t>
      </w:r>
      <w:r w:rsidRPr="00530424">
        <w:rPr>
          <w:rFonts w:ascii="Times New Roman" w:hAnsi="Times New Roman" w:cs="Times New Roman"/>
          <w:sz w:val="28"/>
          <w:szCs w:val="28"/>
          <w:lang w:val="kk-KZ"/>
        </w:rPr>
        <w:t>Vol.</w:t>
      </w:r>
      <w:r w:rsidRPr="00530424">
        <w:rPr>
          <w:rFonts w:ascii="Times New Roman" w:hAnsi="Times New Roman" w:cs="Times New Roman"/>
          <w:sz w:val="28"/>
          <w:szCs w:val="28"/>
        </w:rPr>
        <w:t>5(9)</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1-9.</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181 Dabby</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R. et al. Skin biopsy for assessment of autonomic denervation in Parkinson's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J Neural Transm</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2006.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 xml:space="preserve">113(9).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1169-1176.</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182 Nolano</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M. et al. Sensory deficit in Parkinson's disease: evidence of a cutaneous denervation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Brain</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2008.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131(</w:t>
      </w:r>
      <w:r w:rsidRPr="00530424">
        <w:rPr>
          <w:rFonts w:ascii="Times New Roman" w:hAnsi="Times New Roman" w:cs="Times New Roman"/>
          <w:sz w:val="28"/>
          <w:szCs w:val="28"/>
          <w:lang w:val="kk-KZ"/>
        </w:rPr>
        <w:t>7</w:t>
      </w:r>
      <w:r w:rsidRPr="00530424">
        <w:rPr>
          <w:rFonts w:ascii="Times New Roman" w:hAnsi="Times New Roman" w:cs="Times New Roman"/>
          <w:sz w:val="28"/>
          <w:szCs w:val="28"/>
        </w:rPr>
        <w:t>)</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1903-1911.</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183 Miki</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Y. et al. Clinical availability of skin biopsy in the diagnosis of Parkinson's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Neurosci Lett</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2010.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469(3)</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357-</w:t>
      </w:r>
      <w:r w:rsidRPr="00530424">
        <w:rPr>
          <w:rFonts w:ascii="Times New Roman" w:hAnsi="Times New Roman" w:cs="Times New Roman"/>
          <w:sz w:val="28"/>
          <w:szCs w:val="28"/>
          <w:lang w:val="kk-KZ"/>
        </w:rPr>
        <w:t>35</w:t>
      </w:r>
      <w:r w:rsidRPr="00530424">
        <w:rPr>
          <w:rFonts w:ascii="Times New Roman" w:hAnsi="Times New Roman" w:cs="Times New Roman"/>
          <w:sz w:val="28"/>
          <w:szCs w:val="28"/>
        </w:rPr>
        <w:t>9.</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184 Gibbons</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C.H. et al. The diagnostic discrimination of cutaneous α-synuclein deposition in Parkinson disease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Neurology</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2016.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87(5)</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505-512.</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185 Donadio V. et al. Skin Nerve Phosphorylated α-Synuclein Deposits in Parkinson Disease With Orthostatic Hypotension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J Neuropathol Exp Neurol</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–2018.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77(10)</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P. </w:t>
      </w:r>
      <w:r w:rsidRPr="00530424">
        <w:rPr>
          <w:rFonts w:ascii="Times New Roman" w:hAnsi="Times New Roman" w:cs="Times New Roman"/>
          <w:sz w:val="28"/>
          <w:szCs w:val="28"/>
        </w:rPr>
        <w:t>942-949.</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186 Doppler K. et al. Dermal phospho-alpha-synuclein deposits confirm REM sleep behaviour disorder as prodromal Parkinson's disease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Acta Neuropathol</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–2017.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 xml:space="preserve">133(4). – </w:t>
      </w:r>
      <w:r w:rsidRPr="00530424">
        <w:rPr>
          <w:rFonts w:ascii="Times New Roman" w:hAnsi="Times New Roman" w:cs="Times New Roman"/>
          <w:sz w:val="28"/>
          <w:szCs w:val="28"/>
          <w:lang w:val="kk-KZ"/>
        </w:rPr>
        <w:t xml:space="preserve">P. </w:t>
      </w:r>
      <w:r w:rsidRPr="00530424">
        <w:rPr>
          <w:rFonts w:ascii="Times New Roman" w:hAnsi="Times New Roman" w:cs="Times New Roman"/>
          <w:sz w:val="28"/>
          <w:szCs w:val="28"/>
        </w:rPr>
        <w:t>535-545.</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187 Doppler</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K. et al. Cutaneous neuropathy in Parkinson's disease: a window into brain pathology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Acta Neuropathol</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2014.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128(1)</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P. </w:t>
      </w:r>
      <w:r w:rsidRPr="00530424">
        <w:rPr>
          <w:rFonts w:ascii="Times New Roman" w:hAnsi="Times New Roman" w:cs="Times New Roman"/>
          <w:sz w:val="28"/>
          <w:szCs w:val="28"/>
        </w:rPr>
        <w:t>99-109.</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188 Navarro-Otano, J. et al. Cutaneous autonomic denervation in Parkinson's disease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J Neural Transm</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2015.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122(8)</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1149-1155.</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189 Melli G. et al. Cervical skin denervation associates with alpha-synuclein aggregates in Parkinson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Ann Clin Transl Neurol</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2018.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5(11)</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1394-1407.</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190 Nolano</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M. et al. Small fiber pathology parallels disease progression in Parkinson disease: a longitudinal study </w:t>
      </w:r>
      <w:r w:rsidRPr="00530424">
        <w:rPr>
          <w:rFonts w:ascii="Times New Roman" w:hAnsi="Times New Roman" w:cs="Times New Roman"/>
          <w:sz w:val="28"/>
          <w:szCs w:val="28"/>
          <w:lang w:val="kk-KZ"/>
        </w:rPr>
        <w:t>// in</w:t>
      </w:r>
      <w:r w:rsidRPr="00530424">
        <w:rPr>
          <w:rFonts w:ascii="Times New Roman" w:hAnsi="Times New Roman" w:cs="Times New Roman"/>
          <w:sz w:val="28"/>
          <w:szCs w:val="28"/>
        </w:rPr>
        <w:t xml:space="preserve"> Acta Neuropathol. – 2018</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Vol. 136</w:t>
      </w:r>
      <w:r w:rsidRPr="00530424">
        <w:rPr>
          <w:rFonts w:ascii="Times New Roman" w:hAnsi="Times New Roman" w:cs="Times New Roman"/>
          <w:sz w:val="28"/>
          <w:szCs w:val="28"/>
        </w:rPr>
        <w:t>(3)</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501-503.</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191 Hoehn</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M.M., Yahr M.D. Parkinsonism: onset, progression and mortality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Neurology</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1967.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17(5)</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 xml:space="preserve">P. </w:t>
      </w:r>
      <w:r w:rsidRPr="00530424">
        <w:rPr>
          <w:rFonts w:ascii="Times New Roman" w:hAnsi="Times New Roman" w:cs="Times New Roman"/>
          <w:sz w:val="28"/>
          <w:szCs w:val="28"/>
        </w:rPr>
        <w:t>427-442.</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192 England A.C., Schwab R.S. et al. Parkinson's syndrome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N Engl J Med</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–1961.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265</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837-844l.</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193 Goetz C.G. et al. Movement Disorder Society-sponsored revision of the Unified Parkinson's Disease Rating Scale (MDS-UPDRS): scale presentation and clinimetric testing results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Mov Disord</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2008.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23(15)</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2129-2170.</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194 Ciesielska</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N. et al. Is the Montreal Cognitive Assessment (MoCA) test better suited than the Mini-Mental State Examination (MMSE) in mild cognitive impairment (MCI) detection among people aged over 60?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Meta-analysis. Psychiatr Pol</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2016. –</w:t>
      </w:r>
      <w:r w:rsidRPr="000338EB">
        <w:rPr>
          <w:rFonts w:ascii="Times New Roman" w:hAnsi="Times New Roman" w:cs="Times New Roman"/>
          <w:sz w:val="28"/>
          <w:szCs w:val="28"/>
        </w:rPr>
        <w:t xml:space="preserve"> </w:t>
      </w:r>
      <w:r w:rsidRPr="00530424">
        <w:rPr>
          <w:rFonts w:ascii="Times New Roman" w:hAnsi="Times New Roman" w:cs="Times New Roman"/>
          <w:sz w:val="28"/>
          <w:szCs w:val="28"/>
          <w:lang w:val="kk-KZ"/>
        </w:rPr>
        <w:t>Vol.</w:t>
      </w:r>
      <w:r w:rsidRPr="00530424">
        <w:rPr>
          <w:rFonts w:ascii="Times New Roman" w:hAnsi="Times New Roman" w:cs="Times New Roman"/>
          <w:sz w:val="28"/>
          <w:szCs w:val="28"/>
        </w:rPr>
        <w:t xml:space="preserve"> 50(5)</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w:t>
      </w:r>
      <w:r w:rsidRPr="000338EB">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1039-1052.</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195 Prisnie</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J.C. et al. Validating screening tools for depression in stroke and transient ischemic attack patients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Int J Psychiatry Med</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2016.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51(3)</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262-277.</w:t>
      </w:r>
    </w:p>
    <w:p w:rsidR="00106677" w:rsidRPr="00530424" w:rsidRDefault="00106677" w:rsidP="00106677">
      <w:pPr>
        <w:pStyle w:val="EndNoteBibliography"/>
        <w:spacing w:after="0"/>
        <w:ind w:firstLine="709"/>
        <w:jc w:val="both"/>
        <w:rPr>
          <w:rFonts w:ascii="Times New Roman" w:hAnsi="Times New Roman" w:cs="Times New Roman"/>
          <w:sz w:val="28"/>
          <w:szCs w:val="28"/>
          <w:lang w:val="ru-RU"/>
        </w:rPr>
      </w:pPr>
      <w:r w:rsidRPr="00530424">
        <w:rPr>
          <w:rFonts w:ascii="Times New Roman" w:hAnsi="Times New Roman" w:cs="Times New Roman"/>
          <w:sz w:val="28"/>
          <w:szCs w:val="28"/>
          <w:lang w:val="ru-RU"/>
        </w:rPr>
        <w:t xml:space="preserve">196 Утегенова А.Б., Утепкалиева А.П., Кабдрахманова Г.Б. и др. Когнитивные нарушения при болезни Паркинсона на примере пациентов г. Актобе // Вестник КАЗНМУ. – 2020. – №4. – С. 257-260. </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197 Dorsey</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E.R. et al. The Emerging Evidence of the Parkinson Pandemic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J Parkinsons Dis</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2018.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8(1)</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3-8.</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198 Heim B. et al. Magnetic resonance imaging for the diagnosis of Parkinson's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J Neural Transm (Vienna)</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2017.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 xml:space="preserve">124(8). – </w:t>
      </w:r>
      <w:r w:rsidRPr="00530424">
        <w:rPr>
          <w:rFonts w:ascii="Times New Roman" w:hAnsi="Times New Roman" w:cs="Times New Roman"/>
          <w:sz w:val="28"/>
          <w:szCs w:val="28"/>
          <w:lang w:val="kk-KZ"/>
        </w:rPr>
        <w:t xml:space="preserve">P. </w:t>
      </w:r>
      <w:r w:rsidRPr="00530424">
        <w:rPr>
          <w:rFonts w:ascii="Times New Roman" w:hAnsi="Times New Roman" w:cs="Times New Roman"/>
          <w:sz w:val="28"/>
          <w:szCs w:val="28"/>
        </w:rPr>
        <w:t>915-964.</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199 Jankovic J. Parkinson's disease: clinical features and diagnosis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J Neurol Neurosurg Psychiatry</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2008.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79(4)</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368-376.</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200 Nasreddine Z.S., Phillips N., Chertkow H. Normative data for the Montreal Cognitive Assessment (MoCA) in a population-based sample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Neurology. – 2012.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78(10)</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P. 765-766.</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201 Kadam P., Bhalerao S. Sample size calculation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Int J Ayurveda Res</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–2010. – </w:t>
      </w:r>
      <w:r w:rsidRPr="00530424">
        <w:rPr>
          <w:rFonts w:ascii="Times New Roman" w:hAnsi="Times New Roman" w:cs="Times New Roman"/>
          <w:sz w:val="28"/>
          <w:szCs w:val="28"/>
          <w:lang w:val="kk-KZ"/>
        </w:rPr>
        <w:t>Vol.</w:t>
      </w:r>
      <w:r w:rsidRPr="00530424">
        <w:rPr>
          <w:rFonts w:ascii="Times New Roman" w:hAnsi="Times New Roman" w:cs="Times New Roman"/>
          <w:sz w:val="28"/>
          <w:szCs w:val="28"/>
        </w:rPr>
        <w:t xml:space="preserve"> 1(1)</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 xml:space="preserve">P. </w:t>
      </w:r>
      <w:r w:rsidRPr="00530424">
        <w:rPr>
          <w:rFonts w:ascii="Times New Roman" w:hAnsi="Times New Roman" w:cs="Times New Roman"/>
          <w:sz w:val="28"/>
          <w:szCs w:val="28"/>
        </w:rPr>
        <w:t>55-57.</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202 Tavakol</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M.</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Dennick R. Making sense of Cronbach's alpha</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Int J Med Educ</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2011. – </w:t>
      </w:r>
      <w:r w:rsidRPr="00530424">
        <w:rPr>
          <w:rFonts w:ascii="Times New Roman" w:hAnsi="Times New Roman" w:cs="Times New Roman"/>
          <w:sz w:val="28"/>
          <w:szCs w:val="28"/>
          <w:lang w:val="kk-KZ"/>
        </w:rPr>
        <w:t xml:space="preserve">Vol. 2.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P. </w:t>
      </w:r>
      <w:r w:rsidRPr="00530424">
        <w:rPr>
          <w:rFonts w:ascii="Times New Roman" w:hAnsi="Times New Roman" w:cs="Times New Roman"/>
          <w:sz w:val="28"/>
          <w:szCs w:val="28"/>
        </w:rPr>
        <w:t>53-55.</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203 Zhai Y. et al. Application and Revision of Montreal Cognitive Assessment in China's Military Retirees with Mild Cognitive Impairment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PLoS One</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2016.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11(1)</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1-14.</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204 Fujiwara</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Y. et al. Brief screening tool for mild cognitive impairment in older Japanese: validation of the Japanese version of the Montreal Cognitive Assessment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Geriatr Gerontol Int</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2010.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10(3</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P. </w:t>
      </w:r>
      <w:r w:rsidRPr="00530424">
        <w:rPr>
          <w:rFonts w:ascii="Times New Roman" w:hAnsi="Times New Roman" w:cs="Times New Roman"/>
          <w:sz w:val="28"/>
          <w:szCs w:val="28"/>
        </w:rPr>
        <w:t>225-232.</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205 Razali</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R. et al. Is the Bahasa Malaysia version of the Montreal Cognitive Assessment (MoCA-BM) a better instrument than the Malay version of the Mini Mental State Examination (M-MMSE) in screening for mild cognitive impairment (MCI) in the elderly?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Compr Psychiatry</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2014.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55</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1</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P. </w:t>
      </w:r>
      <w:r w:rsidRPr="00530424">
        <w:rPr>
          <w:rFonts w:ascii="Times New Roman" w:hAnsi="Times New Roman" w:cs="Times New Roman"/>
          <w:sz w:val="28"/>
          <w:szCs w:val="28"/>
        </w:rPr>
        <w:t>70-75.</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206 Memória</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C.M. et al. Brief screening for mild cognitive impairment: validation of the Brazilian version of the Montreal cognitive assessment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Int J Geriatr Psychiatry</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2013.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28(1)</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34-40.</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207 Chaudhuri</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K.R. et al. International multicenter pilot study of the first comprehensive self-completed nonmotor symptoms questionnaire for Parkinson's disease: the NMSQuest study</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Mov Disord</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2006.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21(7)</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P. </w:t>
      </w:r>
      <w:r w:rsidRPr="00530424">
        <w:rPr>
          <w:rFonts w:ascii="Times New Roman" w:hAnsi="Times New Roman" w:cs="Times New Roman"/>
          <w:sz w:val="28"/>
          <w:szCs w:val="28"/>
        </w:rPr>
        <w:t>916-923.</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208 Katunina</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E.</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Titova N. The Epidemiology of Nonmotor Symptoms in Parkinson's Disease (Cohort and Other Studies)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Int Rev Neurobiol</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2017. – </w:t>
      </w:r>
      <w:r w:rsidRPr="00530424">
        <w:rPr>
          <w:rFonts w:ascii="Times New Roman" w:hAnsi="Times New Roman" w:cs="Times New Roman"/>
          <w:sz w:val="28"/>
          <w:szCs w:val="28"/>
          <w:lang w:val="kk-KZ"/>
        </w:rPr>
        <w:t>Vol. </w:t>
      </w:r>
      <w:r w:rsidRPr="00530424">
        <w:rPr>
          <w:rFonts w:ascii="Times New Roman" w:hAnsi="Times New Roman" w:cs="Times New Roman"/>
          <w:sz w:val="28"/>
          <w:szCs w:val="28"/>
        </w:rPr>
        <w:t>133</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91-110.</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209 Ford</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B. Pain in Parkinson's disease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Mov Disord</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2010. – </w:t>
      </w:r>
      <w:r w:rsidRPr="00530424">
        <w:rPr>
          <w:rFonts w:ascii="Times New Roman" w:hAnsi="Times New Roman" w:cs="Times New Roman"/>
          <w:sz w:val="28"/>
          <w:szCs w:val="28"/>
          <w:lang w:val="kk-KZ"/>
        </w:rPr>
        <w:t>Vol. 2</w:t>
      </w:r>
      <w:r w:rsidRPr="00530424">
        <w:rPr>
          <w:rFonts w:ascii="Times New Roman" w:hAnsi="Times New Roman" w:cs="Times New Roman"/>
          <w:sz w:val="28"/>
          <w:szCs w:val="28"/>
        </w:rPr>
        <w:t>5</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1</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w:t>
      </w:r>
      <w:r w:rsidRPr="00530424">
        <w:rPr>
          <w:rFonts w:ascii="Times New Roman" w:hAnsi="Times New Roman" w:cs="Times New Roman"/>
          <w:sz w:val="28"/>
          <w:szCs w:val="28"/>
          <w:lang w:val="kk-KZ"/>
        </w:rPr>
        <w:t>P. </w:t>
      </w:r>
      <w:r w:rsidRPr="00530424">
        <w:rPr>
          <w:rFonts w:ascii="Times New Roman" w:hAnsi="Times New Roman" w:cs="Times New Roman"/>
          <w:sz w:val="28"/>
          <w:szCs w:val="28"/>
        </w:rPr>
        <w:t>98-103.</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210 Greenland J.C., Williams-Gray C.H., Barker R.A. The clinical heterogeneity of Parkinson's disease and its therapeutic implications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Eur J Neurosci</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2019. – </w:t>
      </w:r>
      <w:r w:rsidRPr="00530424">
        <w:rPr>
          <w:rFonts w:ascii="Times New Roman" w:hAnsi="Times New Roman" w:cs="Times New Roman"/>
          <w:sz w:val="28"/>
          <w:szCs w:val="28"/>
          <w:lang w:val="kk-KZ"/>
        </w:rPr>
        <w:t>Vol.</w:t>
      </w:r>
      <w:r w:rsidRPr="00530424">
        <w:rPr>
          <w:rFonts w:ascii="Times New Roman" w:hAnsi="Times New Roman" w:cs="Times New Roman"/>
          <w:sz w:val="28"/>
          <w:szCs w:val="28"/>
        </w:rPr>
        <w:t xml:space="preserve"> 49(3)</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328-338.</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211 Krishnan</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S. et al. Do nonmotor symptoms in Parkinson's disease differ from normal aging?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Mov Disord</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2011.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26(11</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2110-2113.</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212 Witjas</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T. et al. Nonmotor fluctuations in Parkinson's disease: frequent and disabling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Neurology</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2002.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59(3)</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408-413.</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213 Balestrino</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R.</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Schapira A.H.V. Parkinson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Eur J Neurol</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2020.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27(1)</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27-42.</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214 Maillet</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A. et al. The prominent role of serotonergic degeneration in apathy, anxiety and depression in de novo Parkinson's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Brain</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2016. – </w:t>
      </w:r>
      <w:r w:rsidRPr="00530424">
        <w:rPr>
          <w:rFonts w:ascii="Times New Roman" w:hAnsi="Times New Roman" w:cs="Times New Roman"/>
          <w:sz w:val="28"/>
          <w:szCs w:val="28"/>
          <w:lang w:val="kk-KZ"/>
        </w:rPr>
        <w:t>Vol. </w:t>
      </w:r>
      <w:r w:rsidRPr="00530424">
        <w:rPr>
          <w:rFonts w:ascii="Times New Roman" w:hAnsi="Times New Roman" w:cs="Times New Roman"/>
          <w:sz w:val="28"/>
          <w:szCs w:val="28"/>
        </w:rPr>
        <w:t>139(9</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2486-2502.</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215 Cho</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S.S. et al. The Relationship Between Serotonin-2A Receptor and Cognitive Functions in Nondemented Parkinson's Disease Patients with Visual Hallucinations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Mov Disord Clin Pract</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2017.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4(5)</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698-709.</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216 Toledo J.B. et al. Contribution of cerebrovascular disease in autopsy confirmed neurodegenerative disease cases in the National Alzheimer's Coordinating Centre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Brain</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2013.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136(9)</w:t>
      </w:r>
      <w:r w:rsidRPr="00530424">
        <w:rPr>
          <w:rFonts w:ascii="Times New Roman" w:hAnsi="Times New Roman" w:cs="Times New Roman"/>
          <w:sz w:val="28"/>
          <w:szCs w:val="28"/>
          <w:lang w:val="kk-KZ"/>
        </w:rPr>
        <w:t xml:space="preserve">. – P. </w:t>
      </w:r>
      <w:r w:rsidRPr="00530424">
        <w:rPr>
          <w:rFonts w:ascii="Times New Roman" w:hAnsi="Times New Roman" w:cs="Times New Roman"/>
          <w:sz w:val="28"/>
          <w:szCs w:val="28"/>
        </w:rPr>
        <w:t>2697-2706.</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217 Cabreira V.</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Massano</w:t>
      </w:r>
      <w:r w:rsidRPr="00530424">
        <w:rPr>
          <w:rFonts w:ascii="Times New Roman" w:hAnsi="Times New Roman" w:cs="Times New Roman"/>
          <w:sz w:val="28"/>
          <w:szCs w:val="28"/>
          <w:lang w:val="kk-KZ"/>
        </w:rPr>
        <w:t xml:space="preserve"> J.</w:t>
      </w:r>
      <w:r w:rsidRPr="00530424">
        <w:rPr>
          <w:rFonts w:ascii="Times New Roman" w:hAnsi="Times New Roman" w:cs="Times New Roman"/>
          <w:sz w:val="28"/>
          <w:szCs w:val="28"/>
        </w:rPr>
        <w:t xml:space="preserve"> Parkinson's Disease: Clinical Review and Update</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Acta Med Port</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2019.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32(10)</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661-670.</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218 Hopfner</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F. et al. β-adrenoreceptors and the risk of Parkinson's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Lancet Neurol</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2020. – </w:t>
      </w:r>
      <w:r w:rsidRPr="00530424">
        <w:rPr>
          <w:rFonts w:ascii="Times New Roman" w:hAnsi="Times New Roman" w:cs="Times New Roman"/>
          <w:sz w:val="28"/>
          <w:szCs w:val="28"/>
          <w:lang w:val="kk-KZ"/>
        </w:rPr>
        <w:t xml:space="preserve">Vol. </w:t>
      </w:r>
      <w:r w:rsidRPr="00530424">
        <w:rPr>
          <w:rFonts w:ascii="Times New Roman" w:hAnsi="Times New Roman" w:cs="Times New Roman"/>
          <w:sz w:val="28"/>
          <w:szCs w:val="28"/>
        </w:rPr>
        <w:t>1</w:t>
      </w:r>
      <w:r w:rsidRPr="00530424">
        <w:rPr>
          <w:rFonts w:ascii="Times New Roman" w:hAnsi="Times New Roman" w:cs="Times New Roman"/>
          <w:sz w:val="28"/>
          <w:szCs w:val="28"/>
          <w:lang w:val="kk-KZ"/>
        </w:rPr>
        <w:t>9(</w:t>
      </w:r>
      <w:r w:rsidRPr="00530424">
        <w:rPr>
          <w:rFonts w:ascii="Times New Roman" w:hAnsi="Times New Roman" w:cs="Times New Roman"/>
          <w:sz w:val="28"/>
          <w:szCs w:val="28"/>
        </w:rPr>
        <w:t>3)</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247-254.</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219 Mazzetti</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S. et al. α-Synuclein oligomers in skin biopsy of idiopathic and monozygotic twin patients with Parkinson's disease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Brain</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2020. – </w:t>
      </w:r>
      <w:r w:rsidRPr="00530424">
        <w:rPr>
          <w:rFonts w:ascii="Times New Roman" w:hAnsi="Times New Roman" w:cs="Times New Roman"/>
          <w:sz w:val="28"/>
          <w:szCs w:val="28"/>
          <w:lang w:val="kk-KZ"/>
        </w:rPr>
        <w:t xml:space="preserve">Vol. </w:t>
      </w:r>
      <w:r w:rsidRPr="00530424">
        <w:rPr>
          <w:rFonts w:ascii="Times New Roman" w:hAnsi="Times New Roman" w:cs="Times New Roman"/>
          <w:bCs/>
          <w:sz w:val="28"/>
          <w:szCs w:val="28"/>
        </w:rPr>
        <w:t>143(3</w:t>
      </w:r>
      <w:r w:rsidRPr="00530424">
        <w:rPr>
          <w:rFonts w:ascii="Times New Roman" w:hAnsi="Times New Roman" w:cs="Times New Roman"/>
          <w:sz w:val="28"/>
          <w:szCs w:val="28"/>
        </w:rPr>
        <w:t>)</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w:t>
      </w:r>
      <w:r w:rsidRPr="00530424">
        <w:rPr>
          <w:rFonts w:ascii="Times New Roman" w:hAnsi="Times New Roman" w:cs="Times New Roman"/>
          <w:sz w:val="28"/>
          <w:szCs w:val="28"/>
          <w:lang w:val="kk-KZ"/>
        </w:rPr>
        <w:t>P. </w:t>
      </w:r>
      <w:r w:rsidRPr="00530424">
        <w:rPr>
          <w:rFonts w:ascii="Times New Roman" w:hAnsi="Times New Roman" w:cs="Times New Roman"/>
          <w:sz w:val="28"/>
          <w:szCs w:val="28"/>
        </w:rPr>
        <w:t>920</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931.</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220 Besné I., Descombes</w:t>
      </w:r>
      <w:r w:rsidRPr="00530424">
        <w:rPr>
          <w:rFonts w:ascii="Times New Roman" w:hAnsi="Times New Roman" w:cs="Times New Roman"/>
          <w:sz w:val="28"/>
          <w:szCs w:val="28"/>
          <w:lang w:val="kk-KZ"/>
        </w:rPr>
        <w:t xml:space="preserve"> C.</w:t>
      </w:r>
      <w:r w:rsidRPr="00530424">
        <w:rPr>
          <w:rFonts w:ascii="Times New Roman" w:hAnsi="Times New Roman" w:cs="Times New Roman"/>
          <w:sz w:val="28"/>
          <w:szCs w:val="28"/>
        </w:rPr>
        <w:t>, Breton</w:t>
      </w:r>
      <w:r w:rsidRPr="00530424">
        <w:rPr>
          <w:rFonts w:ascii="Times New Roman" w:hAnsi="Times New Roman" w:cs="Times New Roman"/>
          <w:sz w:val="28"/>
          <w:szCs w:val="28"/>
          <w:lang w:val="kk-KZ"/>
        </w:rPr>
        <w:t xml:space="preserve"> L.</w:t>
      </w:r>
      <w:r w:rsidRPr="00530424">
        <w:rPr>
          <w:rFonts w:ascii="Times New Roman" w:hAnsi="Times New Roman" w:cs="Times New Roman"/>
          <w:sz w:val="28"/>
          <w:szCs w:val="28"/>
        </w:rPr>
        <w:t xml:space="preserve"> Effect of age and anatomical site on density of sensory innervation in human epidermis </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Arch Dermatol</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 2002. – </w:t>
      </w:r>
      <w:r w:rsidRPr="00530424">
        <w:rPr>
          <w:rFonts w:ascii="Times New Roman" w:hAnsi="Times New Roman" w:cs="Times New Roman"/>
          <w:sz w:val="28"/>
          <w:szCs w:val="28"/>
          <w:lang w:val="kk-KZ"/>
        </w:rPr>
        <w:t>Vol. </w:t>
      </w:r>
      <w:r w:rsidRPr="00530424">
        <w:rPr>
          <w:rFonts w:ascii="Times New Roman" w:hAnsi="Times New Roman" w:cs="Times New Roman"/>
          <w:sz w:val="28"/>
          <w:szCs w:val="28"/>
        </w:rPr>
        <w:t>138(11)</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xml:space="preserve"> 1445-1450.</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 xml:space="preserve">221 Oliveira J.T. et al. Oligomeric α-Synuclein induces skin degeneration in reconstructed human epidermis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Neurobiol Aging</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2022. – </w:t>
      </w:r>
      <w:r w:rsidRPr="00530424">
        <w:rPr>
          <w:rFonts w:ascii="Times New Roman" w:hAnsi="Times New Roman" w:cs="Times New Roman"/>
          <w:sz w:val="28"/>
          <w:szCs w:val="28"/>
          <w:lang w:val="kk-KZ"/>
        </w:rPr>
        <w:t xml:space="preserve">Vol. 113.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 xml:space="preserve">P. </w:t>
      </w:r>
      <w:r w:rsidRPr="00530424">
        <w:rPr>
          <w:rFonts w:ascii="Times New Roman" w:hAnsi="Times New Roman" w:cs="Times New Roman"/>
          <w:sz w:val="28"/>
          <w:szCs w:val="28"/>
        </w:rPr>
        <w:t>108-117.</w:t>
      </w:r>
    </w:p>
    <w:p w:rsidR="00106677" w:rsidRPr="00530424" w:rsidRDefault="00106677" w:rsidP="00106677">
      <w:pPr>
        <w:pStyle w:val="EndNoteBibliography"/>
        <w:spacing w:after="0"/>
        <w:ind w:firstLine="709"/>
        <w:jc w:val="both"/>
        <w:rPr>
          <w:rFonts w:ascii="Times New Roman" w:hAnsi="Times New Roman" w:cs="Times New Roman"/>
          <w:sz w:val="28"/>
          <w:szCs w:val="28"/>
        </w:rPr>
      </w:pPr>
      <w:r w:rsidRPr="00530424">
        <w:rPr>
          <w:rFonts w:ascii="Times New Roman" w:hAnsi="Times New Roman" w:cs="Times New Roman"/>
          <w:sz w:val="28"/>
          <w:szCs w:val="28"/>
        </w:rPr>
        <w:t>222 Sako</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W. et al. The effect of istradefylline for Parkinson's disease: A meta-analysis </w:t>
      </w:r>
      <w:r w:rsidRPr="00530424">
        <w:rPr>
          <w:rFonts w:ascii="Times New Roman" w:hAnsi="Times New Roman" w:cs="Times New Roman"/>
          <w:sz w:val="28"/>
          <w:szCs w:val="28"/>
          <w:lang w:val="kk-KZ"/>
        </w:rPr>
        <w:t>//</w:t>
      </w:r>
      <w:r w:rsidRPr="00530424">
        <w:rPr>
          <w:rFonts w:ascii="Times New Roman" w:hAnsi="Times New Roman" w:cs="Times New Roman"/>
          <w:sz w:val="28"/>
          <w:szCs w:val="28"/>
        </w:rPr>
        <w:t xml:space="preserve"> Sci Rep</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2</w:t>
      </w:r>
      <w:r w:rsidRPr="00530424">
        <w:rPr>
          <w:rFonts w:ascii="Times New Roman" w:hAnsi="Times New Roman" w:cs="Times New Roman"/>
          <w:sz w:val="28"/>
          <w:szCs w:val="28"/>
        </w:rPr>
        <w:t xml:space="preserve">017. – </w:t>
      </w:r>
      <w:r w:rsidRPr="00530424">
        <w:rPr>
          <w:rFonts w:ascii="Times New Roman" w:hAnsi="Times New Roman" w:cs="Times New Roman"/>
          <w:sz w:val="28"/>
          <w:szCs w:val="28"/>
          <w:lang w:val="kk-KZ"/>
        </w:rPr>
        <w:t xml:space="preserve">Vol. </w:t>
      </w:r>
      <w:r w:rsidRPr="00530424">
        <w:rPr>
          <w:rFonts w:ascii="Times New Roman" w:hAnsi="Times New Roman" w:cs="Times New Roman"/>
          <w:b/>
          <w:sz w:val="28"/>
          <w:szCs w:val="28"/>
        </w:rPr>
        <w:t>7</w:t>
      </w:r>
      <w:r w:rsidRPr="00530424">
        <w:rPr>
          <w:rFonts w:ascii="Times New Roman" w:hAnsi="Times New Roman" w:cs="Times New Roman"/>
          <w:sz w:val="28"/>
          <w:szCs w:val="28"/>
        </w:rPr>
        <w:t>(1)</w:t>
      </w:r>
      <w:r w:rsidRPr="00530424">
        <w:rPr>
          <w:rFonts w:ascii="Times New Roman" w:hAnsi="Times New Roman" w:cs="Times New Roman"/>
          <w:sz w:val="28"/>
          <w:szCs w:val="28"/>
          <w:lang w:val="kk-KZ"/>
        </w:rPr>
        <w:t xml:space="preserve">. </w:t>
      </w:r>
      <w:r w:rsidRPr="00530424">
        <w:rPr>
          <w:rFonts w:ascii="Times New Roman" w:hAnsi="Times New Roman" w:cs="Times New Roman"/>
          <w:sz w:val="28"/>
          <w:szCs w:val="28"/>
        </w:rPr>
        <w:t xml:space="preserve">– </w:t>
      </w:r>
      <w:r w:rsidRPr="00530424">
        <w:rPr>
          <w:rFonts w:ascii="Times New Roman" w:hAnsi="Times New Roman" w:cs="Times New Roman"/>
          <w:sz w:val="28"/>
          <w:szCs w:val="28"/>
          <w:lang w:val="kk-KZ"/>
        </w:rPr>
        <w:t>P</w:t>
      </w:r>
      <w:r w:rsidRPr="00530424">
        <w:rPr>
          <w:rFonts w:ascii="Times New Roman" w:hAnsi="Times New Roman" w:cs="Times New Roman"/>
          <w:sz w:val="28"/>
          <w:szCs w:val="28"/>
        </w:rPr>
        <w:t>. 1-7.</w:t>
      </w:r>
    </w:p>
    <w:p w:rsidR="00106677" w:rsidRPr="00530424" w:rsidRDefault="00106677" w:rsidP="00106677">
      <w:pPr>
        <w:pStyle w:val="EndNoteBibliography"/>
        <w:spacing w:after="0"/>
        <w:ind w:firstLine="709"/>
        <w:jc w:val="both"/>
        <w:rPr>
          <w:rFonts w:ascii="Times New Roman" w:hAnsi="Times New Roman" w:cs="Times New Roman"/>
          <w:sz w:val="28"/>
          <w:szCs w:val="28"/>
        </w:rPr>
      </w:pPr>
    </w:p>
    <w:p w:rsidR="00106677" w:rsidRPr="00530424" w:rsidRDefault="00106677" w:rsidP="00106677">
      <w:pPr>
        <w:pStyle w:val="EndNoteBibliography"/>
        <w:spacing w:after="0"/>
        <w:ind w:left="720" w:hanging="720"/>
        <w:rPr>
          <w:rFonts w:ascii="Times New Roman" w:hAnsi="Times New Roman" w:cs="Times New Roman"/>
          <w:sz w:val="28"/>
          <w:szCs w:val="28"/>
        </w:rPr>
      </w:pPr>
    </w:p>
    <w:p w:rsidR="00106677" w:rsidRPr="00530424" w:rsidRDefault="00106677" w:rsidP="00106677">
      <w:pPr>
        <w:pStyle w:val="EndNoteBibliography"/>
        <w:spacing w:after="0"/>
        <w:ind w:left="720" w:hanging="720"/>
        <w:rPr>
          <w:rFonts w:ascii="Times New Roman" w:hAnsi="Times New Roman" w:cs="Times New Roman"/>
          <w:sz w:val="28"/>
          <w:szCs w:val="28"/>
        </w:rPr>
      </w:pPr>
    </w:p>
    <w:p w:rsidR="00106677" w:rsidRPr="00530424" w:rsidRDefault="00106677" w:rsidP="00106677">
      <w:pPr>
        <w:pStyle w:val="EndNoteBibliography"/>
        <w:spacing w:after="0"/>
        <w:ind w:left="720" w:hanging="720"/>
        <w:rPr>
          <w:rFonts w:ascii="Times New Roman" w:hAnsi="Times New Roman" w:cs="Times New Roman"/>
          <w:sz w:val="28"/>
          <w:szCs w:val="28"/>
        </w:rPr>
      </w:pPr>
    </w:p>
    <w:p w:rsidR="00106677" w:rsidRPr="00530424" w:rsidRDefault="00106677" w:rsidP="00106677">
      <w:pPr>
        <w:pStyle w:val="EndNoteBibliography"/>
        <w:spacing w:after="0"/>
        <w:ind w:left="720" w:hanging="720"/>
        <w:rPr>
          <w:rFonts w:ascii="Times New Roman" w:hAnsi="Times New Roman" w:cs="Times New Roman"/>
          <w:sz w:val="28"/>
          <w:szCs w:val="28"/>
        </w:rPr>
      </w:pPr>
    </w:p>
    <w:p w:rsidR="00106677" w:rsidRPr="00530424" w:rsidRDefault="00106677" w:rsidP="00106677">
      <w:pPr>
        <w:pStyle w:val="EndNoteBibliography"/>
        <w:spacing w:after="0"/>
        <w:ind w:left="720" w:hanging="720"/>
        <w:rPr>
          <w:rFonts w:ascii="Times New Roman" w:hAnsi="Times New Roman" w:cs="Times New Roman"/>
          <w:sz w:val="28"/>
          <w:szCs w:val="28"/>
        </w:rPr>
      </w:pPr>
    </w:p>
    <w:p w:rsidR="00106677" w:rsidRPr="00530424" w:rsidRDefault="00106677" w:rsidP="00106677">
      <w:pPr>
        <w:pStyle w:val="EndNoteBibliography"/>
        <w:spacing w:after="0"/>
        <w:ind w:left="720" w:hanging="720"/>
        <w:rPr>
          <w:rFonts w:ascii="Times New Roman" w:hAnsi="Times New Roman" w:cs="Times New Roman"/>
          <w:sz w:val="28"/>
          <w:szCs w:val="28"/>
        </w:rPr>
      </w:pPr>
    </w:p>
    <w:p w:rsidR="00106677" w:rsidRDefault="00106677" w:rsidP="00106677">
      <w:pPr>
        <w:spacing w:after="0" w:line="240" w:lineRule="auto"/>
        <w:jc w:val="center"/>
        <w:rPr>
          <w:rFonts w:ascii="Times New Roman" w:hAnsi="Times New Roman" w:cs="Times New Roman"/>
          <w:b/>
          <w:sz w:val="28"/>
          <w:szCs w:val="28"/>
        </w:rPr>
      </w:pPr>
      <w:r w:rsidRPr="00530424">
        <w:rPr>
          <w:rFonts w:ascii="Times New Roman" w:hAnsi="Times New Roman" w:cs="Times New Roman"/>
          <w:b/>
          <w:sz w:val="28"/>
          <w:szCs w:val="28"/>
        </w:rPr>
        <w:t xml:space="preserve">ПРИЛОЖЕНИЕ </w:t>
      </w:r>
      <w:r>
        <w:rPr>
          <w:rFonts w:ascii="Times New Roman" w:hAnsi="Times New Roman" w:cs="Times New Roman"/>
          <w:b/>
          <w:sz w:val="28"/>
          <w:szCs w:val="28"/>
        </w:rPr>
        <w:t>А</w:t>
      </w:r>
    </w:p>
    <w:p w:rsidR="00106677" w:rsidRDefault="00106677" w:rsidP="00106677">
      <w:pPr>
        <w:spacing w:after="0" w:line="240" w:lineRule="auto"/>
        <w:jc w:val="center"/>
        <w:rPr>
          <w:rFonts w:ascii="Times New Roman" w:hAnsi="Times New Roman" w:cs="Times New Roman"/>
          <w:b/>
          <w:sz w:val="28"/>
          <w:szCs w:val="28"/>
        </w:rPr>
      </w:pPr>
    </w:p>
    <w:p w:rsidR="00106677" w:rsidRPr="00EE7E8E" w:rsidRDefault="00106677" w:rsidP="00106677">
      <w:pPr>
        <w:spacing w:after="0" w:line="240" w:lineRule="auto"/>
        <w:jc w:val="center"/>
        <w:rPr>
          <w:rFonts w:ascii="Times New Roman" w:hAnsi="Times New Roman" w:cs="Times New Roman"/>
          <w:sz w:val="28"/>
          <w:szCs w:val="28"/>
        </w:rPr>
      </w:pPr>
      <w:r w:rsidRPr="00EE7E8E">
        <w:rPr>
          <w:rFonts w:ascii="Times New Roman" w:hAnsi="Times New Roman" w:cs="Times New Roman"/>
          <w:sz w:val="28"/>
          <w:szCs w:val="28"/>
        </w:rPr>
        <w:t>Акты внедрения</w:t>
      </w:r>
    </w:p>
    <w:p w:rsidR="00106677" w:rsidRPr="00530424" w:rsidRDefault="00106677" w:rsidP="00106677">
      <w:pPr>
        <w:spacing w:after="0" w:line="240" w:lineRule="auto"/>
        <w:rPr>
          <w:rFonts w:ascii="Times New Roman" w:hAnsi="Times New Roman" w:cs="Times New Roman"/>
          <w:noProof/>
          <w:sz w:val="28"/>
          <w:szCs w:val="28"/>
          <w:lang w:eastAsia="ru-RU"/>
        </w:rPr>
      </w:pPr>
    </w:p>
    <w:p w:rsidR="00106677" w:rsidRPr="00530424" w:rsidRDefault="00106677" w:rsidP="00106677">
      <w:pPr>
        <w:spacing w:after="0" w:line="240" w:lineRule="auto"/>
        <w:rPr>
          <w:rFonts w:ascii="Times New Roman" w:hAnsi="Times New Roman" w:cs="Times New Roman"/>
          <w:sz w:val="28"/>
          <w:szCs w:val="28"/>
        </w:rPr>
      </w:pPr>
      <w:r w:rsidRPr="00530424">
        <w:rPr>
          <w:rFonts w:ascii="Times New Roman" w:hAnsi="Times New Roman" w:cs="Times New Roman"/>
          <w:noProof/>
          <w:sz w:val="28"/>
          <w:szCs w:val="28"/>
          <w:lang w:eastAsia="ru-RU"/>
        </w:rPr>
        <w:drawing>
          <wp:inline distT="0" distB="0" distL="0" distR="0" wp14:anchorId="6E18E2B4" wp14:editId="4BBE1371">
            <wp:extent cx="5849238" cy="80391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1166" t="17438" r="47240" b="5333"/>
                    <a:stretch/>
                  </pic:blipFill>
                  <pic:spPr bwMode="auto">
                    <a:xfrm>
                      <a:off x="0" y="0"/>
                      <a:ext cx="5857538" cy="8050508"/>
                    </a:xfrm>
                    <a:prstGeom prst="rect">
                      <a:avLst/>
                    </a:prstGeom>
                    <a:ln>
                      <a:noFill/>
                    </a:ln>
                    <a:extLst>
                      <a:ext uri="{53640926-AAD7-44D8-BBD7-CCE9431645EC}">
                        <a14:shadowObscured xmlns:a14="http://schemas.microsoft.com/office/drawing/2010/main"/>
                      </a:ext>
                    </a:extLst>
                  </pic:spPr>
                </pic:pic>
              </a:graphicData>
            </a:graphic>
          </wp:inline>
        </w:drawing>
      </w:r>
    </w:p>
    <w:p w:rsidR="00106677" w:rsidRPr="00530424" w:rsidRDefault="00106677" w:rsidP="00106677">
      <w:pPr>
        <w:spacing w:after="0" w:line="240" w:lineRule="auto"/>
        <w:rPr>
          <w:rFonts w:ascii="Times New Roman" w:hAnsi="Times New Roman" w:cs="Times New Roman"/>
          <w:sz w:val="28"/>
          <w:szCs w:val="28"/>
        </w:rPr>
      </w:pPr>
    </w:p>
    <w:p w:rsidR="00106677" w:rsidRPr="00530424" w:rsidRDefault="00106677" w:rsidP="00106677">
      <w:pPr>
        <w:spacing w:after="0" w:line="240" w:lineRule="auto"/>
        <w:rPr>
          <w:rFonts w:ascii="Times New Roman" w:hAnsi="Times New Roman" w:cs="Times New Roman"/>
          <w:sz w:val="28"/>
          <w:szCs w:val="28"/>
        </w:rPr>
      </w:pPr>
    </w:p>
    <w:p w:rsidR="00106677" w:rsidRPr="00530424" w:rsidRDefault="00106677" w:rsidP="00106677">
      <w:pPr>
        <w:spacing w:after="0" w:line="240" w:lineRule="auto"/>
        <w:rPr>
          <w:rFonts w:ascii="Times New Roman" w:hAnsi="Times New Roman" w:cs="Times New Roman"/>
          <w:noProof/>
          <w:sz w:val="28"/>
          <w:szCs w:val="28"/>
          <w:lang w:eastAsia="ru-RU"/>
        </w:rPr>
      </w:pPr>
      <w:r w:rsidRPr="00530424">
        <w:rPr>
          <w:rFonts w:ascii="Times New Roman" w:hAnsi="Times New Roman" w:cs="Times New Roman"/>
          <w:noProof/>
          <w:sz w:val="28"/>
          <w:szCs w:val="28"/>
          <w:lang w:eastAsia="ru-RU"/>
        </w:rPr>
        <w:drawing>
          <wp:inline distT="0" distB="0" distL="0" distR="0" wp14:anchorId="55FCC039" wp14:editId="5C67334E">
            <wp:extent cx="5353653" cy="7566107"/>
            <wp:effectExtent l="0" t="0" r="0" b="0"/>
            <wp:docPr id="23" name="Рисунок 23" descr="C:\Users\Admin\Desktop\приложения в диссер\Мока в ПЗ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приложения в диссер\Мока в ПЗ_page-0001.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62119" cy="7578072"/>
                    </a:xfrm>
                    <a:prstGeom prst="rect">
                      <a:avLst/>
                    </a:prstGeom>
                    <a:noFill/>
                    <a:ln>
                      <a:noFill/>
                    </a:ln>
                  </pic:spPr>
                </pic:pic>
              </a:graphicData>
            </a:graphic>
          </wp:inline>
        </w:drawing>
      </w:r>
    </w:p>
    <w:p w:rsidR="00106677" w:rsidRPr="00530424" w:rsidRDefault="00106677" w:rsidP="00106677">
      <w:pPr>
        <w:spacing w:after="0" w:line="240" w:lineRule="auto"/>
        <w:rPr>
          <w:rFonts w:ascii="Times New Roman" w:hAnsi="Times New Roman" w:cs="Times New Roman"/>
          <w:noProof/>
          <w:sz w:val="28"/>
          <w:szCs w:val="28"/>
          <w:lang w:eastAsia="ru-RU"/>
        </w:rPr>
      </w:pPr>
    </w:p>
    <w:p w:rsidR="00106677" w:rsidRPr="00530424" w:rsidRDefault="00106677" w:rsidP="00106677">
      <w:pPr>
        <w:spacing w:after="0" w:line="240" w:lineRule="auto"/>
        <w:rPr>
          <w:rFonts w:ascii="Times New Roman" w:hAnsi="Times New Roman" w:cs="Times New Roman"/>
          <w:noProof/>
          <w:sz w:val="28"/>
          <w:szCs w:val="28"/>
          <w:lang w:eastAsia="ru-RU"/>
        </w:rPr>
      </w:pPr>
    </w:p>
    <w:p w:rsidR="00106677" w:rsidRPr="00530424" w:rsidRDefault="00106677" w:rsidP="00106677">
      <w:pPr>
        <w:spacing w:after="0" w:line="240" w:lineRule="auto"/>
        <w:rPr>
          <w:rFonts w:ascii="Times New Roman" w:hAnsi="Times New Roman" w:cs="Times New Roman"/>
          <w:noProof/>
          <w:sz w:val="28"/>
          <w:szCs w:val="28"/>
          <w:lang w:eastAsia="ru-RU"/>
        </w:rPr>
      </w:pPr>
    </w:p>
    <w:p w:rsidR="00106677" w:rsidRPr="00530424" w:rsidRDefault="00106677" w:rsidP="00106677">
      <w:pPr>
        <w:spacing w:after="0" w:line="240" w:lineRule="auto"/>
        <w:rPr>
          <w:rFonts w:ascii="Times New Roman" w:hAnsi="Times New Roman" w:cs="Times New Roman"/>
          <w:noProof/>
          <w:sz w:val="28"/>
          <w:szCs w:val="28"/>
          <w:lang w:eastAsia="ru-RU"/>
        </w:rPr>
      </w:pPr>
    </w:p>
    <w:p w:rsidR="00106677" w:rsidRPr="00530424" w:rsidRDefault="00106677" w:rsidP="00106677">
      <w:pPr>
        <w:spacing w:after="0" w:line="240" w:lineRule="auto"/>
        <w:rPr>
          <w:rFonts w:ascii="Times New Roman" w:hAnsi="Times New Roman" w:cs="Times New Roman"/>
          <w:noProof/>
          <w:sz w:val="28"/>
          <w:szCs w:val="28"/>
          <w:lang w:eastAsia="ru-RU"/>
        </w:rPr>
      </w:pPr>
    </w:p>
    <w:p w:rsidR="00106677" w:rsidRPr="00530424" w:rsidRDefault="00106677" w:rsidP="00106677">
      <w:pPr>
        <w:spacing w:after="0" w:line="240" w:lineRule="auto"/>
        <w:jc w:val="center"/>
        <w:rPr>
          <w:rFonts w:ascii="Times New Roman" w:hAnsi="Times New Roman" w:cs="Times New Roman"/>
          <w:sz w:val="28"/>
          <w:szCs w:val="28"/>
        </w:rPr>
      </w:pPr>
    </w:p>
    <w:p w:rsidR="00B13224" w:rsidRDefault="00B13224" w:rsidP="00106677">
      <w:pPr>
        <w:spacing w:after="0" w:line="240" w:lineRule="auto"/>
        <w:rPr>
          <w:rFonts w:ascii="Times New Roman" w:hAnsi="Times New Roman" w:cs="Times New Roman"/>
          <w:noProof/>
          <w:sz w:val="28"/>
          <w:szCs w:val="28"/>
          <w:lang w:eastAsia="ru-RU"/>
        </w:rPr>
      </w:pPr>
    </w:p>
    <w:p w:rsidR="00106677" w:rsidRPr="00530424" w:rsidRDefault="00B13224" w:rsidP="00106677">
      <w:pPr>
        <w:spacing w:after="0" w:line="240" w:lineRule="auto"/>
        <w:rPr>
          <w:rFonts w:ascii="Times New Roman" w:hAnsi="Times New Roman" w:cs="Times New Roman"/>
          <w:sz w:val="28"/>
          <w:szCs w:val="28"/>
        </w:rPr>
      </w:pPr>
      <w:r w:rsidRPr="00B13224">
        <w:rPr>
          <w:rFonts w:ascii="Times New Roman" w:hAnsi="Times New Roman" w:cs="Times New Roman"/>
          <w:noProof/>
          <w:sz w:val="28"/>
          <w:szCs w:val="28"/>
          <w:lang w:eastAsia="ru-RU"/>
        </w:rPr>
        <w:drawing>
          <wp:inline distT="0" distB="0" distL="0" distR="0">
            <wp:extent cx="5620649" cy="8416925"/>
            <wp:effectExtent l="0" t="0" r="0" b="3175"/>
            <wp:docPr id="20" name="Рисунок 20" descr="C:\Users\Admin\Desktop\Защита февраль\акт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Защита февраль\акт1_page-0001.jpg"/>
                    <pic:cNvPicPr>
                      <a:picLocks noChangeAspect="1" noChangeArrowheads="1"/>
                    </pic:cNvPicPr>
                  </pic:nvPicPr>
                  <pic:blipFill rotWithShape="1">
                    <a:blip r:embed="rId62">
                      <a:extLst>
                        <a:ext uri="{28A0092B-C50C-407E-A947-70E740481C1C}">
                          <a14:useLocalDpi xmlns:a14="http://schemas.microsoft.com/office/drawing/2010/main" val="0"/>
                        </a:ext>
                      </a:extLst>
                    </a:blip>
                    <a:srcRect l="8098"/>
                    <a:stretch/>
                  </pic:blipFill>
                  <pic:spPr bwMode="auto">
                    <a:xfrm>
                      <a:off x="0" y="0"/>
                      <a:ext cx="5620990" cy="8417435"/>
                    </a:xfrm>
                    <a:prstGeom prst="rect">
                      <a:avLst/>
                    </a:prstGeom>
                    <a:noFill/>
                    <a:ln>
                      <a:noFill/>
                    </a:ln>
                    <a:extLst>
                      <a:ext uri="{53640926-AAD7-44D8-BBD7-CCE9431645EC}">
                        <a14:shadowObscured xmlns:a14="http://schemas.microsoft.com/office/drawing/2010/main"/>
                      </a:ext>
                    </a:extLst>
                  </pic:spPr>
                </pic:pic>
              </a:graphicData>
            </a:graphic>
          </wp:inline>
        </w:drawing>
      </w:r>
    </w:p>
    <w:p w:rsidR="00106677" w:rsidRPr="00530424" w:rsidRDefault="00106677" w:rsidP="00106677">
      <w:pPr>
        <w:spacing w:after="0" w:line="240" w:lineRule="auto"/>
        <w:rPr>
          <w:rFonts w:ascii="Times New Roman" w:hAnsi="Times New Roman" w:cs="Times New Roman"/>
          <w:sz w:val="28"/>
          <w:szCs w:val="28"/>
        </w:rPr>
      </w:pPr>
    </w:p>
    <w:p w:rsidR="00106677" w:rsidRPr="00530424" w:rsidRDefault="00106677" w:rsidP="00106677">
      <w:pPr>
        <w:spacing w:after="0" w:line="240" w:lineRule="auto"/>
        <w:jc w:val="center"/>
        <w:rPr>
          <w:rFonts w:ascii="Times New Roman" w:hAnsi="Times New Roman" w:cs="Times New Roman"/>
          <w:sz w:val="28"/>
          <w:szCs w:val="28"/>
        </w:rPr>
      </w:pPr>
    </w:p>
    <w:p w:rsidR="00106677" w:rsidRDefault="00106677" w:rsidP="00106677">
      <w:pPr>
        <w:spacing w:after="0" w:line="240" w:lineRule="auto"/>
        <w:ind w:firstLine="567"/>
        <w:jc w:val="center"/>
        <w:rPr>
          <w:rFonts w:ascii="Times New Roman" w:hAnsi="Times New Roman" w:cs="Times New Roman"/>
          <w:b/>
          <w:sz w:val="28"/>
          <w:szCs w:val="28"/>
        </w:rPr>
      </w:pPr>
    </w:p>
    <w:p w:rsidR="00B13224" w:rsidRDefault="00B13224" w:rsidP="00106677">
      <w:pPr>
        <w:spacing w:after="0" w:line="240" w:lineRule="auto"/>
        <w:ind w:firstLine="567"/>
        <w:jc w:val="center"/>
        <w:rPr>
          <w:rFonts w:ascii="Times New Roman" w:hAnsi="Times New Roman" w:cs="Times New Roman"/>
          <w:b/>
          <w:noProof/>
          <w:sz w:val="28"/>
          <w:szCs w:val="28"/>
          <w:lang w:eastAsia="ru-RU"/>
        </w:rPr>
      </w:pPr>
    </w:p>
    <w:p w:rsidR="00106677" w:rsidRDefault="00B13224" w:rsidP="00B13224">
      <w:pPr>
        <w:spacing w:after="0" w:line="240" w:lineRule="auto"/>
        <w:ind w:firstLine="567"/>
        <w:rPr>
          <w:rFonts w:ascii="Times New Roman" w:hAnsi="Times New Roman" w:cs="Times New Roman"/>
          <w:b/>
          <w:sz w:val="28"/>
          <w:szCs w:val="28"/>
        </w:rPr>
      </w:pPr>
      <w:r w:rsidRPr="00B13224">
        <w:rPr>
          <w:rFonts w:ascii="Times New Roman" w:hAnsi="Times New Roman" w:cs="Times New Roman"/>
          <w:b/>
          <w:noProof/>
          <w:sz w:val="28"/>
          <w:szCs w:val="28"/>
          <w:lang w:eastAsia="ru-RU"/>
        </w:rPr>
        <w:drawing>
          <wp:inline distT="0" distB="0" distL="0" distR="0">
            <wp:extent cx="5296535" cy="8416516"/>
            <wp:effectExtent l="0" t="0" r="0" b="3810"/>
            <wp:docPr id="21" name="Рисунок 21" descr="C:\Users\Admin\Desktop\Защита февраль\акт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Защита февраль\акт2_page-0001.jpg"/>
                    <pic:cNvPicPr>
                      <a:picLocks noChangeAspect="1" noChangeArrowheads="1"/>
                    </pic:cNvPicPr>
                  </pic:nvPicPr>
                  <pic:blipFill rotWithShape="1">
                    <a:blip r:embed="rId63">
                      <a:extLst>
                        <a:ext uri="{28A0092B-C50C-407E-A947-70E740481C1C}">
                          <a14:useLocalDpi xmlns:a14="http://schemas.microsoft.com/office/drawing/2010/main" val="0"/>
                        </a:ext>
                      </a:extLst>
                    </a:blip>
                    <a:srcRect l="13394"/>
                    <a:stretch/>
                  </pic:blipFill>
                  <pic:spPr bwMode="auto">
                    <a:xfrm>
                      <a:off x="0" y="0"/>
                      <a:ext cx="5297113" cy="8417435"/>
                    </a:xfrm>
                    <a:prstGeom prst="rect">
                      <a:avLst/>
                    </a:prstGeom>
                    <a:noFill/>
                    <a:ln>
                      <a:noFill/>
                    </a:ln>
                    <a:extLst>
                      <a:ext uri="{53640926-AAD7-44D8-BBD7-CCE9431645EC}">
                        <a14:shadowObscured xmlns:a14="http://schemas.microsoft.com/office/drawing/2010/main"/>
                      </a:ext>
                    </a:extLst>
                  </pic:spPr>
                </pic:pic>
              </a:graphicData>
            </a:graphic>
          </wp:inline>
        </w:drawing>
      </w:r>
    </w:p>
    <w:p w:rsidR="00106677" w:rsidRDefault="00106677" w:rsidP="00106677">
      <w:pPr>
        <w:spacing w:after="0" w:line="240" w:lineRule="auto"/>
        <w:ind w:firstLine="567"/>
        <w:jc w:val="center"/>
        <w:rPr>
          <w:rFonts w:ascii="Times New Roman" w:hAnsi="Times New Roman" w:cs="Times New Roman"/>
          <w:b/>
          <w:sz w:val="28"/>
          <w:szCs w:val="28"/>
        </w:rPr>
      </w:pPr>
    </w:p>
    <w:p w:rsidR="00106677" w:rsidRPr="00530424" w:rsidRDefault="00106677" w:rsidP="00106677">
      <w:pPr>
        <w:spacing w:after="0" w:line="240" w:lineRule="auto"/>
        <w:ind w:firstLine="567"/>
        <w:jc w:val="center"/>
        <w:rPr>
          <w:rFonts w:ascii="Times New Roman" w:hAnsi="Times New Roman" w:cs="Times New Roman"/>
          <w:b/>
          <w:sz w:val="28"/>
          <w:szCs w:val="28"/>
        </w:rPr>
      </w:pPr>
      <w:r w:rsidRPr="00530424">
        <w:rPr>
          <w:rFonts w:ascii="Times New Roman" w:hAnsi="Times New Roman" w:cs="Times New Roman"/>
          <w:b/>
          <w:sz w:val="28"/>
          <w:szCs w:val="28"/>
        </w:rPr>
        <w:t xml:space="preserve">ПРИЛОЖЕНИЕ </w:t>
      </w:r>
      <w:r>
        <w:rPr>
          <w:rFonts w:ascii="Times New Roman" w:hAnsi="Times New Roman" w:cs="Times New Roman"/>
          <w:b/>
          <w:sz w:val="28"/>
          <w:szCs w:val="28"/>
        </w:rPr>
        <w:t>Б</w:t>
      </w:r>
    </w:p>
    <w:p w:rsidR="00106677" w:rsidRPr="00530424" w:rsidRDefault="00106677" w:rsidP="00106677">
      <w:pPr>
        <w:spacing w:after="0" w:line="240" w:lineRule="auto"/>
        <w:ind w:firstLine="567"/>
        <w:rPr>
          <w:rFonts w:ascii="Times New Roman" w:hAnsi="Times New Roman" w:cs="Times New Roman"/>
          <w:b/>
          <w:sz w:val="28"/>
          <w:szCs w:val="28"/>
        </w:rPr>
      </w:pPr>
    </w:p>
    <w:p w:rsidR="00106677" w:rsidRPr="00530424" w:rsidRDefault="00106677" w:rsidP="00106677">
      <w:pPr>
        <w:spacing w:after="0" w:line="240" w:lineRule="auto"/>
        <w:ind w:firstLine="567"/>
        <w:jc w:val="center"/>
        <w:rPr>
          <w:rFonts w:ascii="Times New Roman" w:hAnsi="Times New Roman" w:cs="Times New Roman"/>
          <w:sz w:val="28"/>
          <w:szCs w:val="28"/>
        </w:rPr>
      </w:pPr>
      <w:r w:rsidRPr="00530424">
        <w:rPr>
          <w:rFonts w:ascii="Times New Roman" w:hAnsi="Times New Roman" w:cs="Times New Roman"/>
          <w:sz w:val="28"/>
          <w:szCs w:val="28"/>
        </w:rPr>
        <w:t>Диагностические критерии болезни Паркинсона Банка головного мозга Общества по изучению болезни Паркинсона Великобритании</w:t>
      </w:r>
    </w:p>
    <w:p w:rsidR="00106677" w:rsidRPr="00EE53FF" w:rsidRDefault="00106677" w:rsidP="00106677">
      <w:pPr>
        <w:tabs>
          <w:tab w:val="left" w:pos="993"/>
        </w:tabs>
        <w:spacing w:after="0" w:line="240" w:lineRule="auto"/>
        <w:ind w:firstLine="709"/>
        <w:jc w:val="both"/>
        <w:rPr>
          <w:rFonts w:ascii="Times New Roman" w:hAnsi="Times New Roman" w:cs="Times New Roman"/>
          <w:sz w:val="28"/>
          <w:szCs w:val="28"/>
        </w:rPr>
      </w:pPr>
    </w:p>
    <w:p w:rsidR="00106677" w:rsidRPr="00EE53FF" w:rsidRDefault="00106677" w:rsidP="00106677">
      <w:pPr>
        <w:tabs>
          <w:tab w:val="left" w:pos="993"/>
        </w:tabs>
        <w:spacing w:after="0" w:line="240" w:lineRule="auto"/>
        <w:ind w:firstLine="709"/>
        <w:jc w:val="both"/>
        <w:rPr>
          <w:rFonts w:ascii="Times New Roman" w:hAnsi="Times New Roman" w:cs="Times New Roman"/>
          <w:i/>
          <w:sz w:val="28"/>
          <w:szCs w:val="28"/>
        </w:rPr>
      </w:pPr>
      <w:r w:rsidRPr="00EE53FF">
        <w:rPr>
          <w:rFonts w:ascii="Times New Roman" w:hAnsi="Times New Roman" w:cs="Times New Roman"/>
          <w:i/>
          <w:sz w:val="28"/>
          <w:szCs w:val="28"/>
        </w:rPr>
        <w:t>Шаг 1</w:t>
      </w:r>
    </w:p>
    <w:p w:rsidR="00106677" w:rsidRDefault="00106677" w:rsidP="00106677">
      <w:pPr>
        <w:tabs>
          <w:tab w:val="left" w:pos="993"/>
        </w:tabs>
        <w:spacing w:after="0" w:line="240" w:lineRule="auto"/>
        <w:ind w:firstLine="709"/>
        <w:jc w:val="both"/>
        <w:rPr>
          <w:rFonts w:ascii="Times New Roman" w:hAnsi="Times New Roman" w:cs="Times New Roman"/>
          <w:sz w:val="28"/>
          <w:szCs w:val="28"/>
        </w:rPr>
      </w:pPr>
      <w:r w:rsidRPr="00EE53FF">
        <w:rPr>
          <w:rFonts w:ascii="Times New Roman" w:hAnsi="Times New Roman" w:cs="Times New Roman"/>
          <w:sz w:val="28"/>
          <w:szCs w:val="28"/>
        </w:rPr>
        <w:t xml:space="preserve">Гипокинезия в сочетании не менее чем с одним из следующих симптомов: </w:t>
      </w:r>
    </w:p>
    <w:p w:rsidR="00106677" w:rsidRPr="00EE53FF" w:rsidRDefault="00106677" w:rsidP="00106677">
      <w:pPr>
        <w:tabs>
          <w:tab w:val="left" w:pos="993"/>
        </w:tabs>
        <w:spacing w:after="0" w:line="240" w:lineRule="auto"/>
        <w:ind w:firstLine="709"/>
        <w:jc w:val="both"/>
        <w:rPr>
          <w:rFonts w:ascii="Times New Roman" w:hAnsi="Times New Roman" w:cs="Times New Roman"/>
          <w:sz w:val="28"/>
          <w:szCs w:val="28"/>
        </w:rPr>
      </w:pPr>
      <w:r w:rsidRPr="00EE53FF">
        <w:rPr>
          <w:rFonts w:ascii="Times New Roman" w:hAnsi="Times New Roman" w:cs="Times New Roman"/>
          <w:sz w:val="28"/>
          <w:szCs w:val="28"/>
        </w:rPr>
        <w:t>а) мышечная ригидность;</w:t>
      </w:r>
    </w:p>
    <w:p w:rsidR="00106677" w:rsidRPr="00EE53FF" w:rsidRDefault="00106677" w:rsidP="00106677">
      <w:pPr>
        <w:tabs>
          <w:tab w:val="left" w:pos="993"/>
        </w:tabs>
        <w:spacing w:after="0" w:line="240" w:lineRule="auto"/>
        <w:ind w:firstLine="709"/>
        <w:jc w:val="both"/>
        <w:rPr>
          <w:rFonts w:ascii="Times New Roman" w:hAnsi="Times New Roman" w:cs="Times New Roman"/>
          <w:sz w:val="28"/>
          <w:szCs w:val="28"/>
        </w:rPr>
      </w:pPr>
      <w:r w:rsidRPr="00EE53FF">
        <w:rPr>
          <w:rFonts w:ascii="Times New Roman" w:hAnsi="Times New Roman" w:cs="Times New Roman"/>
          <w:sz w:val="28"/>
          <w:szCs w:val="28"/>
        </w:rPr>
        <w:t>б) тремор покоя 4 -6 Гц;</w:t>
      </w:r>
    </w:p>
    <w:p w:rsidR="00106677" w:rsidRPr="00EE53FF" w:rsidRDefault="00106677" w:rsidP="00106677">
      <w:pPr>
        <w:tabs>
          <w:tab w:val="left" w:pos="993"/>
        </w:tabs>
        <w:spacing w:after="0" w:line="240" w:lineRule="auto"/>
        <w:ind w:firstLine="709"/>
        <w:jc w:val="both"/>
        <w:rPr>
          <w:rFonts w:ascii="Times New Roman" w:hAnsi="Times New Roman" w:cs="Times New Roman"/>
          <w:sz w:val="28"/>
          <w:szCs w:val="28"/>
        </w:rPr>
      </w:pPr>
      <w:r w:rsidRPr="00EE53FF">
        <w:rPr>
          <w:rFonts w:ascii="Times New Roman" w:hAnsi="Times New Roman" w:cs="Times New Roman"/>
          <w:sz w:val="28"/>
          <w:szCs w:val="28"/>
        </w:rPr>
        <w:t>в) постуральная неустойчивость, не связанная с первичными зрительными, вестибулярными, мозжечковыми нарушениями, нарушением глубокой чувствительности.</w:t>
      </w:r>
    </w:p>
    <w:p w:rsidR="00106677" w:rsidRPr="00EE53FF" w:rsidRDefault="00106677" w:rsidP="00106677">
      <w:pPr>
        <w:tabs>
          <w:tab w:val="left" w:pos="993"/>
        </w:tabs>
        <w:spacing w:after="0" w:line="240" w:lineRule="auto"/>
        <w:ind w:firstLine="709"/>
        <w:jc w:val="both"/>
        <w:rPr>
          <w:rFonts w:ascii="Times New Roman" w:hAnsi="Times New Roman" w:cs="Times New Roman"/>
          <w:i/>
          <w:sz w:val="28"/>
          <w:szCs w:val="28"/>
        </w:rPr>
      </w:pPr>
      <w:r w:rsidRPr="00EE53FF">
        <w:rPr>
          <w:rFonts w:ascii="Times New Roman" w:hAnsi="Times New Roman" w:cs="Times New Roman"/>
          <w:i/>
          <w:sz w:val="28"/>
          <w:szCs w:val="28"/>
        </w:rPr>
        <w:t>Шаг 2</w:t>
      </w:r>
    </w:p>
    <w:p w:rsidR="00106677" w:rsidRPr="00EE53FF" w:rsidRDefault="00106677" w:rsidP="00106677">
      <w:pPr>
        <w:tabs>
          <w:tab w:val="left" w:pos="993"/>
        </w:tabs>
        <w:spacing w:after="0" w:line="240" w:lineRule="auto"/>
        <w:ind w:firstLine="709"/>
        <w:jc w:val="both"/>
        <w:rPr>
          <w:rFonts w:ascii="Times New Roman" w:hAnsi="Times New Roman" w:cs="Times New Roman"/>
          <w:sz w:val="28"/>
          <w:szCs w:val="28"/>
        </w:rPr>
      </w:pPr>
      <w:r w:rsidRPr="00EE53FF">
        <w:rPr>
          <w:rFonts w:ascii="Times New Roman" w:hAnsi="Times New Roman" w:cs="Times New Roman"/>
          <w:sz w:val="28"/>
          <w:szCs w:val="28"/>
        </w:rPr>
        <w:t>Критерии исключения БП</w:t>
      </w:r>
      <w:r>
        <w:rPr>
          <w:rFonts w:ascii="Times New Roman" w:hAnsi="Times New Roman" w:cs="Times New Roman"/>
          <w:sz w:val="28"/>
          <w:szCs w:val="28"/>
        </w:rPr>
        <w:t>:</w:t>
      </w:r>
    </w:p>
    <w:p w:rsidR="00106677" w:rsidRPr="00EE53FF" w:rsidRDefault="00106677" w:rsidP="00106677">
      <w:pPr>
        <w:numPr>
          <w:ilvl w:val="0"/>
          <w:numId w:val="17"/>
        </w:numPr>
        <w:tabs>
          <w:tab w:val="left" w:pos="993"/>
        </w:tabs>
        <w:spacing w:after="0" w:line="240" w:lineRule="auto"/>
        <w:ind w:left="0" w:firstLine="709"/>
        <w:jc w:val="both"/>
        <w:rPr>
          <w:rFonts w:ascii="Times New Roman" w:hAnsi="Times New Roman" w:cs="Times New Roman"/>
          <w:sz w:val="28"/>
          <w:szCs w:val="28"/>
        </w:rPr>
      </w:pPr>
      <w:r w:rsidRPr="00EE53FF">
        <w:rPr>
          <w:rFonts w:ascii="Times New Roman" w:hAnsi="Times New Roman" w:cs="Times New Roman"/>
          <w:sz w:val="28"/>
          <w:szCs w:val="28"/>
        </w:rPr>
        <w:t>Повторные инсульты в анамнезе со ступенеобразным прогрессированием симптомов паркисонизма</w:t>
      </w:r>
      <w:r>
        <w:rPr>
          <w:rFonts w:ascii="Times New Roman" w:hAnsi="Times New Roman" w:cs="Times New Roman"/>
          <w:sz w:val="28"/>
          <w:szCs w:val="28"/>
        </w:rPr>
        <w:t>.</w:t>
      </w:r>
    </w:p>
    <w:p w:rsidR="00106677" w:rsidRPr="00EE53FF" w:rsidRDefault="00106677" w:rsidP="00106677">
      <w:pPr>
        <w:numPr>
          <w:ilvl w:val="0"/>
          <w:numId w:val="17"/>
        </w:numPr>
        <w:tabs>
          <w:tab w:val="left" w:pos="993"/>
        </w:tabs>
        <w:spacing w:after="0" w:line="240" w:lineRule="auto"/>
        <w:ind w:left="0" w:firstLine="709"/>
        <w:jc w:val="both"/>
        <w:rPr>
          <w:rFonts w:ascii="Times New Roman" w:hAnsi="Times New Roman" w:cs="Times New Roman"/>
          <w:sz w:val="28"/>
          <w:szCs w:val="28"/>
        </w:rPr>
      </w:pPr>
      <w:r w:rsidRPr="00EE53FF">
        <w:rPr>
          <w:rFonts w:ascii="Times New Roman" w:hAnsi="Times New Roman" w:cs="Times New Roman"/>
          <w:sz w:val="28"/>
          <w:szCs w:val="28"/>
        </w:rPr>
        <w:t>Повторные ЧМТ в анамнезе</w:t>
      </w:r>
      <w:r>
        <w:rPr>
          <w:rFonts w:ascii="Times New Roman" w:hAnsi="Times New Roman" w:cs="Times New Roman"/>
          <w:sz w:val="28"/>
          <w:szCs w:val="28"/>
        </w:rPr>
        <w:t>.</w:t>
      </w:r>
    </w:p>
    <w:p w:rsidR="00106677" w:rsidRPr="00EE53FF" w:rsidRDefault="00106677" w:rsidP="00106677">
      <w:pPr>
        <w:numPr>
          <w:ilvl w:val="0"/>
          <w:numId w:val="17"/>
        </w:numPr>
        <w:tabs>
          <w:tab w:val="left" w:pos="993"/>
        </w:tabs>
        <w:spacing w:after="0" w:line="240" w:lineRule="auto"/>
        <w:ind w:left="0" w:firstLine="709"/>
        <w:jc w:val="both"/>
        <w:rPr>
          <w:rFonts w:ascii="Times New Roman" w:hAnsi="Times New Roman" w:cs="Times New Roman"/>
          <w:sz w:val="28"/>
          <w:szCs w:val="28"/>
        </w:rPr>
      </w:pPr>
      <w:r w:rsidRPr="00EE53FF">
        <w:rPr>
          <w:rFonts w:ascii="Times New Roman" w:hAnsi="Times New Roman" w:cs="Times New Roman"/>
          <w:sz w:val="28"/>
          <w:szCs w:val="28"/>
        </w:rPr>
        <w:t>Энцефалит в анамнезе</w:t>
      </w:r>
      <w:r>
        <w:rPr>
          <w:rFonts w:ascii="Times New Roman" w:hAnsi="Times New Roman" w:cs="Times New Roman"/>
          <w:sz w:val="28"/>
          <w:szCs w:val="28"/>
        </w:rPr>
        <w:t>.</w:t>
      </w:r>
    </w:p>
    <w:p w:rsidR="00106677" w:rsidRPr="00EE53FF" w:rsidRDefault="00106677" w:rsidP="00106677">
      <w:pPr>
        <w:numPr>
          <w:ilvl w:val="0"/>
          <w:numId w:val="17"/>
        </w:numPr>
        <w:tabs>
          <w:tab w:val="left" w:pos="993"/>
        </w:tabs>
        <w:spacing w:after="0" w:line="240" w:lineRule="auto"/>
        <w:ind w:left="0" w:firstLine="709"/>
        <w:jc w:val="both"/>
        <w:rPr>
          <w:rFonts w:ascii="Times New Roman" w:hAnsi="Times New Roman" w:cs="Times New Roman"/>
          <w:sz w:val="28"/>
          <w:szCs w:val="28"/>
        </w:rPr>
      </w:pPr>
      <w:r w:rsidRPr="00EE53FF">
        <w:rPr>
          <w:rFonts w:ascii="Times New Roman" w:hAnsi="Times New Roman" w:cs="Times New Roman"/>
          <w:sz w:val="28"/>
          <w:szCs w:val="28"/>
        </w:rPr>
        <w:t>Окулогирные кризы</w:t>
      </w:r>
      <w:r>
        <w:rPr>
          <w:rFonts w:ascii="Times New Roman" w:hAnsi="Times New Roman" w:cs="Times New Roman"/>
          <w:sz w:val="28"/>
          <w:szCs w:val="28"/>
        </w:rPr>
        <w:t>.</w:t>
      </w:r>
    </w:p>
    <w:p w:rsidR="00106677" w:rsidRPr="00EE53FF" w:rsidRDefault="00106677" w:rsidP="00106677">
      <w:pPr>
        <w:numPr>
          <w:ilvl w:val="0"/>
          <w:numId w:val="17"/>
        </w:numPr>
        <w:tabs>
          <w:tab w:val="left" w:pos="993"/>
        </w:tabs>
        <w:spacing w:after="0" w:line="240" w:lineRule="auto"/>
        <w:ind w:left="0" w:firstLine="709"/>
        <w:jc w:val="both"/>
        <w:rPr>
          <w:rFonts w:ascii="Times New Roman" w:hAnsi="Times New Roman" w:cs="Times New Roman"/>
          <w:sz w:val="28"/>
          <w:szCs w:val="28"/>
        </w:rPr>
      </w:pPr>
      <w:r w:rsidRPr="00EE53FF">
        <w:rPr>
          <w:rFonts w:ascii="Times New Roman" w:hAnsi="Times New Roman" w:cs="Times New Roman"/>
          <w:sz w:val="28"/>
          <w:szCs w:val="28"/>
        </w:rPr>
        <w:t>Лечение нейролептиками на момент появления симптомов</w:t>
      </w:r>
      <w:r>
        <w:rPr>
          <w:rFonts w:ascii="Times New Roman" w:hAnsi="Times New Roman" w:cs="Times New Roman"/>
          <w:sz w:val="28"/>
          <w:szCs w:val="28"/>
        </w:rPr>
        <w:t>.</w:t>
      </w:r>
    </w:p>
    <w:p w:rsidR="00106677" w:rsidRPr="00EE53FF" w:rsidRDefault="00106677" w:rsidP="00106677">
      <w:pPr>
        <w:numPr>
          <w:ilvl w:val="0"/>
          <w:numId w:val="17"/>
        </w:numPr>
        <w:tabs>
          <w:tab w:val="left" w:pos="993"/>
        </w:tabs>
        <w:spacing w:after="0" w:line="240" w:lineRule="auto"/>
        <w:ind w:left="0" w:firstLine="709"/>
        <w:jc w:val="both"/>
        <w:rPr>
          <w:rFonts w:ascii="Times New Roman" w:hAnsi="Times New Roman" w:cs="Times New Roman"/>
          <w:sz w:val="28"/>
          <w:szCs w:val="28"/>
        </w:rPr>
      </w:pPr>
      <w:r w:rsidRPr="00EE53FF">
        <w:rPr>
          <w:rFonts w:ascii="Times New Roman" w:hAnsi="Times New Roman" w:cs="Times New Roman"/>
          <w:sz w:val="28"/>
          <w:szCs w:val="28"/>
        </w:rPr>
        <w:t>Семейный характер заболевания</w:t>
      </w:r>
      <w:r>
        <w:rPr>
          <w:rFonts w:ascii="Times New Roman" w:hAnsi="Times New Roman" w:cs="Times New Roman"/>
          <w:sz w:val="28"/>
          <w:szCs w:val="28"/>
        </w:rPr>
        <w:t>.</w:t>
      </w:r>
    </w:p>
    <w:p w:rsidR="00106677" w:rsidRPr="00EE53FF" w:rsidRDefault="00106677" w:rsidP="00106677">
      <w:pPr>
        <w:numPr>
          <w:ilvl w:val="0"/>
          <w:numId w:val="17"/>
        </w:numPr>
        <w:tabs>
          <w:tab w:val="left" w:pos="993"/>
        </w:tabs>
        <w:spacing w:after="0" w:line="240" w:lineRule="auto"/>
        <w:ind w:left="0" w:firstLine="709"/>
        <w:jc w:val="both"/>
        <w:rPr>
          <w:rFonts w:ascii="Times New Roman" w:hAnsi="Times New Roman" w:cs="Times New Roman"/>
          <w:sz w:val="28"/>
          <w:szCs w:val="28"/>
        </w:rPr>
      </w:pPr>
      <w:r w:rsidRPr="00EE53FF">
        <w:rPr>
          <w:rFonts w:ascii="Times New Roman" w:hAnsi="Times New Roman" w:cs="Times New Roman"/>
          <w:sz w:val="28"/>
          <w:szCs w:val="28"/>
        </w:rPr>
        <w:t>Наличие длительной ремиссии</w:t>
      </w:r>
      <w:r>
        <w:rPr>
          <w:rFonts w:ascii="Times New Roman" w:hAnsi="Times New Roman" w:cs="Times New Roman"/>
          <w:sz w:val="28"/>
          <w:szCs w:val="28"/>
        </w:rPr>
        <w:t>.</w:t>
      </w:r>
    </w:p>
    <w:p w:rsidR="00106677" w:rsidRPr="00EE53FF" w:rsidRDefault="00106677" w:rsidP="00106677">
      <w:pPr>
        <w:numPr>
          <w:ilvl w:val="0"/>
          <w:numId w:val="17"/>
        </w:numPr>
        <w:tabs>
          <w:tab w:val="left" w:pos="993"/>
        </w:tabs>
        <w:spacing w:after="0" w:line="240" w:lineRule="auto"/>
        <w:ind w:left="0" w:firstLine="709"/>
        <w:jc w:val="both"/>
        <w:rPr>
          <w:rFonts w:ascii="Times New Roman" w:hAnsi="Times New Roman" w:cs="Times New Roman"/>
          <w:sz w:val="28"/>
          <w:szCs w:val="28"/>
        </w:rPr>
      </w:pPr>
      <w:r w:rsidRPr="00EE53FF">
        <w:rPr>
          <w:rFonts w:ascii="Times New Roman" w:hAnsi="Times New Roman" w:cs="Times New Roman"/>
          <w:sz w:val="28"/>
          <w:szCs w:val="28"/>
        </w:rPr>
        <w:t>Строго односторонняя симптоматика более 3 -х лет</w:t>
      </w:r>
      <w:r>
        <w:rPr>
          <w:rFonts w:ascii="Times New Roman" w:hAnsi="Times New Roman" w:cs="Times New Roman"/>
          <w:sz w:val="28"/>
          <w:szCs w:val="28"/>
        </w:rPr>
        <w:t>.</w:t>
      </w:r>
    </w:p>
    <w:p w:rsidR="00106677" w:rsidRPr="00EE53FF" w:rsidRDefault="00106677" w:rsidP="00106677">
      <w:pPr>
        <w:numPr>
          <w:ilvl w:val="0"/>
          <w:numId w:val="17"/>
        </w:numPr>
        <w:tabs>
          <w:tab w:val="left" w:pos="993"/>
        </w:tabs>
        <w:spacing w:after="0" w:line="240" w:lineRule="auto"/>
        <w:ind w:left="0" w:firstLine="709"/>
        <w:jc w:val="both"/>
        <w:rPr>
          <w:rFonts w:ascii="Times New Roman" w:hAnsi="Times New Roman" w:cs="Times New Roman"/>
          <w:sz w:val="28"/>
          <w:szCs w:val="28"/>
        </w:rPr>
      </w:pPr>
      <w:r w:rsidRPr="00EE53FF">
        <w:rPr>
          <w:rFonts w:ascii="Times New Roman" w:hAnsi="Times New Roman" w:cs="Times New Roman"/>
          <w:sz w:val="28"/>
          <w:szCs w:val="28"/>
        </w:rPr>
        <w:t>Паралич взора вниз</w:t>
      </w:r>
      <w:r>
        <w:rPr>
          <w:rFonts w:ascii="Times New Roman" w:hAnsi="Times New Roman" w:cs="Times New Roman"/>
          <w:sz w:val="28"/>
          <w:szCs w:val="28"/>
        </w:rPr>
        <w:t>.</w:t>
      </w:r>
    </w:p>
    <w:p w:rsidR="00106677" w:rsidRPr="00EE53FF" w:rsidRDefault="00106677" w:rsidP="00106677">
      <w:pPr>
        <w:numPr>
          <w:ilvl w:val="0"/>
          <w:numId w:val="17"/>
        </w:numPr>
        <w:tabs>
          <w:tab w:val="left" w:pos="993"/>
          <w:tab w:val="left" w:pos="1276"/>
        </w:tabs>
        <w:spacing w:after="0" w:line="240" w:lineRule="auto"/>
        <w:ind w:left="0" w:firstLine="709"/>
        <w:jc w:val="both"/>
        <w:rPr>
          <w:rFonts w:ascii="Times New Roman" w:hAnsi="Times New Roman" w:cs="Times New Roman"/>
          <w:sz w:val="28"/>
          <w:szCs w:val="28"/>
        </w:rPr>
      </w:pPr>
      <w:r w:rsidRPr="00EE53FF">
        <w:rPr>
          <w:rFonts w:ascii="Times New Roman" w:hAnsi="Times New Roman" w:cs="Times New Roman"/>
          <w:sz w:val="28"/>
          <w:szCs w:val="28"/>
        </w:rPr>
        <w:t>Ранняя быстро прогрессирующая вегетативная недостаточность</w:t>
      </w:r>
      <w:r>
        <w:rPr>
          <w:rFonts w:ascii="Times New Roman" w:hAnsi="Times New Roman" w:cs="Times New Roman"/>
          <w:sz w:val="28"/>
          <w:szCs w:val="28"/>
        </w:rPr>
        <w:t>.</w:t>
      </w:r>
    </w:p>
    <w:p w:rsidR="00106677" w:rsidRPr="00EE53FF" w:rsidRDefault="00106677" w:rsidP="00106677">
      <w:pPr>
        <w:numPr>
          <w:ilvl w:val="0"/>
          <w:numId w:val="17"/>
        </w:numPr>
        <w:tabs>
          <w:tab w:val="left" w:pos="993"/>
          <w:tab w:val="left" w:pos="1276"/>
        </w:tabs>
        <w:spacing w:after="0" w:line="240" w:lineRule="auto"/>
        <w:ind w:left="0" w:firstLine="709"/>
        <w:jc w:val="both"/>
        <w:rPr>
          <w:rFonts w:ascii="Times New Roman" w:hAnsi="Times New Roman" w:cs="Times New Roman"/>
          <w:sz w:val="28"/>
          <w:szCs w:val="28"/>
        </w:rPr>
      </w:pPr>
      <w:r w:rsidRPr="00EE53FF">
        <w:rPr>
          <w:rFonts w:ascii="Times New Roman" w:hAnsi="Times New Roman" w:cs="Times New Roman"/>
          <w:sz w:val="28"/>
          <w:szCs w:val="28"/>
        </w:rPr>
        <w:t>Мозжечковые знаки</w:t>
      </w:r>
      <w:r>
        <w:rPr>
          <w:rFonts w:ascii="Times New Roman" w:hAnsi="Times New Roman" w:cs="Times New Roman"/>
          <w:sz w:val="28"/>
          <w:szCs w:val="28"/>
        </w:rPr>
        <w:t>.</w:t>
      </w:r>
    </w:p>
    <w:p w:rsidR="00106677" w:rsidRPr="00EE53FF" w:rsidRDefault="00106677" w:rsidP="00106677">
      <w:pPr>
        <w:numPr>
          <w:ilvl w:val="0"/>
          <w:numId w:val="17"/>
        </w:numPr>
        <w:tabs>
          <w:tab w:val="left" w:pos="993"/>
          <w:tab w:val="left" w:pos="1276"/>
        </w:tabs>
        <w:spacing w:after="0" w:line="240" w:lineRule="auto"/>
        <w:ind w:left="0" w:firstLine="709"/>
        <w:jc w:val="both"/>
        <w:rPr>
          <w:rFonts w:ascii="Times New Roman" w:hAnsi="Times New Roman" w:cs="Times New Roman"/>
          <w:sz w:val="28"/>
          <w:szCs w:val="28"/>
        </w:rPr>
      </w:pPr>
      <w:r w:rsidRPr="00EE53FF">
        <w:rPr>
          <w:rFonts w:ascii="Times New Roman" w:hAnsi="Times New Roman" w:cs="Times New Roman"/>
          <w:sz w:val="28"/>
          <w:szCs w:val="28"/>
        </w:rPr>
        <w:t>Рано развивающаяся деменция с нарушениями памяти, речи и праксиса</w:t>
      </w:r>
      <w:r>
        <w:rPr>
          <w:rFonts w:ascii="Times New Roman" w:hAnsi="Times New Roman" w:cs="Times New Roman"/>
          <w:sz w:val="28"/>
          <w:szCs w:val="28"/>
        </w:rPr>
        <w:t>.</w:t>
      </w:r>
    </w:p>
    <w:p w:rsidR="00106677" w:rsidRPr="00EE53FF" w:rsidRDefault="00106677" w:rsidP="00106677">
      <w:pPr>
        <w:numPr>
          <w:ilvl w:val="0"/>
          <w:numId w:val="17"/>
        </w:numPr>
        <w:tabs>
          <w:tab w:val="left" w:pos="993"/>
          <w:tab w:val="left" w:pos="1276"/>
        </w:tabs>
        <w:spacing w:after="0" w:line="240" w:lineRule="auto"/>
        <w:ind w:left="0" w:firstLine="709"/>
        <w:jc w:val="both"/>
        <w:rPr>
          <w:rFonts w:ascii="Times New Roman" w:hAnsi="Times New Roman" w:cs="Times New Roman"/>
          <w:sz w:val="28"/>
          <w:szCs w:val="28"/>
        </w:rPr>
      </w:pPr>
      <w:r w:rsidRPr="00EE53FF">
        <w:rPr>
          <w:rFonts w:ascii="Times New Roman" w:hAnsi="Times New Roman" w:cs="Times New Roman"/>
          <w:sz w:val="28"/>
          <w:szCs w:val="28"/>
        </w:rPr>
        <w:t>Симптом Бабинского</w:t>
      </w:r>
      <w:r>
        <w:rPr>
          <w:rFonts w:ascii="Times New Roman" w:hAnsi="Times New Roman" w:cs="Times New Roman"/>
          <w:sz w:val="28"/>
          <w:szCs w:val="28"/>
        </w:rPr>
        <w:t>.</w:t>
      </w:r>
    </w:p>
    <w:p w:rsidR="00106677" w:rsidRPr="00EE53FF" w:rsidRDefault="00106677" w:rsidP="00106677">
      <w:pPr>
        <w:numPr>
          <w:ilvl w:val="0"/>
          <w:numId w:val="17"/>
        </w:numPr>
        <w:tabs>
          <w:tab w:val="left" w:pos="993"/>
          <w:tab w:val="left" w:pos="1276"/>
        </w:tabs>
        <w:spacing w:after="0" w:line="240" w:lineRule="auto"/>
        <w:ind w:left="0" w:firstLine="709"/>
        <w:jc w:val="both"/>
        <w:rPr>
          <w:rFonts w:ascii="Times New Roman" w:hAnsi="Times New Roman" w:cs="Times New Roman"/>
          <w:sz w:val="28"/>
          <w:szCs w:val="28"/>
        </w:rPr>
      </w:pPr>
      <w:r w:rsidRPr="00EE53FF">
        <w:rPr>
          <w:rFonts w:ascii="Times New Roman" w:hAnsi="Times New Roman" w:cs="Times New Roman"/>
          <w:sz w:val="28"/>
          <w:szCs w:val="28"/>
        </w:rPr>
        <w:t>Наличие атрофии мозжечка или сообщающейся гидроцефалии на КТ</w:t>
      </w:r>
      <w:r>
        <w:rPr>
          <w:rFonts w:ascii="Times New Roman" w:hAnsi="Times New Roman" w:cs="Times New Roman"/>
          <w:sz w:val="28"/>
          <w:szCs w:val="28"/>
        </w:rPr>
        <w:t>.</w:t>
      </w:r>
    </w:p>
    <w:p w:rsidR="00106677" w:rsidRPr="00EE53FF" w:rsidRDefault="00106677" w:rsidP="00106677">
      <w:pPr>
        <w:numPr>
          <w:ilvl w:val="0"/>
          <w:numId w:val="17"/>
        </w:numPr>
        <w:tabs>
          <w:tab w:val="left" w:pos="993"/>
          <w:tab w:val="left" w:pos="1276"/>
        </w:tabs>
        <w:spacing w:after="0" w:line="240" w:lineRule="auto"/>
        <w:ind w:left="0" w:firstLine="709"/>
        <w:jc w:val="both"/>
        <w:rPr>
          <w:rFonts w:ascii="Times New Roman" w:hAnsi="Times New Roman" w:cs="Times New Roman"/>
          <w:sz w:val="28"/>
          <w:szCs w:val="28"/>
        </w:rPr>
      </w:pPr>
      <w:r w:rsidRPr="00EE53FF">
        <w:rPr>
          <w:rFonts w:ascii="Times New Roman" w:hAnsi="Times New Roman" w:cs="Times New Roman"/>
          <w:sz w:val="28"/>
          <w:szCs w:val="28"/>
        </w:rPr>
        <w:t>Отсутствие</w:t>
      </w:r>
      <w:r>
        <w:rPr>
          <w:rFonts w:ascii="Times New Roman" w:hAnsi="Times New Roman" w:cs="Times New Roman"/>
          <w:sz w:val="28"/>
          <w:szCs w:val="28"/>
        </w:rPr>
        <w:t xml:space="preserve"> </w:t>
      </w:r>
      <w:r w:rsidRPr="00EE53FF">
        <w:rPr>
          <w:rFonts w:ascii="Times New Roman" w:hAnsi="Times New Roman" w:cs="Times New Roman"/>
          <w:sz w:val="28"/>
          <w:szCs w:val="28"/>
        </w:rPr>
        <w:t>реакции</w:t>
      </w:r>
      <w:r>
        <w:rPr>
          <w:rFonts w:ascii="Times New Roman" w:hAnsi="Times New Roman" w:cs="Times New Roman"/>
          <w:sz w:val="28"/>
          <w:szCs w:val="28"/>
        </w:rPr>
        <w:t xml:space="preserve"> </w:t>
      </w:r>
      <w:r w:rsidRPr="00EE53FF">
        <w:rPr>
          <w:rFonts w:ascii="Times New Roman" w:hAnsi="Times New Roman" w:cs="Times New Roman"/>
          <w:sz w:val="28"/>
          <w:szCs w:val="28"/>
        </w:rPr>
        <w:t>на</w:t>
      </w:r>
      <w:r>
        <w:rPr>
          <w:rFonts w:ascii="Times New Roman" w:hAnsi="Times New Roman" w:cs="Times New Roman"/>
          <w:sz w:val="28"/>
          <w:szCs w:val="28"/>
        </w:rPr>
        <w:t xml:space="preserve"> </w:t>
      </w:r>
      <w:r w:rsidRPr="00EE53FF">
        <w:rPr>
          <w:rFonts w:ascii="Times New Roman" w:hAnsi="Times New Roman" w:cs="Times New Roman"/>
          <w:sz w:val="28"/>
          <w:szCs w:val="28"/>
        </w:rPr>
        <w:t>высокие</w:t>
      </w:r>
      <w:r>
        <w:rPr>
          <w:rFonts w:ascii="Times New Roman" w:hAnsi="Times New Roman" w:cs="Times New Roman"/>
          <w:sz w:val="28"/>
          <w:szCs w:val="28"/>
        </w:rPr>
        <w:t xml:space="preserve"> </w:t>
      </w:r>
      <w:r w:rsidRPr="00EE53FF">
        <w:rPr>
          <w:rFonts w:ascii="Times New Roman" w:hAnsi="Times New Roman" w:cs="Times New Roman"/>
          <w:sz w:val="28"/>
          <w:szCs w:val="28"/>
        </w:rPr>
        <w:t>дозы</w:t>
      </w:r>
      <w:r>
        <w:rPr>
          <w:rFonts w:ascii="Times New Roman" w:hAnsi="Times New Roman" w:cs="Times New Roman"/>
          <w:sz w:val="28"/>
          <w:szCs w:val="28"/>
        </w:rPr>
        <w:t xml:space="preserve"> </w:t>
      </w:r>
      <w:r w:rsidRPr="00EE53FF">
        <w:rPr>
          <w:rFonts w:ascii="Times New Roman" w:hAnsi="Times New Roman" w:cs="Times New Roman"/>
          <w:sz w:val="28"/>
          <w:szCs w:val="28"/>
        </w:rPr>
        <w:t>леводопы</w:t>
      </w:r>
      <w:r>
        <w:rPr>
          <w:rFonts w:ascii="Times New Roman" w:hAnsi="Times New Roman" w:cs="Times New Roman"/>
          <w:sz w:val="28"/>
          <w:szCs w:val="28"/>
        </w:rPr>
        <w:t xml:space="preserve"> </w:t>
      </w:r>
      <w:r w:rsidRPr="00EE53FF">
        <w:rPr>
          <w:rFonts w:ascii="Times New Roman" w:hAnsi="Times New Roman" w:cs="Times New Roman"/>
          <w:sz w:val="28"/>
          <w:szCs w:val="28"/>
        </w:rPr>
        <w:t>(отсутствие мальабсорбции)</w:t>
      </w:r>
      <w:r>
        <w:rPr>
          <w:rFonts w:ascii="Times New Roman" w:hAnsi="Times New Roman" w:cs="Times New Roman"/>
          <w:sz w:val="28"/>
          <w:szCs w:val="28"/>
        </w:rPr>
        <w:t>.</w:t>
      </w:r>
    </w:p>
    <w:p w:rsidR="00106677" w:rsidRPr="00EE53FF" w:rsidRDefault="00106677" w:rsidP="00106677">
      <w:pPr>
        <w:numPr>
          <w:ilvl w:val="0"/>
          <w:numId w:val="17"/>
        </w:numPr>
        <w:tabs>
          <w:tab w:val="left" w:pos="993"/>
          <w:tab w:val="left" w:pos="1276"/>
        </w:tabs>
        <w:spacing w:after="0" w:line="240" w:lineRule="auto"/>
        <w:ind w:left="0" w:firstLine="709"/>
        <w:jc w:val="both"/>
        <w:rPr>
          <w:rFonts w:ascii="Times New Roman" w:hAnsi="Times New Roman" w:cs="Times New Roman"/>
          <w:sz w:val="28"/>
          <w:szCs w:val="28"/>
        </w:rPr>
      </w:pPr>
      <w:r w:rsidRPr="00EE53FF">
        <w:rPr>
          <w:rFonts w:ascii="Times New Roman" w:hAnsi="Times New Roman" w:cs="Times New Roman"/>
          <w:sz w:val="28"/>
          <w:szCs w:val="28"/>
        </w:rPr>
        <w:t>Контакт с токсическими веществами, вызывающими паркинсонизм</w:t>
      </w:r>
      <w:r>
        <w:rPr>
          <w:rFonts w:ascii="Times New Roman" w:hAnsi="Times New Roman" w:cs="Times New Roman"/>
          <w:sz w:val="28"/>
          <w:szCs w:val="28"/>
        </w:rPr>
        <w:t>.</w:t>
      </w:r>
    </w:p>
    <w:p w:rsidR="00106677" w:rsidRPr="00EE53FF" w:rsidRDefault="00106677" w:rsidP="00106677">
      <w:pPr>
        <w:tabs>
          <w:tab w:val="left" w:pos="993"/>
        </w:tabs>
        <w:spacing w:after="0" w:line="240" w:lineRule="auto"/>
        <w:ind w:firstLine="709"/>
        <w:jc w:val="both"/>
        <w:rPr>
          <w:rFonts w:ascii="Times New Roman" w:hAnsi="Times New Roman" w:cs="Times New Roman"/>
          <w:i/>
          <w:sz w:val="28"/>
          <w:szCs w:val="28"/>
        </w:rPr>
      </w:pPr>
      <w:r w:rsidRPr="00EE53FF">
        <w:rPr>
          <w:rFonts w:ascii="Times New Roman" w:hAnsi="Times New Roman" w:cs="Times New Roman"/>
          <w:i/>
          <w:sz w:val="28"/>
          <w:szCs w:val="28"/>
        </w:rPr>
        <w:t>Шаг 3</w:t>
      </w:r>
    </w:p>
    <w:p w:rsidR="00106677" w:rsidRPr="00EE53FF" w:rsidRDefault="00106677" w:rsidP="00106677">
      <w:pPr>
        <w:tabs>
          <w:tab w:val="left" w:pos="993"/>
        </w:tabs>
        <w:spacing w:after="0" w:line="240" w:lineRule="auto"/>
        <w:ind w:firstLine="709"/>
        <w:jc w:val="both"/>
        <w:rPr>
          <w:rFonts w:ascii="Times New Roman" w:hAnsi="Times New Roman" w:cs="Times New Roman"/>
          <w:sz w:val="28"/>
          <w:szCs w:val="28"/>
        </w:rPr>
      </w:pPr>
      <w:r w:rsidRPr="00EE53FF">
        <w:rPr>
          <w:rFonts w:ascii="Times New Roman" w:hAnsi="Times New Roman" w:cs="Times New Roman"/>
          <w:sz w:val="28"/>
          <w:szCs w:val="28"/>
        </w:rPr>
        <w:t>Критерии, подтверждающие диагноз БП</w:t>
      </w:r>
      <w:r>
        <w:rPr>
          <w:rFonts w:ascii="Times New Roman" w:hAnsi="Times New Roman" w:cs="Times New Roman"/>
          <w:sz w:val="28"/>
          <w:szCs w:val="28"/>
        </w:rPr>
        <w:t>.</w:t>
      </w:r>
    </w:p>
    <w:p w:rsidR="00106677" w:rsidRPr="00EE53FF" w:rsidRDefault="00106677" w:rsidP="00106677">
      <w:pPr>
        <w:numPr>
          <w:ilvl w:val="0"/>
          <w:numId w:val="32"/>
        </w:numPr>
        <w:tabs>
          <w:tab w:val="left" w:pos="993"/>
        </w:tabs>
        <w:spacing w:after="0" w:line="240" w:lineRule="auto"/>
        <w:ind w:left="0" w:firstLine="709"/>
        <w:jc w:val="both"/>
        <w:rPr>
          <w:rFonts w:ascii="Times New Roman" w:hAnsi="Times New Roman" w:cs="Times New Roman"/>
          <w:sz w:val="28"/>
          <w:szCs w:val="28"/>
        </w:rPr>
      </w:pPr>
      <w:r w:rsidRPr="00EE53FF">
        <w:rPr>
          <w:rFonts w:ascii="Times New Roman" w:hAnsi="Times New Roman" w:cs="Times New Roman"/>
          <w:sz w:val="28"/>
          <w:szCs w:val="28"/>
        </w:rPr>
        <w:t>Одностороннее начало</w:t>
      </w:r>
      <w:r>
        <w:rPr>
          <w:rFonts w:ascii="Times New Roman" w:hAnsi="Times New Roman" w:cs="Times New Roman"/>
          <w:sz w:val="28"/>
          <w:szCs w:val="28"/>
        </w:rPr>
        <w:t>.</w:t>
      </w:r>
    </w:p>
    <w:p w:rsidR="00106677" w:rsidRPr="00EE53FF" w:rsidRDefault="00106677" w:rsidP="00106677">
      <w:pPr>
        <w:numPr>
          <w:ilvl w:val="0"/>
          <w:numId w:val="32"/>
        </w:numPr>
        <w:tabs>
          <w:tab w:val="left" w:pos="993"/>
        </w:tabs>
        <w:spacing w:after="0" w:line="240" w:lineRule="auto"/>
        <w:ind w:left="0" w:firstLine="709"/>
        <w:jc w:val="both"/>
        <w:rPr>
          <w:rFonts w:ascii="Times New Roman" w:hAnsi="Times New Roman" w:cs="Times New Roman"/>
          <w:sz w:val="28"/>
          <w:szCs w:val="28"/>
        </w:rPr>
      </w:pPr>
      <w:r w:rsidRPr="00EE53FF">
        <w:rPr>
          <w:rFonts w:ascii="Times New Roman" w:hAnsi="Times New Roman" w:cs="Times New Roman"/>
          <w:sz w:val="28"/>
          <w:szCs w:val="28"/>
        </w:rPr>
        <w:t>Тремор покоя</w:t>
      </w:r>
      <w:r>
        <w:rPr>
          <w:rFonts w:ascii="Times New Roman" w:hAnsi="Times New Roman" w:cs="Times New Roman"/>
          <w:sz w:val="28"/>
          <w:szCs w:val="28"/>
        </w:rPr>
        <w:t>.</w:t>
      </w:r>
    </w:p>
    <w:p w:rsidR="00106677" w:rsidRPr="00EE53FF" w:rsidRDefault="00106677" w:rsidP="00106677">
      <w:pPr>
        <w:numPr>
          <w:ilvl w:val="0"/>
          <w:numId w:val="32"/>
        </w:numPr>
        <w:tabs>
          <w:tab w:val="left" w:pos="993"/>
        </w:tabs>
        <w:spacing w:after="0" w:line="240" w:lineRule="auto"/>
        <w:ind w:left="0" w:firstLine="709"/>
        <w:jc w:val="both"/>
        <w:rPr>
          <w:rFonts w:ascii="Times New Roman" w:hAnsi="Times New Roman" w:cs="Times New Roman"/>
          <w:sz w:val="28"/>
          <w:szCs w:val="28"/>
        </w:rPr>
      </w:pPr>
      <w:r w:rsidRPr="00EE53FF">
        <w:rPr>
          <w:rFonts w:ascii="Times New Roman" w:hAnsi="Times New Roman" w:cs="Times New Roman"/>
          <w:sz w:val="28"/>
          <w:szCs w:val="28"/>
        </w:rPr>
        <w:t>Прогрессирующее течение</w:t>
      </w:r>
      <w:r>
        <w:rPr>
          <w:rFonts w:ascii="Times New Roman" w:hAnsi="Times New Roman" w:cs="Times New Roman"/>
          <w:sz w:val="28"/>
          <w:szCs w:val="28"/>
        </w:rPr>
        <w:t>.</w:t>
      </w:r>
    </w:p>
    <w:p w:rsidR="00106677" w:rsidRPr="00EE53FF" w:rsidRDefault="00106677" w:rsidP="00106677">
      <w:pPr>
        <w:numPr>
          <w:ilvl w:val="0"/>
          <w:numId w:val="32"/>
        </w:numPr>
        <w:tabs>
          <w:tab w:val="left" w:pos="993"/>
        </w:tabs>
        <w:spacing w:after="0" w:line="240" w:lineRule="auto"/>
        <w:ind w:left="0" w:firstLine="709"/>
        <w:jc w:val="both"/>
        <w:rPr>
          <w:rFonts w:ascii="Times New Roman" w:hAnsi="Times New Roman" w:cs="Times New Roman"/>
          <w:sz w:val="28"/>
          <w:szCs w:val="28"/>
        </w:rPr>
      </w:pPr>
      <w:r w:rsidRPr="00EE53FF">
        <w:rPr>
          <w:rFonts w:ascii="Times New Roman" w:hAnsi="Times New Roman" w:cs="Times New Roman"/>
          <w:sz w:val="28"/>
          <w:szCs w:val="28"/>
        </w:rPr>
        <w:t>Сохранение асимметрии симптоматики с преобладанием на первоначально вовлеченной стороне</w:t>
      </w:r>
      <w:r>
        <w:rPr>
          <w:rFonts w:ascii="Times New Roman" w:hAnsi="Times New Roman" w:cs="Times New Roman"/>
          <w:sz w:val="28"/>
          <w:szCs w:val="28"/>
        </w:rPr>
        <w:t>.</w:t>
      </w:r>
    </w:p>
    <w:p w:rsidR="00106677" w:rsidRPr="00EE53FF" w:rsidRDefault="00106677" w:rsidP="00106677">
      <w:pPr>
        <w:numPr>
          <w:ilvl w:val="0"/>
          <w:numId w:val="32"/>
        </w:numPr>
        <w:tabs>
          <w:tab w:val="left" w:pos="993"/>
        </w:tabs>
        <w:spacing w:after="0" w:line="240" w:lineRule="auto"/>
        <w:ind w:left="0" w:firstLine="709"/>
        <w:jc w:val="both"/>
        <w:rPr>
          <w:rFonts w:ascii="Times New Roman" w:hAnsi="Times New Roman" w:cs="Times New Roman"/>
          <w:sz w:val="28"/>
          <w:szCs w:val="28"/>
        </w:rPr>
      </w:pPr>
      <w:r w:rsidRPr="00EE53FF">
        <w:rPr>
          <w:rFonts w:ascii="Times New Roman" w:hAnsi="Times New Roman" w:cs="Times New Roman"/>
          <w:sz w:val="28"/>
          <w:szCs w:val="28"/>
        </w:rPr>
        <w:t>Высокая эффективность препаратов леводопы (уменьшение симптомов на 70-100%)</w:t>
      </w:r>
      <w:r>
        <w:rPr>
          <w:rFonts w:ascii="Times New Roman" w:hAnsi="Times New Roman" w:cs="Times New Roman"/>
          <w:sz w:val="28"/>
          <w:szCs w:val="28"/>
        </w:rPr>
        <w:t>.</w:t>
      </w:r>
    </w:p>
    <w:p w:rsidR="00106677" w:rsidRPr="00EE53FF" w:rsidRDefault="00106677" w:rsidP="00106677">
      <w:pPr>
        <w:numPr>
          <w:ilvl w:val="0"/>
          <w:numId w:val="32"/>
        </w:numPr>
        <w:tabs>
          <w:tab w:val="left" w:pos="993"/>
        </w:tabs>
        <w:spacing w:after="0" w:line="240" w:lineRule="auto"/>
        <w:ind w:left="0" w:firstLine="709"/>
        <w:jc w:val="both"/>
        <w:rPr>
          <w:rFonts w:ascii="Times New Roman" w:hAnsi="Times New Roman" w:cs="Times New Roman"/>
          <w:sz w:val="28"/>
          <w:szCs w:val="28"/>
        </w:rPr>
      </w:pPr>
      <w:r w:rsidRPr="00EE53FF">
        <w:rPr>
          <w:rFonts w:ascii="Times New Roman" w:hAnsi="Times New Roman" w:cs="Times New Roman"/>
          <w:sz w:val="28"/>
          <w:szCs w:val="28"/>
        </w:rPr>
        <w:t>Выраженные хореиформные дискинезии, индуцированные леводопой</w:t>
      </w:r>
      <w:r>
        <w:rPr>
          <w:rFonts w:ascii="Times New Roman" w:hAnsi="Times New Roman" w:cs="Times New Roman"/>
          <w:sz w:val="28"/>
          <w:szCs w:val="28"/>
        </w:rPr>
        <w:t>.</w:t>
      </w:r>
    </w:p>
    <w:p w:rsidR="00106677" w:rsidRPr="00EE53FF" w:rsidRDefault="00106677" w:rsidP="00106677">
      <w:pPr>
        <w:numPr>
          <w:ilvl w:val="0"/>
          <w:numId w:val="32"/>
        </w:numPr>
        <w:tabs>
          <w:tab w:val="left" w:pos="993"/>
        </w:tabs>
        <w:spacing w:after="0" w:line="240" w:lineRule="auto"/>
        <w:ind w:left="0" w:firstLine="709"/>
        <w:jc w:val="both"/>
        <w:rPr>
          <w:rFonts w:ascii="Times New Roman" w:hAnsi="Times New Roman" w:cs="Times New Roman"/>
          <w:sz w:val="28"/>
          <w:szCs w:val="28"/>
        </w:rPr>
      </w:pPr>
      <w:r w:rsidRPr="00EE53FF">
        <w:rPr>
          <w:rFonts w:ascii="Times New Roman" w:hAnsi="Times New Roman" w:cs="Times New Roman"/>
          <w:sz w:val="28"/>
          <w:szCs w:val="28"/>
        </w:rPr>
        <w:t>Сохранение реакции на леводопу в течение 5 лет и более</w:t>
      </w:r>
      <w:r>
        <w:rPr>
          <w:rFonts w:ascii="Times New Roman" w:hAnsi="Times New Roman" w:cs="Times New Roman"/>
          <w:sz w:val="28"/>
          <w:szCs w:val="28"/>
        </w:rPr>
        <w:t>.</w:t>
      </w:r>
    </w:p>
    <w:p w:rsidR="00106677" w:rsidRPr="00EE53FF" w:rsidRDefault="00106677" w:rsidP="00106677">
      <w:pPr>
        <w:pStyle w:val="ab"/>
        <w:numPr>
          <w:ilvl w:val="0"/>
          <w:numId w:val="32"/>
        </w:numPr>
        <w:tabs>
          <w:tab w:val="left" w:pos="993"/>
        </w:tabs>
        <w:spacing w:after="0" w:line="240" w:lineRule="auto"/>
        <w:ind w:left="0" w:firstLine="709"/>
        <w:jc w:val="both"/>
        <w:rPr>
          <w:rFonts w:ascii="Times New Roman" w:hAnsi="Times New Roman"/>
          <w:sz w:val="28"/>
          <w:szCs w:val="28"/>
        </w:rPr>
      </w:pPr>
      <w:r w:rsidRPr="00EE53FF">
        <w:rPr>
          <w:rFonts w:ascii="Times New Roman" w:hAnsi="Times New Roman"/>
          <w:sz w:val="28"/>
          <w:szCs w:val="28"/>
        </w:rPr>
        <w:t>Течение заболевания на протяжении 10 лет и более</w:t>
      </w:r>
      <w:r>
        <w:rPr>
          <w:rFonts w:ascii="Times New Roman" w:hAnsi="Times New Roman"/>
          <w:sz w:val="28"/>
          <w:szCs w:val="28"/>
          <w:lang w:val="ru-RU"/>
        </w:rPr>
        <w:t>.</w:t>
      </w:r>
    </w:p>
    <w:p w:rsidR="00106677" w:rsidRPr="00530424" w:rsidRDefault="00106677" w:rsidP="00106677">
      <w:pPr>
        <w:spacing w:after="0" w:line="240" w:lineRule="auto"/>
        <w:ind w:firstLine="567"/>
        <w:rPr>
          <w:rFonts w:ascii="Times New Roman" w:hAnsi="Times New Roman" w:cs="Times New Roman"/>
          <w:sz w:val="28"/>
          <w:szCs w:val="28"/>
        </w:rPr>
        <w:sectPr w:rsidR="00106677" w:rsidRPr="00530424" w:rsidSect="001871CD">
          <w:pgSz w:w="11900" w:h="16850"/>
          <w:pgMar w:top="1134" w:right="567" w:bottom="1134" w:left="1701" w:header="709" w:footer="709" w:gutter="0"/>
          <w:cols w:space="720"/>
          <w:docGrid w:linePitch="299"/>
        </w:sectPr>
      </w:pPr>
    </w:p>
    <w:p w:rsidR="00106677" w:rsidRPr="00530424" w:rsidRDefault="00106677" w:rsidP="00106677">
      <w:pPr>
        <w:spacing w:after="0" w:line="240" w:lineRule="auto"/>
        <w:jc w:val="center"/>
        <w:rPr>
          <w:rFonts w:ascii="Times New Roman" w:hAnsi="Times New Roman" w:cs="Times New Roman"/>
          <w:b/>
          <w:sz w:val="28"/>
          <w:szCs w:val="28"/>
        </w:rPr>
      </w:pPr>
      <w:r w:rsidRPr="00530424">
        <w:rPr>
          <w:rFonts w:ascii="Times New Roman" w:hAnsi="Times New Roman" w:cs="Times New Roman"/>
          <w:b/>
          <w:sz w:val="28"/>
          <w:szCs w:val="28"/>
        </w:rPr>
        <w:t xml:space="preserve">ПРИЛОЖЕНИЕ </w:t>
      </w:r>
      <w:r>
        <w:rPr>
          <w:rFonts w:ascii="Times New Roman" w:hAnsi="Times New Roman" w:cs="Times New Roman"/>
          <w:b/>
          <w:sz w:val="28"/>
          <w:szCs w:val="28"/>
        </w:rPr>
        <w:t>В</w:t>
      </w:r>
    </w:p>
    <w:p w:rsidR="00106677" w:rsidRDefault="00106677" w:rsidP="00106677">
      <w:pPr>
        <w:spacing w:after="0" w:line="240" w:lineRule="auto"/>
        <w:jc w:val="center"/>
        <w:rPr>
          <w:rFonts w:ascii="Times New Roman" w:hAnsi="Times New Roman" w:cs="Times New Roman"/>
          <w:sz w:val="28"/>
          <w:szCs w:val="28"/>
        </w:rPr>
      </w:pPr>
    </w:p>
    <w:p w:rsidR="00106677" w:rsidRDefault="00106677" w:rsidP="00106677">
      <w:pPr>
        <w:spacing w:after="0" w:line="240" w:lineRule="auto"/>
        <w:jc w:val="center"/>
        <w:rPr>
          <w:rFonts w:ascii="Times New Roman" w:hAnsi="Times New Roman" w:cs="Times New Roman"/>
          <w:sz w:val="28"/>
          <w:szCs w:val="28"/>
        </w:rPr>
      </w:pPr>
      <w:r w:rsidRPr="00530424">
        <w:rPr>
          <w:rFonts w:ascii="Times New Roman" w:hAnsi="Times New Roman" w:cs="Times New Roman"/>
          <w:sz w:val="28"/>
          <w:szCs w:val="28"/>
        </w:rPr>
        <w:t>Диагностические критерии болезни Паркинсона Международного общества изучения двигательных расстройств (2015)</w:t>
      </w:r>
    </w:p>
    <w:p w:rsidR="00106677" w:rsidRPr="00DA61B3" w:rsidRDefault="00106677" w:rsidP="00106677">
      <w:pPr>
        <w:tabs>
          <w:tab w:val="left" w:pos="993"/>
        </w:tabs>
        <w:spacing w:after="0" w:line="240" w:lineRule="auto"/>
        <w:ind w:firstLine="709"/>
        <w:jc w:val="both"/>
        <w:rPr>
          <w:rFonts w:ascii="Times New Roman" w:hAnsi="Times New Roman" w:cs="Times New Roman"/>
          <w:sz w:val="28"/>
          <w:szCs w:val="28"/>
        </w:rPr>
      </w:pPr>
    </w:p>
    <w:p w:rsidR="00106677" w:rsidRPr="00DA61B3" w:rsidRDefault="00106677" w:rsidP="00106677">
      <w:pPr>
        <w:tabs>
          <w:tab w:val="left" w:pos="993"/>
        </w:tabs>
        <w:spacing w:after="0" w:line="240" w:lineRule="auto"/>
        <w:ind w:firstLine="709"/>
        <w:jc w:val="both"/>
        <w:rPr>
          <w:rFonts w:ascii="Times New Roman" w:hAnsi="Times New Roman" w:cs="Times New Roman"/>
          <w:sz w:val="28"/>
          <w:szCs w:val="28"/>
        </w:rPr>
      </w:pPr>
      <w:r w:rsidRPr="00DA61B3">
        <w:rPr>
          <w:rFonts w:ascii="Times New Roman" w:hAnsi="Times New Roman" w:cs="Times New Roman"/>
          <w:sz w:val="28"/>
          <w:szCs w:val="28"/>
        </w:rPr>
        <w:t xml:space="preserve">Первым основным критерием паркинсонизма является сочетание брадикинезии с одним из следующих симптомов: гипокинезией или ригидностью. Оценка всех основных клинических проявлений БП должна выполняться в соответствии с инструкциями Унифицированной рейтинговой шкалы оценки болезни Паркинсона </w:t>
      </w:r>
      <w:r w:rsidRPr="00EE7E8E">
        <w:rPr>
          <w:rFonts w:ascii="Times New Roman" w:hAnsi="Times New Roman" w:cs="Times New Roman"/>
          <w:i/>
          <w:sz w:val="28"/>
          <w:szCs w:val="28"/>
        </w:rPr>
        <w:t>MDS</w:t>
      </w:r>
      <w:r w:rsidRPr="00DA61B3">
        <w:rPr>
          <w:rFonts w:ascii="Times New Roman" w:hAnsi="Times New Roman" w:cs="Times New Roman"/>
          <w:sz w:val="28"/>
          <w:szCs w:val="28"/>
        </w:rPr>
        <w:t xml:space="preserve"> (MDS-UPDRS). При выявлениипаркинсонизма:</w:t>
      </w:r>
    </w:p>
    <w:p w:rsidR="00106677" w:rsidRPr="00DA61B3" w:rsidRDefault="00106677" w:rsidP="00106677">
      <w:pPr>
        <w:tabs>
          <w:tab w:val="left" w:pos="993"/>
        </w:tabs>
        <w:spacing w:after="0" w:line="240" w:lineRule="auto"/>
        <w:ind w:firstLine="709"/>
        <w:jc w:val="both"/>
        <w:rPr>
          <w:rFonts w:ascii="Times New Roman" w:hAnsi="Times New Roman" w:cs="Times New Roman"/>
          <w:sz w:val="28"/>
          <w:szCs w:val="28"/>
        </w:rPr>
      </w:pPr>
      <w:r w:rsidRPr="00DA61B3">
        <w:rPr>
          <w:rFonts w:ascii="Times New Roman" w:hAnsi="Times New Roman" w:cs="Times New Roman"/>
          <w:sz w:val="28"/>
          <w:szCs w:val="28"/>
        </w:rPr>
        <w:t xml:space="preserve">Для установления клинически </w:t>
      </w:r>
      <w:r w:rsidRPr="00DA61B3">
        <w:rPr>
          <w:rFonts w:ascii="Times New Roman" w:hAnsi="Times New Roman" w:cs="Times New Roman"/>
          <w:i/>
          <w:sz w:val="28"/>
          <w:szCs w:val="28"/>
        </w:rPr>
        <w:t>достоверного</w:t>
      </w:r>
      <w:r w:rsidRPr="00DA61B3">
        <w:rPr>
          <w:rFonts w:ascii="Times New Roman" w:hAnsi="Times New Roman" w:cs="Times New Roman"/>
          <w:sz w:val="28"/>
          <w:szCs w:val="28"/>
        </w:rPr>
        <w:t xml:space="preserve"> диагноза БП требуется:</w:t>
      </w:r>
    </w:p>
    <w:p w:rsidR="00106677" w:rsidRPr="00DA61B3" w:rsidRDefault="00106677" w:rsidP="00106677">
      <w:pPr>
        <w:numPr>
          <w:ilvl w:val="0"/>
          <w:numId w:val="20"/>
        </w:numPr>
        <w:tabs>
          <w:tab w:val="left" w:pos="993"/>
        </w:tabs>
        <w:spacing w:after="0" w:line="240" w:lineRule="auto"/>
        <w:ind w:left="0" w:firstLine="709"/>
        <w:jc w:val="both"/>
        <w:rPr>
          <w:rFonts w:ascii="Times New Roman" w:hAnsi="Times New Roman" w:cs="Times New Roman"/>
          <w:sz w:val="28"/>
          <w:szCs w:val="28"/>
        </w:rPr>
      </w:pPr>
      <w:r w:rsidRPr="00DA61B3">
        <w:rPr>
          <w:rFonts w:ascii="Times New Roman" w:hAnsi="Times New Roman" w:cs="Times New Roman"/>
          <w:sz w:val="28"/>
          <w:szCs w:val="28"/>
        </w:rPr>
        <w:t>Отсутствие абсолютных критериев исключения</w:t>
      </w:r>
    </w:p>
    <w:p w:rsidR="00106677" w:rsidRPr="00DA61B3" w:rsidRDefault="00106677" w:rsidP="00106677">
      <w:pPr>
        <w:numPr>
          <w:ilvl w:val="0"/>
          <w:numId w:val="20"/>
        </w:numPr>
        <w:tabs>
          <w:tab w:val="left" w:pos="993"/>
        </w:tabs>
        <w:spacing w:after="0" w:line="240" w:lineRule="auto"/>
        <w:ind w:left="0" w:firstLine="709"/>
        <w:jc w:val="both"/>
        <w:rPr>
          <w:rFonts w:ascii="Times New Roman" w:hAnsi="Times New Roman" w:cs="Times New Roman"/>
          <w:sz w:val="28"/>
          <w:szCs w:val="28"/>
        </w:rPr>
      </w:pPr>
      <w:r w:rsidRPr="00DA61B3">
        <w:rPr>
          <w:rFonts w:ascii="Times New Roman" w:hAnsi="Times New Roman" w:cs="Times New Roman"/>
          <w:sz w:val="28"/>
          <w:szCs w:val="28"/>
        </w:rPr>
        <w:t>Наличие как минимум, двух критериев, подтверждающих диагноз</w:t>
      </w:r>
    </w:p>
    <w:p w:rsidR="00106677" w:rsidRPr="00DA61B3" w:rsidRDefault="00106677" w:rsidP="00106677">
      <w:pPr>
        <w:tabs>
          <w:tab w:val="left" w:pos="993"/>
        </w:tabs>
        <w:spacing w:after="0" w:line="240" w:lineRule="auto"/>
        <w:ind w:firstLine="709"/>
        <w:jc w:val="both"/>
        <w:rPr>
          <w:rFonts w:ascii="Times New Roman" w:hAnsi="Times New Roman" w:cs="Times New Roman"/>
          <w:sz w:val="28"/>
          <w:szCs w:val="28"/>
        </w:rPr>
      </w:pPr>
      <w:r w:rsidRPr="00DA61B3">
        <w:rPr>
          <w:rFonts w:ascii="Times New Roman" w:hAnsi="Times New Roman" w:cs="Times New Roman"/>
          <w:sz w:val="28"/>
          <w:szCs w:val="28"/>
        </w:rPr>
        <w:t>Отсутствие "красных флажков"</w:t>
      </w:r>
    </w:p>
    <w:p w:rsidR="00106677" w:rsidRPr="00DA61B3" w:rsidRDefault="00106677" w:rsidP="00106677">
      <w:pPr>
        <w:tabs>
          <w:tab w:val="left" w:pos="993"/>
        </w:tabs>
        <w:spacing w:after="0" w:line="240" w:lineRule="auto"/>
        <w:ind w:firstLine="709"/>
        <w:jc w:val="both"/>
        <w:rPr>
          <w:rFonts w:ascii="Times New Roman" w:hAnsi="Times New Roman" w:cs="Times New Roman"/>
          <w:sz w:val="28"/>
          <w:szCs w:val="28"/>
        </w:rPr>
      </w:pPr>
      <w:r w:rsidRPr="00DA61B3">
        <w:rPr>
          <w:rFonts w:ascii="Times New Roman" w:hAnsi="Times New Roman" w:cs="Times New Roman"/>
          <w:sz w:val="28"/>
          <w:szCs w:val="28"/>
        </w:rPr>
        <w:t xml:space="preserve">Для установления клинически </w:t>
      </w:r>
      <w:r w:rsidRPr="00DA61B3">
        <w:rPr>
          <w:rFonts w:ascii="Times New Roman" w:hAnsi="Times New Roman" w:cs="Times New Roman"/>
          <w:i/>
          <w:sz w:val="28"/>
          <w:szCs w:val="28"/>
        </w:rPr>
        <w:t xml:space="preserve">вероятного </w:t>
      </w:r>
      <w:r w:rsidRPr="00DA61B3">
        <w:rPr>
          <w:rFonts w:ascii="Times New Roman" w:hAnsi="Times New Roman" w:cs="Times New Roman"/>
          <w:sz w:val="28"/>
          <w:szCs w:val="28"/>
        </w:rPr>
        <w:t>диагноза БП требуется:</w:t>
      </w:r>
    </w:p>
    <w:p w:rsidR="00106677" w:rsidRPr="00DA61B3" w:rsidRDefault="00106677" w:rsidP="00106677">
      <w:pPr>
        <w:numPr>
          <w:ilvl w:val="0"/>
          <w:numId w:val="19"/>
        </w:numPr>
        <w:tabs>
          <w:tab w:val="left" w:pos="993"/>
        </w:tabs>
        <w:spacing w:after="0" w:line="240" w:lineRule="auto"/>
        <w:ind w:left="0" w:firstLine="709"/>
        <w:jc w:val="both"/>
        <w:rPr>
          <w:rFonts w:ascii="Times New Roman" w:hAnsi="Times New Roman" w:cs="Times New Roman"/>
          <w:sz w:val="28"/>
          <w:szCs w:val="28"/>
        </w:rPr>
      </w:pPr>
      <w:r w:rsidRPr="00DA61B3">
        <w:rPr>
          <w:rFonts w:ascii="Times New Roman" w:hAnsi="Times New Roman" w:cs="Times New Roman"/>
          <w:sz w:val="28"/>
          <w:szCs w:val="28"/>
        </w:rPr>
        <w:t>Отсутствие абсолютных критериев исключения</w:t>
      </w:r>
    </w:p>
    <w:p w:rsidR="00106677" w:rsidRPr="00DA61B3" w:rsidRDefault="00106677" w:rsidP="00106677">
      <w:pPr>
        <w:numPr>
          <w:ilvl w:val="0"/>
          <w:numId w:val="19"/>
        </w:numPr>
        <w:tabs>
          <w:tab w:val="left" w:pos="993"/>
        </w:tabs>
        <w:spacing w:after="0" w:line="240" w:lineRule="auto"/>
        <w:ind w:left="0" w:firstLine="709"/>
        <w:jc w:val="both"/>
        <w:rPr>
          <w:rFonts w:ascii="Times New Roman" w:hAnsi="Times New Roman" w:cs="Times New Roman"/>
          <w:sz w:val="28"/>
          <w:szCs w:val="28"/>
        </w:rPr>
      </w:pPr>
      <w:r w:rsidRPr="00DA61B3">
        <w:rPr>
          <w:rFonts w:ascii="Times New Roman" w:hAnsi="Times New Roman" w:cs="Times New Roman"/>
          <w:sz w:val="28"/>
          <w:szCs w:val="28"/>
        </w:rPr>
        <w:t>Нейтрализация выявленных "красных флажков" критериями, подтверждающими диагноз:</w:t>
      </w:r>
    </w:p>
    <w:p w:rsidR="00106677" w:rsidRPr="00DA61B3" w:rsidRDefault="00106677" w:rsidP="00106677">
      <w:pPr>
        <w:numPr>
          <w:ilvl w:val="1"/>
          <w:numId w:val="19"/>
        </w:numPr>
        <w:tabs>
          <w:tab w:val="left" w:pos="1134"/>
        </w:tabs>
        <w:spacing w:after="0" w:line="240" w:lineRule="auto"/>
        <w:ind w:left="0" w:firstLine="851"/>
        <w:jc w:val="both"/>
        <w:rPr>
          <w:rFonts w:ascii="Times New Roman" w:hAnsi="Times New Roman" w:cs="Times New Roman"/>
          <w:sz w:val="28"/>
          <w:szCs w:val="28"/>
        </w:rPr>
      </w:pPr>
      <w:r w:rsidRPr="00DA61B3">
        <w:rPr>
          <w:rFonts w:ascii="Times New Roman" w:hAnsi="Times New Roman" w:cs="Times New Roman"/>
          <w:sz w:val="28"/>
          <w:szCs w:val="28"/>
        </w:rPr>
        <w:t>при наличии одного "красного флажка", необходимо соответствие как минимум одному критерию, подтверждающему диагноз</w:t>
      </w:r>
      <w:r>
        <w:rPr>
          <w:rFonts w:ascii="Times New Roman" w:hAnsi="Times New Roman" w:cs="Times New Roman"/>
          <w:sz w:val="28"/>
          <w:szCs w:val="28"/>
        </w:rPr>
        <w:t>;</w:t>
      </w:r>
    </w:p>
    <w:p w:rsidR="00106677" w:rsidRPr="00DA61B3" w:rsidRDefault="00106677" w:rsidP="00106677">
      <w:pPr>
        <w:numPr>
          <w:ilvl w:val="1"/>
          <w:numId w:val="19"/>
        </w:numPr>
        <w:tabs>
          <w:tab w:val="left" w:pos="1134"/>
        </w:tabs>
        <w:spacing w:after="0" w:line="240" w:lineRule="auto"/>
        <w:ind w:left="0" w:firstLine="851"/>
        <w:jc w:val="both"/>
        <w:rPr>
          <w:rFonts w:ascii="Times New Roman" w:hAnsi="Times New Roman" w:cs="Times New Roman"/>
          <w:sz w:val="28"/>
          <w:szCs w:val="28"/>
        </w:rPr>
      </w:pPr>
      <w:r w:rsidRPr="00DA61B3">
        <w:rPr>
          <w:rFonts w:ascii="Times New Roman" w:hAnsi="Times New Roman" w:cs="Times New Roman"/>
          <w:sz w:val="28"/>
          <w:szCs w:val="28"/>
        </w:rPr>
        <w:t>при наличии двух "красных флажков", необходимо соответствие как минимум двум критериям, подтверждающим диагноз</w:t>
      </w:r>
      <w:r>
        <w:rPr>
          <w:rFonts w:ascii="Times New Roman" w:hAnsi="Times New Roman" w:cs="Times New Roman"/>
          <w:sz w:val="28"/>
          <w:szCs w:val="28"/>
        </w:rPr>
        <w:t>;</w:t>
      </w:r>
    </w:p>
    <w:p w:rsidR="00106677" w:rsidRPr="00DA61B3" w:rsidRDefault="00106677" w:rsidP="00106677">
      <w:pPr>
        <w:numPr>
          <w:ilvl w:val="1"/>
          <w:numId w:val="19"/>
        </w:numPr>
        <w:tabs>
          <w:tab w:val="left" w:pos="1134"/>
        </w:tabs>
        <w:spacing w:after="0" w:line="240" w:lineRule="auto"/>
        <w:ind w:left="0" w:firstLine="851"/>
        <w:jc w:val="both"/>
        <w:rPr>
          <w:rFonts w:ascii="Times New Roman" w:hAnsi="Times New Roman" w:cs="Times New Roman"/>
          <w:sz w:val="28"/>
          <w:szCs w:val="28"/>
        </w:rPr>
      </w:pPr>
      <w:r w:rsidRPr="00DA61B3">
        <w:rPr>
          <w:rFonts w:ascii="Times New Roman" w:hAnsi="Times New Roman" w:cs="Times New Roman"/>
          <w:sz w:val="28"/>
          <w:szCs w:val="28"/>
        </w:rPr>
        <w:t>в этой диагностической категории допускается наличие не</w:t>
      </w:r>
      <w:r>
        <w:rPr>
          <w:rFonts w:ascii="Times New Roman" w:hAnsi="Times New Roman" w:cs="Times New Roman"/>
          <w:sz w:val="28"/>
          <w:szCs w:val="28"/>
        </w:rPr>
        <w:t xml:space="preserve"> </w:t>
      </w:r>
      <w:r w:rsidRPr="00DA61B3">
        <w:rPr>
          <w:rFonts w:ascii="Times New Roman" w:hAnsi="Times New Roman" w:cs="Times New Roman"/>
          <w:sz w:val="28"/>
          <w:szCs w:val="28"/>
        </w:rPr>
        <w:t>более двух "красных флажков"</w:t>
      </w:r>
    </w:p>
    <w:p w:rsidR="00106677" w:rsidRPr="00DA61B3" w:rsidRDefault="00106677" w:rsidP="00106677">
      <w:pPr>
        <w:tabs>
          <w:tab w:val="left" w:pos="993"/>
        </w:tabs>
        <w:spacing w:after="0" w:line="240" w:lineRule="auto"/>
        <w:ind w:firstLine="709"/>
        <w:jc w:val="both"/>
        <w:rPr>
          <w:rFonts w:ascii="Times New Roman" w:hAnsi="Times New Roman" w:cs="Times New Roman"/>
          <w:sz w:val="28"/>
          <w:szCs w:val="28"/>
        </w:rPr>
      </w:pPr>
      <w:r w:rsidRPr="00DA61B3">
        <w:rPr>
          <w:rFonts w:ascii="Times New Roman" w:hAnsi="Times New Roman" w:cs="Times New Roman"/>
          <w:sz w:val="28"/>
          <w:szCs w:val="28"/>
        </w:rPr>
        <w:t>Критерии, подтверждающие диагноз:</w:t>
      </w:r>
    </w:p>
    <w:p w:rsidR="00106677" w:rsidRPr="00DA61B3" w:rsidRDefault="00106677" w:rsidP="00106677">
      <w:pPr>
        <w:tabs>
          <w:tab w:val="left" w:pos="993"/>
        </w:tabs>
        <w:spacing w:after="0" w:line="240" w:lineRule="auto"/>
        <w:ind w:firstLine="709"/>
        <w:jc w:val="both"/>
        <w:rPr>
          <w:rFonts w:ascii="Times New Roman" w:hAnsi="Times New Roman" w:cs="Times New Roman"/>
          <w:sz w:val="28"/>
          <w:szCs w:val="28"/>
        </w:rPr>
      </w:pPr>
      <w:r w:rsidRPr="00DA61B3">
        <w:rPr>
          <w:rFonts w:ascii="Times New Roman" w:hAnsi="Times New Roman" w:cs="Times New Roman"/>
          <w:sz w:val="28"/>
          <w:szCs w:val="28"/>
        </w:rPr>
        <w:t>1. Отчётливый или драматический положительный эффект дофаминергической терапии. С началом лечения пациент возвращается к нормальному или близкому к нормальному функциональному уровню. В отсутствии однозначного указания на ответ в начале лечения, драматический ответ определяется следующим образом:</w:t>
      </w:r>
    </w:p>
    <w:p w:rsidR="00106677" w:rsidRPr="00DA61B3" w:rsidRDefault="00106677" w:rsidP="00106677">
      <w:pPr>
        <w:tabs>
          <w:tab w:val="left" w:pos="993"/>
        </w:tabs>
        <w:spacing w:after="0" w:line="240" w:lineRule="auto"/>
        <w:ind w:firstLine="851"/>
        <w:jc w:val="both"/>
        <w:rPr>
          <w:rFonts w:ascii="Times New Roman" w:hAnsi="Times New Roman" w:cs="Times New Roman"/>
          <w:sz w:val="28"/>
          <w:szCs w:val="28"/>
        </w:rPr>
      </w:pPr>
      <w:r w:rsidRPr="00DA61B3">
        <w:rPr>
          <w:rFonts w:ascii="Times New Roman" w:hAnsi="Times New Roman" w:cs="Times New Roman"/>
          <w:sz w:val="28"/>
          <w:szCs w:val="28"/>
        </w:rPr>
        <w:t>a</w:t>
      </w:r>
      <w:r>
        <w:rPr>
          <w:rFonts w:ascii="Times New Roman" w:hAnsi="Times New Roman" w:cs="Times New Roman"/>
          <w:sz w:val="28"/>
          <w:szCs w:val="28"/>
        </w:rPr>
        <w:t>)</w:t>
      </w:r>
      <w:r w:rsidRPr="00DA61B3">
        <w:rPr>
          <w:rFonts w:ascii="Times New Roman" w:hAnsi="Times New Roman" w:cs="Times New Roman"/>
          <w:sz w:val="28"/>
          <w:szCs w:val="28"/>
        </w:rPr>
        <w:t xml:space="preserve"> Выраженное улучшение с повышением дозы или выраженное ухудшение с понижением дозы. Незначительные изменения не учитываются. Зафиксируйте это или объективно (после изменения схемы лечения &gt;30%улучшение оценки по III части шкалы UPDRS), или субъективно</w:t>
      </w:r>
      <w:r>
        <w:rPr>
          <w:rFonts w:ascii="Times New Roman" w:hAnsi="Times New Roman" w:cs="Times New Roman"/>
          <w:sz w:val="28"/>
          <w:szCs w:val="28"/>
        </w:rPr>
        <w:t xml:space="preserve"> </w:t>
      </w:r>
      <w:r w:rsidRPr="00DA61B3">
        <w:rPr>
          <w:rFonts w:ascii="Times New Roman" w:hAnsi="Times New Roman" w:cs="Times New Roman"/>
          <w:sz w:val="28"/>
          <w:szCs w:val="28"/>
        </w:rPr>
        <w:t>(убедительные</w:t>
      </w:r>
      <w:r>
        <w:rPr>
          <w:rFonts w:ascii="Times New Roman" w:hAnsi="Times New Roman" w:cs="Times New Roman"/>
          <w:sz w:val="28"/>
          <w:szCs w:val="28"/>
        </w:rPr>
        <w:t xml:space="preserve"> </w:t>
      </w:r>
      <w:r w:rsidRPr="00DA61B3">
        <w:rPr>
          <w:rFonts w:ascii="Times New Roman" w:hAnsi="Times New Roman" w:cs="Times New Roman"/>
          <w:sz w:val="28"/>
          <w:szCs w:val="28"/>
        </w:rPr>
        <w:t>анамнестические</w:t>
      </w:r>
      <w:r>
        <w:rPr>
          <w:rFonts w:ascii="Times New Roman" w:hAnsi="Times New Roman" w:cs="Times New Roman"/>
          <w:sz w:val="28"/>
          <w:szCs w:val="28"/>
        </w:rPr>
        <w:t xml:space="preserve"> </w:t>
      </w:r>
      <w:r w:rsidRPr="00DA61B3">
        <w:rPr>
          <w:rFonts w:ascii="Times New Roman" w:hAnsi="Times New Roman" w:cs="Times New Roman"/>
          <w:sz w:val="28"/>
          <w:szCs w:val="28"/>
        </w:rPr>
        <w:t>данные</w:t>
      </w:r>
      <w:r>
        <w:rPr>
          <w:rFonts w:ascii="Times New Roman" w:hAnsi="Times New Roman" w:cs="Times New Roman"/>
          <w:sz w:val="28"/>
          <w:szCs w:val="28"/>
        </w:rPr>
        <w:t xml:space="preserve"> </w:t>
      </w:r>
      <w:r w:rsidRPr="00DA61B3">
        <w:rPr>
          <w:rFonts w:ascii="Times New Roman" w:hAnsi="Times New Roman" w:cs="Times New Roman"/>
          <w:sz w:val="28"/>
          <w:szCs w:val="28"/>
        </w:rPr>
        <w:t>о</w:t>
      </w:r>
      <w:r>
        <w:rPr>
          <w:rFonts w:ascii="Times New Roman" w:hAnsi="Times New Roman" w:cs="Times New Roman"/>
          <w:sz w:val="28"/>
          <w:szCs w:val="28"/>
        </w:rPr>
        <w:t xml:space="preserve"> </w:t>
      </w:r>
      <w:r w:rsidRPr="00DA61B3">
        <w:rPr>
          <w:rFonts w:ascii="Times New Roman" w:hAnsi="Times New Roman" w:cs="Times New Roman"/>
          <w:sz w:val="28"/>
          <w:szCs w:val="28"/>
        </w:rPr>
        <w:t>заметном</w:t>
      </w:r>
      <w:r>
        <w:rPr>
          <w:rFonts w:ascii="Times New Roman" w:hAnsi="Times New Roman" w:cs="Times New Roman"/>
          <w:sz w:val="28"/>
          <w:szCs w:val="28"/>
        </w:rPr>
        <w:t xml:space="preserve"> </w:t>
      </w:r>
      <w:r w:rsidRPr="00DA61B3">
        <w:rPr>
          <w:rFonts w:ascii="Times New Roman" w:hAnsi="Times New Roman" w:cs="Times New Roman"/>
          <w:sz w:val="28"/>
          <w:szCs w:val="28"/>
        </w:rPr>
        <w:t>улучшении, полученные от пациента или ухаживающего лица)</w:t>
      </w:r>
      <w:r>
        <w:rPr>
          <w:rFonts w:ascii="Times New Roman" w:hAnsi="Times New Roman" w:cs="Times New Roman"/>
          <w:sz w:val="28"/>
          <w:szCs w:val="28"/>
        </w:rPr>
        <w:t>;</w:t>
      </w:r>
    </w:p>
    <w:p w:rsidR="00106677" w:rsidRPr="00DA61B3" w:rsidRDefault="00106677" w:rsidP="00106677">
      <w:pPr>
        <w:tabs>
          <w:tab w:val="left" w:pos="993"/>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б)</w:t>
      </w:r>
      <w:r w:rsidRPr="00DA61B3">
        <w:rPr>
          <w:rFonts w:ascii="Times New Roman" w:hAnsi="Times New Roman" w:cs="Times New Roman"/>
          <w:sz w:val="28"/>
          <w:szCs w:val="28"/>
        </w:rPr>
        <w:t xml:space="preserve"> отчётливые или выраженные флуктуации "включения-выключения", которые с определённой точки зрения должны включаться в предсказуемый</w:t>
      </w:r>
      <w:r>
        <w:rPr>
          <w:rFonts w:ascii="Times New Roman" w:hAnsi="Times New Roman" w:cs="Times New Roman"/>
          <w:sz w:val="28"/>
          <w:szCs w:val="28"/>
        </w:rPr>
        <w:t xml:space="preserve"> </w:t>
      </w:r>
      <w:r w:rsidRPr="00DA61B3">
        <w:rPr>
          <w:rFonts w:ascii="Times New Roman" w:hAnsi="Times New Roman" w:cs="Times New Roman"/>
          <w:sz w:val="28"/>
          <w:szCs w:val="28"/>
        </w:rPr>
        <w:t>феномен "истощения" действия конца дозы леводопы.</w:t>
      </w:r>
    </w:p>
    <w:p w:rsidR="00106677" w:rsidRPr="00DA61B3" w:rsidRDefault="00106677" w:rsidP="00106677">
      <w:pPr>
        <w:tabs>
          <w:tab w:val="left" w:pos="993"/>
        </w:tabs>
        <w:spacing w:after="0" w:line="240" w:lineRule="auto"/>
        <w:ind w:firstLine="709"/>
        <w:jc w:val="both"/>
        <w:rPr>
          <w:rFonts w:ascii="Times New Roman" w:hAnsi="Times New Roman" w:cs="Times New Roman"/>
          <w:sz w:val="28"/>
          <w:szCs w:val="28"/>
        </w:rPr>
      </w:pPr>
      <w:r w:rsidRPr="00DA61B3">
        <w:rPr>
          <w:rFonts w:ascii="Times New Roman" w:hAnsi="Times New Roman" w:cs="Times New Roman"/>
          <w:sz w:val="28"/>
          <w:szCs w:val="28"/>
        </w:rPr>
        <w:t>2. Наличие дискинезий, вызванных препаратами леводопы</w:t>
      </w:r>
      <w:r>
        <w:rPr>
          <w:rFonts w:ascii="Times New Roman" w:hAnsi="Times New Roman" w:cs="Times New Roman"/>
          <w:sz w:val="28"/>
          <w:szCs w:val="28"/>
        </w:rPr>
        <w:t>.</w:t>
      </w:r>
    </w:p>
    <w:p w:rsidR="00106677" w:rsidRPr="00DA61B3" w:rsidRDefault="00106677" w:rsidP="00106677">
      <w:pPr>
        <w:tabs>
          <w:tab w:val="left" w:pos="993"/>
        </w:tabs>
        <w:spacing w:after="0" w:line="240" w:lineRule="auto"/>
        <w:ind w:firstLine="709"/>
        <w:jc w:val="both"/>
        <w:rPr>
          <w:rFonts w:ascii="Times New Roman" w:hAnsi="Times New Roman" w:cs="Times New Roman"/>
          <w:sz w:val="28"/>
          <w:szCs w:val="28"/>
        </w:rPr>
      </w:pPr>
      <w:r w:rsidRPr="00DA61B3">
        <w:rPr>
          <w:rFonts w:ascii="Times New Roman" w:hAnsi="Times New Roman" w:cs="Times New Roman"/>
          <w:sz w:val="28"/>
          <w:szCs w:val="28"/>
        </w:rPr>
        <w:t>3. Тремор покоя конечностей при клиническом осмотре (при предыдущих</w:t>
      </w:r>
      <w:r>
        <w:rPr>
          <w:rFonts w:ascii="Times New Roman" w:hAnsi="Times New Roman" w:cs="Times New Roman"/>
          <w:sz w:val="28"/>
          <w:szCs w:val="28"/>
        </w:rPr>
        <w:t xml:space="preserve"> </w:t>
      </w:r>
      <w:r w:rsidRPr="00DA61B3">
        <w:rPr>
          <w:rFonts w:ascii="Times New Roman" w:hAnsi="Times New Roman" w:cs="Times New Roman"/>
          <w:sz w:val="28"/>
          <w:szCs w:val="28"/>
        </w:rPr>
        <w:t>или текущем осмотре)</w:t>
      </w:r>
      <w:r>
        <w:rPr>
          <w:rFonts w:ascii="Times New Roman" w:hAnsi="Times New Roman" w:cs="Times New Roman"/>
          <w:sz w:val="28"/>
          <w:szCs w:val="28"/>
        </w:rPr>
        <w:t>.</w:t>
      </w:r>
    </w:p>
    <w:p w:rsidR="00106677" w:rsidRPr="00DA61B3" w:rsidRDefault="00106677" w:rsidP="00106677">
      <w:pPr>
        <w:tabs>
          <w:tab w:val="left" w:pos="993"/>
        </w:tabs>
        <w:spacing w:after="0" w:line="240" w:lineRule="auto"/>
        <w:ind w:firstLine="709"/>
        <w:jc w:val="both"/>
        <w:rPr>
          <w:rFonts w:ascii="Times New Roman" w:hAnsi="Times New Roman" w:cs="Times New Roman"/>
          <w:sz w:val="28"/>
          <w:szCs w:val="28"/>
        </w:rPr>
      </w:pPr>
      <w:r w:rsidRPr="00DA61B3">
        <w:rPr>
          <w:rFonts w:ascii="Times New Roman" w:hAnsi="Times New Roman" w:cs="Times New Roman"/>
          <w:sz w:val="28"/>
          <w:szCs w:val="28"/>
        </w:rPr>
        <w:t>4. Выявление нарушений обоняния или симпатической денервации по</w:t>
      </w:r>
      <w:r>
        <w:rPr>
          <w:rFonts w:ascii="Times New Roman" w:hAnsi="Times New Roman" w:cs="Times New Roman"/>
          <w:sz w:val="28"/>
          <w:szCs w:val="28"/>
        </w:rPr>
        <w:t xml:space="preserve"> </w:t>
      </w:r>
      <w:r w:rsidRPr="00DA61B3">
        <w:rPr>
          <w:rFonts w:ascii="Times New Roman" w:hAnsi="Times New Roman" w:cs="Times New Roman"/>
          <w:sz w:val="28"/>
          <w:szCs w:val="28"/>
        </w:rPr>
        <w:t xml:space="preserve">данным сцинтиграфии с </w:t>
      </w:r>
      <w:r w:rsidRPr="00EE7E8E">
        <w:rPr>
          <w:rFonts w:ascii="Times New Roman" w:hAnsi="Times New Roman" w:cs="Times New Roman"/>
          <w:i/>
          <w:sz w:val="28"/>
          <w:szCs w:val="28"/>
        </w:rPr>
        <w:t>МЙБГ.</w:t>
      </w:r>
    </w:p>
    <w:p w:rsidR="00106677" w:rsidRPr="00DA61B3" w:rsidRDefault="00106677" w:rsidP="00106677">
      <w:pPr>
        <w:tabs>
          <w:tab w:val="left" w:pos="993"/>
        </w:tabs>
        <w:spacing w:after="0" w:line="240" w:lineRule="auto"/>
        <w:ind w:firstLine="709"/>
        <w:jc w:val="both"/>
        <w:rPr>
          <w:rFonts w:ascii="Times New Roman" w:hAnsi="Times New Roman" w:cs="Times New Roman"/>
          <w:sz w:val="28"/>
          <w:szCs w:val="28"/>
        </w:rPr>
      </w:pPr>
      <w:r w:rsidRPr="00DA61B3">
        <w:rPr>
          <w:rFonts w:ascii="Times New Roman" w:hAnsi="Times New Roman" w:cs="Times New Roman"/>
          <w:sz w:val="28"/>
          <w:szCs w:val="28"/>
        </w:rPr>
        <w:t>Абсолютные критерии исключения: наличие какого-либо из этих признаков</w:t>
      </w:r>
      <w:r>
        <w:rPr>
          <w:rFonts w:ascii="Times New Roman" w:hAnsi="Times New Roman" w:cs="Times New Roman"/>
          <w:sz w:val="28"/>
          <w:szCs w:val="28"/>
        </w:rPr>
        <w:t xml:space="preserve"> </w:t>
      </w:r>
      <w:r w:rsidRPr="00DA61B3">
        <w:rPr>
          <w:rFonts w:ascii="Times New Roman" w:hAnsi="Times New Roman" w:cs="Times New Roman"/>
          <w:sz w:val="28"/>
          <w:szCs w:val="28"/>
        </w:rPr>
        <w:t>исключает БП:</w:t>
      </w:r>
    </w:p>
    <w:p w:rsidR="00106677" w:rsidRPr="00DA61B3" w:rsidRDefault="00106677" w:rsidP="00106677">
      <w:pPr>
        <w:tabs>
          <w:tab w:val="left" w:pos="993"/>
        </w:tabs>
        <w:spacing w:after="0" w:line="240" w:lineRule="auto"/>
        <w:ind w:firstLine="709"/>
        <w:jc w:val="both"/>
        <w:rPr>
          <w:rFonts w:ascii="Times New Roman" w:hAnsi="Times New Roman" w:cs="Times New Roman"/>
          <w:sz w:val="28"/>
          <w:szCs w:val="28"/>
        </w:rPr>
      </w:pPr>
      <w:r w:rsidRPr="00DA61B3">
        <w:rPr>
          <w:rFonts w:ascii="Times New Roman" w:hAnsi="Times New Roman" w:cs="Times New Roman"/>
          <w:sz w:val="28"/>
          <w:szCs w:val="28"/>
        </w:rPr>
        <w:t>1. Выраженные симптомы поражения мозжечка, такие как мозжечковая походка, туловищная атаксия или мозжечковые глазодвигательные нарушения (например, стойкий патологический установочный нистагм,</w:t>
      </w:r>
      <w:r>
        <w:rPr>
          <w:rFonts w:ascii="Times New Roman" w:hAnsi="Times New Roman" w:cs="Times New Roman"/>
          <w:sz w:val="28"/>
          <w:szCs w:val="28"/>
        </w:rPr>
        <w:t xml:space="preserve"> </w:t>
      </w:r>
      <w:r w:rsidRPr="00DA61B3">
        <w:rPr>
          <w:rFonts w:ascii="Times New Roman" w:hAnsi="Times New Roman" w:cs="Times New Roman"/>
          <w:sz w:val="28"/>
          <w:szCs w:val="28"/>
        </w:rPr>
        <w:t>крупноразмашистые неловкие движения, гиперметрические саккады)</w:t>
      </w:r>
    </w:p>
    <w:p w:rsidR="00106677" w:rsidRPr="00DA61B3" w:rsidRDefault="00106677" w:rsidP="00106677">
      <w:pPr>
        <w:tabs>
          <w:tab w:val="left" w:pos="993"/>
        </w:tabs>
        <w:spacing w:after="0" w:line="240" w:lineRule="auto"/>
        <w:ind w:firstLine="709"/>
        <w:jc w:val="both"/>
        <w:rPr>
          <w:rFonts w:ascii="Times New Roman" w:hAnsi="Times New Roman" w:cs="Times New Roman"/>
          <w:sz w:val="28"/>
          <w:szCs w:val="28"/>
        </w:rPr>
      </w:pPr>
      <w:r w:rsidRPr="00DA61B3">
        <w:rPr>
          <w:rFonts w:ascii="Times New Roman" w:hAnsi="Times New Roman" w:cs="Times New Roman"/>
          <w:sz w:val="28"/>
          <w:szCs w:val="28"/>
        </w:rPr>
        <w:t>2.</w:t>
      </w:r>
      <w:r w:rsidRPr="00DA61B3">
        <w:rPr>
          <w:rFonts w:ascii="Times New Roman" w:hAnsi="Times New Roman" w:cs="Times New Roman"/>
          <w:sz w:val="28"/>
          <w:szCs w:val="28"/>
        </w:rPr>
        <w:tab/>
        <w:t>Надъядерный</w:t>
      </w:r>
      <w:r>
        <w:rPr>
          <w:rFonts w:ascii="Times New Roman" w:hAnsi="Times New Roman" w:cs="Times New Roman"/>
          <w:sz w:val="28"/>
          <w:szCs w:val="28"/>
        </w:rPr>
        <w:t xml:space="preserve"> </w:t>
      </w:r>
      <w:r w:rsidRPr="00DA61B3">
        <w:rPr>
          <w:rFonts w:ascii="Times New Roman" w:hAnsi="Times New Roman" w:cs="Times New Roman"/>
          <w:sz w:val="28"/>
          <w:szCs w:val="28"/>
        </w:rPr>
        <w:t>парез</w:t>
      </w:r>
      <w:r>
        <w:rPr>
          <w:rFonts w:ascii="Times New Roman" w:hAnsi="Times New Roman" w:cs="Times New Roman"/>
          <w:sz w:val="28"/>
          <w:szCs w:val="28"/>
        </w:rPr>
        <w:t xml:space="preserve"> </w:t>
      </w:r>
      <w:r w:rsidRPr="00DA61B3">
        <w:rPr>
          <w:rFonts w:ascii="Times New Roman" w:hAnsi="Times New Roman" w:cs="Times New Roman"/>
          <w:sz w:val="28"/>
          <w:szCs w:val="28"/>
        </w:rPr>
        <w:t>вертикального</w:t>
      </w:r>
      <w:r>
        <w:rPr>
          <w:rFonts w:ascii="Times New Roman" w:hAnsi="Times New Roman" w:cs="Times New Roman"/>
          <w:sz w:val="28"/>
          <w:szCs w:val="28"/>
        </w:rPr>
        <w:t xml:space="preserve"> </w:t>
      </w:r>
      <w:r w:rsidRPr="00DA61B3">
        <w:rPr>
          <w:rFonts w:ascii="Times New Roman" w:hAnsi="Times New Roman" w:cs="Times New Roman"/>
          <w:sz w:val="28"/>
          <w:szCs w:val="28"/>
        </w:rPr>
        <w:t>взора</w:t>
      </w:r>
      <w:r>
        <w:rPr>
          <w:rFonts w:ascii="Times New Roman" w:hAnsi="Times New Roman" w:cs="Times New Roman"/>
          <w:sz w:val="28"/>
          <w:szCs w:val="28"/>
        </w:rPr>
        <w:t xml:space="preserve"> </w:t>
      </w:r>
      <w:r w:rsidRPr="00DA61B3">
        <w:rPr>
          <w:rFonts w:ascii="Times New Roman" w:hAnsi="Times New Roman" w:cs="Times New Roman"/>
          <w:sz w:val="28"/>
          <w:szCs w:val="28"/>
        </w:rPr>
        <w:t>вниз</w:t>
      </w:r>
      <w:r>
        <w:rPr>
          <w:rFonts w:ascii="Times New Roman" w:hAnsi="Times New Roman" w:cs="Times New Roman"/>
          <w:sz w:val="28"/>
          <w:szCs w:val="28"/>
        </w:rPr>
        <w:t xml:space="preserve"> </w:t>
      </w:r>
      <w:r w:rsidRPr="00DA61B3">
        <w:rPr>
          <w:rFonts w:ascii="Times New Roman" w:hAnsi="Times New Roman" w:cs="Times New Roman"/>
          <w:sz w:val="28"/>
          <w:szCs w:val="28"/>
        </w:rPr>
        <w:t>или</w:t>
      </w:r>
      <w:r>
        <w:rPr>
          <w:rFonts w:ascii="Times New Roman" w:hAnsi="Times New Roman" w:cs="Times New Roman"/>
          <w:sz w:val="28"/>
          <w:szCs w:val="28"/>
        </w:rPr>
        <w:t xml:space="preserve"> </w:t>
      </w:r>
      <w:r w:rsidRPr="00DA61B3">
        <w:rPr>
          <w:rFonts w:ascii="Times New Roman" w:hAnsi="Times New Roman" w:cs="Times New Roman"/>
          <w:sz w:val="28"/>
          <w:szCs w:val="28"/>
        </w:rPr>
        <w:t>избирательное</w:t>
      </w:r>
      <w:r>
        <w:rPr>
          <w:rFonts w:ascii="Times New Roman" w:hAnsi="Times New Roman" w:cs="Times New Roman"/>
          <w:sz w:val="28"/>
          <w:szCs w:val="28"/>
        </w:rPr>
        <w:t xml:space="preserve"> </w:t>
      </w:r>
      <w:r w:rsidRPr="00DA61B3">
        <w:rPr>
          <w:rFonts w:ascii="Times New Roman" w:hAnsi="Times New Roman" w:cs="Times New Roman"/>
          <w:sz w:val="28"/>
          <w:szCs w:val="28"/>
        </w:rPr>
        <w:t>замедление саккадических движений, направленных вниз</w:t>
      </w:r>
      <w:r>
        <w:rPr>
          <w:rFonts w:ascii="Times New Roman" w:hAnsi="Times New Roman" w:cs="Times New Roman"/>
          <w:sz w:val="28"/>
          <w:szCs w:val="28"/>
        </w:rPr>
        <w:t>.</w:t>
      </w:r>
    </w:p>
    <w:p w:rsidR="00106677" w:rsidRPr="00DA61B3" w:rsidRDefault="00106677" w:rsidP="00106677">
      <w:pPr>
        <w:tabs>
          <w:tab w:val="left" w:pos="993"/>
        </w:tabs>
        <w:spacing w:after="0" w:line="240" w:lineRule="auto"/>
        <w:ind w:firstLine="709"/>
        <w:jc w:val="both"/>
        <w:rPr>
          <w:rFonts w:ascii="Times New Roman" w:hAnsi="Times New Roman" w:cs="Times New Roman"/>
          <w:sz w:val="28"/>
          <w:szCs w:val="28"/>
        </w:rPr>
      </w:pPr>
      <w:r w:rsidRPr="00DA61B3">
        <w:rPr>
          <w:rFonts w:ascii="Times New Roman" w:hAnsi="Times New Roman" w:cs="Times New Roman"/>
          <w:sz w:val="28"/>
          <w:szCs w:val="28"/>
        </w:rPr>
        <w:t>3. Диагноз вероятного поведенческого варианта фронтотемпоральной деменции или первично прогрессирующей афазии, установленный в соответствии с консенсусными критериями [2] в течение первых пяти лет</w:t>
      </w:r>
      <w:r>
        <w:rPr>
          <w:rFonts w:ascii="Times New Roman" w:hAnsi="Times New Roman" w:cs="Times New Roman"/>
          <w:sz w:val="28"/>
          <w:szCs w:val="28"/>
        </w:rPr>
        <w:t xml:space="preserve"> </w:t>
      </w:r>
      <w:r w:rsidRPr="00DA61B3">
        <w:rPr>
          <w:rFonts w:ascii="Times New Roman" w:hAnsi="Times New Roman" w:cs="Times New Roman"/>
          <w:sz w:val="28"/>
          <w:szCs w:val="28"/>
        </w:rPr>
        <w:t>Заболевания</w:t>
      </w:r>
      <w:r>
        <w:rPr>
          <w:rFonts w:ascii="Times New Roman" w:hAnsi="Times New Roman" w:cs="Times New Roman"/>
          <w:sz w:val="28"/>
          <w:szCs w:val="28"/>
        </w:rPr>
        <w:t>.</w:t>
      </w:r>
    </w:p>
    <w:p w:rsidR="00106677" w:rsidRPr="00DA61B3" w:rsidRDefault="00106677" w:rsidP="00106677">
      <w:pPr>
        <w:tabs>
          <w:tab w:val="left" w:pos="993"/>
        </w:tabs>
        <w:spacing w:after="0" w:line="240" w:lineRule="auto"/>
        <w:ind w:firstLine="709"/>
        <w:jc w:val="both"/>
        <w:rPr>
          <w:rFonts w:ascii="Times New Roman" w:hAnsi="Times New Roman" w:cs="Times New Roman"/>
          <w:sz w:val="28"/>
          <w:szCs w:val="28"/>
        </w:rPr>
      </w:pPr>
      <w:r w:rsidRPr="00DA61B3">
        <w:rPr>
          <w:rFonts w:ascii="Times New Roman" w:hAnsi="Times New Roman" w:cs="Times New Roman"/>
          <w:sz w:val="28"/>
          <w:szCs w:val="28"/>
        </w:rPr>
        <w:t>4. Симптомы паркинсонизма в течение первых трёх лет вовлекают только</w:t>
      </w:r>
      <w:r>
        <w:rPr>
          <w:rFonts w:ascii="Times New Roman" w:hAnsi="Times New Roman" w:cs="Times New Roman"/>
          <w:sz w:val="28"/>
          <w:szCs w:val="28"/>
        </w:rPr>
        <w:t xml:space="preserve"> </w:t>
      </w:r>
      <w:r w:rsidRPr="00DA61B3">
        <w:rPr>
          <w:rFonts w:ascii="Times New Roman" w:hAnsi="Times New Roman" w:cs="Times New Roman"/>
          <w:sz w:val="28"/>
          <w:szCs w:val="28"/>
        </w:rPr>
        <w:t>нижние конечности</w:t>
      </w:r>
      <w:r>
        <w:rPr>
          <w:rFonts w:ascii="Times New Roman" w:hAnsi="Times New Roman" w:cs="Times New Roman"/>
          <w:sz w:val="28"/>
          <w:szCs w:val="28"/>
        </w:rPr>
        <w:t>.</w:t>
      </w:r>
    </w:p>
    <w:p w:rsidR="00106677" w:rsidRPr="00DA61B3" w:rsidRDefault="00106677" w:rsidP="00106677">
      <w:pPr>
        <w:tabs>
          <w:tab w:val="left" w:pos="993"/>
        </w:tabs>
        <w:spacing w:after="0" w:line="240" w:lineRule="auto"/>
        <w:ind w:firstLine="709"/>
        <w:jc w:val="both"/>
        <w:rPr>
          <w:rFonts w:ascii="Times New Roman" w:hAnsi="Times New Roman" w:cs="Times New Roman"/>
          <w:sz w:val="28"/>
          <w:szCs w:val="28"/>
        </w:rPr>
      </w:pPr>
      <w:r w:rsidRPr="00DA61B3">
        <w:rPr>
          <w:rFonts w:ascii="Times New Roman" w:hAnsi="Times New Roman" w:cs="Times New Roman"/>
          <w:sz w:val="28"/>
          <w:szCs w:val="28"/>
        </w:rPr>
        <w:t>5. Приём блокаторов дофаминовых рецепторов или средств, приводящих к истощению запасов дофамина достаточной продолжительности и в дозе,</w:t>
      </w:r>
      <w:r>
        <w:rPr>
          <w:rFonts w:ascii="Times New Roman" w:hAnsi="Times New Roman" w:cs="Times New Roman"/>
          <w:sz w:val="28"/>
          <w:szCs w:val="28"/>
        </w:rPr>
        <w:t xml:space="preserve"> </w:t>
      </w:r>
      <w:r w:rsidRPr="00DA61B3">
        <w:rPr>
          <w:rFonts w:ascii="Times New Roman" w:hAnsi="Times New Roman" w:cs="Times New Roman"/>
          <w:sz w:val="28"/>
          <w:szCs w:val="28"/>
        </w:rPr>
        <w:t>достаточной для развития лекарственного паркинсонизма.</w:t>
      </w:r>
    </w:p>
    <w:p w:rsidR="00106677" w:rsidRPr="00DA61B3" w:rsidRDefault="00106677" w:rsidP="00106677">
      <w:pPr>
        <w:tabs>
          <w:tab w:val="left" w:pos="993"/>
        </w:tabs>
        <w:spacing w:after="0" w:line="240" w:lineRule="auto"/>
        <w:ind w:firstLine="709"/>
        <w:jc w:val="both"/>
        <w:rPr>
          <w:rFonts w:ascii="Times New Roman" w:hAnsi="Times New Roman" w:cs="Times New Roman"/>
          <w:sz w:val="28"/>
          <w:szCs w:val="28"/>
        </w:rPr>
      </w:pPr>
      <w:r w:rsidRPr="00DA61B3">
        <w:rPr>
          <w:rFonts w:ascii="Times New Roman" w:hAnsi="Times New Roman" w:cs="Times New Roman"/>
          <w:sz w:val="28"/>
          <w:szCs w:val="28"/>
        </w:rPr>
        <w:t>6. Отсутствие отчётливого ответа на приём препаратов леводопы в высокой</w:t>
      </w:r>
      <w:r>
        <w:rPr>
          <w:rFonts w:ascii="Times New Roman" w:hAnsi="Times New Roman" w:cs="Times New Roman"/>
          <w:sz w:val="28"/>
          <w:szCs w:val="28"/>
        </w:rPr>
        <w:t xml:space="preserve"> </w:t>
      </w:r>
      <w:r w:rsidRPr="00DA61B3">
        <w:rPr>
          <w:rFonts w:ascii="Times New Roman" w:hAnsi="Times New Roman" w:cs="Times New Roman"/>
          <w:sz w:val="28"/>
          <w:szCs w:val="28"/>
        </w:rPr>
        <w:t>дозе,</w:t>
      </w:r>
      <w:r>
        <w:rPr>
          <w:rFonts w:ascii="Times New Roman" w:hAnsi="Times New Roman" w:cs="Times New Roman"/>
          <w:sz w:val="28"/>
          <w:szCs w:val="28"/>
        </w:rPr>
        <w:t xml:space="preserve"> </w:t>
      </w:r>
      <w:r w:rsidRPr="00DA61B3">
        <w:rPr>
          <w:rFonts w:ascii="Times New Roman" w:hAnsi="Times New Roman" w:cs="Times New Roman"/>
          <w:sz w:val="28"/>
          <w:szCs w:val="28"/>
        </w:rPr>
        <w:t>несмотря</w:t>
      </w:r>
      <w:r>
        <w:rPr>
          <w:rFonts w:ascii="Times New Roman" w:hAnsi="Times New Roman" w:cs="Times New Roman"/>
          <w:sz w:val="28"/>
          <w:szCs w:val="28"/>
        </w:rPr>
        <w:t xml:space="preserve"> </w:t>
      </w:r>
      <w:r w:rsidRPr="00DA61B3">
        <w:rPr>
          <w:rFonts w:ascii="Times New Roman" w:hAnsi="Times New Roman" w:cs="Times New Roman"/>
          <w:sz w:val="28"/>
          <w:szCs w:val="28"/>
        </w:rPr>
        <w:t>на</w:t>
      </w:r>
      <w:r>
        <w:rPr>
          <w:rFonts w:ascii="Times New Roman" w:hAnsi="Times New Roman" w:cs="Times New Roman"/>
          <w:sz w:val="28"/>
          <w:szCs w:val="28"/>
        </w:rPr>
        <w:t xml:space="preserve"> </w:t>
      </w:r>
      <w:r w:rsidRPr="00DA61B3">
        <w:rPr>
          <w:rFonts w:ascii="Times New Roman" w:hAnsi="Times New Roman" w:cs="Times New Roman"/>
          <w:sz w:val="28"/>
          <w:szCs w:val="28"/>
        </w:rPr>
        <w:t>умеренную</w:t>
      </w:r>
      <w:r>
        <w:rPr>
          <w:rFonts w:ascii="Times New Roman" w:hAnsi="Times New Roman" w:cs="Times New Roman"/>
          <w:sz w:val="28"/>
          <w:szCs w:val="28"/>
        </w:rPr>
        <w:t xml:space="preserve"> или </w:t>
      </w:r>
      <w:r w:rsidRPr="00DA61B3">
        <w:rPr>
          <w:rFonts w:ascii="Times New Roman" w:hAnsi="Times New Roman" w:cs="Times New Roman"/>
          <w:sz w:val="28"/>
          <w:szCs w:val="28"/>
        </w:rPr>
        <w:t>выраженную</w:t>
      </w:r>
      <w:r>
        <w:rPr>
          <w:rFonts w:ascii="Times New Roman" w:hAnsi="Times New Roman" w:cs="Times New Roman"/>
          <w:sz w:val="28"/>
          <w:szCs w:val="28"/>
        </w:rPr>
        <w:t xml:space="preserve"> </w:t>
      </w:r>
      <w:r w:rsidRPr="00DA61B3">
        <w:rPr>
          <w:rFonts w:ascii="Times New Roman" w:hAnsi="Times New Roman" w:cs="Times New Roman"/>
          <w:sz w:val="28"/>
          <w:szCs w:val="28"/>
        </w:rPr>
        <w:t>тяжесть</w:t>
      </w:r>
      <w:r>
        <w:rPr>
          <w:rFonts w:ascii="Times New Roman" w:hAnsi="Times New Roman" w:cs="Times New Roman"/>
          <w:sz w:val="28"/>
          <w:szCs w:val="28"/>
        </w:rPr>
        <w:t xml:space="preserve"> </w:t>
      </w:r>
      <w:r w:rsidRPr="00DA61B3">
        <w:rPr>
          <w:rFonts w:ascii="Times New Roman" w:hAnsi="Times New Roman" w:cs="Times New Roman"/>
          <w:sz w:val="28"/>
          <w:szCs w:val="28"/>
        </w:rPr>
        <w:t>симптомов заболевания</w:t>
      </w:r>
      <w:r>
        <w:rPr>
          <w:rFonts w:ascii="Times New Roman" w:hAnsi="Times New Roman" w:cs="Times New Roman"/>
          <w:sz w:val="28"/>
          <w:szCs w:val="28"/>
        </w:rPr>
        <w:t>.</w:t>
      </w:r>
    </w:p>
    <w:p w:rsidR="00106677" w:rsidRPr="00DA61B3" w:rsidRDefault="00106677" w:rsidP="00106677">
      <w:pPr>
        <w:tabs>
          <w:tab w:val="left" w:pos="993"/>
        </w:tabs>
        <w:spacing w:after="0" w:line="240" w:lineRule="auto"/>
        <w:ind w:firstLine="709"/>
        <w:jc w:val="both"/>
        <w:rPr>
          <w:rFonts w:ascii="Times New Roman" w:hAnsi="Times New Roman" w:cs="Times New Roman"/>
          <w:sz w:val="28"/>
          <w:szCs w:val="28"/>
        </w:rPr>
      </w:pPr>
      <w:r w:rsidRPr="00DA61B3">
        <w:rPr>
          <w:rFonts w:ascii="Times New Roman" w:hAnsi="Times New Roman" w:cs="Times New Roman"/>
          <w:sz w:val="28"/>
          <w:szCs w:val="28"/>
        </w:rPr>
        <w:t>7. Отчётливые симптомы корковых нарушений чувствительности (аграфестезия, астереогноз при сохранности первичных чувствительных функций), отчётливая идеомоторная апраксия конечности или</w:t>
      </w:r>
      <w:r>
        <w:rPr>
          <w:rFonts w:ascii="Times New Roman" w:hAnsi="Times New Roman" w:cs="Times New Roman"/>
          <w:sz w:val="28"/>
          <w:szCs w:val="28"/>
        </w:rPr>
        <w:t xml:space="preserve"> </w:t>
      </w:r>
      <w:r w:rsidRPr="00DA61B3">
        <w:rPr>
          <w:rFonts w:ascii="Times New Roman" w:hAnsi="Times New Roman" w:cs="Times New Roman"/>
          <w:sz w:val="28"/>
          <w:szCs w:val="28"/>
        </w:rPr>
        <w:t>прогрессирующая афазия</w:t>
      </w:r>
      <w:r>
        <w:rPr>
          <w:rFonts w:ascii="Times New Roman" w:hAnsi="Times New Roman" w:cs="Times New Roman"/>
          <w:sz w:val="28"/>
          <w:szCs w:val="28"/>
        </w:rPr>
        <w:t>.</w:t>
      </w:r>
    </w:p>
    <w:p w:rsidR="00106677" w:rsidRPr="00DA61B3" w:rsidRDefault="00106677" w:rsidP="00106677">
      <w:pPr>
        <w:tabs>
          <w:tab w:val="left" w:pos="993"/>
        </w:tabs>
        <w:spacing w:after="0" w:line="240" w:lineRule="auto"/>
        <w:ind w:firstLine="709"/>
        <w:jc w:val="both"/>
        <w:rPr>
          <w:rFonts w:ascii="Times New Roman" w:hAnsi="Times New Roman" w:cs="Times New Roman"/>
          <w:sz w:val="28"/>
          <w:szCs w:val="28"/>
        </w:rPr>
      </w:pPr>
      <w:r w:rsidRPr="00DA61B3">
        <w:rPr>
          <w:rFonts w:ascii="Times New Roman" w:hAnsi="Times New Roman" w:cs="Times New Roman"/>
          <w:sz w:val="28"/>
          <w:szCs w:val="28"/>
        </w:rPr>
        <w:t>8. Отсутствие нарушений со стороны пресинаптических дофаминергических</w:t>
      </w:r>
      <w:r>
        <w:rPr>
          <w:rFonts w:ascii="Times New Roman" w:hAnsi="Times New Roman" w:cs="Times New Roman"/>
          <w:sz w:val="28"/>
          <w:szCs w:val="28"/>
        </w:rPr>
        <w:t xml:space="preserve"> </w:t>
      </w:r>
      <w:r w:rsidRPr="00DA61B3">
        <w:rPr>
          <w:rFonts w:ascii="Times New Roman" w:hAnsi="Times New Roman" w:cs="Times New Roman"/>
          <w:sz w:val="28"/>
          <w:szCs w:val="28"/>
        </w:rPr>
        <w:t>систем по данным функциональной нейровизуализации</w:t>
      </w:r>
      <w:r>
        <w:rPr>
          <w:rFonts w:ascii="Times New Roman" w:hAnsi="Times New Roman" w:cs="Times New Roman"/>
          <w:sz w:val="28"/>
          <w:szCs w:val="28"/>
        </w:rPr>
        <w:t>.</w:t>
      </w:r>
    </w:p>
    <w:p w:rsidR="00106677" w:rsidRPr="00DA61B3" w:rsidRDefault="00106677" w:rsidP="00106677">
      <w:pPr>
        <w:tabs>
          <w:tab w:val="left" w:pos="993"/>
        </w:tabs>
        <w:spacing w:after="0" w:line="240" w:lineRule="auto"/>
        <w:ind w:firstLine="709"/>
        <w:jc w:val="both"/>
        <w:rPr>
          <w:rFonts w:ascii="Times New Roman" w:hAnsi="Times New Roman" w:cs="Times New Roman"/>
          <w:sz w:val="28"/>
          <w:szCs w:val="28"/>
        </w:rPr>
      </w:pPr>
      <w:r w:rsidRPr="00DA61B3">
        <w:rPr>
          <w:rFonts w:ascii="Times New Roman" w:hAnsi="Times New Roman" w:cs="Times New Roman"/>
          <w:sz w:val="28"/>
          <w:szCs w:val="28"/>
        </w:rPr>
        <w:t>9. Установлен альтернативный диагноз, объясняющий развитие у пациента</w:t>
      </w:r>
      <w:r>
        <w:rPr>
          <w:rFonts w:ascii="Times New Roman" w:hAnsi="Times New Roman" w:cs="Times New Roman"/>
          <w:sz w:val="28"/>
          <w:szCs w:val="28"/>
        </w:rPr>
        <w:t xml:space="preserve"> </w:t>
      </w:r>
      <w:r w:rsidRPr="00DA61B3">
        <w:rPr>
          <w:rFonts w:ascii="Times New Roman" w:hAnsi="Times New Roman" w:cs="Times New Roman"/>
          <w:sz w:val="28"/>
          <w:szCs w:val="28"/>
        </w:rPr>
        <w:t xml:space="preserve">паркинсонизма и других симптомов, лучше чем </w:t>
      </w:r>
      <w:r w:rsidRPr="00EE7E8E">
        <w:rPr>
          <w:rFonts w:ascii="Times New Roman" w:hAnsi="Times New Roman" w:cs="Times New Roman"/>
          <w:i/>
          <w:sz w:val="28"/>
          <w:szCs w:val="28"/>
        </w:rPr>
        <w:t>БП</w:t>
      </w:r>
      <w:r w:rsidRPr="00DA61B3">
        <w:rPr>
          <w:rFonts w:ascii="Times New Roman" w:hAnsi="Times New Roman" w:cs="Times New Roman"/>
          <w:sz w:val="28"/>
          <w:szCs w:val="28"/>
        </w:rPr>
        <w:t>, установленный на основании экспертной оценки врача или имеющий другое документальное</w:t>
      </w:r>
      <w:r>
        <w:rPr>
          <w:rFonts w:ascii="Times New Roman" w:hAnsi="Times New Roman" w:cs="Times New Roman"/>
          <w:sz w:val="28"/>
          <w:szCs w:val="28"/>
        </w:rPr>
        <w:t xml:space="preserve"> </w:t>
      </w:r>
      <w:r w:rsidRPr="00DA61B3">
        <w:rPr>
          <w:rFonts w:ascii="Times New Roman" w:hAnsi="Times New Roman" w:cs="Times New Roman"/>
          <w:sz w:val="28"/>
          <w:szCs w:val="28"/>
        </w:rPr>
        <w:t>подтверждение "Красные флажки"</w:t>
      </w:r>
      <w:r>
        <w:rPr>
          <w:rFonts w:ascii="Times New Roman" w:hAnsi="Times New Roman" w:cs="Times New Roman"/>
          <w:sz w:val="28"/>
          <w:szCs w:val="28"/>
        </w:rPr>
        <w:t>.</w:t>
      </w:r>
    </w:p>
    <w:p w:rsidR="00106677" w:rsidRPr="00DA61B3" w:rsidRDefault="00106677" w:rsidP="00106677">
      <w:pPr>
        <w:tabs>
          <w:tab w:val="left" w:pos="993"/>
        </w:tabs>
        <w:spacing w:after="0" w:line="240" w:lineRule="auto"/>
        <w:ind w:firstLine="709"/>
        <w:jc w:val="both"/>
        <w:rPr>
          <w:rFonts w:ascii="Times New Roman" w:hAnsi="Times New Roman" w:cs="Times New Roman"/>
          <w:sz w:val="28"/>
          <w:szCs w:val="28"/>
        </w:rPr>
      </w:pPr>
      <w:r w:rsidRPr="00DA61B3">
        <w:rPr>
          <w:rFonts w:ascii="Times New Roman" w:hAnsi="Times New Roman" w:cs="Times New Roman"/>
          <w:sz w:val="28"/>
          <w:szCs w:val="28"/>
        </w:rPr>
        <w:t>1. Быстрое прогрессирование нарушений ходьбы, с развитием потребности</w:t>
      </w:r>
      <w:r>
        <w:rPr>
          <w:rFonts w:ascii="Times New Roman" w:hAnsi="Times New Roman" w:cs="Times New Roman"/>
          <w:sz w:val="28"/>
          <w:szCs w:val="28"/>
        </w:rPr>
        <w:t xml:space="preserve"> </w:t>
      </w:r>
      <w:r w:rsidRPr="00DA61B3">
        <w:rPr>
          <w:rFonts w:ascii="Times New Roman" w:hAnsi="Times New Roman" w:cs="Times New Roman"/>
          <w:sz w:val="28"/>
          <w:szCs w:val="28"/>
        </w:rPr>
        <w:t>в инвалидном кресле в течение пяти лет с момента начала заболевания</w:t>
      </w:r>
      <w:r>
        <w:rPr>
          <w:rFonts w:ascii="Times New Roman" w:hAnsi="Times New Roman" w:cs="Times New Roman"/>
          <w:sz w:val="28"/>
          <w:szCs w:val="28"/>
        </w:rPr>
        <w:t>.</w:t>
      </w:r>
    </w:p>
    <w:p w:rsidR="00106677" w:rsidRPr="00DA61B3" w:rsidRDefault="00106677" w:rsidP="00106677">
      <w:pPr>
        <w:tabs>
          <w:tab w:val="left" w:pos="993"/>
        </w:tabs>
        <w:spacing w:after="0" w:line="240" w:lineRule="auto"/>
        <w:ind w:firstLine="709"/>
        <w:jc w:val="both"/>
        <w:rPr>
          <w:rFonts w:ascii="Times New Roman" w:hAnsi="Times New Roman" w:cs="Times New Roman"/>
          <w:sz w:val="28"/>
          <w:szCs w:val="28"/>
        </w:rPr>
      </w:pPr>
      <w:r w:rsidRPr="00DA61B3">
        <w:rPr>
          <w:rFonts w:ascii="Times New Roman" w:hAnsi="Times New Roman" w:cs="Times New Roman"/>
          <w:sz w:val="28"/>
          <w:szCs w:val="28"/>
        </w:rPr>
        <w:t>2. Полное отсутствие прогрессирования моторных и других симптомов в</w:t>
      </w:r>
      <w:r>
        <w:rPr>
          <w:rFonts w:ascii="Times New Roman" w:hAnsi="Times New Roman" w:cs="Times New Roman"/>
          <w:sz w:val="28"/>
          <w:szCs w:val="28"/>
        </w:rPr>
        <w:t xml:space="preserve"> </w:t>
      </w:r>
      <w:r w:rsidRPr="00DA61B3">
        <w:rPr>
          <w:rFonts w:ascii="Times New Roman" w:hAnsi="Times New Roman" w:cs="Times New Roman"/>
          <w:sz w:val="28"/>
          <w:szCs w:val="28"/>
        </w:rPr>
        <w:t>течение пяти и более лет, исключая случаи, когда стабильное состояние поддерживается лечением</w:t>
      </w:r>
      <w:r>
        <w:rPr>
          <w:rFonts w:ascii="Times New Roman" w:hAnsi="Times New Roman" w:cs="Times New Roman"/>
          <w:sz w:val="28"/>
          <w:szCs w:val="28"/>
        </w:rPr>
        <w:t>.</w:t>
      </w:r>
    </w:p>
    <w:p w:rsidR="00106677" w:rsidRPr="00DA61B3" w:rsidRDefault="00106677" w:rsidP="00106677">
      <w:pPr>
        <w:tabs>
          <w:tab w:val="left" w:pos="993"/>
        </w:tabs>
        <w:spacing w:after="0" w:line="240" w:lineRule="auto"/>
        <w:ind w:firstLine="709"/>
        <w:jc w:val="both"/>
        <w:rPr>
          <w:rFonts w:ascii="Times New Roman" w:hAnsi="Times New Roman" w:cs="Times New Roman"/>
          <w:sz w:val="28"/>
          <w:szCs w:val="28"/>
        </w:rPr>
      </w:pPr>
      <w:r w:rsidRPr="00DA61B3">
        <w:rPr>
          <w:rFonts w:ascii="Times New Roman" w:hAnsi="Times New Roman" w:cs="Times New Roman"/>
          <w:sz w:val="28"/>
          <w:szCs w:val="28"/>
        </w:rPr>
        <w:t>3. Раннее развитие бульбарных нарушений: выраженной дисфонии или дизартрии (нечёткость речи большую часть времени) или выраженной дисфагии (требуется придание пище мягкой консистенции, кормление через назогастральный зонд или гастростому) в течение пяти лет с начала</w:t>
      </w:r>
      <w:r>
        <w:rPr>
          <w:rFonts w:ascii="Times New Roman" w:hAnsi="Times New Roman" w:cs="Times New Roman"/>
          <w:sz w:val="28"/>
          <w:szCs w:val="28"/>
        </w:rPr>
        <w:t xml:space="preserve"> </w:t>
      </w:r>
      <w:r w:rsidRPr="00DA61B3">
        <w:rPr>
          <w:rFonts w:ascii="Times New Roman" w:hAnsi="Times New Roman" w:cs="Times New Roman"/>
          <w:sz w:val="28"/>
          <w:szCs w:val="28"/>
        </w:rPr>
        <w:t>заболевания</w:t>
      </w:r>
    </w:p>
    <w:p w:rsidR="00106677" w:rsidRPr="00DA61B3" w:rsidRDefault="00106677" w:rsidP="00106677">
      <w:pPr>
        <w:tabs>
          <w:tab w:val="left" w:pos="993"/>
        </w:tabs>
        <w:spacing w:after="0" w:line="240" w:lineRule="auto"/>
        <w:ind w:firstLine="709"/>
        <w:jc w:val="both"/>
        <w:rPr>
          <w:rFonts w:ascii="Times New Roman" w:hAnsi="Times New Roman" w:cs="Times New Roman"/>
          <w:sz w:val="28"/>
          <w:szCs w:val="28"/>
        </w:rPr>
      </w:pPr>
      <w:r w:rsidRPr="00DA61B3">
        <w:rPr>
          <w:rFonts w:ascii="Times New Roman" w:hAnsi="Times New Roman" w:cs="Times New Roman"/>
          <w:sz w:val="28"/>
          <w:szCs w:val="28"/>
        </w:rPr>
        <w:t>4.</w:t>
      </w:r>
      <w:r>
        <w:rPr>
          <w:rFonts w:ascii="Times New Roman" w:hAnsi="Times New Roman" w:cs="Times New Roman"/>
          <w:sz w:val="28"/>
          <w:szCs w:val="28"/>
        </w:rPr>
        <w:t xml:space="preserve"> </w:t>
      </w:r>
      <w:r w:rsidRPr="00DA61B3">
        <w:rPr>
          <w:rFonts w:ascii="Times New Roman" w:hAnsi="Times New Roman" w:cs="Times New Roman"/>
          <w:sz w:val="28"/>
          <w:szCs w:val="28"/>
        </w:rPr>
        <w:t>Инспираторные</w:t>
      </w:r>
      <w:r>
        <w:rPr>
          <w:rFonts w:ascii="Times New Roman" w:hAnsi="Times New Roman" w:cs="Times New Roman"/>
          <w:sz w:val="28"/>
          <w:szCs w:val="28"/>
        </w:rPr>
        <w:t xml:space="preserve"> </w:t>
      </w:r>
      <w:r w:rsidRPr="00DA61B3">
        <w:rPr>
          <w:rFonts w:ascii="Times New Roman" w:hAnsi="Times New Roman" w:cs="Times New Roman"/>
          <w:sz w:val="28"/>
          <w:szCs w:val="28"/>
        </w:rPr>
        <w:t>дыхательные</w:t>
      </w:r>
      <w:r>
        <w:rPr>
          <w:rFonts w:ascii="Times New Roman" w:hAnsi="Times New Roman" w:cs="Times New Roman"/>
          <w:sz w:val="28"/>
          <w:szCs w:val="28"/>
        </w:rPr>
        <w:t xml:space="preserve"> </w:t>
      </w:r>
      <w:r w:rsidRPr="00DA61B3">
        <w:rPr>
          <w:rFonts w:ascii="Times New Roman" w:hAnsi="Times New Roman" w:cs="Times New Roman"/>
          <w:sz w:val="28"/>
          <w:szCs w:val="28"/>
        </w:rPr>
        <w:t>нарушения:</w:t>
      </w:r>
      <w:r>
        <w:rPr>
          <w:rFonts w:ascii="Times New Roman" w:hAnsi="Times New Roman" w:cs="Times New Roman"/>
          <w:sz w:val="28"/>
          <w:szCs w:val="28"/>
        </w:rPr>
        <w:t xml:space="preserve"> </w:t>
      </w:r>
      <w:r w:rsidRPr="00DA61B3">
        <w:rPr>
          <w:rFonts w:ascii="Times New Roman" w:hAnsi="Times New Roman" w:cs="Times New Roman"/>
          <w:sz w:val="28"/>
          <w:szCs w:val="28"/>
        </w:rPr>
        <w:t>дневной</w:t>
      </w:r>
      <w:r>
        <w:rPr>
          <w:rFonts w:ascii="Times New Roman" w:hAnsi="Times New Roman" w:cs="Times New Roman"/>
          <w:sz w:val="28"/>
          <w:szCs w:val="28"/>
        </w:rPr>
        <w:t xml:space="preserve"> </w:t>
      </w:r>
      <w:r w:rsidRPr="00DA61B3">
        <w:rPr>
          <w:rFonts w:ascii="Times New Roman" w:hAnsi="Times New Roman" w:cs="Times New Roman"/>
          <w:sz w:val="28"/>
          <w:szCs w:val="28"/>
        </w:rPr>
        <w:t>ли</w:t>
      </w:r>
      <w:r>
        <w:rPr>
          <w:rFonts w:ascii="Times New Roman" w:hAnsi="Times New Roman" w:cs="Times New Roman"/>
          <w:sz w:val="28"/>
          <w:szCs w:val="28"/>
        </w:rPr>
        <w:t xml:space="preserve"> </w:t>
      </w:r>
      <w:r w:rsidRPr="00DA61B3">
        <w:rPr>
          <w:rFonts w:ascii="Times New Roman" w:hAnsi="Times New Roman" w:cs="Times New Roman"/>
          <w:sz w:val="28"/>
          <w:szCs w:val="28"/>
        </w:rPr>
        <w:t>ночной</w:t>
      </w:r>
      <w:r>
        <w:rPr>
          <w:rFonts w:ascii="Times New Roman" w:hAnsi="Times New Roman" w:cs="Times New Roman"/>
          <w:sz w:val="28"/>
          <w:szCs w:val="28"/>
        </w:rPr>
        <w:t xml:space="preserve"> </w:t>
      </w:r>
      <w:r w:rsidRPr="00DA61B3">
        <w:rPr>
          <w:rFonts w:ascii="Times New Roman" w:hAnsi="Times New Roman" w:cs="Times New Roman"/>
          <w:sz w:val="28"/>
          <w:szCs w:val="28"/>
        </w:rPr>
        <w:t>инспираторный стридор или частые инспираторные симптомы</w:t>
      </w:r>
      <w:r>
        <w:rPr>
          <w:rFonts w:ascii="Times New Roman" w:hAnsi="Times New Roman" w:cs="Times New Roman"/>
          <w:sz w:val="28"/>
          <w:szCs w:val="28"/>
        </w:rPr>
        <w:t>.</w:t>
      </w:r>
    </w:p>
    <w:p w:rsidR="00106677" w:rsidRPr="00DA61B3" w:rsidRDefault="00106677" w:rsidP="00106677">
      <w:pPr>
        <w:numPr>
          <w:ilvl w:val="0"/>
          <w:numId w:val="18"/>
        </w:numPr>
        <w:tabs>
          <w:tab w:val="left" w:pos="993"/>
        </w:tabs>
        <w:spacing w:after="0" w:line="240" w:lineRule="auto"/>
        <w:ind w:left="0" w:firstLine="709"/>
        <w:jc w:val="both"/>
        <w:rPr>
          <w:rFonts w:ascii="Times New Roman" w:hAnsi="Times New Roman" w:cs="Times New Roman"/>
          <w:sz w:val="28"/>
          <w:szCs w:val="28"/>
        </w:rPr>
      </w:pPr>
      <w:r w:rsidRPr="00DA61B3">
        <w:rPr>
          <w:rFonts w:ascii="Times New Roman" w:hAnsi="Times New Roman" w:cs="Times New Roman"/>
          <w:sz w:val="28"/>
          <w:szCs w:val="28"/>
        </w:rPr>
        <w:t>Выраженные вегетативные нарушения в первые пять лет с момента начала заболевания. Они могут включать:</w:t>
      </w:r>
    </w:p>
    <w:p w:rsidR="00106677" w:rsidRPr="00EE7E8E" w:rsidRDefault="00106677" w:rsidP="00106677">
      <w:pPr>
        <w:numPr>
          <w:ilvl w:val="1"/>
          <w:numId w:val="18"/>
        </w:numPr>
        <w:tabs>
          <w:tab w:val="left" w:pos="993"/>
        </w:tabs>
        <w:spacing w:after="0" w:line="240" w:lineRule="auto"/>
        <w:ind w:left="0" w:firstLine="709"/>
        <w:jc w:val="both"/>
        <w:rPr>
          <w:rFonts w:ascii="Times New Roman" w:hAnsi="Times New Roman" w:cs="Times New Roman"/>
          <w:sz w:val="28"/>
          <w:szCs w:val="28"/>
        </w:rPr>
      </w:pPr>
      <w:r w:rsidRPr="00EE7E8E">
        <w:rPr>
          <w:rFonts w:ascii="Times New Roman" w:hAnsi="Times New Roman" w:cs="Times New Roman"/>
          <w:sz w:val="28"/>
          <w:szCs w:val="28"/>
        </w:rPr>
        <w:t>ортостатическую гипотензию</w:t>
      </w:r>
      <w:r>
        <w:rPr>
          <w:rFonts w:ascii="Times New Roman" w:hAnsi="Times New Roman" w:cs="Times New Roman"/>
          <w:sz w:val="28"/>
          <w:szCs w:val="28"/>
        </w:rPr>
        <w:t xml:space="preserve"> </w:t>
      </w:r>
      <w:r w:rsidRPr="00EE7E8E">
        <w:rPr>
          <w:rFonts w:ascii="Times New Roman" w:hAnsi="Times New Roman" w:cs="Times New Roman"/>
          <w:sz w:val="28"/>
          <w:szCs w:val="28"/>
        </w:rPr>
        <w:t>течение трёх минут пребывания в положении стоя: систолического не менее чем на 30 мм рт.ст. или диастолического не менее чем на 15 мм рт.ст. в отсутствии дегидратации, приёма гипотензивных препаратов или других заболеваний, которые могут убедительно объяснить вегетативные нарушения, или</w:t>
      </w:r>
    </w:p>
    <w:p w:rsidR="00106677" w:rsidRPr="00EE7E8E" w:rsidRDefault="00106677" w:rsidP="00106677">
      <w:pPr>
        <w:numPr>
          <w:ilvl w:val="1"/>
          <w:numId w:val="18"/>
        </w:numPr>
        <w:tabs>
          <w:tab w:val="left" w:pos="993"/>
        </w:tabs>
        <w:spacing w:after="0" w:line="240" w:lineRule="auto"/>
        <w:ind w:left="0" w:firstLine="709"/>
        <w:jc w:val="both"/>
        <w:rPr>
          <w:rFonts w:ascii="Times New Roman" w:hAnsi="Times New Roman" w:cs="Times New Roman"/>
          <w:sz w:val="28"/>
          <w:szCs w:val="28"/>
        </w:rPr>
      </w:pPr>
      <w:r w:rsidRPr="00EE7E8E">
        <w:rPr>
          <w:rFonts w:ascii="Times New Roman" w:hAnsi="Times New Roman" w:cs="Times New Roman"/>
          <w:sz w:val="28"/>
          <w:szCs w:val="28"/>
        </w:rPr>
        <w:t>или тяжёлые задержку или недержание мочи в течение первых пяти лет течения заболевания (за исключением стрессового неудержания небольших количеств мочи или неудержания при длительном нахождении в вертикальном положении у женщин), это не просто функциональное недержание у мужчин, задержка мочи не должна быть связана с заболеванием</w:t>
      </w:r>
      <w:r>
        <w:rPr>
          <w:rFonts w:ascii="Times New Roman" w:hAnsi="Times New Roman" w:cs="Times New Roman"/>
          <w:sz w:val="28"/>
          <w:szCs w:val="28"/>
        </w:rPr>
        <w:t xml:space="preserve"> </w:t>
      </w:r>
      <w:r w:rsidRPr="00EE7E8E">
        <w:rPr>
          <w:rFonts w:ascii="Times New Roman" w:hAnsi="Times New Roman" w:cs="Times New Roman"/>
          <w:sz w:val="28"/>
          <w:szCs w:val="28"/>
        </w:rPr>
        <w:t>предстательной железы, и должна сочетаться с эректильной дисфункцией.</w:t>
      </w:r>
    </w:p>
    <w:p w:rsidR="00106677" w:rsidRPr="00DA61B3" w:rsidRDefault="00106677" w:rsidP="00106677">
      <w:pPr>
        <w:tabs>
          <w:tab w:val="left" w:pos="993"/>
        </w:tabs>
        <w:spacing w:after="0" w:line="240" w:lineRule="auto"/>
        <w:ind w:firstLine="709"/>
        <w:jc w:val="both"/>
        <w:rPr>
          <w:rFonts w:ascii="Times New Roman" w:hAnsi="Times New Roman" w:cs="Times New Roman"/>
          <w:sz w:val="28"/>
          <w:szCs w:val="28"/>
        </w:rPr>
      </w:pPr>
      <w:r w:rsidRPr="00DA61B3">
        <w:rPr>
          <w:rFonts w:ascii="Times New Roman" w:hAnsi="Times New Roman" w:cs="Times New Roman"/>
          <w:sz w:val="28"/>
          <w:szCs w:val="28"/>
        </w:rPr>
        <w:t>6. Повторные (&gt;1/год) падения по причине нарушения равновесия в течение</w:t>
      </w:r>
      <w:r>
        <w:rPr>
          <w:rFonts w:ascii="Times New Roman" w:hAnsi="Times New Roman" w:cs="Times New Roman"/>
          <w:sz w:val="28"/>
          <w:szCs w:val="28"/>
        </w:rPr>
        <w:t xml:space="preserve"> </w:t>
      </w:r>
      <w:r w:rsidRPr="00DA61B3">
        <w:rPr>
          <w:rFonts w:ascii="Times New Roman" w:hAnsi="Times New Roman" w:cs="Times New Roman"/>
          <w:sz w:val="28"/>
          <w:szCs w:val="28"/>
        </w:rPr>
        <w:t>3-х лет с начала заболевания</w:t>
      </w:r>
      <w:r>
        <w:rPr>
          <w:rFonts w:ascii="Times New Roman" w:hAnsi="Times New Roman" w:cs="Times New Roman"/>
          <w:sz w:val="28"/>
          <w:szCs w:val="28"/>
        </w:rPr>
        <w:t>.</w:t>
      </w:r>
    </w:p>
    <w:p w:rsidR="00106677" w:rsidRPr="00DA61B3" w:rsidRDefault="00106677" w:rsidP="00106677">
      <w:pPr>
        <w:tabs>
          <w:tab w:val="left" w:pos="993"/>
        </w:tabs>
        <w:spacing w:after="0" w:line="240" w:lineRule="auto"/>
        <w:ind w:firstLine="709"/>
        <w:jc w:val="both"/>
        <w:rPr>
          <w:rFonts w:ascii="Times New Roman" w:hAnsi="Times New Roman" w:cs="Times New Roman"/>
          <w:sz w:val="28"/>
          <w:szCs w:val="28"/>
        </w:rPr>
      </w:pPr>
      <w:r w:rsidRPr="00DA61B3">
        <w:rPr>
          <w:rFonts w:ascii="Times New Roman" w:hAnsi="Times New Roman" w:cs="Times New Roman"/>
          <w:sz w:val="28"/>
          <w:szCs w:val="28"/>
        </w:rPr>
        <w:t>7. Чрезмерно выраженный антероколлис (фиксированное сгибание шеи</w:t>
      </w:r>
      <w:r>
        <w:rPr>
          <w:rFonts w:ascii="Times New Roman" w:hAnsi="Times New Roman" w:cs="Times New Roman"/>
          <w:sz w:val="28"/>
          <w:szCs w:val="28"/>
        </w:rPr>
        <w:t xml:space="preserve"> </w:t>
      </w:r>
      <w:r w:rsidRPr="00DA61B3">
        <w:rPr>
          <w:rFonts w:ascii="Times New Roman" w:hAnsi="Times New Roman" w:cs="Times New Roman"/>
          <w:sz w:val="28"/>
          <w:szCs w:val="28"/>
        </w:rPr>
        <w:t>кпереди) или контрактуры рук или ног в течение первых 10 лет</w:t>
      </w:r>
      <w:r>
        <w:rPr>
          <w:rFonts w:ascii="Times New Roman" w:hAnsi="Times New Roman" w:cs="Times New Roman"/>
          <w:sz w:val="28"/>
          <w:szCs w:val="28"/>
        </w:rPr>
        <w:t>.</w:t>
      </w:r>
    </w:p>
    <w:p w:rsidR="00106677" w:rsidRPr="00DA61B3" w:rsidRDefault="00106677" w:rsidP="00106677">
      <w:pPr>
        <w:tabs>
          <w:tab w:val="left" w:pos="993"/>
        </w:tabs>
        <w:spacing w:after="0" w:line="240" w:lineRule="auto"/>
        <w:ind w:firstLine="709"/>
        <w:jc w:val="both"/>
        <w:rPr>
          <w:rFonts w:ascii="Times New Roman" w:hAnsi="Times New Roman" w:cs="Times New Roman"/>
          <w:sz w:val="28"/>
          <w:szCs w:val="28"/>
        </w:rPr>
      </w:pPr>
      <w:r w:rsidRPr="00DA61B3">
        <w:rPr>
          <w:rFonts w:ascii="Times New Roman" w:hAnsi="Times New Roman" w:cs="Times New Roman"/>
          <w:sz w:val="28"/>
          <w:szCs w:val="28"/>
        </w:rPr>
        <w:t>8. Отсутствие каких-либо распространённых немоторных симптомов БП в течение 5 и более лет заболевания</w:t>
      </w:r>
      <w:r>
        <w:rPr>
          <w:rFonts w:ascii="Times New Roman" w:hAnsi="Times New Roman" w:cs="Times New Roman"/>
          <w:sz w:val="28"/>
          <w:szCs w:val="28"/>
        </w:rPr>
        <w:t>.</w:t>
      </w:r>
    </w:p>
    <w:p w:rsidR="00106677" w:rsidRPr="00DA61B3" w:rsidRDefault="00106677" w:rsidP="00106677">
      <w:pPr>
        <w:tabs>
          <w:tab w:val="left" w:pos="993"/>
        </w:tabs>
        <w:spacing w:after="0" w:line="240" w:lineRule="auto"/>
        <w:ind w:firstLine="709"/>
        <w:jc w:val="both"/>
        <w:rPr>
          <w:rFonts w:ascii="Times New Roman" w:hAnsi="Times New Roman" w:cs="Times New Roman"/>
          <w:sz w:val="28"/>
          <w:szCs w:val="28"/>
        </w:rPr>
      </w:pPr>
      <w:r w:rsidRPr="00DA61B3">
        <w:rPr>
          <w:rFonts w:ascii="Times New Roman" w:hAnsi="Times New Roman" w:cs="Times New Roman"/>
          <w:sz w:val="28"/>
          <w:szCs w:val="28"/>
        </w:rPr>
        <w:t>Эти симптомы включают нарушения сна (нарушения поддержания сна,</w:t>
      </w:r>
      <w:r>
        <w:rPr>
          <w:rFonts w:ascii="Times New Roman" w:hAnsi="Times New Roman" w:cs="Times New Roman"/>
          <w:sz w:val="28"/>
          <w:szCs w:val="28"/>
        </w:rPr>
        <w:t xml:space="preserve"> </w:t>
      </w:r>
      <w:r w:rsidRPr="00DA61B3">
        <w:rPr>
          <w:rFonts w:ascii="Times New Roman" w:hAnsi="Times New Roman" w:cs="Times New Roman"/>
          <w:sz w:val="28"/>
          <w:szCs w:val="28"/>
        </w:rPr>
        <w:t>избыточная сонливость в дневное время, симптомы нарушений поведения во сне с БДГ, вегетативные нарушения (запоры, неудержание мочи в дневное время, ортостатическая гипотензия, сопровождающаяся характерными жалобами), гипосмия или психиатрические нарушения (депрессия, тревога</w:t>
      </w:r>
      <w:r>
        <w:rPr>
          <w:rFonts w:ascii="Times New Roman" w:hAnsi="Times New Roman" w:cs="Times New Roman"/>
          <w:sz w:val="28"/>
          <w:szCs w:val="28"/>
        </w:rPr>
        <w:t xml:space="preserve"> </w:t>
      </w:r>
      <w:r w:rsidRPr="00DA61B3">
        <w:rPr>
          <w:rFonts w:ascii="Times New Roman" w:hAnsi="Times New Roman" w:cs="Times New Roman"/>
          <w:sz w:val="28"/>
          <w:szCs w:val="28"/>
        </w:rPr>
        <w:t>или галлюцинации)</w:t>
      </w:r>
    </w:p>
    <w:p w:rsidR="00106677" w:rsidRPr="00DA61B3" w:rsidRDefault="00106677" w:rsidP="00106677">
      <w:pPr>
        <w:tabs>
          <w:tab w:val="left" w:pos="993"/>
        </w:tabs>
        <w:spacing w:after="0" w:line="240" w:lineRule="auto"/>
        <w:ind w:firstLine="709"/>
        <w:jc w:val="both"/>
        <w:rPr>
          <w:rFonts w:ascii="Times New Roman" w:hAnsi="Times New Roman" w:cs="Times New Roman"/>
          <w:sz w:val="28"/>
          <w:szCs w:val="28"/>
        </w:rPr>
      </w:pPr>
      <w:r w:rsidRPr="00DA61B3">
        <w:rPr>
          <w:rFonts w:ascii="Times New Roman" w:hAnsi="Times New Roman" w:cs="Times New Roman"/>
          <w:sz w:val="28"/>
          <w:szCs w:val="28"/>
        </w:rPr>
        <w:t>9. Необъяснимые другими причинами пирамидные знаки, которые определяются как пирамидная слабость или патологическое оживление глубоких рефлексов (за исключением лёгкой асимметрии рефлексов или</w:t>
      </w:r>
      <w:r>
        <w:rPr>
          <w:rFonts w:ascii="Times New Roman" w:hAnsi="Times New Roman" w:cs="Times New Roman"/>
          <w:sz w:val="28"/>
          <w:szCs w:val="28"/>
        </w:rPr>
        <w:t xml:space="preserve"> </w:t>
      </w:r>
      <w:r w:rsidRPr="00DA61B3">
        <w:rPr>
          <w:rFonts w:ascii="Times New Roman" w:hAnsi="Times New Roman" w:cs="Times New Roman"/>
          <w:sz w:val="28"/>
          <w:szCs w:val="28"/>
        </w:rPr>
        <w:t>изолированного симптома Бабинского)</w:t>
      </w:r>
      <w:r>
        <w:rPr>
          <w:rFonts w:ascii="Times New Roman" w:hAnsi="Times New Roman" w:cs="Times New Roman"/>
          <w:sz w:val="28"/>
          <w:szCs w:val="28"/>
        </w:rPr>
        <w:t>.</w:t>
      </w:r>
    </w:p>
    <w:p w:rsidR="00106677" w:rsidRPr="00DA61B3" w:rsidRDefault="00106677" w:rsidP="00106677">
      <w:pPr>
        <w:tabs>
          <w:tab w:val="left" w:pos="993"/>
        </w:tabs>
        <w:spacing w:after="0" w:line="240" w:lineRule="auto"/>
        <w:ind w:firstLine="709"/>
        <w:jc w:val="both"/>
        <w:rPr>
          <w:rFonts w:ascii="Times New Roman" w:hAnsi="Times New Roman" w:cs="Times New Roman"/>
          <w:sz w:val="28"/>
          <w:szCs w:val="28"/>
        </w:rPr>
      </w:pPr>
      <w:r w:rsidRPr="00DA61B3">
        <w:rPr>
          <w:rFonts w:ascii="Times New Roman" w:hAnsi="Times New Roman" w:cs="Times New Roman"/>
          <w:sz w:val="28"/>
          <w:szCs w:val="28"/>
        </w:rPr>
        <w:t>10. Двусторонний симметричный паркинсонизм</w:t>
      </w:r>
      <w:r>
        <w:rPr>
          <w:rFonts w:ascii="Times New Roman" w:hAnsi="Times New Roman" w:cs="Times New Roman"/>
          <w:sz w:val="28"/>
          <w:szCs w:val="28"/>
        </w:rPr>
        <w:t xml:space="preserve"> </w:t>
      </w:r>
      <w:r w:rsidRPr="00DA61B3">
        <w:rPr>
          <w:rFonts w:ascii="Times New Roman" w:hAnsi="Times New Roman" w:cs="Times New Roman"/>
          <w:sz w:val="28"/>
          <w:szCs w:val="28"/>
        </w:rPr>
        <w:t>Пациент или ухаживающие лица сообщают о двустороннем развитии одной из сторон; при осмотре также не выявляется асимметрии</w:t>
      </w:r>
    </w:p>
    <w:p w:rsidR="00106677" w:rsidRPr="00530424" w:rsidRDefault="00106677" w:rsidP="00106677">
      <w:pPr>
        <w:spacing w:after="0" w:line="240" w:lineRule="auto"/>
        <w:ind w:firstLine="567"/>
        <w:rPr>
          <w:rFonts w:ascii="Times New Roman" w:hAnsi="Times New Roman" w:cs="Times New Roman"/>
          <w:sz w:val="28"/>
          <w:szCs w:val="28"/>
        </w:rPr>
      </w:pPr>
    </w:p>
    <w:p w:rsidR="00106677" w:rsidRPr="00EE7E8E" w:rsidRDefault="00106677" w:rsidP="00106677">
      <w:pPr>
        <w:spacing w:after="0" w:line="240" w:lineRule="auto"/>
        <w:ind w:firstLine="567"/>
        <w:rPr>
          <w:rFonts w:ascii="Times New Roman" w:hAnsi="Times New Roman" w:cs="Times New Roman"/>
          <w:sz w:val="24"/>
          <w:szCs w:val="24"/>
        </w:rPr>
      </w:pPr>
      <w:r w:rsidRPr="00EE7E8E">
        <w:rPr>
          <w:rFonts w:ascii="Times New Roman" w:hAnsi="Times New Roman" w:cs="Times New Roman"/>
          <w:sz w:val="24"/>
          <w:szCs w:val="24"/>
        </w:rPr>
        <w:t>Примечаниея:</w:t>
      </w:r>
    </w:p>
    <w:p w:rsidR="00106677" w:rsidRPr="00EE7E8E" w:rsidRDefault="00106677" w:rsidP="00106677">
      <w:pPr>
        <w:spacing w:after="0" w:line="240" w:lineRule="auto"/>
        <w:jc w:val="both"/>
        <w:rPr>
          <w:rFonts w:ascii="Times New Roman" w:hAnsi="Times New Roman" w:cs="Times New Roman"/>
          <w:sz w:val="24"/>
          <w:szCs w:val="24"/>
        </w:rPr>
      </w:pPr>
      <w:r w:rsidRPr="00EE7E8E">
        <w:rPr>
          <w:rFonts w:ascii="Times New Roman" w:hAnsi="Times New Roman" w:cs="Times New Roman"/>
          <w:sz w:val="24"/>
          <w:szCs w:val="24"/>
        </w:rPr>
        <w:t xml:space="preserve">1. MDS: Movement Disorder Society – Международное общество расстройств движений. </w:t>
      </w:r>
    </w:p>
    <w:p w:rsidR="00106677" w:rsidRPr="00EE7E8E" w:rsidRDefault="00106677" w:rsidP="00106677">
      <w:pPr>
        <w:spacing w:after="0" w:line="240" w:lineRule="auto"/>
        <w:rPr>
          <w:rFonts w:ascii="Times New Roman" w:hAnsi="Times New Roman" w:cs="Times New Roman"/>
          <w:sz w:val="24"/>
          <w:szCs w:val="24"/>
        </w:rPr>
      </w:pPr>
      <w:r w:rsidRPr="00EE7E8E">
        <w:rPr>
          <w:rFonts w:ascii="Times New Roman" w:hAnsi="Times New Roman" w:cs="Times New Roman"/>
          <w:sz w:val="24"/>
          <w:szCs w:val="24"/>
        </w:rPr>
        <w:t xml:space="preserve">2. БП: болезнь Паркинсона. </w:t>
      </w:r>
    </w:p>
    <w:p w:rsidR="00106677" w:rsidRPr="00EE7E8E" w:rsidRDefault="00106677" w:rsidP="00106677">
      <w:pPr>
        <w:spacing w:after="0" w:line="240" w:lineRule="auto"/>
        <w:rPr>
          <w:rFonts w:ascii="Times New Roman" w:hAnsi="Times New Roman" w:cs="Times New Roman"/>
          <w:sz w:val="24"/>
          <w:szCs w:val="24"/>
        </w:rPr>
      </w:pPr>
      <w:r w:rsidRPr="00EE7E8E">
        <w:rPr>
          <w:rFonts w:ascii="Times New Roman" w:hAnsi="Times New Roman" w:cs="Times New Roman"/>
          <w:sz w:val="24"/>
          <w:szCs w:val="24"/>
        </w:rPr>
        <w:t xml:space="preserve">3. МЙБГ: метайодбензилгуанидин. </w:t>
      </w:r>
    </w:p>
    <w:p w:rsidR="00106677" w:rsidRPr="00EE7E8E" w:rsidRDefault="00106677" w:rsidP="00106677">
      <w:pPr>
        <w:spacing w:after="0" w:line="240" w:lineRule="auto"/>
        <w:rPr>
          <w:rFonts w:ascii="Times New Roman" w:hAnsi="Times New Roman" w:cs="Times New Roman"/>
          <w:sz w:val="24"/>
          <w:szCs w:val="24"/>
        </w:rPr>
      </w:pPr>
      <w:r w:rsidRPr="00EE7E8E">
        <w:rPr>
          <w:rFonts w:ascii="Times New Roman" w:hAnsi="Times New Roman" w:cs="Times New Roman"/>
          <w:sz w:val="24"/>
          <w:szCs w:val="24"/>
        </w:rPr>
        <w:t>4. БДГ: быстрые движения глаз.</w:t>
      </w:r>
    </w:p>
    <w:p w:rsidR="00106677" w:rsidRPr="00EE7E8E" w:rsidRDefault="00106677" w:rsidP="00106677">
      <w:pPr>
        <w:spacing w:after="0" w:line="240" w:lineRule="auto"/>
        <w:rPr>
          <w:rFonts w:ascii="Times New Roman" w:hAnsi="Times New Roman" w:cs="Times New Roman"/>
          <w:sz w:val="24"/>
          <w:szCs w:val="24"/>
        </w:rPr>
        <w:sectPr w:rsidR="00106677" w:rsidRPr="00EE7E8E" w:rsidSect="001871CD">
          <w:type w:val="nextColumn"/>
          <w:pgSz w:w="11900" w:h="16850"/>
          <w:pgMar w:top="1134" w:right="567" w:bottom="1134" w:left="1701" w:header="709" w:footer="709" w:gutter="0"/>
          <w:cols w:space="720"/>
          <w:docGrid w:linePitch="299"/>
        </w:sectPr>
      </w:pPr>
    </w:p>
    <w:p w:rsidR="00106677" w:rsidRPr="00530424" w:rsidRDefault="00106677" w:rsidP="00106677">
      <w:pPr>
        <w:spacing w:after="0" w:line="240" w:lineRule="auto"/>
        <w:jc w:val="center"/>
        <w:rPr>
          <w:rFonts w:ascii="Times New Roman" w:hAnsi="Times New Roman" w:cs="Times New Roman"/>
          <w:b/>
          <w:noProof/>
          <w:sz w:val="28"/>
          <w:szCs w:val="28"/>
          <w:lang w:eastAsia="ru-RU"/>
        </w:rPr>
      </w:pPr>
      <w:r w:rsidRPr="00530424">
        <w:rPr>
          <w:rFonts w:ascii="Times New Roman" w:hAnsi="Times New Roman" w:cs="Times New Roman"/>
          <w:b/>
          <w:noProof/>
          <w:sz w:val="28"/>
          <w:szCs w:val="28"/>
          <w:lang w:eastAsia="ru-RU"/>
        </w:rPr>
        <w:t xml:space="preserve">ПРИЛОЖЕНИЕ </w:t>
      </w:r>
      <w:r>
        <w:rPr>
          <w:rFonts w:ascii="Times New Roman" w:hAnsi="Times New Roman" w:cs="Times New Roman"/>
          <w:b/>
          <w:noProof/>
          <w:sz w:val="28"/>
          <w:szCs w:val="28"/>
          <w:lang w:eastAsia="ru-RU"/>
        </w:rPr>
        <w:t>Г</w:t>
      </w:r>
    </w:p>
    <w:p w:rsidR="00106677" w:rsidRPr="00530424" w:rsidRDefault="00106677" w:rsidP="00106677">
      <w:pPr>
        <w:spacing w:after="0" w:line="240" w:lineRule="auto"/>
        <w:ind w:firstLine="567"/>
        <w:jc w:val="center"/>
        <w:rPr>
          <w:rFonts w:ascii="Times New Roman" w:hAnsi="Times New Roman" w:cs="Times New Roman"/>
          <w:b/>
          <w:noProof/>
          <w:sz w:val="28"/>
          <w:szCs w:val="28"/>
          <w:lang w:eastAsia="ru-RU"/>
        </w:rPr>
      </w:pPr>
    </w:p>
    <w:p w:rsidR="00106677" w:rsidRPr="00EE7E8E" w:rsidRDefault="00106677" w:rsidP="00106677">
      <w:pPr>
        <w:shd w:val="clear" w:color="auto" w:fill="FFFFFF"/>
        <w:spacing w:after="0" w:line="240" w:lineRule="auto"/>
        <w:jc w:val="center"/>
        <w:outlineLvl w:val="2"/>
        <w:rPr>
          <w:rFonts w:ascii="Times New Roman" w:eastAsia="Times New Roman" w:hAnsi="Times New Roman" w:cs="Times New Roman"/>
          <w:bCs/>
          <w:sz w:val="28"/>
          <w:szCs w:val="28"/>
          <w:lang w:eastAsia="ru-RU"/>
        </w:rPr>
      </w:pPr>
      <w:r w:rsidRPr="00EE7E8E">
        <w:rPr>
          <w:rFonts w:ascii="Times New Roman" w:eastAsia="Times New Roman" w:hAnsi="Times New Roman" w:cs="Times New Roman"/>
          <w:bCs/>
          <w:sz w:val="28"/>
          <w:szCs w:val="28"/>
          <w:lang w:eastAsia="ru-RU"/>
        </w:rPr>
        <w:t>Шкала Хен и Яра (1967), цит.</w:t>
      </w:r>
      <w:r>
        <w:rPr>
          <w:rFonts w:ascii="Times New Roman" w:eastAsia="Times New Roman" w:hAnsi="Times New Roman" w:cs="Times New Roman"/>
          <w:bCs/>
          <w:sz w:val="28"/>
          <w:szCs w:val="28"/>
          <w:lang w:eastAsia="ru-RU"/>
        </w:rPr>
        <w:t xml:space="preserve"> п</w:t>
      </w:r>
      <w:r w:rsidRPr="00EE7E8E">
        <w:rPr>
          <w:rFonts w:ascii="Times New Roman" w:eastAsia="Times New Roman" w:hAnsi="Times New Roman" w:cs="Times New Roman"/>
          <w:bCs/>
          <w:sz w:val="28"/>
          <w:szCs w:val="28"/>
          <w:lang w:eastAsia="ru-RU"/>
        </w:rPr>
        <w:t>о</w:t>
      </w:r>
      <w:r>
        <w:rPr>
          <w:rFonts w:ascii="Times New Roman" w:eastAsia="Times New Roman" w:hAnsi="Times New Roman" w:cs="Times New Roman"/>
          <w:bCs/>
          <w:sz w:val="28"/>
          <w:szCs w:val="28"/>
          <w:lang w:eastAsia="ru-RU"/>
        </w:rPr>
        <w:t xml:space="preserve"> </w:t>
      </w:r>
      <w:hyperlink r:id="rId64" w:history="1">
        <w:r w:rsidRPr="00EE7E8E">
          <w:rPr>
            <w:rFonts w:ascii="Times New Roman" w:eastAsia="Times New Roman" w:hAnsi="Times New Roman" w:cs="Times New Roman"/>
            <w:bCs/>
            <w:sz w:val="28"/>
            <w:szCs w:val="28"/>
            <w:lang w:eastAsia="ru-RU"/>
          </w:rPr>
          <w:t>Унифицированная шкала оценки болезни Паркинсона Международного общества расстройств движений (MDS UPDRS)</w:t>
        </w:r>
      </w:hyperlink>
    </w:p>
    <w:p w:rsidR="00106677" w:rsidRDefault="00106677" w:rsidP="00106677">
      <w:pPr>
        <w:shd w:val="clear" w:color="auto" w:fill="FFFFFF"/>
        <w:spacing w:after="0" w:line="240" w:lineRule="auto"/>
        <w:rPr>
          <w:rFonts w:ascii="Times New Roman" w:eastAsia="Times New Roman" w:hAnsi="Times New Roman" w:cs="Times New Roman"/>
          <w:sz w:val="28"/>
          <w:szCs w:val="28"/>
          <w:lang w:eastAsia="ru-RU"/>
        </w:rPr>
      </w:pPr>
    </w:p>
    <w:p w:rsidR="00106677" w:rsidRPr="00530424" w:rsidRDefault="00106677" w:rsidP="00106677">
      <w:pPr>
        <w:shd w:val="clear" w:color="auto" w:fill="FFFFFF"/>
        <w:spacing w:after="0" w:line="240" w:lineRule="auto"/>
        <w:ind w:firstLine="709"/>
        <w:rPr>
          <w:rFonts w:ascii="Times New Roman" w:eastAsia="Times New Roman" w:hAnsi="Times New Roman" w:cs="Times New Roman"/>
          <w:sz w:val="28"/>
          <w:szCs w:val="28"/>
          <w:lang w:eastAsia="ru-RU"/>
        </w:rPr>
      </w:pPr>
      <w:r w:rsidRPr="00530424">
        <w:rPr>
          <w:rFonts w:ascii="Times New Roman" w:eastAsia="Times New Roman" w:hAnsi="Times New Roman" w:cs="Times New Roman"/>
          <w:sz w:val="28"/>
          <w:szCs w:val="28"/>
          <w:lang w:eastAsia="ru-RU"/>
        </w:rPr>
        <w:t>Стадия 0 Асимптомная</w:t>
      </w:r>
      <w:r>
        <w:rPr>
          <w:rFonts w:ascii="Times New Roman" w:eastAsia="Times New Roman" w:hAnsi="Times New Roman" w:cs="Times New Roman"/>
          <w:sz w:val="28"/>
          <w:szCs w:val="28"/>
          <w:lang w:eastAsia="ru-RU"/>
        </w:rPr>
        <w:t>.</w:t>
      </w:r>
    </w:p>
    <w:p w:rsidR="00106677" w:rsidRPr="00530424" w:rsidRDefault="00106677" w:rsidP="00106677">
      <w:pPr>
        <w:shd w:val="clear" w:color="auto" w:fill="FFFFFF"/>
        <w:spacing w:after="0" w:line="240" w:lineRule="auto"/>
        <w:ind w:firstLine="709"/>
        <w:rPr>
          <w:rFonts w:ascii="Times New Roman" w:eastAsia="Times New Roman" w:hAnsi="Times New Roman" w:cs="Times New Roman"/>
          <w:sz w:val="28"/>
          <w:szCs w:val="28"/>
          <w:lang w:eastAsia="ru-RU"/>
        </w:rPr>
      </w:pPr>
      <w:r w:rsidRPr="00530424">
        <w:rPr>
          <w:rFonts w:ascii="Times New Roman" w:eastAsia="Times New Roman" w:hAnsi="Times New Roman" w:cs="Times New Roman"/>
          <w:sz w:val="28"/>
          <w:szCs w:val="28"/>
          <w:lang w:eastAsia="ru-RU"/>
        </w:rPr>
        <w:t>Стадия 1 Только односторонняя симптоматика</w:t>
      </w:r>
      <w:r>
        <w:rPr>
          <w:rFonts w:ascii="Times New Roman" w:eastAsia="Times New Roman" w:hAnsi="Times New Roman" w:cs="Times New Roman"/>
          <w:sz w:val="28"/>
          <w:szCs w:val="28"/>
          <w:lang w:eastAsia="ru-RU"/>
        </w:rPr>
        <w:t>.</w:t>
      </w:r>
    </w:p>
    <w:p w:rsidR="00106677" w:rsidRPr="00530424" w:rsidRDefault="00106677" w:rsidP="00106677">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530424">
        <w:rPr>
          <w:rFonts w:ascii="Times New Roman" w:eastAsia="Times New Roman" w:hAnsi="Times New Roman" w:cs="Times New Roman"/>
          <w:sz w:val="28"/>
          <w:szCs w:val="28"/>
          <w:lang w:eastAsia="ru-RU"/>
        </w:rPr>
        <w:t>Стадия 2 Двустороняя симптоматика без нарушения равновесия</w:t>
      </w:r>
      <w:r>
        <w:rPr>
          <w:rFonts w:ascii="Times New Roman" w:eastAsia="Times New Roman" w:hAnsi="Times New Roman" w:cs="Times New Roman"/>
          <w:sz w:val="28"/>
          <w:szCs w:val="28"/>
          <w:lang w:eastAsia="ru-RU"/>
        </w:rPr>
        <w:t>.</w:t>
      </w:r>
    </w:p>
    <w:p w:rsidR="00106677" w:rsidRPr="00530424" w:rsidRDefault="00106677" w:rsidP="00106677">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530424">
        <w:rPr>
          <w:rFonts w:ascii="Times New Roman" w:eastAsia="Times New Roman" w:hAnsi="Times New Roman" w:cs="Times New Roman"/>
          <w:sz w:val="28"/>
          <w:szCs w:val="28"/>
          <w:lang w:eastAsia="ru-RU"/>
        </w:rPr>
        <w:t>Стадия 3 Легкая или умеренная симптоматика, некоторая постуральная неустойчивость; нуждается в помощи для восстановления равновесия при толчковом тесте, но физическая независимость сохранена.</w:t>
      </w:r>
    </w:p>
    <w:p w:rsidR="00106677" w:rsidRPr="00530424" w:rsidRDefault="00106677" w:rsidP="00106677">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530424">
        <w:rPr>
          <w:rFonts w:ascii="Times New Roman" w:eastAsia="Times New Roman" w:hAnsi="Times New Roman" w:cs="Times New Roman"/>
          <w:sz w:val="28"/>
          <w:szCs w:val="28"/>
          <w:lang w:eastAsia="ru-RU"/>
        </w:rPr>
        <w:t>Стадия 4 Тяжелая симптоматика, но все еще способен ходить и стоять без поддержки.</w:t>
      </w:r>
    </w:p>
    <w:p w:rsidR="00106677" w:rsidRPr="00530424" w:rsidRDefault="00106677" w:rsidP="00106677">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530424">
        <w:rPr>
          <w:rFonts w:ascii="Times New Roman" w:eastAsia="Times New Roman" w:hAnsi="Times New Roman" w:cs="Times New Roman"/>
          <w:sz w:val="28"/>
          <w:szCs w:val="28"/>
          <w:lang w:eastAsia="ru-RU"/>
        </w:rPr>
        <w:t>Стадия 5 Без посторонней помощи прикован к инвалидному креслу или постели</w:t>
      </w:r>
      <w:r>
        <w:rPr>
          <w:rFonts w:ascii="Times New Roman" w:eastAsia="Times New Roman" w:hAnsi="Times New Roman" w:cs="Times New Roman"/>
          <w:sz w:val="28"/>
          <w:szCs w:val="28"/>
          <w:lang w:eastAsia="ru-RU"/>
        </w:rPr>
        <w:t>.</w:t>
      </w:r>
    </w:p>
    <w:p w:rsidR="00106677" w:rsidRPr="00530424" w:rsidRDefault="00106677" w:rsidP="00106677">
      <w:pPr>
        <w:spacing w:after="0" w:line="240" w:lineRule="auto"/>
        <w:rPr>
          <w:rFonts w:ascii="Times New Roman" w:hAnsi="Times New Roman" w:cs="Times New Roman"/>
          <w:sz w:val="28"/>
          <w:szCs w:val="28"/>
        </w:rPr>
      </w:pPr>
    </w:p>
    <w:p w:rsidR="00106677" w:rsidRPr="00530424" w:rsidRDefault="00106677" w:rsidP="00106677">
      <w:pPr>
        <w:spacing w:after="0" w:line="240" w:lineRule="auto"/>
        <w:rPr>
          <w:rFonts w:ascii="Times New Roman" w:hAnsi="Times New Roman" w:cs="Times New Roman"/>
          <w:sz w:val="28"/>
          <w:szCs w:val="28"/>
        </w:rPr>
      </w:pPr>
    </w:p>
    <w:p w:rsidR="00106677" w:rsidRPr="00530424" w:rsidRDefault="00106677" w:rsidP="00106677">
      <w:pPr>
        <w:spacing w:after="0" w:line="240" w:lineRule="auto"/>
        <w:rPr>
          <w:rFonts w:ascii="Times New Roman" w:hAnsi="Times New Roman" w:cs="Times New Roman"/>
          <w:sz w:val="28"/>
          <w:szCs w:val="28"/>
        </w:rPr>
      </w:pPr>
    </w:p>
    <w:p w:rsidR="00106677" w:rsidRPr="00530424" w:rsidRDefault="00106677" w:rsidP="00106677">
      <w:pPr>
        <w:spacing w:after="0" w:line="240" w:lineRule="auto"/>
        <w:rPr>
          <w:rFonts w:ascii="Times New Roman" w:hAnsi="Times New Roman" w:cs="Times New Roman"/>
          <w:sz w:val="28"/>
          <w:szCs w:val="28"/>
        </w:rPr>
      </w:pPr>
    </w:p>
    <w:p w:rsidR="00106677" w:rsidRPr="00530424" w:rsidRDefault="00106677" w:rsidP="00106677">
      <w:pPr>
        <w:spacing w:after="0" w:line="240" w:lineRule="auto"/>
        <w:rPr>
          <w:rFonts w:ascii="Times New Roman" w:hAnsi="Times New Roman" w:cs="Times New Roman"/>
          <w:sz w:val="28"/>
          <w:szCs w:val="28"/>
        </w:rPr>
      </w:pPr>
    </w:p>
    <w:p w:rsidR="00106677" w:rsidRPr="00530424" w:rsidRDefault="00106677" w:rsidP="00106677">
      <w:pPr>
        <w:spacing w:after="0" w:line="240" w:lineRule="auto"/>
        <w:rPr>
          <w:rFonts w:ascii="Times New Roman" w:hAnsi="Times New Roman" w:cs="Times New Roman"/>
          <w:sz w:val="28"/>
          <w:szCs w:val="28"/>
        </w:rPr>
      </w:pPr>
    </w:p>
    <w:p w:rsidR="00106677" w:rsidRPr="00530424" w:rsidRDefault="00106677" w:rsidP="00106677">
      <w:pPr>
        <w:spacing w:after="0" w:line="240" w:lineRule="auto"/>
        <w:rPr>
          <w:rFonts w:ascii="Times New Roman" w:hAnsi="Times New Roman" w:cs="Times New Roman"/>
          <w:sz w:val="28"/>
          <w:szCs w:val="28"/>
        </w:rPr>
      </w:pPr>
    </w:p>
    <w:p w:rsidR="00106677" w:rsidRPr="00530424" w:rsidRDefault="00106677" w:rsidP="00106677">
      <w:pPr>
        <w:spacing w:after="0" w:line="240" w:lineRule="auto"/>
        <w:rPr>
          <w:rFonts w:ascii="Times New Roman" w:hAnsi="Times New Roman" w:cs="Times New Roman"/>
          <w:sz w:val="28"/>
          <w:szCs w:val="28"/>
        </w:rPr>
      </w:pPr>
    </w:p>
    <w:p w:rsidR="00106677" w:rsidRPr="00530424" w:rsidRDefault="00106677" w:rsidP="00106677">
      <w:pPr>
        <w:spacing w:after="0" w:line="240" w:lineRule="auto"/>
        <w:rPr>
          <w:rFonts w:ascii="Times New Roman" w:hAnsi="Times New Roman" w:cs="Times New Roman"/>
          <w:sz w:val="28"/>
          <w:szCs w:val="28"/>
        </w:rPr>
      </w:pPr>
    </w:p>
    <w:p w:rsidR="00106677" w:rsidRPr="00530424" w:rsidRDefault="00106677" w:rsidP="00106677">
      <w:pPr>
        <w:spacing w:after="0" w:line="240" w:lineRule="auto"/>
        <w:rPr>
          <w:rFonts w:ascii="Times New Roman" w:hAnsi="Times New Roman" w:cs="Times New Roman"/>
          <w:sz w:val="28"/>
          <w:szCs w:val="28"/>
        </w:rPr>
      </w:pPr>
    </w:p>
    <w:p w:rsidR="00106677" w:rsidRPr="00530424" w:rsidRDefault="00106677" w:rsidP="00106677">
      <w:pPr>
        <w:spacing w:after="0" w:line="240" w:lineRule="auto"/>
        <w:rPr>
          <w:rFonts w:ascii="Times New Roman" w:hAnsi="Times New Roman" w:cs="Times New Roman"/>
          <w:sz w:val="28"/>
          <w:szCs w:val="28"/>
        </w:rPr>
      </w:pPr>
    </w:p>
    <w:p w:rsidR="00106677" w:rsidRPr="00530424" w:rsidRDefault="00106677" w:rsidP="00106677">
      <w:pPr>
        <w:spacing w:after="0" w:line="240" w:lineRule="auto"/>
        <w:rPr>
          <w:rFonts w:ascii="Times New Roman" w:hAnsi="Times New Roman" w:cs="Times New Roman"/>
          <w:sz w:val="28"/>
          <w:szCs w:val="28"/>
        </w:rPr>
      </w:pPr>
    </w:p>
    <w:p w:rsidR="00106677" w:rsidRPr="00530424" w:rsidRDefault="00106677" w:rsidP="00106677">
      <w:pPr>
        <w:spacing w:after="0" w:line="240" w:lineRule="auto"/>
        <w:rPr>
          <w:rFonts w:ascii="Times New Roman" w:hAnsi="Times New Roman" w:cs="Times New Roman"/>
          <w:sz w:val="28"/>
          <w:szCs w:val="28"/>
        </w:rPr>
      </w:pPr>
    </w:p>
    <w:p w:rsidR="00106677" w:rsidRPr="00530424" w:rsidRDefault="00106677" w:rsidP="00106677">
      <w:pPr>
        <w:spacing w:after="0" w:line="240" w:lineRule="auto"/>
        <w:rPr>
          <w:rFonts w:ascii="Times New Roman" w:hAnsi="Times New Roman" w:cs="Times New Roman"/>
          <w:sz w:val="28"/>
          <w:szCs w:val="28"/>
        </w:rPr>
      </w:pPr>
    </w:p>
    <w:p w:rsidR="00106677" w:rsidRPr="00530424" w:rsidRDefault="00106677" w:rsidP="00106677">
      <w:pPr>
        <w:spacing w:after="0" w:line="240" w:lineRule="auto"/>
        <w:rPr>
          <w:rFonts w:ascii="Times New Roman" w:hAnsi="Times New Roman" w:cs="Times New Roman"/>
          <w:sz w:val="28"/>
          <w:szCs w:val="28"/>
        </w:rPr>
      </w:pPr>
    </w:p>
    <w:p w:rsidR="00106677" w:rsidRDefault="00106677" w:rsidP="00106677">
      <w:pPr>
        <w:spacing w:after="0" w:line="240" w:lineRule="auto"/>
        <w:rPr>
          <w:rFonts w:ascii="Times New Roman" w:hAnsi="Times New Roman" w:cs="Times New Roman"/>
          <w:sz w:val="28"/>
          <w:szCs w:val="28"/>
        </w:rPr>
      </w:pPr>
    </w:p>
    <w:p w:rsidR="00106677" w:rsidRDefault="00106677" w:rsidP="00106677">
      <w:pPr>
        <w:spacing w:after="0" w:line="240" w:lineRule="auto"/>
        <w:rPr>
          <w:rFonts w:ascii="Times New Roman" w:hAnsi="Times New Roman" w:cs="Times New Roman"/>
          <w:sz w:val="28"/>
          <w:szCs w:val="28"/>
        </w:rPr>
      </w:pPr>
    </w:p>
    <w:p w:rsidR="00106677" w:rsidRDefault="00106677" w:rsidP="00106677">
      <w:pPr>
        <w:spacing w:after="0" w:line="240" w:lineRule="auto"/>
        <w:rPr>
          <w:rFonts w:ascii="Times New Roman" w:hAnsi="Times New Roman" w:cs="Times New Roman"/>
          <w:sz w:val="28"/>
          <w:szCs w:val="28"/>
        </w:rPr>
      </w:pPr>
    </w:p>
    <w:p w:rsidR="00106677" w:rsidRDefault="00106677" w:rsidP="00106677">
      <w:pPr>
        <w:spacing w:after="0" w:line="240" w:lineRule="auto"/>
        <w:rPr>
          <w:rFonts w:ascii="Times New Roman" w:hAnsi="Times New Roman" w:cs="Times New Roman"/>
          <w:sz w:val="28"/>
          <w:szCs w:val="28"/>
        </w:rPr>
      </w:pPr>
    </w:p>
    <w:p w:rsidR="00106677" w:rsidRDefault="00106677" w:rsidP="00106677">
      <w:pPr>
        <w:spacing w:after="0" w:line="240" w:lineRule="auto"/>
        <w:rPr>
          <w:rFonts w:ascii="Times New Roman" w:hAnsi="Times New Roman" w:cs="Times New Roman"/>
          <w:sz w:val="28"/>
          <w:szCs w:val="28"/>
        </w:rPr>
      </w:pPr>
    </w:p>
    <w:p w:rsidR="00106677" w:rsidRDefault="00106677" w:rsidP="00106677">
      <w:pPr>
        <w:spacing w:after="0" w:line="240" w:lineRule="auto"/>
        <w:rPr>
          <w:rFonts w:ascii="Times New Roman" w:hAnsi="Times New Roman" w:cs="Times New Roman"/>
          <w:sz w:val="28"/>
          <w:szCs w:val="28"/>
        </w:rPr>
      </w:pPr>
    </w:p>
    <w:p w:rsidR="00106677" w:rsidRDefault="00106677" w:rsidP="00106677">
      <w:pPr>
        <w:spacing w:after="0" w:line="240" w:lineRule="auto"/>
        <w:rPr>
          <w:rFonts w:ascii="Times New Roman" w:hAnsi="Times New Roman" w:cs="Times New Roman"/>
          <w:sz w:val="28"/>
          <w:szCs w:val="28"/>
        </w:rPr>
      </w:pPr>
    </w:p>
    <w:p w:rsidR="00106677" w:rsidRDefault="00106677" w:rsidP="00106677">
      <w:pPr>
        <w:spacing w:after="0" w:line="240" w:lineRule="auto"/>
        <w:rPr>
          <w:rFonts w:ascii="Times New Roman" w:hAnsi="Times New Roman" w:cs="Times New Roman"/>
          <w:sz w:val="28"/>
          <w:szCs w:val="28"/>
        </w:rPr>
      </w:pPr>
    </w:p>
    <w:p w:rsidR="00106677" w:rsidRDefault="00106677" w:rsidP="00106677">
      <w:pPr>
        <w:spacing w:after="0" w:line="240" w:lineRule="auto"/>
        <w:rPr>
          <w:rFonts w:ascii="Times New Roman" w:hAnsi="Times New Roman" w:cs="Times New Roman"/>
          <w:sz w:val="28"/>
          <w:szCs w:val="28"/>
        </w:rPr>
      </w:pPr>
    </w:p>
    <w:p w:rsidR="00106677" w:rsidRDefault="00106677" w:rsidP="00106677">
      <w:pPr>
        <w:spacing w:after="0" w:line="240" w:lineRule="auto"/>
        <w:rPr>
          <w:rFonts w:ascii="Times New Roman" w:hAnsi="Times New Roman" w:cs="Times New Roman"/>
          <w:sz w:val="28"/>
          <w:szCs w:val="28"/>
        </w:rPr>
      </w:pPr>
    </w:p>
    <w:p w:rsidR="00106677" w:rsidRDefault="00106677" w:rsidP="00106677">
      <w:pPr>
        <w:spacing w:after="0" w:line="240" w:lineRule="auto"/>
        <w:rPr>
          <w:rFonts w:ascii="Times New Roman" w:hAnsi="Times New Roman" w:cs="Times New Roman"/>
          <w:sz w:val="28"/>
          <w:szCs w:val="28"/>
        </w:rPr>
      </w:pPr>
    </w:p>
    <w:p w:rsidR="00106677" w:rsidRDefault="00106677" w:rsidP="00106677">
      <w:pPr>
        <w:spacing w:after="0" w:line="240" w:lineRule="auto"/>
        <w:rPr>
          <w:rFonts w:ascii="Times New Roman" w:hAnsi="Times New Roman" w:cs="Times New Roman"/>
          <w:sz w:val="28"/>
          <w:szCs w:val="28"/>
        </w:rPr>
      </w:pPr>
    </w:p>
    <w:p w:rsidR="00106677" w:rsidRPr="00530424" w:rsidRDefault="00106677" w:rsidP="00106677">
      <w:pPr>
        <w:spacing w:after="0" w:line="240" w:lineRule="auto"/>
        <w:rPr>
          <w:rFonts w:ascii="Times New Roman" w:hAnsi="Times New Roman" w:cs="Times New Roman"/>
          <w:sz w:val="28"/>
          <w:szCs w:val="28"/>
        </w:rPr>
      </w:pPr>
    </w:p>
    <w:p w:rsidR="00106677" w:rsidRPr="00530424" w:rsidRDefault="00106677" w:rsidP="00106677">
      <w:pPr>
        <w:spacing w:after="0" w:line="240" w:lineRule="auto"/>
        <w:rPr>
          <w:rFonts w:ascii="Times New Roman" w:hAnsi="Times New Roman" w:cs="Times New Roman"/>
          <w:sz w:val="28"/>
          <w:szCs w:val="28"/>
        </w:rPr>
      </w:pPr>
    </w:p>
    <w:p w:rsidR="00106677" w:rsidRPr="00530424" w:rsidRDefault="00106677" w:rsidP="00106677">
      <w:pPr>
        <w:spacing w:after="0" w:line="240" w:lineRule="auto"/>
        <w:jc w:val="center"/>
        <w:rPr>
          <w:rFonts w:ascii="Times New Roman" w:hAnsi="Times New Roman" w:cs="Times New Roman"/>
          <w:b/>
          <w:sz w:val="28"/>
          <w:szCs w:val="28"/>
        </w:rPr>
      </w:pPr>
      <w:r w:rsidRPr="00530424">
        <w:rPr>
          <w:rFonts w:ascii="Times New Roman" w:hAnsi="Times New Roman" w:cs="Times New Roman"/>
          <w:b/>
          <w:sz w:val="28"/>
          <w:szCs w:val="28"/>
        </w:rPr>
        <w:t xml:space="preserve">ПРИЛОЖЕНИЕ </w:t>
      </w:r>
      <w:r>
        <w:rPr>
          <w:rFonts w:ascii="Times New Roman" w:hAnsi="Times New Roman" w:cs="Times New Roman"/>
          <w:b/>
          <w:sz w:val="28"/>
          <w:szCs w:val="28"/>
        </w:rPr>
        <w:t>Д</w:t>
      </w:r>
    </w:p>
    <w:p w:rsidR="00106677" w:rsidRDefault="00106677" w:rsidP="00106677">
      <w:pPr>
        <w:pStyle w:val="1"/>
        <w:spacing w:before="0" w:beforeAutospacing="0" w:after="0" w:afterAutospacing="0"/>
        <w:ind w:left="342" w:right="165"/>
        <w:rPr>
          <w:sz w:val="28"/>
          <w:szCs w:val="28"/>
        </w:rPr>
      </w:pPr>
    </w:p>
    <w:p w:rsidR="00106677" w:rsidRPr="00EE7E8E" w:rsidRDefault="00106677" w:rsidP="00106677">
      <w:pPr>
        <w:pStyle w:val="1"/>
        <w:spacing w:before="0" w:beforeAutospacing="0" w:after="0" w:afterAutospacing="0"/>
        <w:ind w:left="342" w:right="24"/>
        <w:rPr>
          <w:b w:val="0"/>
          <w:sz w:val="28"/>
          <w:szCs w:val="28"/>
        </w:rPr>
      </w:pPr>
      <w:r w:rsidRPr="00EE7E8E">
        <w:rPr>
          <w:b w:val="0"/>
          <w:sz w:val="28"/>
          <w:szCs w:val="28"/>
        </w:rPr>
        <w:t xml:space="preserve">Таблица </w:t>
      </w:r>
      <w:r>
        <w:rPr>
          <w:b w:val="0"/>
          <w:sz w:val="28"/>
          <w:szCs w:val="28"/>
        </w:rPr>
        <w:t>Д</w:t>
      </w:r>
      <w:r w:rsidRPr="00EE7E8E">
        <w:rPr>
          <w:b w:val="0"/>
          <w:sz w:val="28"/>
          <w:szCs w:val="28"/>
        </w:rPr>
        <w:t>.1 – Шкала Шваба и Ингланда (ШИ)  Ф.И.О. больного</w:t>
      </w:r>
    </w:p>
    <w:p w:rsidR="00106677" w:rsidRPr="00EE7E8E" w:rsidRDefault="00106677" w:rsidP="00106677">
      <w:pPr>
        <w:pStyle w:val="1"/>
        <w:spacing w:before="0" w:beforeAutospacing="0" w:after="0" w:afterAutospacing="0"/>
        <w:ind w:left="342" w:right="165"/>
        <w:jc w:val="right"/>
        <w:rPr>
          <w:sz w:val="16"/>
          <w:szCs w:val="16"/>
        </w:rPr>
      </w:pPr>
    </w:p>
    <w:tbl>
      <w:tblPr>
        <w:tblStyle w:val="TableNormal"/>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25"/>
        <w:gridCol w:w="8410"/>
      </w:tblGrid>
      <w:tr w:rsidR="00106677" w:rsidRPr="00EE7E8E" w:rsidTr="001871CD">
        <w:trPr>
          <w:trHeight w:val="964"/>
        </w:trPr>
        <w:tc>
          <w:tcPr>
            <w:tcW w:w="725" w:type="dxa"/>
          </w:tcPr>
          <w:p w:rsidR="00106677" w:rsidRPr="00EE7E8E" w:rsidRDefault="00106677" w:rsidP="001871CD">
            <w:pPr>
              <w:pStyle w:val="TableParagraph"/>
              <w:jc w:val="center"/>
              <w:rPr>
                <w:sz w:val="24"/>
                <w:szCs w:val="24"/>
              </w:rPr>
            </w:pPr>
            <w:r w:rsidRPr="00EE7E8E">
              <w:rPr>
                <w:sz w:val="24"/>
                <w:szCs w:val="24"/>
              </w:rPr>
              <w:t>100%</w:t>
            </w:r>
          </w:p>
        </w:tc>
        <w:tc>
          <w:tcPr>
            <w:tcW w:w="8410" w:type="dxa"/>
          </w:tcPr>
          <w:p w:rsidR="00106677" w:rsidRPr="00EE7E8E" w:rsidRDefault="00106677" w:rsidP="001871CD">
            <w:pPr>
              <w:pStyle w:val="TableParagraph"/>
              <w:ind w:left="105" w:right="403"/>
              <w:rPr>
                <w:sz w:val="24"/>
                <w:szCs w:val="24"/>
                <w:lang w:val="ru-RU"/>
              </w:rPr>
            </w:pPr>
            <w:r w:rsidRPr="00EE7E8E">
              <w:rPr>
                <w:sz w:val="24"/>
                <w:szCs w:val="24"/>
                <w:lang w:val="ru-RU"/>
              </w:rPr>
              <w:t>Человек, страдающий БП, на данный момент полностью независим, не испытывает трудностей при выполнении повседневных бытовых</w:t>
            </w:r>
          </w:p>
          <w:p w:rsidR="00106677" w:rsidRPr="00EE7E8E" w:rsidRDefault="00106677" w:rsidP="001871CD">
            <w:pPr>
              <w:pStyle w:val="TableParagraph"/>
              <w:ind w:left="105"/>
              <w:rPr>
                <w:sz w:val="24"/>
                <w:szCs w:val="24"/>
                <w:lang w:val="ru-RU"/>
              </w:rPr>
            </w:pPr>
            <w:r w:rsidRPr="00EE7E8E">
              <w:rPr>
                <w:sz w:val="24"/>
                <w:szCs w:val="24"/>
                <w:lang w:val="ru-RU"/>
              </w:rPr>
              <w:t>Задач и не затрачивает на них больше времени, чем всегда.</w:t>
            </w:r>
          </w:p>
        </w:tc>
      </w:tr>
      <w:tr w:rsidR="00106677" w:rsidRPr="00EE7E8E" w:rsidTr="001871CD">
        <w:trPr>
          <w:trHeight w:val="756"/>
        </w:trPr>
        <w:tc>
          <w:tcPr>
            <w:tcW w:w="725" w:type="dxa"/>
          </w:tcPr>
          <w:p w:rsidR="00106677" w:rsidRPr="00EE7E8E" w:rsidRDefault="00106677" w:rsidP="001871CD">
            <w:pPr>
              <w:pStyle w:val="TableParagraph"/>
              <w:jc w:val="center"/>
              <w:rPr>
                <w:sz w:val="24"/>
                <w:szCs w:val="24"/>
              </w:rPr>
            </w:pPr>
            <w:r w:rsidRPr="00EE7E8E">
              <w:rPr>
                <w:sz w:val="24"/>
                <w:szCs w:val="24"/>
              </w:rPr>
              <w:t>90%</w:t>
            </w:r>
          </w:p>
        </w:tc>
        <w:tc>
          <w:tcPr>
            <w:tcW w:w="8410" w:type="dxa"/>
          </w:tcPr>
          <w:p w:rsidR="00106677" w:rsidRPr="00EE7E8E" w:rsidRDefault="00106677" w:rsidP="001871CD">
            <w:pPr>
              <w:pStyle w:val="TableParagraph"/>
              <w:ind w:left="105" w:right="134"/>
              <w:jc w:val="both"/>
              <w:rPr>
                <w:sz w:val="24"/>
                <w:szCs w:val="24"/>
                <w:lang w:val="ru-RU"/>
              </w:rPr>
            </w:pPr>
            <w:r w:rsidRPr="00EE7E8E">
              <w:rPr>
                <w:sz w:val="24"/>
                <w:szCs w:val="24"/>
                <w:lang w:val="ru-RU"/>
              </w:rPr>
              <w:t>Больной начинает испытывать затруднения при выполнении обычных бытовых проблем - при уходе за собой и своим жильем. Он осознает это. Но затруднения пока проявляются тем, что ему требуется</w:t>
            </w:r>
          </w:p>
          <w:p w:rsidR="00106677" w:rsidRPr="00EE7E8E" w:rsidRDefault="00106677" w:rsidP="001871CD">
            <w:pPr>
              <w:pStyle w:val="TableParagraph"/>
              <w:ind w:left="105" w:right="418"/>
              <w:jc w:val="both"/>
              <w:rPr>
                <w:sz w:val="24"/>
                <w:szCs w:val="24"/>
                <w:lang w:val="ru-RU"/>
              </w:rPr>
            </w:pPr>
            <w:r w:rsidRPr="00EE7E8E">
              <w:rPr>
                <w:sz w:val="24"/>
                <w:szCs w:val="24"/>
                <w:lang w:val="ru-RU"/>
              </w:rPr>
              <w:t>Больше времени на повседневную работу, но не более, чем в 2 раза, чем до заболевания.</w:t>
            </w:r>
          </w:p>
        </w:tc>
      </w:tr>
      <w:tr w:rsidR="00106677" w:rsidRPr="00EE7E8E" w:rsidTr="001871CD">
        <w:trPr>
          <w:trHeight w:val="771"/>
        </w:trPr>
        <w:tc>
          <w:tcPr>
            <w:tcW w:w="725" w:type="dxa"/>
          </w:tcPr>
          <w:p w:rsidR="00106677" w:rsidRPr="00EE7E8E" w:rsidRDefault="00106677" w:rsidP="001871CD">
            <w:pPr>
              <w:pStyle w:val="TableParagraph"/>
              <w:jc w:val="center"/>
              <w:rPr>
                <w:sz w:val="24"/>
                <w:szCs w:val="24"/>
              </w:rPr>
            </w:pPr>
            <w:r w:rsidRPr="00EE7E8E">
              <w:rPr>
                <w:sz w:val="24"/>
                <w:szCs w:val="24"/>
              </w:rPr>
              <w:t>80%</w:t>
            </w:r>
          </w:p>
        </w:tc>
        <w:tc>
          <w:tcPr>
            <w:tcW w:w="8410" w:type="dxa"/>
          </w:tcPr>
          <w:p w:rsidR="00106677" w:rsidRPr="00EE7E8E" w:rsidRDefault="00106677" w:rsidP="001871CD">
            <w:pPr>
              <w:pStyle w:val="TableParagraph"/>
              <w:ind w:left="105" w:right="403"/>
              <w:rPr>
                <w:sz w:val="24"/>
                <w:szCs w:val="24"/>
                <w:lang w:val="ru-RU"/>
              </w:rPr>
            </w:pPr>
            <w:r w:rsidRPr="00EE7E8E">
              <w:rPr>
                <w:sz w:val="24"/>
                <w:szCs w:val="24"/>
                <w:lang w:val="ru-RU"/>
              </w:rPr>
              <w:t>Времени на домашнюю работу и уход за собой больной тратит в 2 раза больше, чем до болезни, он понимает свою замедленность и затрудненность в быту, но независимость в самообслуживании</w:t>
            </w:r>
          </w:p>
          <w:p w:rsidR="00106677" w:rsidRPr="00EE7E8E" w:rsidRDefault="00106677" w:rsidP="001871CD">
            <w:pPr>
              <w:pStyle w:val="TableParagraph"/>
              <w:ind w:left="105"/>
              <w:rPr>
                <w:sz w:val="24"/>
                <w:szCs w:val="24"/>
              </w:rPr>
            </w:pPr>
            <w:r w:rsidRPr="00EE7E8E">
              <w:rPr>
                <w:sz w:val="24"/>
                <w:szCs w:val="24"/>
              </w:rPr>
              <w:t>Сохраняется.</w:t>
            </w:r>
          </w:p>
        </w:tc>
      </w:tr>
      <w:tr w:rsidR="00106677" w:rsidRPr="00EE7E8E" w:rsidTr="001871CD">
        <w:trPr>
          <w:trHeight w:val="282"/>
        </w:trPr>
        <w:tc>
          <w:tcPr>
            <w:tcW w:w="725" w:type="dxa"/>
          </w:tcPr>
          <w:p w:rsidR="00106677" w:rsidRPr="00EE7E8E" w:rsidRDefault="00106677" w:rsidP="001871CD">
            <w:pPr>
              <w:pStyle w:val="TableParagraph"/>
              <w:jc w:val="center"/>
              <w:rPr>
                <w:sz w:val="24"/>
                <w:szCs w:val="24"/>
              </w:rPr>
            </w:pPr>
          </w:p>
          <w:p w:rsidR="00106677" w:rsidRPr="00EE7E8E" w:rsidRDefault="00106677" w:rsidP="001871CD">
            <w:pPr>
              <w:pStyle w:val="TableParagraph"/>
              <w:jc w:val="center"/>
              <w:rPr>
                <w:sz w:val="24"/>
                <w:szCs w:val="24"/>
              </w:rPr>
            </w:pPr>
            <w:r w:rsidRPr="00EE7E8E">
              <w:rPr>
                <w:sz w:val="24"/>
                <w:szCs w:val="24"/>
              </w:rPr>
              <w:t>70%</w:t>
            </w:r>
          </w:p>
        </w:tc>
        <w:tc>
          <w:tcPr>
            <w:tcW w:w="8410" w:type="dxa"/>
          </w:tcPr>
          <w:p w:rsidR="00106677" w:rsidRPr="00EE7E8E" w:rsidRDefault="00106677" w:rsidP="001871CD">
            <w:pPr>
              <w:pStyle w:val="TableParagraph"/>
              <w:ind w:left="105" w:right="403"/>
              <w:rPr>
                <w:sz w:val="24"/>
                <w:szCs w:val="24"/>
                <w:lang w:val="ru-RU"/>
              </w:rPr>
            </w:pPr>
            <w:r w:rsidRPr="00EE7E8E">
              <w:rPr>
                <w:sz w:val="24"/>
                <w:szCs w:val="24"/>
                <w:lang w:val="ru-RU"/>
              </w:rPr>
              <w:t>Все свои повседневные обязанности больной выполняет в в 3 – 4 раза медленнее, большую часть дня он вынужден тратить на то,</w:t>
            </w:r>
          </w:p>
          <w:p w:rsidR="00106677" w:rsidRPr="00EE7E8E" w:rsidRDefault="00106677" w:rsidP="001871CD">
            <w:pPr>
              <w:pStyle w:val="TableParagraph"/>
              <w:ind w:left="105"/>
              <w:rPr>
                <w:sz w:val="24"/>
                <w:szCs w:val="24"/>
              </w:rPr>
            </w:pPr>
            <w:r w:rsidRPr="00EE7E8E">
              <w:rPr>
                <w:sz w:val="24"/>
                <w:szCs w:val="24"/>
              </w:rPr>
              <w:t>Чтобы себя обслужить.</w:t>
            </w:r>
          </w:p>
        </w:tc>
      </w:tr>
      <w:tr w:rsidR="00106677" w:rsidRPr="00EE7E8E" w:rsidTr="001871CD">
        <w:trPr>
          <w:trHeight w:val="239"/>
        </w:trPr>
        <w:tc>
          <w:tcPr>
            <w:tcW w:w="725" w:type="dxa"/>
          </w:tcPr>
          <w:p w:rsidR="00106677" w:rsidRPr="00EE7E8E" w:rsidRDefault="00106677" w:rsidP="001871CD">
            <w:pPr>
              <w:pStyle w:val="TableParagraph"/>
              <w:jc w:val="center"/>
              <w:rPr>
                <w:sz w:val="24"/>
                <w:szCs w:val="24"/>
              </w:rPr>
            </w:pPr>
          </w:p>
          <w:p w:rsidR="00106677" w:rsidRPr="00EE7E8E" w:rsidRDefault="00106677" w:rsidP="001871CD">
            <w:pPr>
              <w:pStyle w:val="TableParagraph"/>
              <w:jc w:val="center"/>
              <w:rPr>
                <w:sz w:val="24"/>
                <w:szCs w:val="24"/>
              </w:rPr>
            </w:pPr>
            <w:r w:rsidRPr="00EE7E8E">
              <w:rPr>
                <w:sz w:val="24"/>
                <w:szCs w:val="24"/>
              </w:rPr>
              <w:t>60%</w:t>
            </w:r>
          </w:p>
        </w:tc>
        <w:tc>
          <w:tcPr>
            <w:tcW w:w="8410" w:type="dxa"/>
          </w:tcPr>
          <w:p w:rsidR="00106677" w:rsidRPr="00EE7E8E" w:rsidRDefault="00106677" w:rsidP="001871CD">
            <w:pPr>
              <w:pStyle w:val="TableParagraph"/>
              <w:ind w:left="105"/>
              <w:rPr>
                <w:sz w:val="24"/>
                <w:szCs w:val="24"/>
                <w:lang w:val="ru-RU"/>
              </w:rPr>
            </w:pPr>
            <w:r w:rsidRPr="00EE7E8E">
              <w:rPr>
                <w:sz w:val="24"/>
                <w:szCs w:val="24"/>
                <w:lang w:val="ru-RU"/>
              </w:rPr>
              <w:t>Некоторые домашние дела сам выполнить уже совсем не может, но с</w:t>
            </w:r>
          </w:p>
          <w:p w:rsidR="00106677" w:rsidRPr="00EE7E8E" w:rsidRDefault="00106677" w:rsidP="001871CD">
            <w:pPr>
              <w:pStyle w:val="TableParagraph"/>
              <w:ind w:left="105" w:right="1433"/>
              <w:rPr>
                <w:sz w:val="24"/>
                <w:szCs w:val="24"/>
                <w:lang w:val="ru-RU"/>
              </w:rPr>
            </w:pPr>
            <w:r w:rsidRPr="00EE7E8E">
              <w:rPr>
                <w:sz w:val="24"/>
                <w:szCs w:val="24"/>
                <w:lang w:val="ru-RU"/>
              </w:rPr>
              <w:t>Большинством проблем справляется, появляется частичная зависимость от других людей.</w:t>
            </w:r>
          </w:p>
        </w:tc>
      </w:tr>
      <w:tr w:rsidR="00106677" w:rsidRPr="00EE7E8E" w:rsidTr="001871CD">
        <w:trPr>
          <w:trHeight w:val="64"/>
        </w:trPr>
        <w:tc>
          <w:tcPr>
            <w:tcW w:w="725" w:type="dxa"/>
          </w:tcPr>
          <w:p w:rsidR="00106677" w:rsidRPr="00EE7E8E" w:rsidRDefault="00106677" w:rsidP="001871CD">
            <w:pPr>
              <w:pStyle w:val="TableParagraph"/>
              <w:jc w:val="center"/>
              <w:rPr>
                <w:sz w:val="24"/>
                <w:szCs w:val="24"/>
              </w:rPr>
            </w:pPr>
            <w:r w:rsidRPr="00EE7E8E">
              <w:rPr>
                <w:sz w:val="24"/>
                <w:szCs w:val="24"/>
              </w:rPr>
              <w:t>50%</w:t>
            </w:r>
          </w:p>
        </w:tc>
        <w:tc>
          <w:tcPr>
            <w:tcW w:w="8410" w:type="dxa"/>
          </w:tcPr>
          <w:p w:rsidR="00106677" w:rsidRPr="00EE7E8E" w:rsidRDefault="00106677" w:rsidP="001871CD">
            <w:pPr>
              <w:pStyle w:val="TableParagraph"/>
              <w:ind w:left="105"/>
              <w:rPr>
                <w:sz w:val="24"/>
                <w:szCs w:val="24"/>
                <w:lang w:val="ru-RU"/>
              </w:rPr>
            </w:pPr>
            <w:r w:rsidRPr="00EE7E8E">
              <w:rPr>
                <w:sz w:val="24"/>
                <w:szCs w:val="24"/>
                <w:lang w:val="ru-RU"/>
              </w:rPr>
              <w:t>Все домашние дела больной выполняет с затруднением и примерно в</w:t>
            </w:r>
          </w:p>
          <w:p w:rsidR="00106677" w:rsidRPr="00EE7E8E" w:rsidRDefault="00106677" w:rsidP="001871CD">
            <w:pPr>
              <w:pStyle w:val="TableParagraph"/>
              <w:ind w:left="105"/>
              <w:rPr>
                <w:sz w:val="24"/>
                <w:szCs w:val="24"/>
                <w:lang w:val="ru-RU"/>
              </w:rPr>
            </w:pPr>
            <w:r w:rsidRPr="00EE7E8E">
              <w:rPr>
                <w:sz w:val="24"/>
                <w:szCs w:val="24"/>
                <w:lang w:val="ru-RU"/>
              </w:rPr>
              <w:t>Половине случаев, ему необходима посторонняя помощь.</w:t>
            </w:r>
          </w:p>
        </w:tc>
      </w:tr>
      <w:tr w:rsidR="00106677" w:rsidRPr="00EE7E8E" w:rsidTr="001871CD">
        <w:trPr>
          <w:trHeight w:val="64"/>
        </w:trPr>
        <w:tc>
          <w:tcPr>
            <w:tcW w:w="725" w:type="dxa"/>
          </w:tcPr>
          <w:p w:rsidR="00106677" w:rsidRPr="00EE7E8E" w:rsidRDefault="00106677" w:rsidP="001871CD">
            <w:pPr>
              <w:pStyle w:val="TableParagraph"/>
              <w:jc w:val="center"/>
              <w:rPr>
                <w:sz w:val="24"/>
                <w:szCs w:val="24"/>
              </w:rPr>
            </w:pPr>
            <w:r w:rsidRPr="00EE7E8E">
              <w:rPr>
                <w:sz w:val="24"/>
                <w:szCs w:val="24"/>
              </w:rPr>
              <w:t>40%</w:t>
            </w:r>
          </w:p>
        </w:tc>
        <w:tc>
          <w:tcPr>
            <w:tcW w:w="8410" w:type="dxa"/>
          </w:tcPr>
          <w:p w:rsidR="00106677" w:rsidRPr="00EE7E8E" w:rsidRDefault="00106677" w:rsidP="001871CD">
            <w:pPr>
              <w:pStyle w:val="TableParagraph"/>
              <w:ind w:left="105" w:right="403" w:firstLine="141"/>
              <w:rPr>
                <w:sz w:val="24"/>
                <w:szCs w:val="24"/>
                <w:lang w:val="ru-RU"/>
              </w:rPr>
            </w:pPr>
            <w:r w:rsidRPr="00EE7E8E">
              <w:rPr>
                <w:sz w:val="24"/>
                <w:szCs w:val="24"/>
                <w:lang w:val="ru-RU"/>
              </w:rPr>
              <w:t>Уже более половины домашней работы выполнять не может, справляется лишь с некоторыми действиями и помогает</w:t>
            </w:r>
          </w:p>
          <w:p w:rsidR="00106677" w:rsidRPr="00EE7E8E" w:rsidRDefault="00106677" w:rsidP="001871CD">
            <w:pPr>
              <w:pStyle w:val="TableParagraph"/>
              <w:ind w:left="105"/>
              <w:rPr>
                <w:sz w:val="24"/>
                <w:szCs w:val="24"/>
                <w:lang w:val="ru-RU"/>
              </w:rPr>
            </w:pPr>
            <w:r w:rsidRPr="00EE7E8E">
              <w:rPr>
                <w:sz w:val="24"/>
                <w:szCs w:val="24"/>
                <w:lang w:val="ru-RU"/>
              </w:rPr>
              <w:t>Ухаживающим за ним людям, зависим от посторонней помощи.</w:t>
            </w:r>
          </w:p>
        </w:tc>
      </w:tr>
      <w:tr w:rsidR="00106677" w:rsidRPr="00EE7E8E" w:rsidTr="001871CD">
        <w:trPr>
          <w:trHeight w:val="64"/>
        </w:trPr>
        <w:tc>
          <w:tcPr>
            <w:tcW w:w="725" w:type="dxa"/>
          </w:tcPr>
          <w:p w:rsidR="00106677" w:rsidRPr="00EE7E8E" w:rsidRDefault="00106677" w:rsidP="001871CD">
            <w:pPr>
              <w:pStyle w:val="TableParagraph"/>
              <w:jc w:val="center"/>
              <w:rPr>
                <w:sz w:val="24"/>
                <w:szCs w:val="24"/>
              </w:rPr>
            </w:pPr>
            <w:r w:rsidRPr="00EE7E8E">
              <w:rPr>
                <w:sz w:val="24"/>
                <w:szCs w:val="24"/>
              </w:rPr>
              <w:t>30%</w:t>
            </w:r>
          </w:p>
        </w:tc>
        <w:tc>
          <w:tcPr>
            <w:tcW w:w="8410" w:type="dxa"/>
          </w:tcPr>
          <w:p w:rsidR="00106677" w:rsidRPr="00EE7E8E" w:rsidRDefault="00106677" w:rsidP="001871CD">
            <w:pPr>
              <w:pStyle w:val="TableParagraph"/>
              <w:ind w:left="105"/>
              <w:rPr>
                <w:sz w:val="24"/>
                <w:szCs w:val="24"/>
                <w:lang w:val="ru-RU"/>
              </w:rPr>
            </w:pPr>
            <w:r w:rsidRPr="00EE7E8E">
              <w:rPr>
                <w:sz w:val="24"/>
                <w:szCs w:val="24"/>
                <w:lang w:val="ru-RU"/>
              </w:rPr>
              <w:t>Примерно только тридцать процентов от необходимой работы по</w:t>
            </w:r>
          </w:p>
          <w:p w:rsidR="00106677" w:rsidRPr="00EE7E8E" w:rsidRDefault="00106677" w:rsidP="001871CD">
            <w:pPr>
              <w:pStyle w:val="TableParagraph"/>
              <w:ind w:left="105" w:right="644"/>
              <w:rPr>
                <w:sz w:val="24"/>
                <w:szCs w:val="24"/>
                <w:lang w:val="ru-RU"/>
              </w:rPr>
            </w:pPr>
            <w:r w:rsidRPr="00EE7E8E">
              <w:rPr>
                <w:sz w:val="24"/>
                <w:szCs w:val="24"/>
                <w:lang w:val="ru-RU"/>
              </w:rPr>
              <w:t>Самообслуживанию может делать сам, нуждается в существенной помощи посторонних лиц</w:t>
            </w:r>
          </w:p>
        </w:tc>
      </w:tr>
      <w:tr w:rsidR="00106677" w:rsidRPr="00EE7E8E" w:rsidTr="001871CD">
        <w:trPr>
          <w:trHeight w:val="64"/>
        </w:trPr>
        <w:tc>
          <w:tcPr>
            <w:tcW w:w="725" w:type="dxa"/>
          </w:tcPr>
          <w:p w:rsidR="00106677" w:rsidRPr="00EE7E8E" w:rsidRDefault="00106677" w:rsidP="001871CD">
            <w:pPr>
              <w:pStyle w:val="TableParagraph"/>
              <w:jc w:val="center"/>
              <w:rPr>
                <w:sz w:val="24"/>
                <w:szCs w:val="24"/>
                <w:lang w:val="ru-RU"/>
              </w:rPr>
            </w:pPr>
          </w:p>
          <w:p w:rsidR="00106677" w:rsidRPr="00EE7E8E" w:rsidRDefault="00106677" w:rsidP="001871CD">
            <w:pPr>
              <w:pStyle w:val="TableParagraph"/>
              <w:jc w:val="center"/>
              <w:rPr>
                <w:sz w:val="24"/>
                <w:szCs w:val="24"/>
              </w:rPr>
            </w:pPr>
            <w:r w:rsidRPr="00EE7E8E">
              <w:rPr>
                <w:sz w:val="24"/>
                <w:szCs w:val="24"/>
              </w:rPr>
              <w:t>20%</w:t>
            </w:r>
          </w:p>
        </w:tc>
        <w:tc>
          <w:tcPr>
            <w:tcW w:w="8410" w:type="dxa"/>
          </w:tcPr>
          <w:p w:rsidR="00106677" w:rsidRPr="00EE7E8E" w:rsidRDefault="00106677" w:rsidP="001871CD">
            <w:pPr>
              <w:pStyle w:val="TableParagraph"/>
              <w:ind w:left="105"/>
              <w:rPr>
                <w:sz w:val="24"/>
                <w:szCs w:val="24"/>
                <w:lang w:val="ru-RU"/>
              </w:rPr>
            </w:pPr>
            <w:r w:rsidRPr="00EE7E8E">
              <w:rPr>
                <w:sz w:val="24"/>
                <w:szCs w:val="24"/>
                <w:lang w:val="ru-RU"/>
              </w:rPr>
              <w:t>Больной ничего не может делать самостоятельно, может лишь</w:t>
            </w:r>
          </w:p>
          <w:p w:rsidR="00106677" w:rsidRPr="00EE7E8E" w:rsidRDefault="00106677" w:rsidP="001871CD">
            <w:pPr>
              <w:pStyle w:val="TableParagraph"/>
              <w:ind w:left="105"/>
              <w:rPr>
                <w:sz w:val="24"/>
                <w:szCs w:val="24"/>
                <w:lang w:val="ru-RU"/>
              </w:rPr>
            </w:pPr>
            <w:r w:rsidRPr="00EE7E8E">
              <w:rPr>
                <w:sz w:val="24"/>
                <w:szCs w:val="24"/>
                <w:lang w:val="ru-RU"/>
              </w:rPr>
              <w:t>Содействовать, помогать тем, кто за ним ухаживает.</w:t>
            </w:r>
          </w:p>
        </w:tc>
      </w:tr>
      <w:tr w:rsidR="00106677" w:rsidRPr="00EE7E8E" w:rsidTr="001871CD">
        <w:trPr>
          <w:trHeight w:val="64"/>
        </w:trPr>
        <w:tc>
          <w:tcPr>
            <w:tcW w:w="725" w:type="dxa"/>
          </w:tcPr>
          <w:p w:rsidR="00106677" w:rsidRPr="00EE7E8E" w:rsidRDefault="00106677" w:rsidP="001871CD">
            <w:pPr>
              <w:pStyle w:val="TableParagraph"/>
              <w:jc w:val="center"/>
              <w:rPr>
                <w:sz w:val="24"/>
                <w:szCs w:val="24"/>
              </w:rPr>
            </w:pPr>
            <w:r w:rsidRPr="00EE7E8E">
              <w:rPr>
                <w:sz w:val="24"/>
                <w:szCs w:val="24"/>
              </w:rPr>
              <w:t>10%</w:t>
            </w:r>
          </w:p>
        </w:tc>
        <w:tc>
          <w:tcPr>
            <w:tcW w:w="8410" w:type="dxa"/>
          </w:tcPr>
          <w:p w:rsidR="00106677" w:rsidRPr="00EE7E8E" w:rsidRDefault="00106677" w:rsidP="001871CD">
            <w:pPr>
              <w:pStyle w:val="TableParagraph"/>
              <w:ind w:left="105"/>
              <w:rPr>
                <w:sz w:val="24"/>
                <w:szCs w:val="24"/>
                <w:lang w:val="ru-RU"/>
              </w:rPr>
            </w:pPr>
            <w:r w:rsidRPr="00EE7E8E">
              <w:rPr>
                <w:sz w:val="24"/>
                <w:szCs w:val="24"/>
                <w:lang w:val="ru-RU"/>
              </w:rPr>
              <w:t>Человек, при болезни Паркинсона, полностью зависим от помощи</w:t>
            </w:r>
          </w:p>
          <w:p w:rsidR="00106677" w:rsidRPr="00EE7E8E" w:rsidRDefault="00106677" w:rsidP="001871CD">
            <w:pPr>
              <w:pStyle w:val="TableParagraph"/>
              <w:ind w:left="105"/>
              <w:rPr>
                <w:sz w:val="24"/>
                <w:szCs w:val="24"/>
                <w:lang w:val="ru-RU"/>
              </w:rPr>
            </w:pPr>
            <w:r w:rsidRPr="00EE7E8E">
              <w:rPr>
                <w:sz w:val="24"/>
                <w:szCs w:val="24"/>
                <w:lang w:val="ru-RU"/>
              </w:rPr>
              <w:t>Ухаживающих за ним, самостоятельно ничего делать не может.</w:t>
            </w:r>
          </w:p>
        </w:tc>
      </w:tr>
      <w:tr w:rsidR="00106677" w:rsidRPr="00EE7E8E" w:rsidTr="001871CD">
        <w:trPr>
          <w:trHeight w:val="64"/>
        </w:trPr>
        <w:tc>
          <w:tcPr>
            <w:tcW w:w="725" w:type="dxa"/>
          </w:tcPr>
          <w:p w:rsidR="00106677" w:rsidRPr="00EE7E8E" w:rsidRDefault="00106677" w:rsidP="001871CD">
            <w:pPr>
              <w:pStyle w:val="TableParagraph"/>
              <w:jc w:val="center"/>
              <w:rPr>
                <w:sz w:val="24"/>
                <w:szCs w:val="24"/>
              </w:rPr>
            </w:pPr>
            <w:r w:rsidRPr="00EE7E8E">
              <w:rPr>
                <w:sz w:val="24"/>
                <w:szCs w:val="24"/>
              </w:rPr>
              <w:t>0%</w:t>
            </w:r>
          </w:p>
        </w:tc>
        <w:tc>
          <w:tcPr>
            <w:tcW w:w="8410" w:type="dxa"/>
          </w:tcPr>
          <w:p w:rsidR="00106677" w:rsidRPr="00EE7E8E" w:rsidRDefault="00106677" w:rsidP="001871CD">
            <w:pPr>
              <w:pStyle w:val="TableParagraph"/>
              <w:ind w:left="105"/>
              <w:rPr>
                <w:sz w:val="24"/>
                <w:szCs w:val="24"/>
                <w:lang w:val="ru-RU"/>
              </w:rPr>
            </w:pPr>
            <w:r w:rsidRPr="00EE7E8E">
              <w:rPr>
                <w:sz w:val="24"/>
                <w:szCs w:val="24"/>
                <w:lang w:val="ru-RU"/>
              </w:rPr>
              <w:t>Когда к полной зависимости от ухаживающих лиц присоединяется</w:t>
            </w:r>
          </w:p>
          <w:p w:rsidR="00106677" w:rsidRPr="00EE7E8E" w:rsidRDefault="00106677" w:rsidP="001871CD">
            <w:pPr>
              <w:pStyle w:val="TableParagraph"/>
              <w:ind w:left="105"/>
              <w:rPr>
                <w:sz w:val="24"/>
                <w:szCs w:val="24"/>
                <w:lang w:val="ru-RU"/>
              </w:rPr>
            </w:pPr>
            <w:r w:rsidRPr="00EE7E8E">
              <w:rPr>
                <w:sz w:val="24"/>
                <w:szCs w:val="24"/>
                <w:lang w:val="ru-RU"/>
              </w:rPr>
              <w:t>Выраженное и резко выраженное затруднение глотания, нарушение функции тазовых органов, человек полностью прикован к постели.</w:t>
            </w:r>
          </w:p>
        </w:tc>
      </w:tr>
    </w:tbl>
    <w:p w:rsidR="00106677" w:rsidRPr="00530424" w:rsidRDefault="00106677" w:rsidP="00106677">
      <w:pPr>
        <w:spacing w:after="0" w:line="240" w:lineRule="auto"/>
        <w:rPr>
          <w:sz w:val="28"/>
          <w:szCs w:val="28"/>
        </w:rPr>
        <w:sectPr w:rsidR="00106677" w:rsidRPr="00530424" w:rsidSect="001871CD">
          <w:pgSz w:w="11910" w:h="16840" w:code="9"/>
          <w:pgMar w:top="1134" w:right="567" w:bottom="1134" w:left="1701" w:header="0" w:footer="924" w:gutter="0"/>
          <w:cols w:space="720"/>
        </w:sectPr>
      </w:pPr>
    </w:p>
    <w:p w:rsidR="00106677" w:rsidRDefault="00106677" w:rsidP="00106677">
      <w:pPr>
        <w:spacing w:after="0" w:line="240" w:lineRule="auto"/>
        <w:jc w:val="center"/>
        <w:rPr>
          <w:rFonts w:ascii="Times New Roman" w:hAnsi="Times New Roman" w:cs="Times New Roman"/>
          <w:b/>
          <w:noProof/>
          <w:sz w:val="28"/>
          <w:szCs w:val="28"/>
          <w:lang w:eastAsia="ru-RU"/>
        </w:rPr>
      </w:pPr>
      <w:r w:rsidRPr="00530424">
        <w:rPr>
          <w:rFonts w:ascii="Times New Roman" w:hAnsi="Times New Roman" w:cs="Times New Roman"/>
          <w:b/>
          <w:noProof/>
          <w:sz w:val="28"/>
          <w:szCs w:val="28"/>
          <w:lang w:eastAsia="ru-RU"/>
        </w:rPr>
        <w:t xml:space="preserve">ПРИЛОЖЕНИЕ </w:t>
      </w:r>
      <w:r>
        <w:rPr>
          <w:rFonts w:ascii="Times New Roman" w:hAnsi="Times New Roman" w:cs="Times New Roman"/>
          <w:b/>
          <w:noProof/>
          <w:sz w:val="28"/>
          <w:szCs w:val="28"/>
          <w:lang w:eastAsia="ru-RU"/>
        </w:rPr>
        <w:t>Е</w:t>
      </w:r>
    </w:p>
    <w:p w:rsidR="00106677" w:rsidRDefault="00106677" w:rsidP="00106677">
      <w:pPr>
        <w:spacing w:after="0" w:line="240" w:lineRule="auto"/>
        <w:jc w:val="center"/>
        <w:rPr>
          <w:rStyle w:val="ad"/>
          <w:rFonts w:ascii="Times New Roman" w:hAnsi="Times New Roman"/>
          <w:b w:val="0"/>
          <w:bCs w:val="0"/>
          <w:sz w:val="28"/>
          <w:szCs w:val="28"/>
          <w:shd w:val="clear" w:color="auto" w:fill="FFFFFF"/>
        </w:rPr>
      </w:pPr>
    </w:p>
    <w:p w:rsidR="00106677" w:rsidRDefault="00106677" w:rsidP="00106677">
      <w:pPr>
        <w:spacing w:after="0" w:line="240" w:lineRule="auto"/>
        <w:jc w:val="center"/>
        <w:rPr>
          <w:rFonts w:ascii="Times New Roman" w:hAnsi="Times New Roman" w:cs="Times New Roman"/>
          <w:b/>
          <w:noProof/>
          <w:sz w:val="28"/>
          <w:szCs w:val="28"/>
          <w:lang w:eastAsia="ru-RU"/>
        </w:rPr>
      </w:pPr>
      <w:r w:rsidRPr="003324D1">
        <w:rPr>
          <w:rStyle w:val="ad"/>
          <w:rFonts w:ascii="Times New Roman" w:hAnsi="Times New Roman"/>
          <w:b w:val="0"/>
          <w:bCs w:val="0"/>
          <w:sz w:val="28"/>
          <w:szCs w:val="28"/>
          <w:shd w:val="clear" w:color="auto" w:fill="FFFFFF"/>
        </w:rPr>
        <w:t>У</w:t>
      </w:r>
      <w:r w:rsidRPr="003324D1">
        <w:rPr>
          <w:rFonts w:ascii="Times New Roman" w:hAnsi="Times New Roman"/>
          <w:sz w:val="28"/>
          <w:szCs w:val="28"/>
        </w:rPr>
        <w:t>нифицированная шкала оценки БП</w:t>
      </w:r>
    </w:p>
    <w:p w:rsidR="00106677" w:rsidRDefault="00106677" w:rsidP="00106677">
      <w:pPr>
        <w:spacing w:after="0" w:line="240" w:lineRule="auto"/>
        <w:jc w:val="center"/>
        <w:rPr>
          <w:rFonts w:ascii="Times New Roman" w:hAnsi="Times New Roman" w:cs="Times New Roman"/>
          <w:b/>
          <w:noProof/>
          <w:sz w:val="28"/>
          <w:szCs w:val="28"/>
          <w:lang w:eastAsia="ru-RU"/>
        </w:rPr>
      </w:pPr>
    </w:p>
    <w:p w:rsidR="00106677" w:rsidRPr="00530424" w:rsidRDefault="00106677" w:rsidP="00106677">
      <w:pPr>
        <w:spacing w:after="0" w:line="240" w:lineRule="auto"/>
        <w:jc w:val="center"/>
        <w:rPr>
          <w:rFonts w:ascii="Times New Roman" w:hAnsi="Times New Roman" w:cs="Times New Roman"/>
          <w:sz w:val="28"/>
          <w:szCs w:val="28"/>
        </w:rPr>
      </w:pPr>
      <w:r w:rsidRPr="00530424">
        <w:rPr>
          <w:rFonts w:ascii="Times New Roman" w:hAnsi="Times New Roman" w:cs="Times New Roman"/>
          <w:noProof/>
          <w:sz w:val="28"/>
          <w:szCs w:val="28"/>
          <w:lang w:eastAsia="ru-RU"/>
        </w:rPr>
        <w:drawing>
          <wp:inline distT="0" distB="0" distL="0" distR="0" wp14:anchorId="1E15EB1E" wp14:editId="49E9987E">
            <wp:extent cx="6098876" cy="8292378"/>
            <wp:effectExtent l="0" t="0" r="0" b="0"/>
            <wp:docPr id="48" name="Рисунок 48" descr="C:\Users\Admin\Desktop\приложения в диссер\мдс упдрс 35-36 стр_page-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приложения в диссер\мдс упдрс 35-36 стр_page-0035.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0131" t="5377" r="1706" b="3926"/>
                    <a:stretch/>
                  </pic:blipFill>
                  <pic:spPr bwMode="auto">
                    <a:xfrm>
                      <a:off x="0" y="0"/>
                      <a:ext cx="6149165" cy="8360754"/>
                    </a:xfrm>
                    <a:prstGeom prst="rect">
                      <a:avLst/>
                    </a:prstGeom>
                    <a:noFill/>
                    <a:ln>
                      <a:noFill/>
                    </a:ln>
                    <a:extLst>
                      <a:ext uri="{53640926-AAD7-44D8-BBD7-CCE9431645EC}">
                        <a14:shadowObscured xmlns:a14="http://schemas.microsoft.com/office/drawing/2010/main"/>
                      </a:ext>
                    </a:extLst>
                  </pic:spPr>
                </pic:pic>
              </a:graphicData>
            </a:graphic>
          </wp:inline>
        </w:drawing>
      </w:r>
    </w:p>
    <w:p w:rsidR="00106677" w:rsidRPr="00530424" w:rsidRDefault="00106677" w:rsidP="00106677">
      <w:pPr>
        <w:spacing w:after="0" w:line="240" w:lineRule="auto"/>
        <w:rPr>
          <w:rFonts w:ascii="Times New Roman" w:hAnsi="Times New Roman" w:cs="Times New Roman"/>
          <w:b/>
          <w:noProof/>
          <w:sz w:val="28"/>
          <w:szCs w:val="28"/>
          <w:lang w:eastAsia="ru-RU"/>
        </w:rPr>
      </w:pPr>
      <w:r w:rsidRPr="00530424">
        <w:rPr>
          <w:rFonts w:ascii="Times New Roman" w:hAnsi="Times New Roman" w:cs="Times New Roman"/>
          <w:noProof/>
          <w:sz w:val="28"/>
          <w:szCs w:val="28"/>
          <w:lang w:eastAsia="ru-RU"/>
        </w:rPr>
        <w:drawing>
          <wp:inline distT="0" distB="0" distL="0" distR="0" wp14:anchorId="218BF543" wp14:editId="114CDCDD">
            <wp:extent cx="6000461" cy="3707271"/>
            <wp:effectExtent l="0" t="0" r="635" b="7620"/>
            <wp:docPr id="49" name="Рисунок 49" descr="C:\Users\Admin\Desktop\приложения в диссер\мдс упдрс 35-36 стр_page-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приложения в диссер\мдс упдрс 35-36 стр_page-0036.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1250" t="5710" b="52937"/>
                    <a:stretch/>
                  </pic:blipFill>
                  <pic:spPr bwMode="auto">
                    <a:xfrm>
                      <a:off x="0" y="0"/>
                      <a:ext cx="6037501" cy="3730156"/>
                    </a:xfrm>
                    <a:prstGeom prst="rect">
                      <a:avLst/>
                    </a:prstGeom>
                    <a:noFill/>
                    <a:ln>
                      <a:noFill/>
                    </a:ln>
                    <a:extLst>
                      <a:ext uri="{53640926-AAD7-44D8-BBD7-CCE9431645EC}">
                        <a14:shadowObscured xmlns:a14="http://schemas.microsoft.com/office/drawing/2010/main"/>
                      </a:ext>
                    </a:extLst>
                  </pic:spPr>
                </pic:pic>
              </a:graphicData>
            </a:graphic>
          </wp:inline>
        </w:drawing>
      </w:r>
    </w:p>
    <w:p w:rsidR="00106677" w:rsidRPr="00530424" w:rsidRDefault="00106677" w:rsidP="00106677">
      <w:pPr>
        <w:spacing w:after="0" w:line="240" w:lineRule="auto"/>
        <w:ind w:firstLine="567"/>
        <w:jc w:val="center"/>
        <w:rPr>
          <w:rFonts w:ascii="Times New Roman" w:hAnsi="Times New Roman" w:cs="Times New Roman"/>
          <w:b/>
          <w:noProof/>
          <w:sz w:val="28"/>
          <w:szCs w:val="28"/>
          <w:lang w:eastAsia="ru-RU"/>
        </w:rPr>
      </w:pPr>
    </w:p>
    <w:p w:rsidR="00106677" w:rsidRPr="00530424" w:rsidRDefault="00106677" w:rsidP="00106677">
      <w:pPr>
        <w:spacing w:after="0" w:line="240" w:lineRule="auto"/>
        <w:ind w:firstLine="567"/>
        <w:jc w:val="center"/>
        <w:rPr>
          <w:rFonts w:ascii="Times New Roman" w:hAnsi="Times New Roman" w:cs="Times New Roman"/>
          <w:b/>
          <w:noProof/>
          <w:sz w:val="28"/>
          <w:szCs w:val="28"/>
          <w:lang w:eastAsia="ru-RU"/>
        </w:rPr>
      </w:pPr>
    </w:p>
    <w:p w:rsidR="00106677" w:rsidRPr="00530424" w:rsidRDefault="00106677" w:rsidP="00106677">
      <w:pPr>
        <w:spacing w:after="0" w:line="240" w:lineRule="auto"/>
        <w:ind w:firstLine="567"/>
        <w:jc w:val="center"/>
        <w:rPr>
          <w:rFonts w:ascii="Times New Roman" w:hAnsi="Times New Roman" w:cs="Times New Roman"/>
          <w:b/>
          <w:noProof/>
          <w:sz w:val="28"/>
          <w:szCs w:val="28"/>
          <w:lang w:eastAsia="ru-RU"/>
        </w:rPr>
      </w:pPr>
    </w:p>
    <w:p w:rsidR="00106677" w:rsidRPr="00530424" w:rsidRDefault="00106677" w:rsidP="00106677">
      <w:pPr>
        <w:spacing w:after="0" w:line="240" w:lineRule="auto"/>
        <w:ind w:firstLine="567"/>
        <w:jc w:val="center"/>
        <w:rPr>
          <w:rFonts w:ascii="Times New Roman" w:hAnsi="Times New Roman" w:cs="Times New Roman"/>
          <w:b/>
          <w:noProof/>
          <w:sz w:val="28"/>
          <w:szCs w:val="28"/>
          <w:lang w:eastAsia="ru-RU"/>
        </w:rPr>
      </w:pPr>
    </w:p>
    <w:p w:rsidR="00106677" w:rsidRPr="00530424" w:rsidRDefault="00106677" w:rsidP="00106677">
      <w:pPr>
        <w:spacing w:after="0" w:line="240" w:lineRule="auto"/>
        <w:ind w:firstLine="567"/>
        <w:jc w:val="center"/>
        <w:rPr>
          <w:rFonts w:ascii="Times New Roman" w:hAnsi="Times New Roman" w:cs="Times New Roman"/>
          <w:b/>
          <w:noProof/>
          <w:sz w:val="28"/>
          <w:szCs w:val="28"/>
          <w:lang w:eastAsia="ru-RU"/>
        </w:rPr>
      </w:pPr>
    </w:p>
    <w:p w:rsidR="00106677" w:rsidRPr="00530424" w:rsidRDefault="00106677" w:rsidP="00106677">
      <w:pPr>
        <w:spacing w:after="0" w:line="240" w:lineRule="auto"/>
        <w:ind w:firstLine="567"/>
        <w:jc w:val="center"/>
        <w:rPr>
          <w:rFonts w:ascii="Times New Roman" w:hAnsi="Times New Roman" w:cs="Times New Roman"/>
          <w:b/>
          <w:noProof/>
          <w:sz w:val="28"/>
          <w:szCs w:val="28"/>
          <w:lang w:eastAsia="ru-RU"/>
        </w:rPr>
      </w:pPr>
    </w:p>
    <w:p w:rsidR="00106677" w:rsidRPr="00530424" w:rsidRDefault="00106677" w:rsidP="00106677">
      <w:pPr>
        <w:spacing w:after="0" w:line="240" w:lineRule="auto"/>
        <w:ind w:firstLine="567"/>
        <w:jc w:val="center"/>
        <w:rPr>
          <w:rFonts w:ascii="Times New Roman" w:hAnsi="Times New Roman" w:cs="Times New Roman"/>
          <w:b/>
          <w:noProof/>
          <w:sz w:val="28"/>
          <w:szCs w:val="28"/>
          <w:lang w:eastAsia="ru-RU"/>
        </w:rPr>
      </w:pPr>
    </w:p>
    <w:p w:rsidR="00106677" w:rsidRPr="00530424" w:rsidRDefault="00106677" w:rsidP="00106677">
      <w:pPr>
        <w:spacing w:after="0" w:line="240" w:lineRule="auto"/>
        <w:ind w:firstLine="567"/>
        <w:jc w:val="center"/>
        <w:rPr>
          <w:rFonts w:ascii="Times New Roman" w:hAnsi="Times New Roman" w:cs="Times New Roman"/>
          <w:b/>
          <w:noProof/>
          <w:sz w:val="28"/>
          <w:szCs w:val="28"/>
          <w:lang w:eastAsia="ru-RU"/>
        </w:rPr>
      </w:pPr>
    </w:p>
    <w:p w:rsidR="00106677" w:rsidRPr="00530424" w:rsidRDefault="00106677" w:rsidP="00106677">
      <w:pPr>
        <w:spacing w:after="0" w:line="240" w:lineRule="auto"/>
        <w:ind w:firstLine="567"/>
        <w:jc w:val="center"/>
        <w:rPr>
          <w:rFonts w:ascii="Times New Roman" w:hAnsi="Times New Roman" w:cs="Times New Roman"/>
          <w:b/>
          <w:noProof/>
          <w:sz w:val="28"/>
          <w:szCs w:val="28"/>
          <w:lang w:eastAsia="ru-RU"/>
        </w:rPr>
      </w:pPr>
    </w:p>
    <w:p w:rsidR="00106677" w:rsidRPr="00530424" w:rsidRDefault="00106677" w:rsidP="00106677">
      <w:pPr>
        <w:spacing w:after="0" w:line="240" w:lineRule="auto"/>
        <w:ind w:firstLine="567"/>
        <w:jc w:val="center"/>
        <w:rPr>
          <w:rFonts w:ascii="Times New Roman" w:hAnsi="Times New Roman" w:cs="Times New Roman"/>
          <w:b/>
          <w:noProof/>
          <w:sz w:val="28"/>
          <w:szCs w:val="28"/>
          <w:lang w:eastAsia="ru-RU"/>
        </w:rPr>
      </w:pPr>
    </w:p>
    <w:p w:rsidR="00106677" w:rsidRPr="00530424" w:rsidRDefault="00106677" w:rsidP="00106677">
      <w:pPr>
        <w:spacing w:after="0" w:line="240" w:lineRule="auto"/>
        <w:ind w:firstLine="567"/>
        <w:jc w:val="center"/>
        <w:rPr>
          <w:rFonts w:ascii="Times New Roman" w:hAnsi="Times New Roman" w:cs="Times New Roman"/>
          <w:b/>
          <w:noProof/>
          <w:sz w:val="28"/>
          <w:szCs w:val="28"/>
          <w:lang w:eastAsia="ru-RU"/>
        </w:rPr>
      </w:pPr>
    </w:p>
    <w:p w:rsidR="00106677" w:rsidRPr="00530424" w:rsidRDefault="00106677" w:rsidP="00106677">
      <w:pPr>
        <w:spacing w:after="0" w:line="240" w:lineRule="auto"/>
        <w:ind w:firstLine="567"/>
        <w:jc w:val="center"/>
        <w:rPr>
          <w:rFonts w:ascii="Times New Roman" w:hAnsi="Times New Roman" w:cs="Times New Roman"/>
          <w:b/>
          <w:noProof/>
          <w:sz w:val="28"/>
          <w:szCs w:val="28"/>
          <w:lang w:eastAsia="ru-RU"/>
        </w:rPr>
      </w:pPr>
    </w:p>
    <w:p w:rsidR="00106677" w:rsidRPr="00530424" w:rsidRDefault="00106677" w:rsidP="00106677">
      <w:pPr>
        <w:spacing w:after="0" w:line="240" w:lineRule="auto"/>
        <w:ind w:firstLine="567"/>
        <w:jc w:val="center"/>
        <w:rPr>
          <w:rFonts w:ascii="Times New Roman" w:hAnsi="Times New Roman" w:cs="Times New Roman"/>
          <w:b/>
          <w:noProof/>
          <w:sz w:val="28"/>
          <w:szCs w:val="28"/>
          <w:lang w:eastAsia="ru-RU"/>
        </w:rPr>
      </w:pPr>
    </w:p>
    <w:p w:rsidR="00106677" w:rsidRPr="00530424" w:rsidRDefault="00106677" w:rsidP="00106677">
      <w:pPr>
        <w:spacing w:after="0" w:line="240" w:lineRule="auto"/>
        <w:ind w:firstLine="567"/>
        <w:jc w:val="center"/>
        <w:rPr>
          <w:rFonts w:ascii="Times New Roman" w:hAnsi="Times New Roman" w:cs="Times New Roman"/>
          <w:b/>
          <w:noProof/>
          <w:sz w:val="28"/>
          <w:szCs w:val="28"/>
          <w:lang w:eastAsia="ru-RU"/>
        </w:rPr>
      </w:pPr>
    </w:p>
    <w:p w:rsidR="00106677" w:rsidRPr="00530424" w:rsidRDefault="00106677" w:rsidP="00106677">
      <w:pPr>
        <w:spacing w:after="0" w:line="240" w:lineRule="auto"/>
        <w:ind w:firstLine="567"/>
        <w:jc w:val="center"/>
        <w:rPr>
          <w:rFonts w:ascii="Times New Roman" w:hAnsi="Times New Roman" w:cs="Times New Roman"/>
          <w:b/>
          <w:noProof/>
          <w:sz w:val="28"/>
          <w:szCs w:val="28"/>
          <w:lang w:eastAsia="ru-RU"/>
        </w:rPr>
      </w:pPr>
    </w:p>
    <w:p w:rsidR="00106677" w:rsidRPr="00530424" w:rsidRDefault="00106677" w:rsidP="00106677">
      <w:pPr>
        <w:spacing w:after="0" w:line="240" w:lineRule="auto"/>
        <w:ind w:firstLine="567"/>
        <w:jc w:val="center"/>
        <w:rPr>
          <w:rFonts w:ascii="Times New Roman" w:hAnsi="Times New Roman" w:cs="Times New Roman"/>
          <w:b/>
          <w:noProof/>
          <w:sz w:val="28"/>
          <w:szCs w:val="28"/>
          <w:lang w:eastAsia="ru-RU"/>
        </w:rPr>
      </w:pPr>
    </w:p>
    <w:p w:rsidR="00106677" w:rsidRPr="00530424" w:rsidRDefault="00106677" w:rsidP="00106677">
      <w:pPr>
        <w:spacing w:after="0" w:line="240" w:lineRule="auto"/>
        <w:ind w:firstLine="567"/>
        <w:jc w:val="center"/>
        <w:rPr>
          <w:rFonts w:ascii="Times New Roman" w:hAnsi="Times New Roman" w:cs="Times New Roman"/>
          <w:b/>
          <w:noProof/>
          <w:sz w:val="28"/>
          <w:szCs w:val="28"/>
          <w:lang w:eastAsia="ru-RU"/>
        </w:rPr>
      </w:pPr>
    </w:p>
    <w:p w:rsidR="00106677" w:rsidRPr="00530424" w:rsidRDefault="00106677" w:rsidP="00106677">
      <w:pPr>
        <w:spacing w:after="0" w:line="240" w:lineRule="auto"/>
        <w:ind w:firstLine="567"/>
        <w:jc w:val="center"/>
        <w:rPr>
          <w:rFonts w:ascii="Times New Roman" w:hAnsi="Times New Roman" w:cs="Times New Roman"/>
          <w:b/>
          <w:noProof/>
          <w:sz w:val="28"/>
          <w:szCs w:val="28"/>
          <w:lang w:eastAsia="ru-RU"/>
        </w:rPr>
      </w:pPr>
    </w:p>
    <w:p w:rsidR="00106677" w:rsidRPr="00530424" w:rsidRDefault="00106677" w:rsidP="00106677">
      <w:pPr>
        <w:spacing w:after="0" w:line="240" w:lineRule="auto"/>
        <w:ind w:firstLine="567"/>
        <w:jc w:val="center"/>
        <w:rPr>
          <w:rFonts w:ascii="Times New Roman" w:hAnsi="Times New Roman" w:cs="Times New Roman"/>
          <w:b/>
          <w:noProof/>
          <w:sz w:val="28"/>
          <w:szCs w:val="28"/>
          <w:lang w:eastAsia="ru-RU"/>
        </w:rPr>
      </w:pPr>
    </w:p>
    <w:p w:rsidR="00106677" w:rsidRPr="00530424" w:rsidRDefault="00106677" w:rsidP="00106677">
      <w:pPr>
        <w:spacing w:after="0" w:line="240" w:lineRule="auto"/>
        <w:ind w:firstLine="567"/>
        <w:jc w:val="center"/>
        <w:rPr>
          <w:rFonts w:ascii="Times New Roman" w:hAnsi="Times New Roman" w:cs="Times New Roman"/>
          <w:b/>
          <w:noProof/>
          <w:sz w:val="28"/>
          <w:szCs w:val="28"/>
          <w:lang w:eastAsia="ru-RU"/>
        </w:rPr>
      </w:pPr>
    </w:p>
    <w:p w:rsidR="00106677" w:rsidRPr="00530424" w:rsidRDefault="00106677" w:rsidP="00106677">
      <w:pPr>
        <w:spacing w:after="0" w:line="240" w:lineRule="auto"/>
        <w:ind w:firstLine="567"/>
        <w:jc w:val="center"/>
        <w:rPr>
          <w:rFonts w:ascii="Times New Roman" w:hAnsi="Times New Roman" w:cs="Times New Roman"/>
          <w:b/>
          <w:noProof/>
          <w:sz w:val="28"/>
          <w:szCs w:val="28"/>
          <w:lang w:eastAsia="ru-RU"/>
        </w:rPr>
      </w:pPr>
    </w:p>
    <w:p w:rsidR="00106677" w:rsidRPr="00530424" w:rsidRDefault="00106677" w:rsidP="00106677">
      <w:pPr>
        <w:spacing w:after="0" w:line="240" w:lineRule="auto"/>
        <w:ind w:firstLine="567"/>
        <w:jc w:val="center"/>
        <w:rPr>
          <w:rFonts w:ascii="Times New Roman" w:hAnsi="Times New Roman" w:cs="Times New Roman"/>
          <w:b/>
          <w:noProof/>
          <w:sz w:val="28"/>
          <w:szCs w:val="28"/>
          <w:lang w:eastAsia="ru-RU"/>
        </w:rPr>
      </w:pPr>
    </w:p>
    <w:p w:rsidR="00106677" w:rsidRPr="00530424" w:rsidRDefault="00106677" w:rsidP="00106677">
      <w:pPr>
        <w:spacing w:after="0" w:line="240" w:lineRule="auto"/>
        <w:ind w:firstLine="567"/>
        <w:jc w:val="center"/>
        <w:rPr>
          <w:rFonts w:ascii="Times New Roman" w:hAnsi="Times New Roman" w:cs="Times New Roman"/>
          <w:b/>
          <w:noProof/>
          <w:sz w:val="28"/>
          <w:szCs w:val="28"/>
          <w:lang w:eastAsia="ru-RU"/>
        </w:rPr>
      </w:pPr>
    </w:p>
    <w:p w:rsidR="00106677" w:rsidRDefault="00106677" w:rsidP="00106677">
      <w:pPr>
        <w:spacing w:after="0" w:line="240" w:lineRule="auto"/>
        <w:ind w:firstLine="567"/>
        <w:jc w:val="center"/>
        <w:rPr>
          <w:rFonts w:ascii="Times New Roman" w:hAnsi="Times New Roman" w:cs="Times New Roman"/>
          <w:b/>
          <w:noProof/>
          <w:sz w:val="28"/>
          <w:szCs w:val="28"/>
          <w:lang w:eastAsia="ru-RU"/>
        </w:rPr>
      </w:pPr>
    </w:p>
    <w:p w:rsidR="00106677" w:rsidRPr="00530424" w:rsidRDefault="00106677" w:rsidP="00106677">
      <w:pPr>
        <w:spacing w:after="0" w:line="240" w:lineRule="auto"/>
        <w:ind w:firstLine="567"/>
        <w:jc w:val="center"/>
        <w:rPr>
          <w:rFonts w:ascii="Times New Roman" w:hAnsi="Times New Roman" w:cs="Times New Roman"/>
          <w:b/>
          <w:noProof/>
          <w:sz w:val="28"/>
          <w:szCs w:val="28"/>
          <w:lang w:eastAsia="ru-RU"/>
        </w:rPr>
      </w:pPr>
    </w:p>
    <w:p w:rsidR="00106677" w:rsidRPr="00530424" w:rsidRDefault="00106677" w:rsidP="00106677">
      <w:pPr>
        <w:spacing w:after="0" w:line="240" w:lineRule="auto"/>
        <w:ind w:firstLine="567"/>
        <w:jc w:val="center"/>
        <w:rPr>
          <w:rFonts w:ascii="Times New Roman" w:hAnsi="Times New Roman" w:cs="Times New Roman"/>
          <w:b/>
          <w:noProof/>
          <w:sz w:val="28"/>
          <w:szCs w:val="28"/>
          <w:lang w:eastAsia="ru-RU"/>
        </w:rPr>
      </w:pPr>
    </w:p>
    <w:p w:rsidR="00106677" w:rsidRPr="00530424" w:rsidRDefault="00106677" w:rsidP="00106677">
      <w:pPr>
        <w:spacing w:after="0" w:line="240" w:lineRule="auto"/>
        <w:jc w:val="center"/>
        <w:rPr>
          <w:rFonts w:ascii="Times New Roman" w:hAnsi="Times New Roman" w:cs="Times New Roman"/>
          <w:b/>
          <w:noProof/>
          <w:sz w:val="28"/>
          <w:szCs w:val="28"/>
          <w:lang w:eastAsia="ru-RU"/>
        </w:rPr>
      </w:pPr>
      <w:r w:rsidRPr="00530424">
        <w:rPr>
          <w:rFonts w:ascii="Times New Roman" w:hAnsi="Times New Roman" w:cs="Times New Roman"/>
          <w:b/>
          <w:noProof/>
          <w:sz w:val="28"/>
          <w:szCs w:val="28"/>
          <w:lang w:eastAsia="ru-RU"/>
        </w:rPr>
        <w:t xml:space="preserve">ПРИЛОЖЕНИЕ </w:t>
      </w:r>
      <w:r>
        <w:rPr>
          <w:rFonts w:ascii="Times New Roman" w:hAnsi="Times New Roman" w:cs="Times New Roman"/>
          <w:b/>
          <w:noProof/>
          <w:sz w:val="28"/>
          <w:szCs w:val="28"/>
          <w:lang w:eastAsia="ru-RU"/>
        </w:rPr>
        <w:t>Ж</w:t>
      </w:r>
    </w:p>
    <w:p w:rsidR="00106677" w:rsidRDefault="00106677" w:rsidP="00106677">
      <w:pPr>
        <w:spacing w:after="0" w:line="240" w:lineRule="auto"/>
        <w:ind w:firstLine="567"/>
        <w:jc w:val="center"/>
        <w:rPr>
          <w:rFonts w:ascii="Times New Roman" w:hAnsi="Times New Roman" w:cs="Times New Roman"/>
          <w:b/>
          <w:sz w:val="28"/>
          <w:szCs w:val="28"/>
        </w:rPr>
      </w:pPr>
    </w:p>
    <w:p w:rsidR="00106677" w:rsidRPr="00530424" w:rsidRDefault="00106677" w:rsidP="00106677">
      <w:pPr>
        <w:spacing w:after="0" w:line="240" w:lineRule="auto"/>
        <w:jc w:val="center"/>
        <w:rPr>
          <w:rFonts w:ascii="Times New Roman" w:hAnsi="Times New Roman" w:cs="Times New Roman"/>
          <w:b/>
          <w:sz w:val="28"/>
          <w:szCs w:val="28"/>
        </w:rPr>
      </w:pPr>
      <w:r w:rsidRPr="003324D1">
        <w:rPr>
          <w:rFonts w:ascii="Times New Roman" w:hAnsi="Times New Roman"/>
          <w:sz w:val="28"/>
          <w:szCs w:val="28"/>
        </w:rPr>
        <w:t>Монреальская шкала оценки когнитивных фун</w:t>
      </w:r>
    </w:p>
    <w:p w:rsidR="00106677" w:rsidRPr="00530424" w:rsidRDefault="00106677" w:rsidP="00106677">
      <w:pPr>
        <w:spacing w:after="0" w:line="240" w:lineRule="auto"/>
        <w:jc w:val="center"/>
        <w:rPr>
          <w:rFonts w:ascii="Times New Roman" w:hAnsi="Times New Roman" w:cs="Times New Roman"/>
          <w:b/>
          <w:sz w:val="28"/>
          <w:szCs w:val="28"/>
        </w:rPr>
      </w:pPr>
      <w:r w:rsidRPr="00530424">
        <w:rPr>
          <w:rFonts w:ascii="Times New Roman" w:hAnsi="Times New Roman" w:cs="Times New Roman"/>
          <w:noProof/>
          <w:sz w:val="28"/>
          <w:szCs w:val="28"/>
          <w:lang w:eastAsia="ru-RU"/>
        </w:rPr>
        <w:drawing>
          <wp:inline distT="0" distB="0" distL="0" distR="0" wp14:anchorId="4CC1D5BD" wp14:editId="43318A21">
            <wp:extent cx="5509118" cy="4002657"/>
            <wp:effectExtent l="0" t="0" r="0" b="0"/>
            <wp:docPr id="50" name="Рисунок 50" descr="C:\Users\Admin\Desktop\приложения в диссер\MoCa офиц на русском 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приложения в диссер\MoCa офиц на русском _page-0001.jpg"/>
                    <pic:cNvPicPr>
                      <a:picLocks noChangeAspect="1" noChangeArrowheads="1"/>
                    </pic:cNvPicPr>
                  </pic:nvPicPr>
                  <pic:blipFill rotWithShape="1">
                    <a:blip r:embed="rId67">
                      <a:extLst>
                        <a:ext uri="{28A0092B-C50C-407E-A947-70E740481C1C}">
                          <a14:useLocalDpi xmlns:a14="http://schemas.microsoft.com/office/drawing/2010/main" val="0"/>
                        </a:ext>
                      </a:extLst>
                    </a:blip>
                    <a:srcRect l="5195"/>
                    <a:stretch/>
                  </pic:blipFill>
                  <pic:spPr bwMode="auto">
                    <a:xfrm>
                      <a:off x="0" y="0"/>
                      <a:ext cx="5534288" cy="4020944"/>
                    </a:xfrm>
                    <a:prstGeom prst="rect">
                      <a:avLst/>
                    </a:prstGeom>
                    <a:noFill/>
                    <a:ln>
                      <a:noFill/>
                    </a:ln>
                    <a:extLst>
                      <a:ext uri="{53640926-AAD7-44D8-BBD7-CCE9431645EC}">
                        <a14:shadowObscured xmlns:a14="http://schemas.microsoft.com/office/drawing/2010/main"/>
                      </a:ext>
                    </a:extLst>
                  </pic:spPr>
                </pic:pic>
              </a:graphicData>
            </a:graphic>
          </wp:inline>
        </w:drawing>
      </w:r>
    </w:p>
    <w:p w:rsidR="00106677" w:rsidRPr="00530424" w:rsidRDefault="00106677" w:rsidP="00106677">
      <w:pPr>
        <w:spacing w:after="0" w:line="240" w:lineRule="auto"/>
        <w:ind w:right="-1"/>
        <w:jc w:val="center"/>
        <w:rPr>
          <w:rFonts w:ascii="Times New Roman" w:hAnsi="Times New Roman" w:cs="Times New Roman"/>
          <w:b/>
          <w:sz w:val="28"/>
          <w:szCs w:val="28"/>
        </w:rPr>
      </w:pPr>
      <w:r w:rsidRPr="00530424">
        <w:rPr>
          <w:rFonts w:ascii="Times New Roman" w:hAnsi="Times New Roman" w:cs="Times New Roman"/>
          <w:noProof/>
          <w:sz w:val="28"/>
          <w:szCs w:val="28"/>
          <w:lang w:eastAsia="ru-RU"/>
        </w:rPr>
        <w:drawing>
          <wp:inline distT="0" distB="0" distL="0" distR="0" wp14:anchorId="5E8CDEFD" wp14:editId="5D53894B">
            <wp:extent cx="5322498" cy="3372928"/>
            <wp:effectExtent l="0" t="0" r="0" b="0"/>
            <wp:docPr id="61" name="Рисунок 61" descr="C:\Users\Admin\Desktop\приложения в диссер\MoCa офиц на русском 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приложения в диссер\MoCa офиц на русском _page-0002.jpg"/>
                    <pic:cNvPicPr>
                      <a:picLocks noChangeAspect="1" noChangeArrowheads="1"/>
                    </pic:cNvPicPr>
                  </pic:nvPicPr>
                  <pic:blipFill rotWithShape="1">
                    <a:blip r:embed="rId68">
                      <a:extLst>
                        <a:ext uri="{28A0092B-C50C-407E-A947-70E740481C1C}">
                          <a14:useLocalDpi xmlns:a14="http://schemas.microsoft.com/office/drawing/2010/main" val="0"/>
                        </a:ext>
                      </a:extLst>
                    </a:blip>
                    <a:srcRect l="1051" t="8609" r="6280" b="5077"/>
                    <a:stretch/>
                  </pic:blipFill>
                  <pic:spPr bwMode="auto">
                    <a:xfrm>
                      <a:off x="0" y="0"/>
                      <a:ext cx="5322531" cy="3372949"/>
                    </a:xfrm>
                    <a:prstGeom prst="rect">
                      <a:avLst/>
                    </a:prstGeom>
                    <a:noFill/>
                    <a:ln>
                      <a:noFill/>
                    </a:ln>
                    <a:extLst>
                      <a:ext uri="{53640926-AAD7-44D8-BBD7-CCE9431645EC}">
                        <a14:shadowObscured xmlns:a14="http://schemas.microsoft.com/office/drawing/2010/main"/>
                      </a:ext>
                    </a:extLst>
                  </pic:spPr>
                </pic:pic>
              </a:graphicData>
            </a:graphic>
          </wp:inline>
        </w:drawing>
      </w:r>
    </w:p>
    <w:p w:rsidR="00106677" w:rsidRPr="00530424" w:rsidRDefault="00106677" w:rsidP="00106677">
      <w:pPr>
        <w:spacing w:after="0" w:line="240" w:lineRule="auto"/>
        <w:ind w:firstLine="567"/>
        <w:jc w:val="center"/>
        <w:rPr>
          <w:rFonts w:ascii="Times New Roman" w:hAnsi="Times New Roman" w:cs="Times New Roman"/>
          <w:b/>
          <w:sz w:val="28"/>
          <w:szCs w:val="28"/>
        </w:rPr>
      </w:pPr>
    </w:p>
    <w:p w:rsidR="00106677" w:rsidRDefault="00106677" w:rsidP="00106677">
      <w:pPr>
        <w:spacing w:after="0" w:line="240" w:lineRule="auto"/>
        <w:ind w:firstLine="567"/>
        <w:jc w:val="center"/>
        <w:rPr>
          <w:rFonts w:ascii="Times New Roman" w:hAnsi="Times New Roman" w:cs="Times New Roman"/>
          <w:b/>
          <w:sz w:val="28"/>
          <w:szCs w:val="28"/>
        </w:rPr>
      </w:pPr>
    </w:p>
    <w:p w:rsidR="00106677" w:rsidRDefault="00106677" w:rsidP="00106677">
      <w:pPr>
        <w:spacing w:after="0" w:line="240" w:lineRule="auto"/>
        <w:ind w:firstLine="567"/>
        <w:jc w:val="center"/>
        <w:rPr>
          <w:rFonts w:ascii="Times New Roman" w:hAnsi="Times New Roman" w:cs="Times New Roman"/>
          <w:b/>
          <w:sz w:val="28"/>
          <w:szCs w:val="28"/>
        </w:rPr>
      </w:pPr>
    </w:p>
    <w:p w:rsidR="00106677" w:rsidRPr="00530424" w:rsidRDefault="00106677" w:rsidP="00106677">
      <w:pPr>
        <w:spacing w:after="0" w:line="240" w:lineRule="auto"/>
        <w:ind w:firstLine="567"/>
        <w:jc w:val="center"/>
        <w:rPr>
          <w:rFonts w:ascii="Times New Roman" w:hAnsi="Times New Roman" w:cs="Times New Roman"/>
          <w:b/>
          <w:sz w:val="28"/>
          <w:szCs w:val="28"/>
        </w:rPr>
      </w:pPr>
    </w:p>
    <w:p w:rsidR="00106677" w:rsidRPr="00530424" w:rsidRDefault="00106677" w:rsidP="00106677">
      <w:pPr>
        <w:spacing w:after="0" w:line="240" w:lineRule="auto"/>
        <w:ind w:firstLine="567"/>
        <w:jc w:val="center"/>
        <w:rPr>
          <w:rFonts w:ascii="Times New Roman" w:hAnsi="Times New Roman" w:cs="Times New Roman"/>
          <w:b/>
          <w:sz w:val="28"/>
          <w:szCs w:val="28"/>
        </w:rPr>
      </w:pPr>
    </w:p>
    <w:p w:rsidR="00106677" w:rsidRDefault="00106677" w:rsidP="00106677">
      <w:pPr>
        <w:spacing w:after="0" w:line="240" w:lineRule="auto"/>
        <w:jc w:val="center"/>
        <w:rPr>
          <w:rFonts w:ascii="Times New Roman" w:hAnsi="Times New Roman" w:cs="Times New Roman"/>
          <w:b/>
          <w:noProof/>
          <w:sz w:val="28"/>
          <w:szCs w:val="28"/>
          <w:lang w:eastAsia="ru-RU"/>
        </w:rPr>
      </w:pPr>
      <w:r w:rsidRPr="00530424">
        <w:rPr>
          <w:rFonts w:ascii="Times New Roman" w:hAnsi="Times New Roman" w:cs="Times New Roman"/>
          <w:b/>
          <w:noProof/>
          <w:sz w:val="28"/>
          <w:szCs w:val="28"/>
          <w:lang w:eastAsia="ru-RU"/>
        </w:rPr>
        <w:t xml:space="preserve">ПРИЛОЖЕНИЕ </w:t>
      </w:r>
      <w:r>
        <w:rPr>
          <w:rFonts w:ascii="Times New Roman" w:hAnsi="Times New Roman" w:cs="Times New Roman"/>
          <w:b/>
          <w:noProof/>
          <w:sz w:val="28"/>
          <w:szCs w:val="28"/>
          <w:lang w:eastAsia="ru-RU"/>
        </w:rPr>
        <w:t>И</w:t>
      </w:r>
    </w:p>
    <w:p w:rsidR="00106677" w:rsidRDefault="00106677" w:rsidP="00106677">
      <w:pPr>
        <w:spacing w:after="0" w:line="240" w:lineRule="auto"/>
        <w:jc w:val="center"/>
        <w:rPr>
          <w:rFonts w:ascii="Times New Roman" w:hAnsi="Times New Roman" w:cs="Times New Roman"/>
          <w:b/>
          <w:noProof/>
          <w:sz w:val="28"/>
          <w:szCs w:val="28"/>
          <w:lang w:eastAsia="ru-RU"/>
        </w:rPr>
      </w:pPr>
    </w:p>
    <w:p w:rsidR="00106677" w:rsidRPr="00652C9E" w:rsidRDefault="00106677" w:rsidP="00106677">
      <w:pPr>
        <w:spacing w:after="0" w:line="240" w:lineRule="auto"/>
        <w:jc w:val="center"/>
        <w:rPr>
          <w:rFonts w:ascii="Times New Roman" w:hAnsi="Times New Roman" w:cs="Times New Roman"/>
          <w:b/>
          <w:noProof/>
          <w:sz w:val="28"/>
          <w:szCs w:val="28"/>
          <w:lang w:eastAsia="ru-RU"/>
        </w:rPr>
      </w:pPr>
      <w:r w:rsidRPr="003324D1">
        <w:rPr>
          <w:rFonts w:ascii="Times New Roman" w:hAnsi="Times New Roman"/>
          <w:sz w:val="28"/>
          <w:szCs w:val="28"/>
        </w:rPr>
        <w:t>Госпитальная шкала тревоги и депрессии (</w:t>
      </w:r>
      <w:r w:rsidRPr="003324D1">
        <w:rPr>
          <w:rFonts w:ascii="Times New Roman" w:hAnsi="Times New Roman"/>
          <w:sz w:val="28"/>
          <w:szCs w:val="28"/>
          <w:lang w:val="en-US"/>
        </w:rPr>
        <w:t>HADS</w:t>
      </w:r>
      <w:r>
        <w:rPr>
          <w:rFonts w:ascii="Times New Roman" w:hAnsi="Times New Roman"/>
          <w:sz w:val="28"/>
          <w:szCs w:val="28"/>
        </w:rPr>
        <w:t>)</w:t>
      </w:r>
    </w:p>
    <w:p w:rsidR="00106677" w:rsidRDefault="00106677" w:rsidP="00106677">
      <w:pPr>
        <w:spacing w:after="0" w:line="240" w:lineRule="auto"/>
        <w:jc w:val="center"/>
        <w:rPr>
          <w:rFonts w:ascii="Times New Roman" w:hAnsi="Times New Roman" w:cs="Times New Roman"/>
          <w:b/>
          <w:noProof/>
          <w:sz w:val="28"/>
          <w:szCs w:val="28"/>
          <w:lang w:eastAsia="ru-RU"/>
        </w:rPr>
      </w:pPr>
    </w:p>
    <w:p w:rsidR="00106677" w:rsidRPr="00530424" w:rsidRDefault="00106677" w:rsidP="00106677">
      <w:pPr>
        <w:spacing w:after="0" w:line="240" w:lineRule="auto"/>
        <w:jc w:val="center"/>
        <w:rPr>
          <w:rFonts w:ascii="Times New Roman" w:hAnsi="Times New Roman" w:cs="Times New Roman"/>
          <w:b/>
          <w:sz w:val="28"/>
          <w:szCs w:val="28"/>
        </w:rPr>
      </w:pPr>
      <w:r w:rsidRPr="00530424">
        <w:rPr>
          <w:rFonts w:ascii="Times New Roman" w:hAnsi="Times New Roman" w:cs="Times New Roman"/>
          <w:noProof/>
          <w:sz w:val="28"/>
          <w:szCs w:val="28"/>
          <w:lang w:eastAsia="ru-RU"/>
        </w:rPr>
        <w:drawing>
          <wp:inline distT="0" distB="0" distL="0" distR="0" wp14:anchorId="68C6E5F9" wp14:editId="31717898">
            <wp:extent cx="5960852" cy="7050054"/>
            <wp:effectExtent l="0" t="0" r="1905" b="0"/>
            <wp:docPr id="10" name="Рисунок 10" descr="C:\Users\Admin\Desktop\приложения в диссер\хадс шкал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приложения в диссер\хадс шкала_page-0001.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4219"/>
                    <a:stretch/>
                  </pic:blipFill>
                  <pic:spPr bwMode="auto">
                    <a:xfrm>
                      <a:off x="0" y="0"/>
                      <a:ext cx="5975429" cy="7067295"/>
                    </a:xfrm>
                    <a:prstGeom prst="rect">
                      <a:avLst/>
                    </a:prstGeom>
                    <a:noFill/>
                    <a:ln>
                      <a:noFill/>
                    </a:ln>
                    <a:extLst>
                      <a:ext uri="{53640926-AAD7-44D8-BBD7-CCE9431645EC}">
                        <a14:shadowObscured xmlns:a14="http://schemas.microsoft.com/office/drawing/2010/main"/>
                      </a:ext>
                    </a:extLst>
                  </pic:spPr>
                </pic:pic>
              </a:graphicData>
            </a:graphic>
          </wp:inline>
        </w:drawing>
      </w:r>
    </w:p>
    <w:p w:rsidR="00106677" w:rsidRPr="00530424" w:rsidRDefault="00106677" w:rsidP="00106677">
      <w:pPr>
        <w:spacing w:after="0" w:line="240" w:lineRule="auto"/>
        <w:ind w:firstLine="567"/>
        <w:jc w:val="center"/>
        <w:rPr>
          <w:rFonts w:ascii="Times New Roman" w:hAnsi="Times New Roman" w:cs="Times New Roman"/>
          <w:b/>
          <w:sz w:val="28"/>
          <w:szCs w:val="28"/>
        </w:rPr>
      </w:pPr>
    </w:p>
    <w:p w:rsidR="00106677" w:rsidRPr="00530424" w:rsidRDefault="00106677" w:rsidP="00106677">
      <w:pPr>
        <w:spacing w:after="0" w:line="240" w:lineRule="auto"/>
        <w:jc w:val="center"/>
        <w:rPr>
          <w:rFonts w:ascii="Times New Roman" w:hAnsi="Times New Roman" w:cs="Times New Roman"/>
          <w:b/>
          <w:sz w:val="28"/>
          <w:szCs w:val="28"/>
        </w:rPr>
      </w:pPr>
    </w:p>
    <w:p w:rsidR="00106677" w:rsidRPr="00530424" w:rsidRDefault="00106677" w:rsidP="00106677">
      <w:pPr>
        <w:spacing w:after="0" w:line="240" w:lineRule="auto"/>
        <w:jc w:val="center"/>
        <w:rPr>
          <w:rFonts w:ascii="Times New Roman" w:hAnsi="Times New Roman" w:cs="Times New Roman"/>
          <w:b/>
          <w:sz w:val="28"/>
          <w:szCs w:val="28"/>
        </w:rPr>
      </w:pPr>
    </w:p>
    <w:p w:rsidR="00106677" w:rsidRPr="00530424" w:rsidRDefault="00106677" w:rsidP="00106677">
      <w:pPr>
        <w:spacing w:after="0" w:line="240" w:lineRule="auto"/>
        <w:jc w:val="center"/>
        <w:rPr>
          <w:rFonts w:ascii="Times New Roman" w:hAnsi="Times New Roman" w:cs="Times New Roman"/>
          <w:b/>
          <w:sz w:val="28"/>
          <w:szCs w:val="28"/>
        </w:rPr>
      </w:pPr>
    </w:p>
    <w:p w:rsidR="00106677" w:rsidRPr="00530424" w:rsidRDefault="00106677" w:rsidP="00106677">
      <w:pPr>
        <w:spacing w:after="0" w:line="240" w:lineRule="auto"/>
        <w:jc w:val="center"/>
        <w:rPr>
          <w:rFonts w:ascii="Times New Roman" w:hAnsi="Times New Roman" w:cs="Times New Roman"/>
          <w:b/>
          <w:sz w:val="28"/>
          <w:szCs w:val="28"/>
        </w:rPr>
      </w:pPr>
    </w:p>
    <w:p w:rsidR="00106677" w:rsidRPr="00530424" w:rsidRDefault="00106677" w:rsidP="00106677">
      <w:pPr>
        <w:spacing w:after="0" w:line="240" w:lineRule="auto"/>
        <w:jc w:val="center"/>
        <w:rPr>
          <w:rFonts w:ascii="Times New Roman" w:hAnsi="Times New Roman" w:cs="Times New Roman"/>
          <w:b/>
          <w:sz w:val="28"/>
          <w:szCs w:val="28"/>
        </w:rPr>
      </w:pPr>
    </w:p>
    <w:p w:rsidR="00106677" w:rsidRDefault="00106677" w:rsidP="00106677">
      <w:pPr>
        <w:spacing w:after="0" w:line="240" w:lineRule="auto"/>
        <w:jc w:val="center"/>
        <w:rPr>
          <w:rFonts w:ascii="Times New Roman" w:hAnsi="Times New Roman" w:cs="Times New Roman"/>
          <w:b/>
          <w:sz w:val="28"/>
          <w:szCs w:val="28"/>
        </w:rPr>
      </w:pPr>
      <w:r w:rsidRPr="00530424">
        <w:rPr>
          <w:rFonts w:ascii="Times New Roman" w:hAnsi="Times New Roman" w:cs="Times New Roman"/>
          <w:b/>
          <w:sz w:val="28"/>
          <w:szCs w:val="28"/>
        </w:rPr>
        <w:t xml:space="preserve">ПРИЛОЖЕНИЕ </w:t>
      </w:r>
      <w:r>
        <w:rPr>
          <w:rFonts w:ascii="Times New Roman" w:hAnsi="Times New Roman" w:cs="Times New Roman"/>
          <w:b/>
          <w:sz w:val="28"/>
          <w:szCs w:val="28"/>
        </w:rPr>
        <w:t>К</w:t>
      </w:r>
    </w:p>
    <w:p w:rsidR="00106677" w:rsidRDefault="00106677" w:rsidP="00106677">
      <w:pPr>
        <w:spacing w:after="0" w:line="240" w:lineRule="auto"/>
        <w:jc w:val="center"/>
        <w:rPr>
          <w:rFonts w:ascii="Times New Roman" w:hAnsi="Times New Roman" w:cs="Times New Roman"/>
          <w:sz w:val="28"/>
          <w:szCs w:val="28"/>
        </w:rPr>
      </w:pPr>
      <w:r w:rsidRPr="00530424">
        <w:rPr>
          <w:rFonts w:ascii="Times New Roman" w:hAnsi="Times New Roman" w:cs="Times New Roman"/>
          <w:b/>
          <w:noProof/>
          <w:sz w:val="28"/>
          <w:szCs w:val="28"/>
          <w:lang w:eastAsia="ru-RU"/>
        </w:rPr>
        <w:drawing>
          <wp:anchor distT="0" distB="0" distL="114300" distR="114300" simplePos="0" relativeHeight="251659264" behindDoc="0" locked="0" layoutInCell="1" allowOverlap="1" wp14:anchorId="692C31B6" wp14:editId="5F7C12CB">
            <wp:simplePos x="0" y="0"/>
            <wp:positionH relativeFrom="column">
              <wp:posOffset>101600</wp:posOffset>
            </wp:positionH>
            <wp:positionV relativeFrom="paragraph">
              <wp:posOffset>636270</wp:posOffset>
            </wp:positionV>
            <wp:extent cx="5930900" cy="8021955"/>
            <wp:effectExtent l="0" t="0" r="0" b="0"/>
            <wp:wrapTopAndBottom/>
            <wp:docPr id="70" name="Рисунок 70" descr="C:\Users\Admin\Desktop\RO Kazakhstan. Utegenova Aigerim. MOCA-Test-English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RO Kazakhstan. Utegenova Aigerim. MOCA-Test-English_page-0001.jpg"/>
                    <pic:cNvPicPr>
                      <a:picLocks noChangeAspect="1" noChangeArrowheads="1"/>
                    </pic:cNvPicPr>
                  </pic:nvPicPr>
                  <pic:blipFill rotWithShape="1">
                    <a:blip r:embed="rId70">
                      <a:extLst>
                        <a:ext uri="{28A0092B-C50C-407E-A947-70E740481C1C}">
                          <a14:useLocalDpi xmlns:a14="http://schemas.microsoft.com/office/drawing/2010/main" val="0"/>
                        </a:ext>
                      </a:extLst>
                    </a:blip>
                    <a:srcRect b="4420"/>
                    <a:stretch/>
                  </pic:blipFill>
                  <pic:spPr bwMode="auto">
                    <a:xfrm>
                      <a:off x="0" y="0"/>
                      <a:ext cx="5930900" cy="802195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106677" w:rsidRPr="00530424" w:rsidRDefault="00106677" w:rsidP="00106677">
      <w:pPr>
        <w:spacing w:after="0" w:line="240" w:lineRule="auto"/>
        <w:jc w:val="center"/>
        <w:rPr>
          <w:rFonts w:ascii="Times New Roman" w:hAnsi="Times New Roman" w:cs="Times New Roman"/>
          <w:b/>
          <w:sz w:val="28"/>
          <w:szCs w:val="28"/>
        </w:rPr>
      </w:pPr>
      <w:r w:rsidRPr="00530424">
        <w:rPr>
          <w:rFonts w:ascii="Times New Roman" w:hAnsi="Times New Roman" w:cs="Times New Roman"/>
          <w:sz w:val="28"/>
          <w:szCs w:val="28"/>
        </w:rPr>
        <w:t>Казахоязычной версии монреальской шкалы когнитивных функций (</w:t>
      </w:r>
      <w:r w:rsidRPr="00530424">
        <w:rPr>
          <w:rStyle w:val="af0"/>
          <w:rFonts w:ascii="Times New Roman" w:hAnsi="Times New Roman"/>
          <w:bCs/>
          <w:i w:val="0"/>
          <w:sz w:val="28"/>
          <w:szCs w:val="28"/>
          <w:shd w:val="clear" w:color="auto" w:fill="FFFFFF"/>
        </w:rPr>
        <w:t>MоCA</w:t>
      </w:r>
      <w:r w:rsidRPr="00652C9E">
        <w:rPr>
          <w:rStyle w:val="af0"/>
          <w:rFonts w:ascii="Times New Roman" w:hAnsi="Times New Roman"/>
          <w:bCs/>
          <w:i w:val="0"/>
          <w:sz w:val="28"/>
          <w:szCs w:val="28"/>
          <w:shd w:val="clear" w:color="auto" w:fill="FFFFFF"/>
        </w:rPr>
        <w:t>)</w:t>
      </w:r>
    </w:p>
    <w:p w:rsidR="00106677" w:rsidRPr="00530424" w:rsidRDefault="00106677" w:rsidP="00106677">
      <w:pPr>
        <w:spacing w:after="0" w:line="240" w:lineRule="auto"/>
        <w:ind w:firstLine="567"/>
        <w:jc w:val="center"/>
        <w:rPr>
          <w:rFonts w:ascii="Times New Roman" w:hAnsi="Times New Roman" w:cs="Times New Roman"/>
          <w:b/>
          <w:sz w:val="28"/>
          <w:szCs w:val="28"/>
        </w:rPr>
      </w:pPr>
    </w:p>
    <w:p w:rsidR="001871CD" w:rsidRDefault="001871CD"/>
    <w:sectPr w:rsidR="001871CD" w:rsidSect="001871CD">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04AB1" w:rsidRDefault="00404AB1">
      <w:pPr>
        <w:spacing w:after="0" w:line="240" w:lineRule="auto"/>
      </w:pPr>
      <w:r>
        <w:separator/>
      </w:r>
    </w:p>
  </w:endnote>
  <w:endnote w:type="continuationSeparator" w:id="0">
    <w:p w:rsidR="00404AB1" w:rsidRDefault="00404A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Arial MT">
    <w:altName w:val="Arial"/>
    <w:charset w:val="01"/>
    <w:family w:val="swiss"/>
    <w:pitch w:val="variable"/>
    <w:sig w:usb0="00000201" w:usb1="00000000" w:usb2="00000000" w:usb3="00000000" w:csb0="00000004" w:csb1="00000000"/>
  </w:font>
  <w:font w:name="Consolas">
    <w:panose1 w:val="020B0609020204030204"/>
    <w:charset w:val="CC"/>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SegoeUI">
    <w:altName w:val="MS Mincho"/>
    <w:panose1 w:val="00000000000000000000"/>
    <w:charset w:val="80"/>
    <w:family w:val="auto"/>
    <w:notTrueType/>
    <w:pitch w:val="default"/>
    <w:sig w:usb0="00000001" w:usb1="08070000" w:usb2="00000010" w:usb3="00000000" w:csb0="00020000" w:csb1="00000000"/>
  </w:font>
  <w:font w:name="TimesNewRoman">
    <w:altName w:val="MS Mincho"/>
    <w:panose1 w:val="00000000000000000000"/>
    <w:charset w:val="80"/>
    <w:family w:val="auto"/>
    <w:notTrueType/>
    <w:pitch w:val="default"/>
    <w:sig w:usb0="00000001" w:usb1="08070000" w:usb2="00000010" w:usb3="00000000" w:csb0="00020000" w:csb1="00000000"/>
  </w:font>
  <w:font w:name="ScalaLancetPro">
    <w:altName w:val="MS Mincho"/>
    <w:panose1 w:val="00000000000000000000"/>
    <w:charset w:val="80"/>
    <w:family w:val="auto"/>
    <w:notTrueType/>
    <w:pitch w:val="default"/>
    <w:sig w:usb0="00000001" w:usb1="08070000" w:usb2="00000010" w:usb3="00000000" w:csb0="00020000" w:csb1="00000000"/>
  </w:font>
  <w:font w:name="NewtonC">
    <w:altName w:val="MS Mincho"/>
    <w:panose1 w:val="00000000000000000000"/>
    <w:charset w:val="80"/>
    <w:family w:val="auto"/>
    <w:notTrueType/>
    <w:pitch w:val="default"/>
    <w:sig w:usb0="00000001" w:usb1="08070000" w:usb2="00000010" w:usb3="00000000" w:csb0="00020000" w:csb1="00000000"/>
  </w:font>
  <w:font w:name="NewtonC-Italic">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91173863"/>
      <w:docPartObj>
        <w:docPartGallery w:val="Page Numbers (Bottom of Page)"/>
        <w:docPartUnique/>
      </w:docPartObj>
    </w:sdtPr>
    <w:sdtEndPr>
      <w:rPr>
        <w:rFonts w:ascii="Times New Roman" w:hAnsi="Times New Roman"/>
        <w:sz w:val="24"/>
        <w:szCs w:val="24"/>
      </w:rPr>
    </w:sdtEndPr>
    <w:sdtContent>
      <w:p w:rsidR="00694372" w:rsidRPr="003503F1" w:rsidRDefault="00694372">
        <w:pPr>
          <w:pStyle w:val="aff1"/>
          <w:jc w:val="center"/>
          <w:rPr>
            <w:rFonts w:ascii="Times New Roman" w:hAnsi="Times New Roman"/>
            <w:sz w:val="24"/>
            <w:szCs w:val="24"/>
          </w:rPr>
        </w:pPr>
        <w:r w:rsidRPr="003503F1">
          <w:rPr>
            <w:rFonts w:ascii="Times New Roman" w:hAnsi="Times New Roman"/>
            <w:sz w:val="24"/>
            <w:szCs w:val="24"/>
          </w:rPr>
          <w:fldChar w:fldCharType="begin"/>
        </w:r>
        <w:r w:rsidRPr="003503F1">
          <w:rPr>
            <w:rFonts w:ascii="Times New Roman" w:hAnsi="Times New Roman"/>
            <w:sz w:val="24"/>
            <w:szCs w:val="24"/>
          </w:rPr>
          <w:instrText>PAGE   \* MERGEFORMAT</w:instrText>
        </w:r>
        <w:r w:rsidRPr="003503F1">
          <w:rPr>
            <w:rFonts w:ascii="Times New Roman" w:hAnsi="Times New Roman"/>
            <w:sz w:val="24"/>
            <w:szCs w:val="24"/>
          </w:rPr>
          <w:fldChar w:fldCharType="separate"/>
        </w:r>
        <w:r w:rsidR="00A01F14" w:rsidRPr="00A01F14">
          <w:rPr>
            <w:rFonts w:ascii="Times New Roman" w:hAnsi="Times New Roman"/>
            <w:noProof/>
            <w:sz w:val="24"/>
            <w:szCs w:val="24"/>
            <w:lang w:val="ru-RU"/>
          </w:rPr>
          <w:t>44</w:t>
        </w:r>
        <w:r w:rsidRPr="003503F1">
          <w:rPr>
            <w:rFonts w:ascii="Times New Roman" w:hAnsi="Times New Roman"/>
            <w:sz w:val="24"/>
            <w:szCs w:val="24"/>
          </w:rPr>
          <w:fldChar w:fldCharType="end"/>
        </w:r>
      </w:p>
    </w:sdtContent>
  </w:sdt>
  <w:p w:rsidR="00694372" w:rsidRDefault="00694372">
    <w:pPr>
      <w:pStyle w:val="aff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4372" w:rsidRPr="00067574" w:rsidRDefault="00694372" w:rsidP="001871CD">
    <w:pPr>
      <w:pStyle w:val="aff1"/>
      <w:jc w:val="center"/>
      <w:rPr>
        <w:lang w:val="ru-RU"/>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04AB1" w:rsidRDefault="00404AB1">
      <w:pPr>
        <w:spacing w:after="0" w:line="240" w:lineRule="auto"/>
      </w:pPr>
      <w:r>
        <w:separator/>
      </w:r>
    </w:p>
  </w:footnote>
  <w:footnote w:type="continuationSeparator" w:id="0">
    <w:p w:rsidR="00404AB1" w:rsidRDefault="00404AB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AB657D"/>
    <w:multiLevelType w:val="hybridMultilevel"/>
    <w:tmpl w:val="5C80F236"/>
    <w:lvl w:ilvl="0" w:tplc="BBEA854A">
      <w:start w:val="1"/>
      <w:numFmt w:val="decimal"/>
      <w:lvlText w:val="%1."/>
      <w:lvlJc w:val="left"/>
      <w:pPr>
        <w:tabs>
          <w:tab w:val="num" w:pos="720"/>
        </w:tabs>
        <w:ind w:left="720" w:hanging="360"/>
      </w:pPr>
    </w:lvl>
    <w:lvl w:ilvl="1" w:tplc="EBDCE51E" w:tentative="1">
      <w:start w:val="1"/>
      <w:numFmt w:val="decimal"/>
      <w:lvlText w:val="%2."/>
      <w:lvlJc w:val="left"/>
      <w:pPr>
        <w:tabs>
          <w:tab w:val="num" w:pos="1440"/>
        </w:tabs>
        <w:ind w:left="1440" w:hanging="360"/>
      </w:pPr>
    </w:lvl>
    <w:lvl w:ilvl="2" w:tplc="6EEA99EE" w:tentative="1">
      <w:start w:val="1"/>
      <w:numFmt w:val="decimal"/>
      <w:lvlText w:val="%3."/>
      <w:lvlJc w:val="left"/>
      <w:pPr>
        <w:tabs>
          <w:tab w:val="num" w:pos="2160"/>
        </w:tabs>
        <w:ind w:left="2160" w:hanging="360"/>
      </w:pPr>
    </w:lvl>
    <w:lvl w:ilvl="3" w:tplc="BEFC6BE0" w:tentative="1">
      <w:start w:val="1"/>
      <w:numFmt w:val="decimal"/>
      <w:lvlText w:val="%4."/>
      <w:lvlJc w:val="left"/>
      <w:pPr>
        <w:tabs>
          <w:tab w:val="num" w:pos="2880"/>
        </w:tabs>
        <w:ind w:left="2880" w:hanging="360"/>
      </w:pPr>
    </w:lvl>
    <w:lvl w:ilvl="4" w:tplc="EB7471D4" w:tentative="1">
      <w:start w:val="1"/>
      <w:numFmt w:val="decimal"/>
      <w:lvlText w:val="%5."/>
      <w:lvlJc w:val="left"/>
      <w:pPr>
        <w:tabs>
          <w:tab w:val="num" w:pos="3600"/>
        </w:tabs>
        <w:ind w:left="3600" w:hanging="360"/>
      </w:pPr>
    </w:lvl>
    <w:lvl w:ilvl="5" w:tplc="74DCA470" w:tentative="1">
      <w:start w:val="1"/>
      <w:numFmt w:val="decimal"/>
      <w:lvlText w:val="%6."/>
      <w:lvlJc w:val="left"/>
      <w:pPr>
        <w:tabs>
          <w:tab w:val="num" w:pos="4320"/>
        </w:tabs>
        <w:ind w:left="4320" w:hanging="360"/>
      </w:pPr>
    </w:lvl>
    <w:lvl w:ilvl="6" w:tplc="0FD6FFE6" w:tentative="1">
      <w:start w:val="1"/>
      <w:numFmt w:val="decimal"/>
      <w:lvlText w:val="%7."/>
      <w:lvlJc w:val="left"/>
      <w:pPr>
        <w:tabs>
          <w:tab w:val="num" w:pos="5040"/>
        </w:tabs>
        <w:ind w:left="5040" w:hanging="360"/>
      </w:pPr>
    </w:lvl>
    <w:lvl w:ilvl="7" w:tplc="C5E6A0AE" w:tentative="1">
      <w:start w:val="1"/>
      <w:numFmt w:val="decimal"/>
      <w:lvlText w:val="%8."/>
      <w:lvlJc w:val="left"/>
      <w:pPr>
        <w:tabs>
          <w:tab w:val="num" w:pos="5760"/>
        </w:tabs>
        <w:ind w:left="5760" w:hanging="360"/>
      </w:pPr>
    </w:lvl>
    <w:lvl w:ilvl="8" w:tplc="AE126B92" w:tentative="1">
      <w:start w:val="1"/>
      <w:numFmt w:val="decimal"/>
      <w:lvlText w:val="%9."/>
      <w:lvlJc w:val="left"/>
      <w:pPr>
        <w:tabs>
          <w:tab w:val="num" w:pos="6480"/>
        </w:tabs>
        <w:ind w:left="6480" w:hanging="360"/>
      </w:pPr>
    </w:lvl>
  </w:abstractNum>
  <w:abstractNum w:abstractNumId="1" w15:restartNumberingAfterBreak="0">
    <w:nsid w:val="0B5E41F0"/>
    <w:multiLevelType w:val="hybridMultilevel"/>
    <w:tmpl w:val="FB8E19E0"/>
    <w:lvl w:ilvl="0" w:tplc="434402DE">
      <w:start w:val="1"/>
      <w:numFmt w:val="decimal"/>
      <w:lvlText w:val="%1."/>
      <w:lvlJc w:val="left"/>
      <w:pPr>
        <w:ind w:left="360" w:hanging="360"/>
      </w:pPr>
      <w:rPr>
        <w:rFonts w:ascii="Times New Roman" w:hAnsi="Times New Roman" w:hint="default"/>
        <w:b w:val="0"/>
        <w:i w:val="0"/>
        <w:sz w:val="28"/>
      </w:rPr>
    </w:lvl>
    <w:lvl w:ilvl="1" w:tplc="2EA00CF0">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1116E5A"/>
    <w:multiLevelType w:val="multilevel"/>
    <w:tmpl w:val="8DAC7FEE"/>
    <w:lvl w:ilvl="0">
      <w:start w:val="1"/>
      <w:numFmt w:val="decimal"/>
      <w:pStyle w:val="2"/>
      <w:lvlText w:val="%1."/>
      <w:lvlJc w:val="left"/>
      <w:pPr>
        <w:ind w:left="0" w:firstLine="0"/>
      </w:pPr>
      <w:rPr>
        <w:rFonts w:hint="default"/>
      </w:rPr>
    </w:lvl>
    <w:lvl w:ilvl="1">
      <w:start w:val="1"/>
      <w:numFmt w:val="decimal"/>
      <w:pStyle w:val="a"/>
      <w:isLgl/>
      <w:lvlText w:val="%1.%2."/>
      <w:lvlJc w:val="left"/>
      <w:pPr>
        <w:ind w:left="6380" w:firstLine="0"/>
      </w:pPr>
      <w:rPr>
        <w:rFonts w:hint="default"/>
      </w:rPr>
    </w:lvl>
    <w:lvl w:ilvl="2">
      <w:start w:val="1"/>
      <w:numFmt w:val="decimal"/>
      <w:lvlRestart w:val="1"/>
      <w:pStyle w:val="a0"/>
      <w:isLgl/>
      <w:suff w:val="space"/>
      <w:lvlText w:val="Таблица %1.%3"/>
      <w:lvlJc w:val="left"/>
      <w:pPr>
        <w:ind w:left="0" w:firstLine="0"/>
      </w:pPr>
      <w:rPr>
        <w:rFonts w:hint="default"/>
        <w:lang w:val="ru-RU"/>
      </w:rPr>
    </w:lvl>
    <w:lvl w:ilvl="3">
      <w:start w:val="1"/>
      <w:numFmt w:val="decimal"/>
      <w:lvlRestart w:val="1"/>
      <w:pStyle w:val="a0"/>
      <w:isLgl/>
      <w:suff w:val="space"/>
      <w:lvlText w:val="Рисунок %1.%4"/>
      <w:lvlJc w:val="left"/>
      <w:pPr>
        <w:ind w:left="0" w:firstLine="0"/>
      </w:pPr>
      <w:rPr>
        <w:rFonts w:hint="default"/>
        <w:lang w:val="en-US"/>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3" w15:restartNumberingAfterBreak="0">
    <w:nsid w:val="13F142A7"/>
    <w:multiLevelType w:val="hybridMultilevel"/>
    <w:tmpl w:val="F3409ED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4844055"/>
    <w:multiLevelType w:val="hybridMultilevel"/>
    <w:tmpl w:val="557CD596"/>
    <w:lvl w:ilvl="0" w:tplc="90F0BFB6">
      <w:start w:val="1"/>
      <w:numFmt w:val="decimal"/>
      <w:lvlText w:val="%1."/>
      <w:lvlJc w:val="left"/>
      <w:pPr>
        <w:ind w:left="814" w:hanging="360"/>
      </w:pPr>
      <w:rPr>
        <w:rFonts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5" w15:restartNumberingAfterBreak="0">
    <w:nsid w:val="1732108C"/>
    <w:multiLevelType w:val="hybridMultilevel"/>
    <w:tmpl w:val="EA36B0A8"/>
    <w:lvl w:ilvl="0" w:tplc="A0C663E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1E03104A"/>
    <w:multiLevelType w:val="hybridMultilevel"/>
    <w:tmpl w:val="21E0D392"/>
    <w:lvl w:ilvl="0" w:tplc="427E42C8">
      <w:start w:val="172"/>
      <w:numFmt w:val="decimal"/>
      <w:lvlText w:val="%1"/>
      <w:lvlJc w:val="left"/>
      <w:pPr>
        <w:ind w:left="504" w:hanging="652"/>
        <w:jc w:val="right"/>
      </w:pPr>
      <w:rPr>
        <w:rFonts w:hint="default"/>
        <w:w w:val="100"/>
        <w:lang w:val="ru-RU" w:eastAsia="en-US" w:bidi="ar-SA"/>
      </w:rPr>
    </w:lvl>
    <w:lvl w:ilvl="1" w:tplc="82F8F860">
      <w:numFmt w:val="bullet"/>
      <w:lvlText w:val="•"/>
      <w:lvlJc w:val="left"/>
      <w:pPr>
        <w:ind w:left="1506" w:hanging="652"/>
      </w:pPr>
      <w:rPr>
        <w:rFonts w:hint="default"/>
        <w:lang w:val="ru-RU" w:eastAsia="en-US" w:bidi="ar-SA"/>
      </w:rPr>
    </w:lvl>
    <w:lvl w:ilvl="2" w:tplc="44C0D946">
      <w:numFmt w:val="bullet"/>
      <w:lvlText w:val="•"/>
      <w:lvlJc w:val="left"/>
      <w:pPr>
        <w:ind w:left="2513" w:hanging="652"/>
      </w:pPr>
      <w:rPr>
        <w:rFonts w:hint="default"/>
        <w:lang w:val="ru-RU" w:eastAsia="en-US" w:bidi="ar-SA"/>
      </w:rPr>
    </w:lvl>
    <w:lvl w:ilvl="3" w:tplc="0D3E4526">
      <w:numFmt w:val="bullet"/>
      <w:lvlText w:val="•"/>
      <w:lvlJc w:val="left"/>
      <w:pPr>
        <w:ind w:left="3519" w:hanging="652"/>
      </w:pPr>
      <w:rPr>
        <w:rFonts w:hint="default"/>
        <w:lang w:val="ru-RU" w:eastAsia="en-US" w:bidi="ar-SA"/>
      </w:rPr>
    </w:lvl>
    <w:lvl w:ilvl="4" w:tplc="5880B276">
      <w:numFmt w:val="bullet"/>
      <w:lvlText w:val="•"/>
      <w:lvlJc w:val="left"/>
      <w:pPr>
        <w:ind w:left="4526" w:hanging="652"/>
      </w:pPr>
      <w:rPr>
        <w:rFonts w:hint="default"/>
        <w:lang w:val="ru-RU" w:eastAsia="en-US" w:bidi="ar-SA"/>
      </w:rPr>
    </w:lvl>
    <w:lvl w:ilvl="5" w:tplc="042A1EA0">
      <w:numFmt w:val="bullet"/>
      <w:lvlText w:val="•"/>
      <w:lvlJc w:val="left"/>
      <w:pPr>
        <w:ind w:left="5533" w:hanging="652"/>
      </w:pPr>
      <w:rPr>
        <w:rFonts w:hint="default"/>
        <w:lang w:val="ru-RU" w:eastAsia="en-US" w:bidi="ar-SA"/>
      </w:rPr>
    </w:lvl>
    <w:lvl w:ilvl="6" w:tplc="5B8EF3F0">
      <w:numFmt w:val="bullet"/>
      <w:lvlText w:val="•"/>
      <w:lvlJc w:val="left"/>
      <w:pPr>
        <w:ind w:left="6539" w:hanging="652"/>
      </w:pPr>
      <w:rPr>
        <w:rFonts w:hint="default"/>
        <w:lang w:val="ru-RU" w:eastAsia="en-US" w:bidi="ar-SA"/>
      </w:rPr>
    </w:lvl>
    <w:lvl w:ilvl="7" w:tplc="E916A252">
      <w:numFmt w:val="bullet"/>
      <w:lvlText w:val="•"/>
      <w:lvlJc w:val="left"/>
      <w:pPr>
        <w:ind w:left="7546" w:hanging="652"/>
      </w:pPr>
      <w:rPr>
        <w:rFonts w:hint="default"/>
        <w:lang w:val="ru-RU" w:eastAsia="en-US" w:bidi="ar-SA"/>
      </w:rPr>
    </w:lvl>
    <w:lvl w:ilvl="8" w:tplc="9070AF98">
      <w:numFmt w:val="bullet"/>
      <w:lvlText w:val="•"/>
      <w:lvlJc w:val="left"/>
      <w:pPr>
        <w:ind w:left="8552" w:hanging="652"/>
      </w:pPr>
      <w:rPr>
        <w:rFonts w:hint="default"/>
        <w:lang w:val="ru-RU" w:eastAsia="en-US" w:bidi="ar-SA"/>
      </w:rPr>
    </w:lvl>
  </w:abstractNum>
  <w:abstractNum w:abstractNumId="7" w15:restartNumberingAfterBreak="0">
    <w:nsid w:val="23D4466D"/>
    <w:multiLevelType w:val="hybridMultilevel"/>
    <w:tmpl w:val="4FB66E0C"/>
    <w:lvl w:ilvl="0" w:tplc="DEA4BBC6">
      <w:start w:val="18"/>
      <w:numFmt w:val="bullet"/>
      <w:lvlText w:val=""/>
      <w:lvlJc w:val="left"/>
      <w:pPr>
        <w:ind w:left="720" w:hanging="360"/>
      </w:pPr>
      <w:rPr>
        <w:rFonts w:ascii="Symbol" w:eastAsia="Times New Roman" w:hAnsi="Symbol" w:cs="Times New Roman" w:hint="default"/>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81262EE"/>
    <w:multiLevelType w:val="hybridMultilevel"/>
    <w:tmpl w:val="E64CB2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0283BDA"/>
    <w:multiLevelType w:val="hybridMultilevel"/>
    <w:tmpl w:val="2A26774C"/>
    <w:lvl w:ilvl="0" w:tplc="04190011">
      <w:start w:val="1"/>
      <w:numFmt w:val="decimal"/>
      <w:lvlText w:val="%1)"/>
      <w:lvlJc w:val="left"/>
      <w:pPr>
        <w:ind w:left="360" w:hanging="360"/>
      </w:pPr>
      <w:rPr>
        <w:rFonts w:hint="default"/>
        <w:b w:val="0"/>
        <w:i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04D29F0"/>
    <w:multiLevelType w:val="hybridMultilevel"/>
    <w:tmpl w:val="440AB350"/>
    <w:lvl w:ilvl="0" w:tplc="434402DE">
      <w:start w:val="1"/>
      <w:numFmt w:val="decimal"/>
      <w:lvlText w:val="%1."/>
      <w:lvlJc w:val="left"/>
      <w:pPr>
        <w:ind w:left="360" w:hanging="360"/>
      </w:pPr>
      <w:rPr>
        <w:rFonts w:ascii="Times New Roman" w:hAnsi="Times New Roman" w:hint="default"/>
        <w:b w:val="0"/>
        <w:i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1CC122F"/>
    <w:multiLevelType w:val="hybridMultilevel"/>
    <w:tmpl w:val="6B5AB78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34887C71"/>
    <w:multiLevelType w:val="hybridMultilevel"/>
    <w:tmpl w:val="5B4C0790"/>
    <w:lvl w:ilvl="0" w:tplc="7458F418">
      <w:start w:val="1"/>
      <w:numFmt w:val="decimal"/>
      <w:lvlText w:val="%1."/>
      <w:lvlJc w:val="left"/>
      <w:pPr>
        <w:ind w:left="827" w:hanging="360"/>
      </w:pPr>
      <w:rPr>
        <w:rFonts w:ascii="Times New Roman" w:eastAsia="Times New Roman" w:hAnsi="Times New Roman" w:cs="Times New Roman" w:hint="default"/>
        <w:spacing w:val="0"/>
        <w:w w:val="100"/>
        <w:sz w:val="28"/>
        <w:szCs w:val="28"/>
        <w:lang w:val="ru-RU" w:eastAsia="en-US" w:bidi="ar-SA"/>
      </w:rPr>
    </w:lvl>
    <w:lvl w:ilvl="1" w:tplc="9C6AFACE">
      <w:start w:val="1"/>
      <w:numFmt w:val="bullet"/>
      <w:lvlText w:val="–"/>
      <w:lvlJc w:val="left"/>
      <w:pPr>
        <w:ind w:left="1547" w:hanging="360"/>
      </w:pPr>
      <w:rPr>
        <w:rFonts w:ascii="Times New Roman" w:hAnsi="Times New Roman" w:cs="Times New Roman" w:hint="default"/>
        <w:w w:val="99"/>
        <w:sz w:val="28"/>
        <w:szCs w:val="28"/>
        <w:lang w:val="ru-RU" w:eastAsia="en-US" w:bidi="ar-SA"/>
      </w:rPr>
    </w:lvl>
    <w:lvl w:ilvl="2" w:tplc="3942E914">
      <w:numFmt w:val="bullet"/>
      <w:lvlText w:val="•"/>
      <w:lvlJc w:val="left"/>
      <w:pPr>
        <w:ind w:left="2405" w:hanging="360"/>
      </w:pPr>
      <w:rPr>
        <w:rFonts w:hint="default"/>
        <w:lang w:val="ru-RU" w:eastAsia="en-US" w:bidi="ar-SA"/>
      </w:rPr>
    </w:lvl>
    <w:lvl w:ilvl="3" w:tplc="544671B0">
      <w:numFmt w:val="bullet"/>
      <w:lvlText w:val="•"/>
      <w:lvlJc w:val="left"/>
      <w:pPr>
        <w:ind w:left="3271" w:hanging="360"/>
      </w:pPr>
      <w:rPr>
        <w:rFonts w:hint="default"/>
        <w:lang w:val="ru-RU" w:eastAsia="en-US" w:bidi="ar-SA"/>
      </w:rPr>
    </w:lvl>
    <w:lvl w:ilvl="4" w:tplc="C956669E">
      <w:numFmt w:val="bullet"/>
      <w:lvlText w:val="•"/>
      <w:lvlJc w:val="left"/>
      <w:pPr>
        <w:ind w:left="4136" w:hanging="360"/>
      </w:pPr>
      <w:rPr>
        <w:rFonts w:hint="default"/>
        <w:lang w:val="ru-RU" w:eastAsia="en-US" w:bidi="ar-SA"/>
      </w:rPr>
    </w:lvl>
    <w:lvl w:ilvl="5" w:tplc="53ECDE96">
      <w:numFmt w:val="bullet"/>
      <w:lvlText w:val="•"/>
      <w:lvlJc w:val="left"/>
      <w:pPr>
        <w:ind w:left="5002" w:hanging="360"/>
      </w:pPr>
      <w:rPr>
        <w:rFonts w:hint="default"/>
        <w:lang w:val="ru-RU" w:eastAsia="en-US" w:bidi="ar-SA"/>
      </w:rPr>
    </w:lvl>
    <w:lvl w:ilvl="6" w:tplc="D0EA5A08">
      <w:numFmt w:val="bullet"/>
      <w:lvlText w:val="•"/>
      <w:lvlJc w:val="left"/>
      <w:pPr>
        <w:ind w:left="5867" w:hanging="360"/>
      </w:pPr>
      <w:rPr>
        <w:rFonts w:hint="default"/>
        <w:lang w:val="ru-RU" w:eastAsia="en-US" w:bidi="ar-SA"/>
      </w:rPr>
    </w:lvl>
    <w:lvl w:ilvl="7" w:tplc="388266E4">
      <w:numFmt w:val="bullet"/>
      <w:lvlText w:val="•"/>
      <w:lvlJc w:val="left"/>
      <w:pPr>
        <w:ind w:left="6733" w:hanging="360"/>
      </w:pPr>
      <w:rPr>
        <w:rFonts w:hint="default"/>
        <w:lang w:val="ru-RU" w:eastAsia="en-US" w:bidi="ar-SA"/>
      </w:rPr>
    </w:lvl>
    <w:lvl w:ilvl="8" w:tplc="D0B8B0A2">
      <w:numFmt w:val="bullet"/>
      <w:lvlText w:val="•"/>
      <w:lvlJc w:val="left"/>
      <w:pPr>
        <w:ind w:left="7598" w:hanging="360"/>
      </w:pPr>
      <w:rPr>
        <w:rFonts w:hint="default"/>
        <w:lang w:val="ru-RU" w:eastAsia="en-US" w:bidi="ar-SA"/>
      </w:rPr>
    </w:lvl>
  </w:abstractNum>
  <w:abstractNum w:abstractNumId="13" w15:restartNumberingAfterBreak="0">
    <w:nsid w:val="35A83B7B"/>
    <w:multiLevelType w:val="hybridMultilevel"/>
    <w:tmpl w:val="CB1201B8"/>
    <w:lvl w:ilvl="0" w:tplc="0419000F">
      <w:start w:val="1"/>
      <w:numFmt w:val="decimal"/>
      <w:lvlText w:val="%1."/>
      <w:lvlJc w:val="left"/>
      <w:pPr>
        <w:ind w:left="107" w:hanging="185"/>
      </w:pPr>
      <w:rPr>
        <w:rFonts w:hint="default"/>
        <w:w w:val="100"/>
        <w:sz w:val="28"/>
        <w:szCs w:val="28"/>
        <w:lang w:val="ru-RU" w:eastAsia="en-US" w:bidi="ar-SA"/>
      </w:rPr>
    </w:lvl>
    <w:lvl w:ilvl="1" w:tplc="717C3484">
      <w:numFmt w:val="bullet"/>
      <w:lvlText w:val="•"/>
      <w:lvlJc w:val="left"/>
      <w:pPr>
        <w:ind w:left="1023" w:hanging="185"/>
      </w:pPr>
      <w:rPr>
        <w:rFonts w:hint="default"/>
        <w:lang w:val="ru-RU" w:eastAsia="en-US" w:bidi="ar-SA"/>
      </w:rPr>
    </w:lvl>
    <w:lvl w:ilvl="2" w:tplc="07A46400">
      <w:numFmt w:val="bullet"/>
      <w:lvlText w:val="•"/>
      <w:lvlJc w:val="left"/>
      <w:pPr>
        <w:ind w:left="1946" w:hanging="185"/>
      </w:pPr>
      <w:rPr>
        <w:rFonts w:hint="default"/>
        <w:lang w:val="ru-RU" w:eastAsia="en-US" w:bidi="ar-SA"/>
      </w:rPr>
    </w:lvl>
    <w:lvl w:ilvl="3" w:tplc="B0D0D352">
      <w:numFmt w:val="bullet"/>
      <w:lvlText w:val="•"/>
      <w:lvlJc w:val="left"/>
      <w:pPr>
        <w:ind w:left="2869" w:hanging="185"/>
      </w:pPr>
      <w:rPr>
        <w:rFonts w:hint="default"/>
        <w:lang w:val="ru-RU" w:eastAsia="en-US" w:bidi="ar-SA"/>
      </w:rPr>
    </w:lvl>
    <w:lvl w:ilvl="4" w:tplc="7E4A7EA6">
      <w:numFmt w:val="bullet"/>
      <w:lvlText w:val="•"/>
      <w:lvlJc w:val="left"/>
      <w:pPr>
        <w:ind w:left="3792" w:hanging="185"/>
      </w:pPr>
      <w:rPr>
        <w:rFonts w:hint="default"/>
        <w:lang w:val="ru-RU" w:eastAsia="en-US" w:bidi="ar-SA"/>
      </w:rPr>
    </w:lvl>
    <w:lvl w:ilvl="5" w:tplc="27AEC8EE">
      <w:numFmt w:val="bullet"/>
      <w:lvlText w:val="•"/>
      <w:lvlJc w:val="left"/>
      <w:pPr>
        <w:ind w:left="4715" w:hanging="185"/>
      </w:pPr>
      <w:rPr>
        <w:rFonts w:hint="default"/>
        <w:lang w:val="ru-RU" w:eastAsia="en-US" w:bidi="ar-SA"/>
      </w:rPr>
    </w:lvl>
    <w:lvl w:ilvl="6" w:tplc="D4D80CEA">
      <w:numFmt w:val="bullet"/>
      <w:lvlText w:val="•"/>
      <w:lvlJc w:val="left"/>
      <w:pPr>
        <w:ind w:left="5638" w:hanging="185"/>
      </w:pPr>
      <w:rPr>
        <w:rFonts w:hint="default"/>
        <w:lang w:val="ru-RU" w:eastAsia="en-US" w:bidi="ar-SA"/>
      </w:rPr>
    </w:lvl>
    <w:lvl w:ilvl="7" w:tplc="C00E60D8">
      <w:numFmt w:val="bullet"/>
      <w:lvlText w:val="•"/>
      <w:lvlJc w:val="left"/>
      <w:pPr>
        <w:ind w:left="6561" w:hanging="185"/>
      </w:pPr>
      <w:rPr>
        <w:rFonts w:hint="default"/>
        <w:lang w:val="ru-RU" w:eastAsia="en-US" w:bidi="ar-SA"/>
      </w:rPr>
    </w:lvl>
    <w:lvl w:ilvl="8" w:tplc="AB489E24">
      <w:numFmt w:val="bullet"/>
      <w:lvlText w:val="•"/>
      <w:lvlJc w:val="left"/>
      <w:pPr>
        <w:ind w:left="7484" w:hanging="185"/>
      </w:pPr>
      <w:rPr>
        <w:rFonts w:hint="default"/>
        <w:lang w:val="ru-RU" w:eastAsia="en-US" w:bidi="ar-SA"/>
      </w:rPr>
    </w:lvl>
  </w:abstractNum>
  <w:abstractNum w:abstractNumId="14" w15:restartNumberingAfterBreak="0">
    <w:nsid w:val="36632747"/>
    <w:multiLevelType w:val="hybridMultilevel"/>
    <w:tmpl w:val="7452FA04"/>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5" w15:restartNumberingAfterBreak="0">
    <w:nsid w:val="37C95A1D"/>
    <w:multiLevelType w:val="hybridMultilevel"/>
    <w:tmpl w:val="B9266B8E"/>
    <w:lvl w:ilvl="0" w:tplc="B3903630">
      <w:numFmt w:val="bullet"/>
      <w:lvlText w:val="•"/>
      <w:lvlJc w:val="left"/>
      <w:pPr>
        <w:ind w:left="107" w:hanging="159"/>
      </w:pPr>
      <w:rPr>
        <w:rFonts w:ascii="Times New Roman" w:eastAsia="Times New Roman" w:hAnsi="Times New Roman" w:cs="Times New Roman" w:hint="default"/>
        <w:w w:val="100"/>
        <w:sz w:val="28"/>
        <w:szCs w:val="28"/>
        <w:lang w:val="ru-RU" w:eastAsia="en-US" w:bidi="ar-SA"/>
      </w:rPr>
    </w:lvl>
    <w:lvl w:ilvl="1" w:tplc="5DFC101A">
      <w:numFmt w:val="bullet"/>
      <w:lvlText w:val="•"/>
      <w:lvlJc w:val="left"/>
      <w:pPr>
        <w:ind w:left="1023" w:hanging="159"/>
      </w:pPr>
      <w:rPr>
        <w:rFonts w:hint="default"/>
        <w:lang w:val="ru-RU" w:eastAsia="en-US" w:bidi="ar-SA"/>
      </w:rPr>
    </w:lvl>
    <w:lvl w:ilvl="2" w:tplc="1218A3DA">
      <w:numFmt w:val="bullet"/>
      <w:lvlText w:val="•"/>
      <w:lvlJc w:val="left"/>
      <w:pPr>
        <w:ind w:left="1946" w:hanging="159"/>
      </w:pPr>
      <w:rPr>
        <w:rFonts w:hint="default"/>
        <w:lang w:val="ru-RU" w:eastAsia="en-US" w:bidi="ar-SA"/>
      </w:rPr>
    </w:lvl>
    <w:lvl w:ilvl="3" w:tplc="775A1558">
      <w:numFmt w:val="bullet"/>
      <w:lvlText w:val="•"/>
      <w:lvlJc w:val="left"/>
      <w:pPr>
        <w:ind w:left="2869" w:hanging="159"/>
      </w:pPr>
      <w:rPr>
        <w:rFonts w:hint="default"/>
        <w:lang w:val="ru-RU" w:eastAsia="en-US" w:bidi="ar-SA"/>
      </w:rPr>
    </w:lvl>
    <w:lvl w:ilvl="4" w:tplc="39F26706">
      <w:numFmt w:val="bullet"/>
      <w:lvlText w:val="•"/>
      <w:lvlJc w:val="left"/>
      <w:pPr>
        <w:ind w:left="3792" w:hanging="159"/>
      </w:pPr>
      <w:rPr>
        <w:rFonts w:hint="default"/>
        <w:lang w:val="ru-RU" w:eastAsia="en-US" w:bidi="ar-SA"/>
      </w:rPr>
    </w:lvl>
    <w:lvl w:ilvl="5" w:tplc="B1324EB6">
      <w:numFmt w:val="bullet"/>
      <w:lvlText w:val="•"/>
      <w:lvlJc w:val="left"/>
      <w:pPr>
        <w:ind w:left="4715" w:hanging="159"/>
      </w:pPr>
      <w:rPr>
        <w:rFonts w:hint="default"/>
        <w:lang w:val="ru-RU" w:eastAsia="en-US" w:bidi="ar-SA"/>
      </w:rPr>
    </w:lvl>
    <w:lvl w:ilvl="6" w:tplc="FAEE318E">
      <w:numFmt w:val="bullet"/>
      <w:lvlText w:val="•"/>
      <w:lvlJc w:val="left"/>
      <w:pPr>
        <w:ind w:left="5638" w:hanging="159"/>
      </w:pPr>
      <w:rPr>
        <w:rFonts w:hint="default"/>
        <w:lang w:val="ru-RU" w:eastAsia="en-US" w:bidi="ar-SA"/>
      </w:rPr>
    </w:lvl>
    <w:lvl w:ilvl="7" w:tplc="950EDA88">
      <w:numFmt w:val="bullet"/>
      <w:lvlText w:val="•"/>
      <w:lvlJc w:val="left"/>
      <w:pPr>
        <w:ind w:left="6561" w:hanging="159"/>
      </w:pPr>
      <w:rPr>
        <w:rFonts w:hint="default"/>
        <w:lang w:val="ru-RU" w:eastAsia="en-US" w:bidi="ar-SA"/>
      </w:rPr>
    </w:lvl>
    <w:lvl w:ilvl="8" w:tplc="3A5E80D4">
      <w:numFmt w:val="bullet"/>
      <w:lvlText w:val="•"/>
      <w:lvlJc w:val="left"/>
      <w:pPr>
        <w:ind w:left="7484" w:hanging="159"/>
      </w:pPr>
      <w:rPr>
        <w:rFonts w:hint="default"/>
        <w:lang w:val="ru-RU" w:eastAsia="en-US" w:bidi="ar-SA"/>
      </w:rPr>
    </w:lvl>
  </w:abstractNum>
  <w:abstractNum w:abstractNumId="16" w15:restartNumberingAfterBreak="0">
    <w:nsid w:val="39AB0D4F"/>
    <w:multiLevelType w:val="multilevel"/>
    <w:tmpl w:val="F23C901C"/>
    <w:lvl w:ilvl="0">
      <w:start w:val="2"/>
      <w:numFmt w:val="decimal"/>
      <w:lvlText w:val="%1."/>
      <w:lvlJc w:val="left"/>
      <w:pPr>
        <w:ind w:left="360" w:hanging="360"/>
      </w:pPr>
      <w:rPr>
        <w:rFonts w:hint="default"/>
        <w:b/>
      </w:rPr>
    </w:lvl>
    <w:lvl w:ilvl="1">
      <w:start w:val="1"/>
      <w:numFmt w:val="decimal"/>
      <w:isLgl/>
      <w:lvlText w:val="%1.%2"/>
      <w:lvlJc w:val="left"/>
      <w:pPr>
        <w:ind w:left="987" w:hanging="420"/>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2781" w:hanging="1080"/>
      </w:pPr>
      <w:rPr>
        <w:rFonts w:hint="default"/>
      </w:rPr>
    </w:lvl>
    <w:lvl w:ilvl="4">
      <w:start w:val="1"/>
      <w:numFmt w:val="decimal"/>
      <w:isLgl/>
      <w:lvlText w:val="%1.%2.%3.%4.%5"/>
      <w:lvlJc w:val="left"/>
      <w:pPr>
        <w:ind w:left="3348" w:hanging="1080"/>
      </w:pPr>
      <w:rPr>
        <w:rFonts w:hint="default"/>
      </w:rPr>
    </w:lvl>
    <w:lvl w:ilvl="5">
      <w:start w:val="1"/>
      <w:numFmt w:val="decimal"/>
      <w:isLgl/>
      <w:lvlText w:val="%1.%2.%3.%4.%5.%6"/>
      <w:lvlJc w:val="left"/>
      <w:pPr>
        <w:ind w:left="4275" w:hanging="1440"/>
      </w:pPr>
      <w:rPr>
        <w:rFonts w:hint="default"/>
      </w:rPr>
    </w:lvl>
    <w:lvl w:ilvl="6">
      <w:start w:val="1"/>
      <w:numFmt w:val="decimal"/>
      <w:isLgl/>
      <w:lvlText w:val="%1.%2.%3.%4.%5.%6.%7"/>
      <w:lvlJc w:val="left"/>
      <w:pPr>
        <w:ind w:left="4842" w:hanging="1440"/>
      </w:pPr>
      <w:rPr>
        <w:rFonts w:hint="default"/>
      </w:rPr>
    </w:lvl>
    <w:lvl w:ilvl="7">
      <w:start w:val="1"/>
      <w:numFmt w:val="decimal"/>
      <w:isLgl/>
      <w:lvlText w:val="%1.%2.%3.%4.%5.%6.%7.%8"/>
      <w:lvlJc w:val="left"/>
      <w:pPr>
        <w:ind w:left="5769" w:hanging="1800"/>
      </w:pPr>
      <w:rPr>
        <w:rFonts w:hint="default"/>
      </w:rPr>
    </w:lvl>
    <w:lvl w:ilvl="8">
      <w:start w:val="1"/>
      <w:numFmt w:val="decimal"/>
      <w:isLgl/>
      <w:lvlText w:val="%1.%2.%3.%4.%5.%6.%7.%8.%9"/>
      <w:lvlJc w:val="left"/>
      <w:pPr>
        <w:ind w:left="6696" w:hanging="2160"/>
      </w:pPr>
      <w:rPr>
        <w:rFonts w:hint="default"/>
      </w:rPr>
    </w:lvl>
  </w:abstractNum>
  <w:abstractNum w:abstractNumId="17" w15:restartNumberingAfterBreak="0">
    <w:nsid w:val="39ED6DB7"/>
    <w:multiLevelType w:val="multilevel"/>
    <w:tmpl w:val="03647A58"/>
    <w:lvl w:ilvl="0">
      <w:start w:val="3"/>
      <w:numFmt w:val="decimal"/>
      <w:lvlText w:val="%1"/>
      <w:lvlJc w:val="left"/>
      <w:pPr>
        <w:ind w:left="1881" w:hanging="490"/>
      </w:pPr>
      <w:rPr>
        <w:rFonts w:hint="default"/>
        <w:lang w:val="ru-RU" w:eastAsia="en-US" w:bidi="ar-SA"/>
      </w:rPr>
    </w:lvl>
    <w:lvl w:ilvl="1">
      <w:start w:val="1"/>
      <w:numFmt w:val="decimal"/>
      <w:lvlText w:val="%1.%2."/>
      <w:lvlJc w:val="left"/>
      <w:pPr>
        <w:ind w:left="1625" w:hanging="490"/>
        <w:jc w:val="right"/>
      </w:pPr>
      <w:rPr>
        <w:rFonts w:ascii="Times New Roman" w:eastAsia="Times New Roman" w:hAnsi="Times New Roman" w:cs="Times New Roman" w:hint="default"/>
        <w:w w:val="100"/>
        <w:sz w:val="28"/>
        <w:szCs w:val="28"/>
        <w:lang w:val="ru-RU" w:eastAsia="en-US" w:bidi="ar-SA"/>
      </w:rPr>
    </w:lvl>
    <w:lvl w:ilvl="2">
      <w:start w:val="1"/>
      <w:numFmt w:val="decimal"/>
      <w:lvlText w:val="%1.%2.%3."/>
      <w:lvlJc w:val="left"/>
      <w:pPr>
        <w:ind w:left="2093" w:hanging="701"/>
        <w:jc w:val="right"/>
      </w:pPr>
      <w:rPr>
        <w:rFonts w:ascii="Times New Roman" w:eastAsia="Times New Roman" w:hAnsi="Times New Roman" w:cs="Times New Roman" w:hint="default"/>
        <w:spacing w:val="-3"/>
        <w:w w:val="100"/>
        <w:sz w:val="28"/>
        <w:szCs w:val="28"/>
        <w:lang w:val="ru-RU" w:eastAsia="en-US" w:bidi="ar-SA"/>
      </w:rPr>
    </w:lvl>
    <w:lvl w:ilvl="3">
      <w:numFmt w:val="bullet"/>
      <w:lvlText w:val="•"/>
      <w:lvlJc w:val="left"/>
      <w:pPr>
        <w:ind w:left="3951" w:hanging="701"/>
      </w:pPr>
      <w:rPr>
        <w:rFonts w:hint="default"/>
        <w:lang w:val="ru-RU" w:eastAsia="en-US" w:bidi="ar-SA"/>
      </w:rPr>
    </w:lvl>
    <w:lvl w:ilvl="4">
      <w:numFmt w:val="bullet"/>
      <w:lvlText w:val="•"/>
      <w:lvlJc w:val="left"/>
      <w:pPr>
        <w:ind w:left="4877" w:hanging="701"/>
      </w:pPr>
      <w:rPr>
        <w:rFonts w:hint="default"/>
        <w:lang w:val="ru-RU" w:eastAsia="en-US" w:bidi="ar-SA"/>
      </w:rPr>
    </w:lvl>
    <w:lvl w:ilvl="5">
      <w:numFmt w:val="bullet"/>
      <w:lvlText w:val="•"/>
      <w:lvlJc w:val="left"/>
      <w:pPr>
        <w:ind w:left="5802" w:hanging="701"/>
      </w:pPr>
      <w:rPr>
        <w:rFonts w:hint="default"/>
        <w:lang w:val="ru-RU" w:eastAsia="en-US" w:bidi="ar-SA"/>
      </w:rPr>
    </w:lvl>
    <w:lvl w:ilvl="6">
      <w:numFmt w:val="bullet"/>
      <w:lvlText w:val="•"/>
      <w:lvlJc w:val="left"/>
      <w:pPr>
        <w:ind w:left="6728" w:hanging="701"/>
      </w:pPr>
      <w:rPr>
        <w:rFonts w:hint="default"/>
        <w:lang w:val="ru-RU" w:eastAsia="en-US" w:bidi="ar-SA"/>
      </w:rPr>
    </w:lvl>
    <w:lvl w:ilvl="7">
      <w:numFmt w:val="bullet"/>
      <w:lvlText w:val="•"/>
      <w:lvlJc w:val="left"/>
      <w:pPr>
        <w:ind w:left="7654" w:hanging="701"/>
      </w:pPr>
      <w:rPr>
        <w:rFonts w:hint="default"/>
        <w:lang w:val="ru-RU" w:eastAsia="en-US" w:bidi="ar-SA"/>
      </w:rPr>
    </w:lvl>
    <w:lvl w:ilvl="8">
      <w:numFmt w:val="bullet"/>
      <w:lvlText w:val="•"/>
      <w:lvlJc w:val="left"/>
      <w:pPr>
        <w:ind w:left="8579" w:hanging="701"/>
      </w:pPr>
      <w:rPr>
        <w:rFonts w:hint="default"/>
        <w:lang w:val="ru-RU" w:eastAsia="en-US" w:bidi="ar-SA"/>
      </w:rPr>
    </w:lvl>
  </w:abstractNum>
  <w:abstractNum w:abstractNumId="18" w15:restartNumberingAfterBreak="0">
    <w:nsid w:val="3DA77073"/>
    <w:multiLevelType w:val="hybridMultilevel"/>
    <w:tmpl w:val="2EB6787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1E249C5"/>
    <w:multiLevelType w:val="hybridMultilevel"/>
    <w:tmpl w:val="4BF8F412"/>
    <w:lvl w:ilvl="0" w:tplc="D79C029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15:restartNumberingAfterBreak="0">
    <w:nsid w:val="463A6841"/>
    <w:multiLevelType w:val="hybridMultilevel"/>
    <w:tmpl w:val="BE98797A"/>
    <w:lvl w:ilvl="0" w:tplc="AABA1DE8">
      <w:start w:val="1"/>
      <w:numFmt w:val="bullet"/>
      <w:lvlText w:val="•"/>
      <w:lvlJc w:val="left"/>
      <w:pPr>
        <w:tabs>
          <w:tab w:val="num" w:pos="720"/>
        </w:tabs>
        <w:ind w:left="720" w:hanging="360"/>
      </w:pPr>
      <w:rPr>
        <w:rFonts w:ascii="Times New Roman" w:hAnsi="Times New Roman" w:hint="default"/>
      </w:rPr>
    </w:lvl>
    <w:lvl w:ilvl="1" w:tplc="C3960B98" w:tentative="1">
      <w:start w:val="1"/>
      <w:numFmt w:val="bullet"/>
      <w:lvlText w:val="•"/>
      <w:lvlJc w:val="left"/>
      <w:pPr>
        <w:tabs>
          <w:tab w:val="num" w:pos="1440"/>
        </w:tabs>
        <w:ind w:left="1440" w:hanging="360"/>
      </w:pPr>
      <w:rPr>
        <w:rFonts w:ascii="Times New Roman" w:hAnsi="Times New Roman" w:hint="default"/>
      </w:rPr>
    </w:lvl>
    <w:lvl w:ilvl="2" w:tplc="127C8AA4" w:tentative="1">
      <w:start w:val="1"/>
      <w:numFmt w:val="bullet"/>
      <w:lvlText w:val="•"/>
      <w:lvlJc w:val="left"/>
      <w:pPr>
        <w:tabs>
          <w:tab w:val="num" w:pos="2160"/>
        </w:tabs>
        <w:ind w:left="2160" w:hanging="360"/>
      </w:pPr>
      <w:rPr>
        <w:rFonts w:ascii="Times New Roman" w:hAnsi="Times New Roman" w:hint="default"/>
      </w:rPr>
    </w:lvl>
    <w:lvl w:ilvl="3" w:tplc="55FC2D9E" w:tentative="1">
      <w:start w:val="1"/>
      <w:numFmt w:val="bullet"/>
      <w:lvlText w:val="•"/>
      <w:lvlJc w:val="left"/>
      <w:pPr>
        <w:tabs>
          <w:tab w:val="num" w:pos="2880"/>
        </w:tabs>
        <w:ind w:left="2880" w:hanging="360"/>
      </w:pPr>
      <w:rPr>
        <w:rFonts w:ascii="Times New Roman" w:hAnsi="Times New Roman" w:hint="default"/>
      </w:rPr>
    </w:lvl>
    <w:lvl w:ilvl="4" w:tplc="63181FEA" w:tentative="1">
      <w:start w:val="1"/>
      <w:numFmt w:val="bullet"/>
      <w:lvlText w:val="•"/>
      <w:lvlJc w:val="left"/>
      <w:pPr>
        <w:tabs>
          <w:tab w:val="num" w:pos="3600"/>
        </w:tabs>
        <w:ind w:left="3600" w:hanging="360"/>
      </w:pPr>
      <w:rPr>
        <w:rFonts w:ascii="Times New Roman" w:hAnsi="Times New Roman" w:hint="default"/>
      </w:rPr>
    </w:lvl>
    <w:lvl w:ilvl="5" w:tplc="A0AEC39C" w:tentative="1">
      <w:start w:val="1"/>
      <w:numFmt w:val="bullet"/>
      <w:lvlText w:val="•"/>
      <w:lvlJc w:val="left"/>
      <w:pPr>
        <w:tabs>
          <w:tab w:val="num" w:pos="4320"/>
        </w:tabs>
        <w:ind w:left="4320" w:hanging="360"/>
      </w:pPr>
      <w:rPr>
        <w:rFonts w:ascii="Times New Roman" w:hAnsi="Times New Roman" w:hint="default"/>
      </w:rPr>
    </w:lvl>
    <w:lvl w:ilvl="6" w:tplc="BEC8B9FA" w:tentative="1">
      <w:start w:val="1"/>
      <w:numFmt w:val="bullet"/>
      <w:lvlText w:val="•"/>
      <w:lvlJc w:val="left"/>
      <w:pPr>
        <w:tabs>
          <w:tab w:val="num" w:pos="5040"/>
        </w:tabs>
        <w:ind w:left="5040" w:hanging="360"/>
      </w:pPr>
      <w:rPr>
        <w:rFonts w:ascii="Times New Roman" w:hAnsi="Times New Roman" w:hint="default"/>
      </w:rPr>
    </w:lvl>
    <w:lvl w:ilvl="7" w:tplc="4CFAAB4C" w:tentative="1">
      <w:start w:val="1"/>
      <w:numFmt w:val="bullet"/>
      <w:lvlText w:val="•"/>
      <w:lvlJc w:val="left"/>
      <w:pPr>
        <w:tabs>
          <w:tab w:val="num" w:pos="5760"/>
        </w:tabs>
        <w:ind w:left="5760" w:hanging="360"/>
      </w:pPr>
      <w:rPr>
        <w:rFonts w:ascii="Times New Roman" w:hAnsi="Times New Roman" w:hint="default"/>
      </w:rPr>
    </w:lvl>
    <w:lvl w:ilvl="8" w:tplc="28CA4558"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48175CD9"/>
    <w:multiLevelType w:val="hybridMultilevel"/>
    <w:tmpl w:val="CFF8F0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5475DF7"/>
    <w:multiLevelType w:val="hybridMultilevel"/>
    <w:tmpl w:val="5B46E4DE"/>
    <w:lvl w:ilvl="0" w:tplc="434402DE">
      <w:start w:val="1"/>
      <w:numFmt w:val="decimal"/>
      <w:lvlText w:val="%1."/>
      <w:lvlJc w:val="left"/>
      <w:pPr>
        <w:ind w:left="360" w:hanging="360"/>
      </w:pPr>
      <w:rPr>
        <w:rFonts w:ascii="Times New Roman" w:hAnsi="Times New Roman" w:hint="default"/>
        <w:b w:val="0"/>
        <w:i w:val="0"/>
        <w:sz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3" w15:restartNumberingAfterBreak="0">
    <w:nsid w:val="58E23108"/>
    <w:multiLevelType w:val="hybridMultilevel"/>
    <w:tmpl w:val="9104E50A"/>
    <w:lvl w:ilvl="0" w:tplc="04190005">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4" w15:restartNumberingAfterBreak="0">
    <w:nsid w:val="5E6D41F2"/>
    <w:multiLevelType w:val="hybridMultilevel"/>
    <w:tmpl w:val="45D0B9E8"/>
    <w:lvl w:ilvl="0" w:tplc="8A821D1A">
      <w:numFmt w:val="bullet"/>
      <w:lvlText w:val="•"/>
      <w:lvlJc w:val="left"/>
      <w:pPr>
        <w:ind w:left="276" w:hanging="169"/>
      </w:pPr>
      <w:rPr>
        <w:rFonts w:ascii="Times New Roman" w:eastAsia="Times New Roman" w:hAnsi="Times New Roman" w:cs="Times New Roman" w:hint="default"/>
        <w:w w:val="100"/>
        <w:sz w:val="28"/>
        <w:szCs w:val="28"/>
        <w:lang w:val="ru-RU" w:eastAsia="en-US" w:bidi="ar-SA"/>
      </w:rPr>
    </w:lvl>
    <w:lvl w:ilvl="1" w:tplc="BD0277AE">
      <w:numFmt w:val="bullet"/>
      <w:lvlText w:val="•"/>
      <w:lvlJc w:val="left"/>
      <w:pPr>
        <w:ind w:left="1185" w:hanging="169"/>
      </w:pPr>
      <w:rPr>
        <w:rFonts w:hint="default"/>
        <w:lang w:val="ru-RU" w:eastAsia="en-US" w:bidi="ar-SA"/>
      </w:rPr>
    </w:lvl>
    <w:lvl w:ilvl="2" w:tplc="CC6E451E">
      <w:numFmt w:val="bullet"/>
      <w:lvlText w:val="•"/>
      <w:lvlJc w:val="left"/>
      <w:pPr>
        <w:ind w:left="2090" w:hanging="169"/>
      </w:pPr>
      <w:rPr>
        <w:rFonts w:hint="default"/>
        <w:lang w:val="ru-RU" w:eastAsia="en-US" w:bidi="ar-SA"/>
      </w:rPr>
    </w:lvl>
    <w:lvl w:ilvl="3" w:tplc="1DFC914C">
      <w:numFmt w:val="bullet"/>
      <w:lvlText w:val="•"/>
      <w:lvlJc w:val="left"/>
      <w:pPr>
        <w:ind w:left="2995" w:hanging="169"/>
      </w:pPr>
      <w:rPr>
        <w:rFonts w:hint="default"/>
        <w:lang w:val="ru-RU" w:eastAsia="en-US" w:bidi="ar-SA"/>
      </w:rPr>
    </w:lvl>
    <w:lvl w:ilvl="4" w:tplc="802C8DAE">
      <w:numFmt w:val="bullet"/>
      <w:lvlText w:val="•"/>
      <w:lvlJc w:val="left"/>
      <w:pPr>
        <w:ind w:left="3900" w:hanging="169"/>
      </w:pPr>
      <w:rPr>
        <w:rFonts w:hint="default"/>
        <w:lang w:val="ru-RU" w:eastAsia="en-US" w:bidi="ar-SA"/>
      </w:rPr>
    </w:lvl>
    <w:lvl w:ilvl="5" w:tplc="C46A9B28">
      <w:numFmt w:val="bullet"/>
      <w:lvlText w:val="•"/>
      <w:lvlJc w:val="left"/>
      <w:pPr>
        <w:ind w:left="4805" w:hanging="169"/>
      </w:pPr>
      <w:rPr>
        <w:rFonts w:hint="default"/>
        <w:lang w:val="ru-RU" w:eastAsia="en-US" w:bidi="ar-SA"/>
      </w:rPr>
    </w:lvl>
    <w:lvl w:ilvl="6" w:tplc="E93C45DC">
      <w:numFmt w:val="bullet"/>
      <w:lvlText w:val="•"/>
      <w:lvlJc w:val="left"/>
      <w:pPr>
        <w:ind w:left="5710" w:hanging="169"/>
      </w:pPr>
      <w:rPr>
        <w:rFonts w:hint="default"/>
        <w:lang w:val="ru-RU" w:eastAsia="en-US" w:bidi="ar-SA"/>
      </w:rPr>
    </w:lvl>
    <w:lvl w:ilvl="7" w:tplc="62E46276">
      <w:numFmt w:val="bullet"/>
      <w:lvlText w:val="•"/>
      <w:lvlJc w:val="left"/>
      <w:pPr>
        <w:ind w:left="6615" w:hanging="169"/>
      </w:pPr>
      <w:rPr>
        <w:rFonts w:hint="default"/>
        <w:lang w:val="ru-RU" w:eastAsia="en-US" w:bidi="ar-SA"/>
      </w:rPr>
    </w:lvl>
    <w:lvl w:ilvl="8" w:tplc="B7AE3CEA">
      <w:numFmt w:val="bullet"/>
      <w:lvlText w:val="•"/>
      <w:lvlJc w:val="left"/>
      <w:pPr>
        <w:ind w:left="7520" w:hanging="169"/>
      </w:pPr>
      <w:rPr>
        <w:rFonts w:hint="default"/>
        <w:lang w:val="ru-RU" w:eastAsia="en-US" w:bidi="ar-SA"/>
      </w:rPr>
    </w:lvl>
  </w:abstractNum>
  <w:abstractNum w:abstractNumId="25" w15:restartNumberingAfterBreak="0">
    <w:nsid w:val="5F7A0364"/>
    <w:multiLevelType w:val="multilevel"/>
    <w:tmpl w:val="6CE4DCA6"/>
    <w:lvl w:ilvl="0">
      <w:start w:val="2"/>
      <w:numFmt w:val="decimal"/>
      <w:lvlText w:val="%1"/>
      <w:lvlJc w:val="left"/>
      <w:pPr>
        <w:ind w:left="375" w:hanging="375"/>
      </w:pPr>
      <w:rPr>
        <w:rFonts w:hint="default"/>
        <w:b/>
      </w:rPr>
    </w:lvl>
    <w:lvl w:ilvl="1">
      <w:start w:val="4"/>
      <w:numFmt w:val="decimal"/>
      <w:lvlText w:val="%1.%2"/>
      <w:lvlJc w:val="left"/>
      <w:pPr>
        <w:ind w:left="1459" w:hanging="375"/>
      </w:pPr>
      <w:rPr>
        <w:rFonts w:hint="default"/>
        <w:b/>
      </w:rPr>
    </w:lvl>
    <w:lvl w:ilvl="2">
      <w:start w:val="1"/>
      <w:numFmt w:val="decimal"/>
      <w:lvlText w:val="%1.%2.%3"/>
      <w:lvlJc w:val="left"/>
      <w:pPr>
        <w:ind w:left="2888" w:hanging="720"/>
      </w:pPr>
      <w:rPr>
        <w:rFonts w:hint="default"/>
        <w:b/>
      </w:rPr>
    </w:lvl>
    <w:lvl w:ilvl="3">
      <w:start w:val="1"/>
      <w:numFmt w:val="decimal"/>
      <w:lvlText w:val="%1.%2.%3.%4"/>
      <w:lvlJc w:val="left"/>
      <w:pPr>
        <w:ind w:left="4332" w:hanging="1080"/>
      </w:pPr>
      <w:rPr>
        <w:rFonts w:hint="default"/>
        <w:b/>
      </w:rPr>
    </w:lvl>
    <w:lvl w:ilvl="4">
      <w:start w:val="1"/>
      <w:numFmt w:val="decimal"/>
      <w:lvlText w:val="%1.%2.%3.%4.%5"/>
      <w:lvlJc w:val="left"/>
      <w:pPr>
        <w:ind w:left="5416" w:hanging="1080"/>
      </w:pPr>
      <w:rPr>
        <w:rFonts w:hint="default"/>
        <w:b/>
      </w:rPr>
    </w:lvl>
    <w:lvl w:ilvl="5">
      <w:start w:val="1"/>
      <w:numFmt w:val="decimal"/>
      <w:lvlText w:val="%1.%2.%3.%4.%5.%6"/>
      <w:lvlJc w:val="left"/>
      <w:pPr>
        <w:ind w:left="6860" w:hanging="1440"/>
      </w:pPr>
      <w:rPr>
        <w:rFonts w:hint="default"/>
        <w:b/>
      </w:rPr>
    </w:lvl>
    <w:lvl w:ilvl="6">
      <w:start w:val="1"/>
      <w:numFmt w:val="decimal"/>
      <w:lvlText w:val="%1.%2.%3.%4.%5.%6.%7"/>
      <w:lvlJc w:val="left"/>
      <w:pPr>
        <w:ind w:left="7944" w:hanging="1440"/>
      </w:pPr>
      <w:rPr>
        <w:rFonts w:hint="default"/>
        <w:b/>
      </w:rPr>
    </w:lvl>
    <w:lvl w:ilvl="7">
      <w:start w:val="1"/>
      <w:numFmt w:val="decimal"/>
      <w:lvlText w:val="%1.%2.%3.%4.%5.%6.%7.%8"/>
      <w:lvlJc w:val="left"/>
      <w:pPr>
        <w:ind w:left="9388" w:hanging="1800"/>
      </w:pPr>
      <w:rPr>
        <w:rFonts w:hint="default"/>
        <w:b/>
      </w:rPr>
    </w:lvl>
    <w:lvl w:ilvl="8">
      <w:start w:val="1"/>
      <w:numFmt w:val="decimal"/>
      <w:lvlText w:val="%1.%2.%3.%4.%5.%6.%7.%8.%9"/>
      <w:lvlJc w:val="left"/>
      <w:pPr>
        <w:ind w:left="10832" w:hanging="2160"/>
      </w:pPr>
      <w:rPr>
        <w:rFonts w:hint="default"/>
        <w:b/>
      </w:rPr>
    </w:lvl>
  </w:abstractNum>
  <w:abstractNum w:abstractNumId="26" w15:restartNumberingAfterBreak="0">
    <w:nsid w:val="62EF3662"/>
    <w:multiLevelType w:val="hybridMultilevel"/>
    <w:tmpl w:val="16EE05D2"/>
    <w:lvl w:ilvl="0" w:tplc="434402DE">
      <w:start w:val="1"/>
      <w:numFmt w:val="decimal"/>
      <w:lvlText w:val="%1."/>
      <w:lvlJc w:val="left"/>
      <w:pPr>
        <w:ind w:left="927" w:hanging="360"/>
      </w:pPr>
      <w:rPr>
        <w:rFonts w:ascii="Times New Roman" w:hAnsi="Times New Roman" w:hint="default"/>
        <w:b w:val="0"/>
        <w:i w:val="0"/>
        <w:sz w:val="28"/>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 w15:restartNumberingAfterBreak="0">
    <w:nsid w:val="65BA4EBD"/>
    <w:multiLevelType w:val="hybridMultilevel"/>
    <w:tmpl w:val="D58E244A"/>
    <w:lvl w:ilvl="0" w:tplc="99FA89F0">
      <w:start w:val="1"/>
      <w:numFmt w:val="decimal"/>
      <w:lvlText w:val="%1."/>
      <w:lvlJc w:val="left"/>
      <w:pPr>
        <w:ind w:left="388" w:hanging="281"/>
      </w:pPr>
      <w:rPr>
        <w:rFonts w:ascii="Times New Roman" w:eastAsia="Times New Roman" w:hAnsi="Times New Roman" w:cs="Times New Roman" w:hint="default"/>
        <w:w w:val="100"/>
        <w:sz w:val="28"/>
        <w:szCs w:val="28"/>
        <w:lang w:val="ru-RU" w:eastAsia="en-US" w:bidi="ar-SA"/>
      </w:rPr>
    </w:lvl>
    <w:lvl w:ilvl="1" w:tplc="340875FA">
      <w:numFmt w:val="bullet"/>
      <w:lvlText w:val="•"/>
      <w:lvlJc w:val="left"/>
      <w:pPr>
        <w:ind w:left="1275" w:hanging="281"/>
      </w:pPr>
      <w:rPr>
        <w:rFonts w:hint="default"/>
        <w:lang w:val="ru-RU" w:eastAsia="en-US" w:bidi="ar-SA"/>
      </w:rPr>
    </w:lvl>
    <w:lvl w:ilvl="2" w:tplc="89421D80">
      <w:numFmt w:val="bullet"/>
      <w:lvlText w:val="•"/>
      <w:lvlJc w:val="left"/>
      <w:pPr>
        <w:ind w:left="2170" w:hanging="281"/>
      </w:pPr>
      <w:rPr>
        <w:rFonts w:hint="default"/>
        <w:lang w:val="ru-RU" w:eastAsia="en-US" w:bidi="ar-SA"/>
      </w:rPr>
    </w:lvl>
    <w:lvl w:ilvl="3" w:tplc="41C82356">
      <w:numFmt w:val="bullet"/>
      <w:lvlText w:val="•"/>
      <w:lvlJc w:val="left"/>
      <w:pPr>
        <w:ind w:left="3065" w:hanging="281"/>
      </w:pPr>
      <w:rPr>
        <w:rFonts w:hint="default"/>
        <w:lang w:val="ru-RU" w:eastAsia="en-US" w:bidi="ar-SA"/>
      </w:rPr>
    </w:lvl>
    <w:lvl w:ilvl="4" w:tplc="E6D401E8">
      <w:numFmt w:val="bullet"/>
      <w:lvlText w:val="•"/>
      <w:lvlJc w:val="left"/>
      <w:pPr>
        <w:ind w:left="3960" w:hanging="281"/>
      </w:pPr>
      <w:rPr>
        <w:rFonts w:hint="default"/>
        <w:lang w:val="ru-RU" w:eastAsia="en-US" w:bidi="ar-SA"/>
      </w:rPr>
    </w:lvl>
    <w:lvl w:ilvl="5" w:tplc="7C4A95F0">
      <w:numFmt w:val="bullet"/>
      <w:lvlText w:val="•"/>
      <w:lvlJc w:val="left"/>
      <w:pPr>
        <w:ind w:left="4855" w:hanging="281"/>
      </w:pPr>
      <w:rPr>
        <w:rFonts w:hint="default"/>
        <w:lang w:val="ru-RU" w:eastAsia="en-US" w:bidi="ar-SA"/>
      </w:rPr>
    </w:lvl>
    <w:lvl w:ilvl="6" w:tplc="A5B834B8">
      <w:numFmt w:val="bullet"/>
      <w:lvlText w:val="•"/>
      <w:lvlJc w:val="left"/>
      <w:pPr>
        <w:ind w:left="5750" w:hanging="281"/>
      </w:pPr>
      <w:rPr>
        <w:rFonts w:hint="default"/>
        <w:lang w:val="ru-RU" w:eastAsia="en-US" w:bidi="ar-SA"/>
      </w:rPr>
    </w:lvl>
    <w:lvl w:ilvl="7" w:tplc="C8BEB4CC">
      <w:numFmt w:val="bullet"/>
      <w:lvlText w:val="•"/>
      <w:lvlJc w:val="left"/>
      <w:pPr>
        <w:ind w:left="6645" w:hanging="281"/>
      </w:pPr>
      <w:rPr>
        <w:rFonts w:hint="default"/>
        <w:lang w:val="ru-RU" w:eastAsia="en-US" w:bidi="ar-SA"/>
      </w:rPr>
    </w:lvl>
    <w:lvl w:ilvl="8" w:tplc="8F1EDE02">
      <w:numFmt w:val="bullet"/>
      <w:lvlText w:val="•"/>
      <w:lvlJc w:val="left"/>
      <w:pPr>
        <w:ind w:left="7540" w:hanging="281"/>
      </w:pPr>
      <w:rPr>
        <w:rFonts w:hint="default"/>
        <w:lang w:val="ru-RU" w:eastAsia="en-US" w:bidi="ar-SA"/>
      </w:rPr>
    </w:lvl>
  </w:abstractNum>
  <w:abstractNum w:abstractNumId="28" w15:restartNumberingAfterBreak="0">
    <w:nsid w:val="679F10CD"/>
    <w:multiLevelType w:val="hybridMultilevel"/>
    <w:tmpl w:val="ED36CDAC"/>
    <w:lvl w:ilvl="0" w:tplc="8B9EB522">
      <w:start w:val="5"/>
      <w:numFmt w:val="decimal"/>
      <w:lvlText w:val="%1."/>
      <w:lvlJc w:val="left"/>
      <w:pPr>
        <w:ind w:left="107" w:hanging="266"/>
      </w:pPr>
      <w:rPr>
        <w:rFonts w:ascii="Times New Roman" w:eastAsia="Times New Roman" w:hAnsi="Times New Roman" w:cs="Times New Roman" w:hint="default"/>
        <w:w w:val="100"/>
        <w:sz w:val="28"/>
        <w:szCs w:val="28"/>
        <w:lang w:val="ru-RU" w:eastAsia="en-US" w:bidi="ar-SA"/>
      </w:rPr>
    </w:lvl>
    <w:lvl w:ilvl="1" w:tplc="0F38349C">
      <w:start w:val="1"/>
      <w:numFmt w:val="russianLower"/>
      <w:lvlText w:val="%2)"/>
      <w:lvlJc w:val="left"/>
      <w:pPr>
        <w:ind w:left="371" w:hanging="265"/>
      </w:pPr>
      <w:rPr>
        <w:rFonts w:hint="default"/>
        <w:w w:val="100"/>
        <w:sz w:val="28"/>
        <w:szCs w:val="28"/>
        <w:lang w:val="ru-RU" w:eastAsia="en-US" w:bidi="ar-SA"/>
      </w:rPr>
    </w:lvl>
    <w:lvl w:ilvl="2" w:tplc="0AEAF538">
      <w:numFmt w:val="bullet"/>
      <w:lvlText w:val="•"/>
      <w:lvlJc w:val="left"/>
      <w:pPr>
        <w:ind w:left="1374" w:hanging="265"/>
      </w:pPr>
      <w:rPr>
        <w:rFonts w:hint="default"/>
        <w:lang w:val="ru-RU" w:eastAsia="en-US" w:bidi="ar-SA"/>
      </w:rPr>
    </w:lvl>
    <w:lvl w:ilvl="3" w:tplc="289083F0">
      <w:numFmt w:val="bullet"/>
      <w:lvlText w:val="•"/>
      <w:lvlJc w:val="left"/>
      <w:pPr>
        <w:ind w:left="2368" w:hanging="265"/>
      </w:pPr>
      <w:rPr>
        <w:rFonts w:hint="default"/>
        <w:lang w:val="ru-RU" w:eastAsia="en-US" w:bidi="ar-SA"/>
      </w:rPr>
    </w:lvl>
    <w:lvl w:ilvl="4" w:tplc="0EC63976">
      <w:numFmt w:val="bullet"/>
      <w:lvlText w:val="•"/>
      <w:lvlJc w:val="left"/>
      <w:pPr>
        <w:ind w:left="3363" w:hanging="265"/>
      </w:pPr>
      <w:rPr>
        <w:rFonts w:hint="default"/>
        <w:lang w:val="ru-RU" w:eastAsia="en-US" w:bidi="ar-SA"/>
      </w:rPr>
    </w:lvl>
    <w:lvl w:ilvl="5" w:tplc="F064BF18">
      <w:numFmt w:val="bullet"/>
      <w:lvlText w:val="•"/>
      <w:lvlJc w:val="left"/>
      <w:pPr>
        <w:ind w:left="4357" w:hanging="265"/>
      </w:pPr>
      <w:rPr>
        <w:rFonts w:hint="default"/>
        <w:lang w:val="ru-RU" w:eastAsia="en-US" w:bidi="ar-SA"/>
      </w:rPr>
    </w:lvl>
    <w:lvl w:ilvl="6" w:tplc="7A2A4300">
      <w:numFmt w:val="bullet"/>
      <w:lvlText w:val="•"/>
      <w:lvlJc w:val="left"/>
      <w:pPr>
        <w:ind w:left="5352" w:hanging="265"/>
      </w:pPr>
      <w:rPr>
        <w:rFonts w:hint="default"/>
        <w:lang w:val="ru-RU" w:eastAsia="en-US" w:bidi="ar-SA"/>
      </w:rPr>
    </w:lvl>
    <w:lvl w:ilvl="7" w:tplc="AA9EF9F0">
      <w:numFmt w:val="bullet"/>
      <w:lvlText w:val="•"/>
      <w:lvlJc w:val="left"/>
      <w:pPr>
        <w:ind w:left="6346" w:hanging="265"/>
      </w:pPr>
      <w:rPr>
        <w:rFonts w:hint="default"/>
        <w:lang w:val="ru-RU" w:eastAsia="en-US" w:bidi="ar-SA"/>
      </w:rPr>
    </w:lvl>
    <w:lvl w:ilvl="8" w:tplc="211A44DE">
      <w:numFmt w:val="bullet"/>
      <w:lvlText w:val="•"/>
      <w:lvlJc w:val="left"/>
      <w:pPr>
        <w:ind w:left="7341" w:hanging="265"/>
      </w:pPr>
      <w:rPr>
        <w:rFonts w:hint="default"/>
        <w:lang w:val="ru-RU" w:eastAsia="en-US" w:bidi="ar-SA"/>
      </w:rPr>
    </w:lvl>
  </w:abstractNum>
  <w:abstractNum w:abstractNumId="29" w15:restartNumberingAfterBreak="0">
    <w:nsid w:val="6AF33C55"/>
    <w:multiLevelType w:val="hybridMultilevel"/>
    <w:tmpl w:val="ADE8361E"/>
    <w:lvl w:ilvl="0" w:tplc="04190005">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0" w15:restartNumberingAfterBreak="0">
    <w:nsid w:val="70FE7F9E"/>
    <w:multiLevelType w:val="multilevel"/>
    <w:tmpl w:val="46BAA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57728B0"/>
    <w:multiLevelType w:val="hybridMultilevel"/>
    <w:tmpl w:val="B8BC8ECA"/>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765311FF"/>
    <w:multiLevelType w:val="hybridMultilevel"/>
    <w:tmpl w:val="2F46039E"/>
    <w:lvl w:ilvl="0" w:tplc="434402DE">
      <w:start w:val="1"/>
      <w:numFmt w:val="decimal"/>
      <w:lvlText w:val="%1."/>
      <w:lvlJc w:val="left"/>
      <w:pPr>
        <w:ind w:left="360" w:hanging="360"/>
      </w:pPr>
      <w:rPr>
        <w:rFonts w:ascii="Times New Roman" w:hAnsi="Times New Roman" w:hint="default"/>
        <w:b w:val="0"/>
        <w:i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17"/>
  </w:num>
  <w:num w:numId="3">
    <w:abstractNumId w:val="25"/>
  </w:num>
  <w:num w:numId="4">
    <w:abstractNumId w:val="16"/>
  </w:num>
  <w:num w:numId="5">
    <w:abstractNumId w:val="22"/>
  </w:num>
  <w:num w:numId="6">
    <w:abstractNumId w:val="1"/>
  </w:num>
  <w:num w:numId="7">
    <w:abstractNumId w:val="32"/>
  </w:num>
  <w:num w:numId="8">
    <w:abstractNumId w:val="10"/>
  </w:num>
  <w:num w:numId="9">
    <w:abstractNumId w:val="29"/>
  </w:num>
  <w:num w:numId="10">
    <w:abstractNumId w:val="23"/>
  </w:num>
  <w:num w:numId="11">
    <w:abstractNumId w:val="9"/>
  </w:num>
  <w:num w:numId="12">
    <w:abstractNumId w:val="31"/>
  </w:num>
  <w:num w:numId="13">
    <w:abstractNumId w:val="26"/>
  </w:num>
  <w:num w:numId="14">
    <w:abstractNumId w:val="6"/>
  </w:num>
  <w:num w:numId="15">
    <w:abstractNumId w:val="15"/>
  </w:num>
  <w:num w:numId="16">
    <w:abstractNumId w:val="24"/>
  </w:num>
  <w:num w:numId="17">
    <w:abstractNumId w:val="13"/>
  </w:num>
  <w:num w:numId="18">
    <w:abstractNumId w:val="28"/>
  </w:num>
  <w:num w:numId="19">
    <w:abstractNumId w:val="12"/>
  </w:num>
  <w:num w:numId="20">
    <w:abstractNumId w:val="27"/>
  </w:num>
  <w:num w:numId="21">
    <w:abstractNumId w:val="5"/>
  </w:num>
  <w:num w:numId="22">
    <w:abstractNumId w:val="0"/>
  </w:num>
  <w:num w:numId="23">
    <w:abstractNumId w:val="3"/>
  </w:num>
  <w:num w:numId="24">
    <w:abstractNumId w:val="19"/>
  </w:num>
  <w:num w:numId="25">
    <w:abstractNumId w:val="18"/>
  </w:num>
  <w:num w:numId="26">
    <w:abstractNumId w:val="8"/>
  </w:num>
  <w:num w:numId="27">
    <w:abstractNumId w:val="4"/>
  </w:num>
  <w:num w:numId="28">
    <w:abstractNumId w:val="14"/>
  </w:num>
  <w:num w:numId="29">
    <w:abstractNumId w:val="30"/>
  </w:num>
  <w:num w:numId="30">
    <w:abstractNumId w:val="7"/>
  </w:num>
  <w:num w:numId="31">
    <w:abstractNumId w:val="21"/>
  </w:num>
  <w:num w:numId="32">
    <w:abstractNumId w:val="11"/>
  </w:num>
  <w:num w:numId="33">
    <w:abstractNumId w:val="20"/>
  </w:num>
  <w:num w:numId="3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0909"/>
    <w:rsid w:val="00106677"/>
    <w:rsid w:val="001871CD"/>
    <w:rsid w:val="00235C10"/>
    <w:rsid w:val="003B65E8"/>
    <w:rsid w:val="00404AB1"/>
    <w:rsid w:val="005C469F"/>
    <w:rsid w:val="00683754"/>
    <w:rsid w:val="00694372"/>
    <w:rsid w:val="007413E9"/>
    <w:rsid w:val="00742B8C"/>
    <w:rsid w:val="007D2407"/>
    <w:rsid w:val="00852AAA"/>
    <w:rsid w:val="008A5A79"/>
    <w:rsid w:val="008B6CA8"/>
    <w:rsid w:val="008C1B85"/>
    <w:rsid w:val="008D73A2"/>
    <w:rsid w:val="008E129B"/>
    <w:rsid w:val="00957DED"/>
    <w:rsid w:val="00995E50"/>
    <w:rsid w:val="00A01F14"/>
    <w:rsid w:val="00A05CD8"/>
    <w:rsid w:val="00B13224"/>
    <w:rsid w:val="00C74CC2"/>
    <w:rsid w:val="00E20909"/>
    <w:rsid w:val="00EA25B6"/>
    <w:rsid w:val="00EC061E"/>
    <w:rsid w:val="00F07B3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1B5C001-73BA-45A7-852B-43F8EFEEAF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106677"/>
  </w:style>
  <w:style w:type="paragraph" w:styleId="1">
    <w:name w:val="heading 1"/>
    <w:basedOn w:val="a1"/>
    <w:link w:val="10"/>
    <w:uiPriority w:val="9"/>
    <w:qFormat/>
    <w:rsid w:val="00106677"/>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aliases w:val="Глава"/>
    <w:basedOn w:val="a1"/>
    <w:next w:val="a1"/>
    <w:link w:val="20"/>
    <w:uiPriority w:val="1"/>
    <w:unhideWhenUsed/>
    <w:qFormat/>
    <w:rsid w:val="00106677"/>
    <w:pPr>
      <w:keepNext/>
      <w:keepLines/>
      <w:numPr>
        <w:numId w:val="1"/>
      </w:numPr>
      <w:suppressAutoHyphens/>
      <w:spacing w:before="720" w:after="720" w:line="240" w:lineRule="auto"/>
      <w:jc w:val="center"/>
      <w:outlineLvl w:val="1"/>
    </w:pPr>
    <w:rPr>
      <w:rFonts w:ascii="Times New Roman" w:eastAsia="Times New Roman" w:hAnsi="Times New Roman" w:cs="Times New Roman"/>
      <w:b/>
      <w:bCs/>
      <w:color w:val="4F81BD"/>
      <w:sz w:val="28"/>
      <w:szCs w:val="26"/>
      <w:lang w:val="en-US"/>
    </w:rPr>
  </w:style>
  <w:style w:type="paragraph" w:styleId="3">
    <w:name w:val="heading 3"/>
    <w:basedOn w:val="a1"/>
    <w:next w:val="a1"/>
    <w:link w:val="30"/>
    <w:uiPriority w:val="9"/>
    <w:semiHidden/>
    <w:unhideWhenUsed/>
    <w:qFormat/>
    <w:rsid w:val="00106677"/>
    <w:pPr>
      <w:keepNext/>
      <w:keepLines/>
      <w:spacing w:before="40" w:after="0" w:line="256" w:lineRule="auto"/>
      <w:outlineLvl w:val="2"/>
    </w:pPr>
    <w:rPr>
      <w:rFonts w:asciiTheme="majorHAnsi" w:eastAsiaTheme="majorEastAsia" w:hAnsiTheme="majorHAnsi" w:cstheme="majorBidi"/>
      <w:color w:val="1F4D78" w:themeColor="accent1" w:themeShade="7F"/>
      <w:sz w:val="24"/>
      <w:szCs w:val="24"/>
      <w:lang w:val="pl-PL"/>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106677"/>
    <w:rPr>
      <w:rFonts w:ascii="Times New Roman" w:eastAsia="Times New Roman" w:hAnsi="Times New Roman" w:cs="Times New Roman"/>
      <w:b/>
      <w:bCs/>
      <w:kern w:val="36"/>
      <w:sz w:val="48"/>
      <w:szCs w:val="48"/>
      <w:lang w:eastAsia="ru-RU"/>
    </w:rPr>
  </w:style>
  <w:style w:type="character" w:customStyle="1" w:styleId="20">
    <w:name w:val="Заголовок 2 Знак"/>
    <w:aliases w:val="Глава Знак"/>
    <w:basedOn w:val="a2"/>
    <w:link w:val="2"/>
    <w:uiPriority w:val="1"/>
    <w:rsid w:val="00106677"/>
    <w:rPr>
      <w:rFonts w:ascii="Times New Roman" w:eastAsia="Times New Roman" w:hAnsi="Times New Roman" w:cs="Times New Roman"/>
      <w:b/>
      <w:bCs/>
      <w:color w:val="4F81BD"/>
      <w:sz w:val="28"/>
      <w:szCs w:val="26"/>
      <w:lang w:val="en-US"/>
    </w:rPr>
  </w:style>
  <w:style w:type="character" w:customStyle="1" w:styleId="30">
    <w:name w:val="Заголовок 3 Знак"/>
    <w:basedOn w:val="a2"/>
    <w:link w:val="3"/>
    <w:uiPriority w:val="9"/>
    <w:semiHidden/>
    <w:rsid w:val="00106677"/>
    <w:rPr>
      <w:rFonts w:asciiTheme="majorHAnsi" w:eastAsiaTheme="majorEastAsia" w:hAnsiTheme="majorHAnsi" w:cstheme="majorBidi"/>
      <w:color w:val="1F4D78" w:themeColor="accent1" w:themeShade="7F"/>
      <w:sz w:val="24"/>
      <w:szCs w:val="24"/>
      <w:lang w:val="pl-PL"/>
    </w:rPr>
  </w:style>
  <w:style w:type="numbering" w:customStyle="1" w:styleId="11">
    <w:name w:val="Нет списка1"/>
    <w:next w:val="a4"/>
    <w:uiPriority w:val="99"/>
    <w:semiHidden/>
    <w:unhideWhenUsed/>
    <w:rsid w:val="00106677"/>
  </w:style>
  <w:style w:type="paragraph" w:customStyle="1" w:styleId="EndNoteBibliographyTitle">
    <w:name w:val="EndNote Bibliography Title"/>
    <w:basedOn w:val="a1"/>
    <w:link w:val="EndNoteBibliographyTitle0"/>
    <w:rsid w:val="00106677"/>
    <w:pPr>
      <w:spacing w:after="0" w:line="256" w:lineRule="auto"/>
      <w:jc w:val="center"/>
    </w:pPr>
    <w:rPr>
      <w:rFonts w:ascii="Calibri" w:eastAsia="Times New Roman" w:hAnsi="Calibri" w:cs="Calibri"/>
      <w:noProof/>
      <w:lang w:val="en-US"/>
    </w:rPr>
  </w:style>
  <w:style w:type="character" w:customStyle="1" w:styleId="EndNoteBibliographyTitle0">
    <w:name w:val="EndNote Bibliography Title Знак"/>
    <w:basedOn w:val="a2"/>
    <w:link w:val="EndNoteBibliographyTitle"/>
    <w:rsid w:val="00106677"/>
    <w:rPr>
      <w:rFonts w:ascii="Calibri" w:eastAsia="Times New Roman" w:hAnsi="Calibri" w:cs="Calibri"/>
      <w:noProof/>
      <w:lang w:val="en-US"/>
    </w:rPr>
  </w:style>
  <w:style w:type="paragraph" w:customStyle="1" w:styleId="EndNoteBibliography">
    <w:name w:val="EndNote Bibliography"/>
    <w:basedOn w:val="a1"/>
    <w:link w:val="EndNoteBibliography0"/>
    <w:rsid w:val="00106677"/>
    <w:pPr>
      <w:spacing w:line="240" w:lineRule="auto"/>
    </w:pPr>
    <w:rPr>
      <w:rFonts w:ascii="Calibri" w:eastAsia="Times New Roman" w:hAnsi="Calibri" w:cs="Calibri"/>
      <w:noProof/>
      <w:lang w:val="en-US"/>
    </w:rPr>
  </w:style>
  <w:style w:type="character" w:customStyle="1" w:styleId="EndNoteBibliography0">
    <w:name w:val="EndNote Bibliography Знак"/>
    <w:basedOn w:val="a2"/>
    <w:link w:val="EndNoteBibliography"/>
    <w:rsid w:val="00106677"/>
    <w:rPr>
      <w:rFonts w:ascii="Calibri" w:eastAsia="Times New Roman" w:hAnsi="Calibri" w:cs="Calibri"/>
      <w:noProof/>
      <w:lang w:val="en-US"/>
    </w:rPr>
  </w:style>
  <w:style w:type="paragraph" w:customStyle="1" w:styleId="110">
    <w:name w:val="Абзац списка11"/>
    <w:basedOn w:val="a1"/>
    <w:uiPriority w:val="99"/>
    <w:rsid w:val="00106677"/>
    <w:pPr>
      <w:spacing w:after="200" w:line="276" w:lineRule="auto"/>
      <w:ind w:left="720"/>
      <w:contextualSpacing/>
    </w:pPr>
    <w:rPr>
      <w:rFonts w:ascii="Times New Roman" w:eastAsia="Calibri" w:hAnsi="Times New Roman" w:cs="Times New Roman"/>
      <w:color w:val="000000"/>
      <w:sz w:val="28"/>
      <w:szCs w:val="28"/>
    </w:rPr>
  </w:style>
  <w:style w:type="character" w:customStyle="1" w:styleId="a5">
    <w:name w:val="Текст примечания Знак"/>
    <w:basedOn w:val="a2"/>
    <w:link w:val="a6"/>
    <w:uiPriority w:val="99"/>
    <w:semiHidden/>
    <w:rsid w:val="00106677"/>
    <w:rPr>
      <w:rFonts w:ascii="Calibri" w:eastAsia="Times New Roman" w:hAnsi="Calibri" w:cs="Times New Roman"/>
      <w:sz w:val="20"/>
      <w:szCs w:val="20"/>
      <w:lang w:val="pl-PL"/>
    </w:rPr>
  </w:style>
  <w:style w:type="paragraph" w:styleId="a6">
    <w:name w:val="annotation text"/>
    <w:basedOn w:val="a1"/>
    <w:link w:val="a5"/>
    <w:uiPriority w:val="99"/>
    <w:semiHidden/>
    <w:unhideWhenUsed/>
    <w:rsid w:val="00106677"/>
    <w:pPr>
      <w:spacing w:line="240" w:lineRule="auto"/>
    </w:pPr>
    <w:rPr>
      <w:rFonts w:ascii="Calibri" w:eastAsia="Times New Roman" w:hAnsi="Calibri" w:cs="Times New Roman"/>
      <w:sz w:val="20"/>
      <w:szCs w:val="20"/>
      <w:lang w:val="pl-PL"/>
    </w:rPr>
  </w:style>
  <w:style w:type="character" w:customStyle="1" w:styleId="12">
    <w:name w:val="Текст примечания Знак1"/>
    <w:basedOn w:val="a2"/>
    <w:uiPriority w:val="99"/>
    <w:semiHidden/>
    <w:rsid w:val="00106677"/>
    <w:rPr>
      <w:sz w:val="20"/>
      <w:szCs w:val="20"/>
    </w:rPr>
  </w:style>
  <w:style w:type="character" w:customStyle="1" w:styleId="a7">
    <w:name w:val="Тема примечания Знак"/>
    <w:basedOn w:val="a5"/>
    <w:link w:val="a8"/>
    <w:uiPriority w:val="99"/>
    <w:semiHidden/>
    <w:rsid w:val="00106677"/>
    <w:rPr>
      <w:rFonts w:ascii="Calibri" w:eastAsia="Times New Roman" w:hAnsi="Calibri" w:cs="Times New Roman"/>
      <w:b/>
      <w:bCs/>
      <w:sz w:val="20"/>
      <w:szCs w:val="20"/>
      <w:lang w:val="pl-PL"/>
    </w:rPr>
  </w:style>
  <w:style w:type="paragraph" w:styleId="a8">
    <w:name w:val="annotation subject"/>
    <w:basedOn w:val="a6"/>
    <w:next w:val="a6"/>
    <w:link w:val="a7"/>
    <w:uiPriority w:val="99"/>
    <w:semiHidden/>
    <w:unhideWhenUsed/>
    <w:rsid w:val="00106677"/>
    <w:rPr>
      <w:b/>
      <w:bCs/>
    </w:rPr>
  </w:style>
  <w:style w:type="character" w:customStyle="1" w:styleId="13">
    <w:name w:val="Тема примечания Знак1"/>
    <w:basedOn w:val="12"/>
    <w:uiPriority w:val="99"/>
    <w:semiHidden/>
    <w:rsid w:val="00106677"/>
    <w:rPr>
      <w:b/>
      <w:bCs/>
      <w:sz w:val="20"/>
      <w:szCs w:val="20"/>
    </w:rPr>
  </w:style>
  <w:style w:type="character" w:customStyle="1" w:styleId="a9">
    <w:name w:val="Текст выноски Знак"/>
    <w:basedOn w:val="a2"/>
    <w:link w:val="aa"/>
    <w:uiPriority w:val="99"/>
    <w:semiHidden/>
    <w:rsid w:val="00106677"/>
    <w:rPr>
      <w:rFonts w:ascii="Segoe UI" w:eastAsia="Times New Roman" w:hAnsi="Segoe UI" w:cs="Segoe UI"/>
      <w:sz w:val="18"/>
      <w:szCs w:val="18"/>
      <w:lang w:val="pl-PL"/>
    </w:rPr>
  </w:style>
  <w:style w:type="paragraph" w:styleId="aa">
    <w:name w:val="Balloon Text"/>
    <w:basedOn w:val="a1"/>
    <w:link w:val="a9"/>
    <w:uiPriority w:val="99"/>
    <w:semiHidden/>
    <w:unhideWhenUsed/>
    <w:rsid w:val="00106677"/>
    <w:pPr>
      <w:spacing w:after="0" w:line="240" w:lineRule="auto"/>
    </w:pPr>
    <w:rPr>
      <w:rFonts w:ascii="Segoe UI" w:eastAsia="Times New Roman" w:hAnsi="Segoe UI" w:cs="Segoe UI"/>
      <w:sz w:val="18"/>
      <w:szCs w:val="18"/>
      <w:lang w:val="pl-PL"/>
    </w:rPr>
  </w:style>
  <w:style w:type="character" w:customStyle="1" w:styleId="14">
    <w:name w:val="Текст выноски Знак1"/>
    <w:basedOn w:val="a2"/>
    <w:uiPriority w:val="99"/>
    <w:semiHidden/>
    <w:rsid w:val="00106677"/>
    <w:rPr>
      <w:rFonts w:ascii="Segoe UI" w:hAnsi="Segoe UI" w:cs="Segoe UI"/>
      <w:sz w:val="18"/>
      <w:szCs w:val="18"/>
    </w:rPr>
  </w:style>
  <w:style w:type="character" w:customStyle="1" w:styleId="A11">
    <w:name w:val="A11"/>
    <w:uiPriority w:val="99"/>
    <w:rsid w:val="00106677"/>
    <w:rPr>
      <w:rFonts w:cs="Minion Pro"/>
      <w:color w:val="000000"/>
      <w:sz w:val="11"/>
      <w:szCs w:val="11"/>
    </w:rPr>
  </w:style>
  <w:style w:type="paragraph" w:customStyle="1" w:styleId="Pa7">
    <w:name w:val="Pa7"/>
    <w:basedOn w:val="a1"/>
    <w:next w:val="a1"/>
    <w:uiPriority w:val="99"/>
    <w:rsid w:val="00106677"/>
    <w:pPr>
      <w:autoSpaceDE w:val="0"/>
      <w:autoSpaceDN w:val="0"/>
      <w:adjustRightInd w:val="0"/>
      <w:spacing w:after="0" w:line="187" w:lineRule="atLeast"/>
    </w:pPr>
    <w:rPr>
      <w:rFonts w:ascii="Minion Pro" w:hAnsi="Minion Pro"/>
      <w:sz w:val="24"/>
      <w:szCs w:val="24"/>
    </w:rPr>
  </w:style>
  <w:style w:type="paragraph" w:customStyle="1" w:styleId="Pa8">
    <w:name w:val="Pa8"/>
    <w:basedOn w:val="a1"/>
    <w:next w:val="a1"/>
    <w:uiPriority w:val="99"/>
    <w:rsid w:val="00106677"/>
    <w:pPr>
      <w:autoSpaceDE w:val="0"/>
      <w:autoSpaceDN w:val="0"/>
      <w:adjustRightInd w:val="0"/>
      <w:spacing w:after="0" w:line="187" w:lineRule="atLeast"/>
    </w:pPr>
    <w:rPr>
      <w:rFonts w:ascii="Minion Pro" w:hAnsi="Minion Pro"/>
      <w:sz w:val="24"/>
      <w:szCs w:val="24"/>
    </w:rPr>
  </w:style>
  <w:style w:type="paragraph" w:styleId="ab">
    <w:name w:val="List Paragraph"/>
    <w:basedOn w:val="a1"/>
    <w:uiPriority w:val="1"/>
    <w:qFormat/>
    <w:rsid w:val="00106677"/>
    <w:pPr>
      <w:spacing w:line="256" w:lineRule="auto"/>
      <w:ind w:left="720"/>
      <w:contextualSpacing/>
    </w:pPr>
    <w:rPr>
      <w:rFonts w:ascii="Calibri" w:eastAsia="Times New Roman" w:hAnsi="Calibri" w:cs="Times New Roman"/>
      <w:lang w:val="pl-PL"/>
    </w:rPr>
  </w:style>
  <w:style w:type="paragraph" w:styleId="ac">
    <w:name w:val="Normal (Web)"/>
    <w:basedOn w:val="a1"/>
    <w:uiPriority w:val="99"/>
    <w:rsid w:val="00106677"/>
    <w:pPr>
      <w:spacing w:before="100" w:beforeAutospacing="1" w:after="100" w:afterAutospacing="1" w:line="240" w:lineRule="auto"/>
    </w:pPr>
    <w:rPr>
      <w:rFonts w:ascii="Times New Roman" w:eastAsia="Calibri" w:hAnsi="Times New Roman" w:cs="Times New Roman"/>
      <w:sz w:val="24"/>
      <w:szCs w:val="24"/>
      <w:lang w:val="pl-PL" w:eastAsia="pl-PL"/>
    </w:rPr>
  </w:style>
  <w:style w:type="character" w:styleId="ad">
    <w:name w:val="Strong"/>
    <w:uiPriority w:val="22"/>
    <w:qFormat/>
    <w:rsid w:val="00106677"/>
    <w:rPr>
      <w:b/>
      <w:bCs/>
    </w:rPr>
  </w:style>
  <w:style w:type="character" w:styleId="ae">
    <w:name w:val="Hyperlink"/>
    <w:basedOn w:val="a2"/>
    <w:uiPriority w:val="99"/>
    <w:unhideWhenUsed/>
    <w:rsid w:val="00106677"/>
    <w:rPr>
      <w:color w:val="0000FF"/>
      <w:u w:val="single"/>
    </w:rPr>
  </w:style>
  <w:style w:type="character" w:customStyle="1" w:styleId="blk">
    <w:name w:val="blk"/>
    <w:basedOn w:val="a2"/>
    <w:rsid w:val="00106677"/>
  </w:style>
  <w:style w:type="character" w:customStyle="1" w:styleId="hl">
    <w:name w:val="hl"/>
    <w:basedOn w:val="a2"/>
    <w:rsid w:val="00106677"/>
  </w:style>
  <w:style w:type="character" w:customStyle="1" w:styleId="nobr">
    <w:name w:val="nobr"/>
    <w:basedOn w:val="a2"/>
    <w:rsid w:val="00106677"/>
  </w:style>
  <w:style w:type="table" w:styleId="af">
    <w:name w:val="Table Grid"/>
    <w:basedOn w:val="a3"/>
    <w:uiPriority w:val="59"/>
    <w:rsid w:val="0010667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5">
    <w:name w:val="Абзац списка1"/>
    <w:basedOn w:val="a1"/>
    <w:link w:val="16"/>
    <w:uiPriority w:val="99"/>
    <w:rsid w:val="00106677"/>
    <w:pPr>
      <w:spacing w:after="200" w:line="276" w:lineRule="auto"/>
      <w:ind w:left="720"/>
      <w:contextualSpacing/>
    </w:pPr>
    <w:rPr>
      <w:rFonts w:ascii="Times New Roman" w:eastAsia="Times New Roman" w:hAnsi="Times New Roman" w:cs="Calibri"/>
      <w:color w:val="000000"/>
      <w:sz w:val="28"/>
      <w:szCs w:val="28"/>
    </w:rPr>
  </w:style>
  <w:style w:type="character" w:customStyle="1" w:styleId="16">
    <w:name w:val="Абзац списка1 Знак"/>
    <w:basedOn w:val="a2"/>
    <w:link w:val="15"/>
    <w:uiPriority w:val="99"/>
    <w:rsid w:val="00106677"/>
    <w:rPr>
      <w:rFonts w:ascii="Times New Roman" w:eastAsia="Times New Roman" w:hAnsi="Times New Roman" w:cs="Calibri"/>
      <w:color w:val="000000"/>
      <w:sz w:val="28"/>
      <w:szCs w:val="28"/>
    </w:rPr>
  </w:style>
  <w:style w:type="character" w:styleId="af0">
    <w:name w:val="Emphasis"/>
    <w:basedOn w:val="a2"/>
    <w:uiPriority w:val="20"/>
    <w:qFormat/>
    <w:rsid w:val="00106677"/>
    <w:rPr>
      <w:rFonts w:cs="Times New Roman"/>
      <w:i/>
      <w:iCs/>
    </w:rPr>
  </w:style>
  <w:style w:type="paragraph" w:styleId="af1">
    <w:name w:val="Body Text"/>
    <w:basedOn w:val="a1"/>
    <w:link w:val="af2"/>
    <w:uiPriority w:val="1"/>
    <w:qFormat/>
    <w:rsid w:val="00106677"/>
    <w:pPr>
      <w:widowControl w:val="0"/>
      <w:autoSpaceDE w:val="0"/>
      <w:autoSpaceDN w:val="0"/>
      <w:spacing w:after="0" w:line="240" w:lineRule="auto"/>
      <w:jc w:val="both"/>
    </w:pPr>
    <w:rPr>
      <w:rFonts w:ascii="Calibri" w:eastAsia="Calibri" w:hAnsi="Calibri" w:cs="Calibri"/>
      <w:lang w:val="en-US"/>
    </w:rPr>
  </w:style>
  <w:style w:type="character" w:customStyle="1" w:styleId="af2">
    <w:name w:val="Основной текст Знак"/>
    <w:basedOn w:val="a2"/>
    <w:link w:val="af1"/>
    <w:uiPriority w:val="1"/>
    <w:rsid w:val="00106677"/>
    <w:rPr>
      <w:rFonts w:ascii="Calibri" w:eastAsia="Calibri" w:hAnsi="Calibri" w:cs="Calibri"/>
      <w:lang w:val="en-US"/>
    </w:rPr>
  </w:style>
  <w:style w:type="paragraph" w:styleId="af3">
    <w:name w:val="Title"/>
    <w:basedOn w:val="a1"/>
    <w:link w:val="af4"/>
    <w:uiPriority w:val="1"/>
    <w:qFormat/>
    <w:rsid w:val="00106677"/>
    <w:pPr>
      <w:widowControl w:val="0"/>
      <w:autoSpaceDE w:val="0"/>
      <w:autoSpaceDN w:val="0"/>
      <w:spacing w:before="152" w:after="0" w:line="240" w:lineRule="auto"/>
      <w:ind w:left="455"/>
    </w:pPr>
    <w:rPr>
      <w:rFonts w:ascii="Arial MT" w:eastAsia="Arial MT" w:hAnsi="Arial MT" w:cs="Arial MT"/>
      <w:sz w:val="44"/>
      <w:szCs w:val="44"/>
      <w:lang w:val="en-US"/>
    </w:rPr>
  </w:style>
  <w:style w:type="character" w:customStyle="1" w:styleId="af4">
    <w:name w:val="Название Знак"/>
    <w:basedOn w:val="a2"/>
    <w:link w:val="af3"/>
    <w:uiPriority w:val="1"/>
    <w:rsid w:val="00106677"/>
    <w:rPr>
      <w:rFonts w:ascii="Arial MT" w:eastAsia="Arial MT" w:hAnsi="Arial MT" w:cs="Arial MT"/>
      <w:sz w:val="44"/>
      <w:szCs w:val="44"/>
      <w:lang w:val="en-US"/>
    </w:rPr>
  </w:style>
  <w:style w:type="paragraph" w:customStyle="1" w:styleId="TableParagraph">
    <w:name w:val="Table Paragraph"/>
    <w:basedOn w:val="a1"/>
    <w:uiPriority w:val="1"/>
    <w:qFormat/>
    <w:rsid w:val="00106677"/>
    <w:pPr>
      <w:widowControl w:val="0"/>
      <w:autoSpaceDE w:val="0"/>
      <w:autoSpaceDN w:val="0"/>
      <w:spacing w:after="0" w:line="240" w:lineRule="auto"/>
    </w:pPr>
    <w:rPr>
      <w:rFonts w:ascii="Times New Roman" w:eastAsia="Times New Roman" w:hAnsi="Times New Roman" w:cs="Times New Roman"/>
    </w:rPr>
  </w:style>
  <w:style w:type="paragraph" w:customStyle="1" w:styleId="af5">
    <w:name w:val="Рисунок"/>
    <w:basedOn w:val="a0"/>
    <w:link w:val="af6"/>
    <w:uiPriority w:val="4"/>
    <w:qFormat/>
    <w:rsid w:val="00106677"/>
    <w:pPr>
      <w:keepNext w:val="0"/>
      <w:keepLines w:val="0"/>
      <w:ind w:left="3103"/>
      <w:jc w:val="center"/>
      <w:outlineLvl w:val="3"/>
    </w:pPr>
  </w:style>
  <w:style w:type="paragraph" w:customStyle="1" w:styleId="a0">
    <w:name w:val="Таблица"/>
    <w:basedOn w:val="a"/>
    <w:link w:val="af7"/>
    <w:uiPriority w:val="3"/>
    <w:qFormat/>
    <w:rsid w:val="00106677"/>
    <w:pPr>
      <w:numPr>
        <w:ilvl w:val="3"/>
      </w:numPr>
      <w:spacing w:before="0" w:after="0"/>
      <w:ind w:left="2169" w:hanging="183"/>
      <w:jc w:val="both"/>
      <w:outlineLvl w:val="2"/>
    </w:pPr>
    <w:rPr>
      <w:b w:val="0"/>
      <w:bCs w:val="0"/>
      <w:szCs w:val="24"/>
    </w:rPr>
  </w:style>
  <w:style w:type="paragraph" w:customStyle="1" w:styleId="a">
    <w:name w:val="Раздел"/>
    <w:basedOn w:val="2"/>
    <w:link w:val="af8"/>
    <w:uiPriority w:val="2"/>
    <w:qFormat/>
    <w:rsid w:val="00106677"/>
    <w:pPr>
      <w:numPr>
        <w:ilvl w:val="1"/>
      </w:numPr>
      <w:spacing w:line="276" w:lineRule="auto"/>
      <w:ind w:left="0"/>
    </w:pPr>
    <w:rPr>
      <w:sz w:val="24"/>
      <w:lang w:eastAsia="ru-RU"/>
    </w:rPr>
  </w:style>
  <w:style w:type="character" w:customStyle="1" w:styleId="af8">
    <w:name w:val="Раздел Знак"/>
    <w:basedOn w:val="20"/>
    <w:link w:val="a"/>
    <w:uiPriority w:val="2"/>
    <w:rsid w:val="00106677"/>
    <w:rPr>
      <w:rFonts w:ascii="Times New Roman" w:eastAsia="Times New Roman" w:hAnsi="Times New Roman" w:cs="Times New Roman"/>
      <w:b/>
      <w:bCs/>
      <w:color w:val="4F81BD"/>
      <w:sz w:val="24"/>
      <w:szCs w:val="26"/>
      <w:lang w:val="en-US" w:eastAsia="ru-RU"/>
    </w:rPr>
  </w:style>
  <w:style w:type="character" w:customStyle="1" w:styleId="af7">
    <w:name w:val="Таблица Знак"/>
    <w:basedOn w:val="a2"/>
    <w:link w:val="a0"/>
    <w:uiPriority w:val="3"/>
    <w:rsid w:val="00106677"/>
    <w:rPr>
      <w:rFonts w:ascii="Times New Roman" w:eastAsia="Times New Roman" w:hAnsi="Times New Roman" w:cs="Times New Roman"/>
      <w:color w:val="4F81BD"/>
      <w:sz w:val="24"/>
      <w:szCs w:val="24"/>
      <w:lang w:val="en-US" w:eastAsia="ru-RU"/>
    </w:rPr>
  </w:style>
  <w:style w:type="character" w:customStyle="1" w:styleId="af6">
    <w:name w:val="Рисунок Знак"/>
    <w:basedOn w:val="af7"/>
    <w:link w:val="af5"/>
    <w:uiPriority w:val="4"/>
    <w:rsid w:val="00106677"/>
    <w:rPr>
      <w:rFonts w:ascii="Times New Roman" w:eastAsia="Times New Roman" w:hAnsi="Times New Roman" w:cs="Times New Roman"/>
      <w:color w:val="4F81BD"/>
      <w:sz w:val="24"/>
      <w:szCs w:val="24"/>
      <w:lang w:val="en-US" w:eastAsia="ru-RU"/>
    </w:rPr>
  </w:style>
  <w:style w:type="paragraph" w:customStyle="1" w:styleId="af9">
    <w:name w:val="Текст таблиц"/>
    <w:basedOn w:val="a1"/>
    <w:link w:val="afa"/>
    <w:qFormat/>
    <w:rsid w:val="00106677"/>
    <w:pPr>
      <w:keepLines/>
      <w:spacing w:after="0" w:line="240" w:lineRule="auto"/>
    </w:pPr>
    <w:rPr>
      <w:rFonts w:ascii="Times New Roman" w:hAnsi="Times New Roman" w:cs="Times New Roman"/>
      <w:sz w:val="24"/>
      <w:szCs w:val="20"/>
      <w:lang w:eastAsia="ru-RU"/>
    </w:rPr>
  </w:style>
  <w:style w:type="character" w:customStyle="1" w:styleId="afa">
    <w:name w:val="Текст таблиц Знак"/>
    <w:basedOn w:val="a2"/>
    <w:link w:val="af9"/>
    <w:rsid w:val="00106677"/>
    <w:rPr>
      <w:rFonts w:ascii="Times New Roman" w:hAnsi="Times New Roman" w:cs="Times New Roman"/>
      <w:sz w:val="24"/>
      <w:szCs w:val="20"/>
      <w:lang w:eastAsia="ru-RU"/>
    </w:rPr>
  </w:style>
  <w:style w:type="character" w:customStyle="1" w:styleId="result">
    <w:name w:val="result"/>
    <w:basedOn w:val="a2"/>
    <w:rsid w:val="00106677"/>
    <w:rPr>
      <w:rFonts w:cs="Times New Roman"/>
      <w:color w:val="000080"/>
    </w:rPr>
  </w:style>
  <w:style w:type="paragraph" w:styleId="afb">
    <w:name w:val="Plain Text"/>
    <w:basedOn w:val="a1"/>
    <w:link w:val="afc"/>
    <w:rsid w:val="00106677"/>
    <w:pPr>
      <w:spacing w:after="0" w:line="240" w:lineRule="auto"/>
    </w:pPr>
    <w:rPr>
      <w:rFonts w:ascii="Courier New" w:eastAsia="Times New Roman" w:hAnsi="Courier New" w:cs="Courier New"/>
      <w:sz w:val="20"/>
      <w:szCs w:val="20"/>
      <w:lang w:eastAsia="ru-RU"/>
    </w:rPr>
  </w:style>
  <w:style w:type="character" w:customStyle="1" w:styleId="afc">
    <w:name w:val="Текст Знак"/>
    <w:basedOn w:val="a2"/>
    <w:link w:val="afb"/>
    <w:rsid w:val="00106677"/>
    <w:rPr>
      <w:rFonts w:ascii="Courier New" w:eastAsia="Times New Roman" w:hAnsi="Courier New" w:cs="Courier New"/>
      <w:sz w:val="20"/>
      <w:szCs w:val="20"/>
      <w:lang w:eastAsia="ru-RU"/>
    </w:rPr>
  </w:style>
  <w:style w:type="character" w:customStyle="1" w:styleId="afd">
    <w:name w:val="Текст сноски Знак"/>
    <w:basedOn w:val="a2"/>
    <w:link w:val="afe"/>
    <w:uiPriority w:val="99"/>
    <w:semiHidden/>
    <w:rsid w:val="00106677"/>
    <w:rPr>
      <w:rFonts w:ascii="Times New Roman" w:hAnsi="Times New Roman" w:cs="Times New Roman"/>
      <w:sz w:val="20"/>
      <w:szCs w:val="20"/>
    </w:rPr>
  </w:style>
  <w:style w:type="paragraph" w:styleId="afe">
    <w:name w:val="footnote text"/>
    <w:basedOn w:val="a1"/>
    <w:link w:val="afd"/>
    <w:uiPriority w:val="99"/>
    <w:semiHidden/>
    <w:unhideWhenUsed/>
    <w:rsid w:val="00106677"/>
    <w:pPr>
      <w:spacing w:after="0" w:line="240" w:lineRule="auto"/>
      <w:ind w:firstLine="709"/>
      <w:jc w:val="both"/>
    </w:pPr>
    <w:rPr>
      <w:rFonts w:ascii="Times New Roman" w:hAnsi="Times New Roman" w:cs="Times New Roman"/>
      <w:sz w:val="20"/>
      <w:szCs w:val="20"/>
    </w:rPr>
  </w:style>
  <w:style w:type="character" w:customStyle="1" w:styleId="17">
    <w:name w:val="Текст сноски Знак1"/>
    <w:basedOn w:val="a2"/>
    <w:uiPriority w:val="99"/>
    <w:semiHidden/>
    <w:rsid w:val="00106677"/>
    <w:rPr>
      <w:sz w:val="20"/>
      <w:szCs w:val="20"/>
    </w:rPr>
  </w:style>
  <w:style w:type="paragraph" w:styleId="aff">
    <w:name w:val="header"/>
    <w:basedOn w:val="a1"/>
    <w:link w:val="aff0"/>
    <w:uiPriority w:val="99"/>
    <w:unhideWhenUsed/>
    <w:rsid w:val="00106677"/>
    <w:pPr>
      <w:tabs>
        <w:tab w:val="center" w:pos="4677"/>
        <w:tab w:val="right" w:pos="9355"/>
      </w:tabs>
      <w:spacing w:after="0" w:line="240" w:lineRule="auto"/>
    </w:pPr>
    <w:rPr>
      <w:rFonts w:ascii="Calibri" w:eastAsia="Times New Roman" w:hAnsi="Calibri" w:cs="Times New Roman"/>
      <w:lang w:val="pl-PL"/>
    </w:rPr>
  </w:style>
  <w:style w:type="character" w:customStyle="1" w:styleId="aff0">
    <w:name w:val="Верхний колонтитул Знак"/>
    <w:basedOn w:val="a2"/>
    <w:link w:val="aff"/>
    <w:uiPriority w:val="99"/>
    <w:rsid w:val="00106677"/>
    <w:rPr>
      <w:rFonts w:ascii="Calibri" w:eastAsia="Times New Roman" w:hAnsi="Calibri" w:cs="Times New Roman"/>
      <w:lang w:val="pl-PL"/>
    </w:rPr>
  </w:style>
  <w:style w:type="paragraph" w:styleId="aff1">
    <w:name w:val="footer"/>
    <w:basedOn w:val="a1"/>
    <w:link w:val="aff2"/>
    <w:uiPriority w:val="99"/>
    <w:unhideWhenUsed/>
    <w:rsid w:val="00106677"/>
    <w:pPr>
      <w:tabs>
        <w:tab w:val="center" w:pos="4677"/>
        <w:tab w:val="right" w:pos="9355"/>
      </w:tabs>
      <w:spacing w:after="0" w:line="240" w:lineRule="auto"/>
    </w:pPr>
    <w:rPr>
      <w:rFonts w:ascii="Calibri" w:eastAsia="Times New Roman" w:hAnsi="Calibri" w:cs="Times New Roman"/>
      <w:lang w:val="pl-PL"/>
    </w:rPr>
  </w:style>
  <w:style w:type="character" w:customStyle="1" w:styleId="aff2">
    <w:name w:val="Нижний колонтитул Знак"/>
    <w:basedOn w:val="a2"/>
    <w:link w:val="aff1"/>
    <w:uiPriority w:val="99"/>
    <w:rsid w:val="00106677"/>
    <w:rPr>
      <w:rFonts w:ascii="Calibri" w:eastAsia="Times New Roman" w:hAnsi="Calibri" w:cs="Times New Roman"/>
      <w:lang w:val="pl-PL"/>
    </w:rPr>
  </w:style>
  <w:style w:type="character" w:customStyle="1" w:styleId="HTML">
    <w:name w:val="Стандартный HTML Знак"/>
    <w:basedOn w:val="a2"/>
    <w:link w:val="HTML0"/>
    <w:uiPriority w:val="99"/>
    <w:semiHidden/>
    <w:rsid w:val="00106677"/>
    <w:rPr>
      <w:rFonts w:ascii="Courier New" w:eastAsia="Times New Roman" w:hAnsi="Courier New" w:cs="Courier New"/>
      <w:sz w:val="20"/>
      <w:szCs w:val="20"/>
      <w:lang w:eastAsia="ru-RU"/>
    </w:rPr>
  </w:style>
  <w:style w:type="paragraph" w:styleId="HTML0">
    <w:name w:val="HTML Preformatted"/>
    <w:basedOn w:val="a1"/>
    <w:link w:val="HTML"/>
    <w:uiPriority w:val="99"/>
    <w:semiHidden/>
    <w:unhideWhenUsed/>
    <w:rsid w:val="001066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1">
    <w:name w:val="Стандартный HTML Знак1"/>
    <w:basedOn w:val="a2"/>
    <w:uiPriority w:val="99"/>
    <w:semiHidden/>
    <w:rsid w:val="00106677"/>
    <w:rPr>
      <w:rFonts w:ascii="Consolas" w:hAnsi="Consolas" w:cs="Consolas"/>
      <w:sz w:val="20"/>
      <w:szCs w:val="20"/>
    </w:rPr>
  </w:style>
  <w:style w:type="character" w:customStyle="1" w:styleId="y2iqfc">
    <w:name w:val="y2iqfc"/>
    <w:basedOn w:val="a2"/>
    <w:rsid w:val="00106677"/>
  </w:style>
  <w:style w:type="paragraph" w:customStyle="1" w:styleId="Web">
    <w:name w:val="Обычный (Web)"/>
    <w:basedOn w:val="a1"/>
    <w:rsid w:val="00106677"/>
    <w:pPr>
      <w:suppressAutoHyphens/>
      <w:spacing w:before="100" w:after="100" w:line="240" w:lineRule="auto"/>
    </w:pPr>
    <w:rPr>
      <w:rFonts w:ascii="Arial Unicode MS" w:eastAsia="Arial Unicode MS" w:hAnsi="Arial Unicode MS" w:cs="Times New Roman"/>
      <w:kern w:val="1"/>
      <w:sz w:val="24"/>
      <w:szCs w:val="20"/>
      <w:lang w:eastAsia="ar-SA"/>
    </w:rPr>
  </w:style>
  <w:style w:type="character" w:styleId="aff3">
    <w:name w:val="line number"/>
    <w:basedOn w:val="a2"/>
    <w:uiPriority w:val="99"/>
    <w:semiHidden/>
    <w:unhideWhenUsed/>
    <w:rsid w:val="00106677"/>
  </w:style>
  <w:style w:type="table" w:customStyle="1" w:styleId="18">
    <w:name w:val="Сетка таблицы1"/>
    <w:basedOn w:val="a3"/>
    <w:next w:val="af"/>
    <w:rsid w:val="00106677"/>
    <w:pPr>
      <w:spacing w:after="0" w:line="240" w:lineRule="auto"/>
    </w:pPr>
    <w:rPr>
      <w:rFonts w:eastAsia="Times New Roman" w:cs="Times New Roma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21">
    <w:name w:val="Сетка таблицы2"/>
    <w:basedOn w:val="a3"/>
    <w:next w:val="af"/>
    <w:rsid w:val="00106677"/>
    <w:pPr>
      <w:spacing w:after="0" w:line="240" w:lineRule="auto"/>
    </w:pPr>
    <w:rPr>
      <w:rFonts w:eastAsia="Times New Roman" w:cs="Times New Roma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31">
    <w:name w:val="Сетка таблицы3"/>
    <w:basedOn w:val="a3"/>
    <w:next w:val="af"/>
    <w:rsid w:val="00106677"/>
    <w:pPr>
      <w:spacing w:after="0" w:line="240" w:lineRule="auto"/>
    </w:pPr>
    <w:rPr>
      <w:rFonts w:eastAsia="Times New Roman" w:cs="Times New Roma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
    <w:name w:val="Сетка таблицы4"/>
    <w:basedOn w:val="a3"/>
    <w:next w:val="af"/>
    <w:rsid w:val="00106677"/>
    <w:pPr>
      <w:spacing w:after="0" w:line="240" w:lineRule="auto"/>
    </w:pPr>
    <w:rPr>
      <w:rFonts w:eastAsia="Times New Roman" w:cs="Times New Roma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5">
    <w:name w:val="Сетка таблицы5"/>
    <w:basedOn w:val="a3"/>
    <w:next w:val="af"/>
    <w:rsid w:val="00106677"/>
    <w:pPr>
      <w:spacing w:after="0" w:line="240" w:lineRule="auto"/>
    </w:pPr>
    <w:rPr>
      <w:rFonts w:eastAsia="Times New Roman" w:cs="Times New Roma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6">
    <w:name w:val="Сетка таблицы6"/>
    <w:basedOn w:val="a3"/>
    <w:next w:val="af"/>
    <w:rsid w:val="00106677"/>
    <w:pPr>
      <w:spacing w:after="0" w:line="240" w:lineRule="auto"/>
    </w:pPr>
    <w:rPr>
      <w:rFonts w:eastAsia="Times New Roman" w:cs="Times New Roma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msobodytextmrcssattr">
    <w:name w:val="msobodytext_mr_css_attr"/>
    <w:basedOn w:val="a1"/>
    <w:rsid w:val="00106677"/>
    <w:pPr>
      <w:spacing w:before="100" w:beforeAutospacing="1" w:after="100" w:afterAutospacing="1" w:line="240" w:lineRule="auto"/>
    </w:pPr>
    <w:rPr>
      <w:rFonts w:ascii="Times New Roman" w:eastAsia="Times New Roman" w:hAnsi="Times New Roman" w:cs="Times New Roman"/>
      <w:sz w:val="24"/>
      <w:szCs w:val="24"/>
      <w:lang w:val="pl-PL"/>
    </w:rPr>
  </w:style>
  <w:style w:type="paragraph" w:customStyle="1" w:styleId="aligncenter">
    <w:name w:val="align_center"/>
    <w:basedOn w:val="a1"/>
    <w:rsid w:val="0010667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22">
    <w:name w:val="Абзац списка2"/>
    <w:basedOn w:val="a1"/>
    <w:uiPriority w:val="99"/>
    <w:rsid w:val="00106677"/>
    <w:pPr>
      <w:spacing w:after="200" w:line="276" w:lineRule="auto"/>
      <w:ind w:left="720"/>
      <w:contextualSpacing/>
    </w:pPr>
    <w:rPr>
      <w:rFonts w:ascii="Times New Roman" w:eastAsia="Times New Roman" w:hAnsi="Times New Roman" w:cs="Times New Roman"/>
      <w:color w:val="000000"/>
      <w:sz w:val="28"/>
      <w:szCs w:val="28"/>
    </w:rPr>
  </w:style>
  <w:style w:type="table" w:customStyle="1" w:styleId="111">
    <w:name w:val="Сетка таблицы11"/>
    <w:basedOn w:val="a3"/>
    <w:next w:val="af"/>
    <w:rsid w:val="00106677"/>
    <w:pPr>
      <w:spacing w:after="0" w:line="240" w:lineRule="auto"/>
    </w:pPr>
    <w:tblP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style>
  <w:style w:type="character" w:customStyle="1" w:styleId="apple-tab-span">
    <w:name w:val="apple-tab-span"/>
    <w:basedOn w:val="a2"/>
    <w:rsid w:val="00106677"/>
  </w:style>
  <w:style w:type="table" w:customStyle="1" w:styleId="TableNormal">
    <w:name w:val="Table Normal"/>
    <w:uiPriority w:val="2"/>
    <w:semiHidden/>
    <w:unhideWhenUsed/>
    <w:qFormat/>
    <w:rsid w:val="0010667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muxgbd">
    <w:name w:val="muxgbd"/>
    <w:basedOn w:val="a2"/>
    <w:rsid w:val="00106677"/>
  </w:style>
  <w:style w:type="character" w:customStyle="1" w:styleId="cit">
    <w:name w:val="cit"/>
    <w:basedOn w:val="a2"/>
    <w:rsid w:val="00106677"/>
  </w:style>
  <w:style w:type="paragraph" w:customStyle="1" w:styleId="Default">
    <w:name w:val="Default"/>
    <w:rsid w:val="00106677"/>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24546488">
      <w:bodyDiv w:val="1"/>
      <w:marLeft w:val="0"/>
      <w:marRight w:val="0"/>
      <w:marTop w:val="0"/>
      <w:marBottom w:val="0"/>
      <w:divBdr>
        <w:top w:val="none" w:sz="0" w:space="0" w:color="auto"/>
        <w:left w:val="none" w:sz="0" w:space="0" w:color="auto"/>
        <w:bottom w:val="none" w:sz="0" w:space="0" w:color="auto"/>
        <w:right w:val="none" w:sz="0" w:space="0" w:color="auto"/>
      </w:divBdr>
      <w:divsChild>
        <w:div w:id="492987612">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93%D0%BE%D0%BB%D0%BE%D0%B2%D0%BD%D0%BE%D0%B9_%D0%BC%D0%BE%D0%B7%D0%B3" TargetMode="External"/><Relationship Id="rId21" Type="http://schemas.openxmlformats.org/officeDocument/2006/relationships/hyperlink" Target="https://ru.wikipedia.org/wiki/%D0%94%D1%8B%D1%85%D0%B0%D0%BD%D0%B8%D0%B5" TargetMode="External"/><Relationship Id="rId42" Type="http://schemas.openxmlformats.org/officeDocument/2006/relationships/image" Target="media/image13.png"/><Relationship Id="rId47" Type="http://schemas.openxmlformats.org/officeDocument/2006/relationships/image" Target="media/image18.wmf"/><Relationship Id="rId63" Type="http://schemas.openxmlformats.org/officeDocument/2006/relationships/image" Target="media/image29.jpeg"/><Relationship Id="rId68" Type="http://schemas.openxmlformats.org/officeDocument/2006/relationships/image" Target="media/image33.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ru.wikipedia.org/wiki/%D0%91%D0%B8%D0%BE%D0%BB%D0%BE%D0%B3%D0%B8%D1%87%D0%B5%D1%81%D0%BA%D0%B8_%D0%B0%D0%BA%D1%82%D0%B8%D0%B2%D0%BD%D1%8B%D0%B5_%D0%B2%D0%B5%D1%89%D0%B5%D1%81%D1%82%D0%B2%D0%B0" TargetMode="External"/><Relationship Id="rId29" Type="http://schemas.openxmlformats.org/officeDocument/2006/relationships/image" Target="media/image2.png"/><Relationship Id="rId11" Type="http://schemas.openxmlformats.org/officeDocument/2006/relationships/hyperlink" Target="https://ru.wikipedia.org/wiki/%D0%9F%D0%B0%D1%80%D0%BA%D0%B8%D0%BD%D1%81%D0%BE%D0%BD%D0%B8%D0%B7%D0%BC" TargetMode="External"/><Relationship Id="rId24" Type="http://schemas.openxmlformats.org/officeDocument/2006/relationships/hyperlink" Target="https://ru.wikipedia.org/wiki/%D0%9C%D1%8B%D1%88%D0%B5%D1%87%D0%BD%D0%BE%D0%B5_%D1%81%D0%BE%D0%BA%D1%80%D0%B0%D1%89%D0%B5%D0%BD%D0%B8%D0%B5" TargetMode="External"/><Relationship Id="rId32" Type="http://schemas.openxmlformats.org/officeDocument/2006/relationships/image" Target="media/image5.png"/><Relationship Id="rId37" Type="http://schemas.openxmlformats.org/officeDocument/2006/relationships/image" Target="media/image9.png"/><Relationship Id="rId40" Type="http://schemas.openxmlformats.org/officeDocument/2006/relationships/image" Target="media/image12.png"/><Relationship Id="rId45" Type="http://schemas.openxmlformats.org/officeDocument/2006/relationships/image" Target="media/image16.wmf"/><Relationship Id="rId53" Type="http://schemas.openxmlformats.org/officeDocument/2006/relationships/image" Target="media/image24.jpeg"/><Relationship Id="rId58" Type="http://schemas.microsoft.com/office/2007/relationships/diagramDrawing" Target="diagrams/drawing1.xml"/><Relationship Id="rId66" Type="http://schemas.openxmlformats.org/officeDocument/2006/relationships/image" Target="media/image31.jpeg"/><Relationship Id="rId5" Type="http://schemas.openxmlformats.org/officeDocument/2006/relationships/webSettings" Target="webSettings.xml"/><Relationship Id="rId61" Type="http://schemas.openxmlformats.org/officeDocument/2006/relationships/image" Target="media/image27.jpeg"/><Relationship Id="rId19" Type="http://schemas.openxmlformats.org/officeDocument/2006/relationships/hyperlink" Target="https://ru.wikipedia.org/wiki/%D0%AD%D0%BA%D1%81%D1%82%D1%80%D0%B0%D0%BF%D0%B8%D1%80%D0%B0%D0%BC%D0%B8%D0%B4%D0%BD%D0%B0%D1%8F_%D1%81%D0%B8%D1%81%D1%82%D0%B5%D0%BC%D0%B0" TargetMode="External"/><Relationship Id="rId14" Type="http://schemas.openxmlformats.org/officeDocument/2006/relationships/hyperlink" Target="https://ru.wikipedia.org/wiki/%D0%9D%D0%BE%D1%80%D0%B0%D0%B4%D1%80%D0%B5%D0%BD%D0%B0%D0%BB%D0%B8%D0%BD" TargetMode="External"/><Relationship Id="rId22" Type="http://schemas.openxmlformats.org/officeDocument/2006/relationships/hyperlink" Target="https://ru.wikipedia.org/wiki/%D0%A1%D0%B5%D1%80%D0%B4%D1%86%D0%B5" TargetMode="External"/><Relationship Id="rId27" Type="http://schemas.openxmlformats.org/officeDocument/2006/relationships/image" Target="media/image1.jpeg"/><Relationship Id="rId30" Type="http://schemas.openxmlformats.org/officeDocument/2006/relationships/image" Target="media/image3.png"/><Relationship Id="rId35" Type="http://schemas.openxmlformats.org/officeDocument/2006/relationships/image" Target="media/image7.png"/><Relationship Id="rId43" Type="http://schemas.openxmlformats.org/officeDocument/2006/relationships/image" Target="media/image14.wmf"/><Relationship Id="rId48" Type="http://schemas.openxmlformats.org/officeDocument/2006/relationships/image" Target="media/image19.png"/><Relationship Id="rId56" Type="http://schemas.openxmlformats.org/officeDocument/2006/relationships/diagramQuickStyle" Target="diagrams/quickStyle1.xml"/><Relationship Id="rId64" Type="http://schemas.openxmlformats.org/officeDocument/2006/relationships/hyperlink" Target="http://www.movementdisorders.org/MDS-Files1/PDFs/MDS-UPDRS_Russian_Official_Translation_FINAL.pdf" TargetMode="External"/><Relationship Id="rId69" Type="http://schemas.openxmlformats.org/officeDocument/2006/relationships/image" Target="media/image34.jpeg"/><Relationship Id="rId8" Type="http://schemas.openxmlformats.org/officeDocument/2006/relationships/footer" Target="footer1.xml"/><Relationship Id="rId51" Type="http://schemas.openxmlformats.org/officeDocument/2006/relationships/image" Target="media/image22.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ru.wikipedia.org/wiki/%D0%9D%D0%B5%D0%B9%D1%80%D0%BE%D0%BC%D0%B5%D0%B4%D0%B8%D0%B0%D1%82%D0%BE%D1%80" TargetMode="External"/><Relationship Id="rId17" Type="http://schemas.openxmlformats.org/officeDocument/2006/relationships/hyperlink" Target="https://ru.wikipedia.org/wiki/%D0%9D%D0%B5%D0%B9%D1%80%D0%BE%D0%BD%D1%8B" TargetMode="External"/><Relationship Id="rId25" Type="http://schemas.openxmlformats.org/officeDocument/2006/relationships/hyperlink" Target="https://ru.wikipedia.org/wiki/%D0%9F%D0%B8%D1%80%D0%B0%D0%BC%D0%B8%D0%B4%D0%BD%D0%B0%D1%8F_%D1%81%D0%B8%D1%81%D1%82%D0%B5%D0%BC%D0%B0" TargetMode="External"/><Relationship Id="rId33" Type="http://schemas.openxmlformats.org/officeDocument/2006/relationships/chart" Target="charts/chart2.xml"/><Relationship Id="rId38" Type="http://schemas.openxmlformats.org/officeDocument/2006/relationships/image" Target="media/image10.png"/><Relationship Id="rId46" Type="http://schemas.openxmlformats.org/officeDocument/2006/relationships/image" Target="media/image17.wmf"/><Relationship Id="rId59" Type="http://schemas.openxmlformats.org/officeDocument/2006/relationships/image" Target="media/image25.wmf"/><Relationship Id="rId67" Type="http://schemas.openxmlformats.org/officeDocument/2006/relationships/image" Target="media/image32.jpeg"/><Relationship Id="rId20" Type="http://schemas.openxmlformats.org/officeDocument/2006/relationships/hyperlink" Target="https://ru.wikipedia.org/wiki/%D0%A1%D1%80%D0%B5%D0%B4%D0%BD%D0%B8%D0%B9_%D0%BC%D0%BE%D0%B7%D0%B3" TargetMode="External"/><Relationship Id="rId41" Type="http://schemas.openxmlformats.org/officeDocument/2006/relationships/hyperlink" Target="http://www.mocatest.org" TargetMode="External"/><Relationship Id="rId54" Type="http://schemas.openxmlformats.org/officeDocument/2006/relationships/diagramData" Target="diagrams/data1.xml"/><Relationship Id="rId62" Type="http://schemas.openxmlformats.org/officeDocument/2006/relationships/image" Target="media/image28.jpeg"/><Relationship Id="rId70"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ki/%D0%90%D0%B4%D1%80%D0%B5%D0%BD%D0%B0%D0%BB%D0%B8%D0%BD" TargetMode="External"/><Relationship Id="rId23" Type="http://schemas.openxmlformats.org/officeDocument/2006/relationships/hyperlink" Target="https://ru.wikipedia.org/wiki/%D0%A1%D0%B5%D1%80%D0%B4%D1%86%D0%B5" TargetMode="External"/><Relationship Id="rId28" Type="http://schemas.openxmlformats.org/officeDocument/2006/relationships/chart" Target="charts/chart1.xml"/><Relationship Id="rId36" Type="http://schemas.openxmlformats.org/officeDocument/2006/relationships/image" Target="media/image8.png"/><Relationship Id="rId49" Type="http://schemas.openxmlformats.org/officeDocument/2006/relationships/image" Target="media/image20.png"/><Relationship Id="rId57" Type="http://schemas.openxmlformats.org/officeDocument/2006/relationships/diagramColors" Target="diagrams/colors1.xml"/><Relationship Id="rId10" Type="http://schemas.openxmlformats.org/officeDocument/2006/relationships/hyperlink" Target="http://www.movementdisorders.org/MDS-Files1/PDFs/MDS-UPDRS_Russian_Official_Translation_FINAL.pdf" TargetMode="External"/><Relationship Id="rId31" Type="http://schemas.openxmlformats.org/officeDocument/2006/relationships/image" Target="media/image4.png"/><Relationship Id="rId44" Type="http://schemas.openxmlformats.org/officeDocument/2006/relationships/image" Target="media/image15.wmf"/><Relationship Id="rId52" Type="http://schemas.openxmlformats.org/officeDocument/2006/relationships/image" Target="media/image23.jpeg"/><Relationship Id="rId60" Type="http://schemas.openxmlformats.org/officeDocument/2006/relationships/image" Target="media/image26.png"/><Relationship Id="rId65" Type="http://schemas.openxmlformats.org/officeDocument/2006/relationships/image" Target="media/image30.jpe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hyperlink" Target="https://ru.wikipedia.org/wiki/%D0%9A%D0%B0%D1%82%D0%B5%D1%85%D0%BE%D0%BB%D0%B0%D0%BC%D0%B8%D0%BD%D1%8B" TargetMode="External"/><Relationship Id="rId18" Type="http://schemas.openxmlformats.org/officeDocument/2006/relationships/hyperlink" Target="https://ru.wikipedia.org/wiki/%D0%A1%D0%B8%D0%BD%D0%B0%D0%BF%D1%82%D0%B8%D1%87%D0%B5%D1%81%D0%BA%D0%BE%D0%B5_%D0%BF%D1%80%D0%BE%D1%81%D1%82%D1%80%D0%B0%D0%BD%D1%81%D1%82%D0%B2%D0%BE" TargetMode="External"/><Relationship Id="rId39" Type="http://schemas.openxmlformats.org/officeDocument/2006/relationships/image" Target="media/image11.png"/><Relationship Id="rId34" Type="http://schemas.openxmlformats.org/officeDocument/2006/relationships/image" Target="media/image6.png"/><Relationship Id="rId50" Type="http://schemas.openxmlformats.org/officeDocument/2006/relationships/image" Target="media/image21.png"/><Relationship Id="rId55" Type="http://schemas.openxmlformats.org/officeDocument/2006/relationships/diagramLayout" Target="diagrams/layout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мужчины</c:v>
                </c:pt>
              </c:strCache>
            </c:strRef>
          </c:tx>
          <c:invertIfNegative val="0"/>
          <c:dLbls>
            <c:dLbl>
              <c:idx val="2"/>
              <c:layout>
                <c:manualLayout>
                  <c:x val="0"/>
                  <c:y val="1.52380952380951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EED-4914-A514-11B0B7F7917E}"/>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Болезнь Паркинсона</c:v>
                </c:pt>
                <c:pt idx="1">
                  <c:v>Эссенциальный тремор</c:v>
                </c:pt>
                <c:pt idx="2">
                  <c:v>Сосудистый паркинсонизм</c:v>
                </c:pt>
                <c:pt idx="3">
                  <c:v>Прогрессрующий надъядерный паралич</c:v>
                </c:pt>
                <c:pt idx="4">
                  <c:v>Деменция с тельцами Леви</c:v>
                </c:pt>
              </c:strCache>
            </c:strRef>
          </c:cat>
          <c:val>
            <c:numRef>
              <c:f>Лист1!$B$2:$B$6</c:f>
              <c:numCache>
                <c:formatCode>General</c:formatCode>
                <c:ptCount val="5"/>
                <c:pt idx="0">
                  <c:v>50</c:v>
                </c:pt>
                <c:pt idx="1">
                  <c:v>10</c:v>
                </c:pt>
                <c:pt idx="2">
                  <c:v>5</c:v>
                </c:pt>
              </c:numCache>
            </c:numRef>
          </c:val>
          <c:extLst xmlns:c16r2="http://schemas.microsoft.com/office/drawing/2015/06/chart">
            <c:ext xmlns:c16="http://schemas.microsoft.com/office/drawing/2014/chart" uri="{C3380CC4-5D6E-409C-BE32-E72D297353CC}">
              <c16:uniqueId val="{00000001-AEED-4914-A514-11B0B7F7917E}"/>
            </c:ext>
          </c:extLst>
        </c:ser>
        <c:ser>
          <c:idx val="1"/>
          <c:order val="1"/>
          <c:tx>
            <c:strRef>
              <c:f>Лист1!$C$1</c:f>
              <c:strCache>
                <c:ptCount val="1"/>
                <c:pt idx="0">
                  <c:v>женщины</c:v>
                </c:pt>
              </c:strCache>
            </c:strRef>
          </c:tx>
          <c:invertIfNegative val="0"/>
          <c:dLbls>
            <c:dLbl>
              <c:idx val="0"/>
              <c:layout>
                <c:manualLayout>
                  <c:x val="0"/>
                  <c:y val="1.9047619047619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EED-4914-A514-11B0B7F7917E}"/>
                </c:ext>
                <c:ext xmlns:c15="http://schemas.microsoft.com/office/drawing/2012/chart" uri="{CE6537A1-D6FC-4f65-9D91-7224C49458BB}"/>
              </c:extLst>
            </c:dLbl>
            <c:dLbl>
              <c:idx val="1"/>
              <c:layout>
                <c:manualLayout>
                  <c:x val="2.2075055187638416E-3"/>
                  <c:y val="2.285714285714289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EED-4914-A514-11B0B7F7917E}"/>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Болезнь Паркинсона</c:v>
                </c:pt>
                <c:pt idx="1">
                  <c:v>Эссенциальный тремор</c:v>
                </c:pt>
                <c:pt idx="2">
                  <c:v>Сосудистый паркинсонизм</c:v>
                </c:pt>
                <c:pt idx="3">
                  <c:v>Прогрессрующий надъядерный паралич</c:v>
                </c:pt>
                <c:pt idx="4">
                  <c:v>Деменция с тельцами Леви</c:v>
                </c:pt>
              </c:strCache>
            </c:strRef>
          </c:cat>
          <c:val>
            <c:numRef>
              <c:f>Лист1!$C$2:$C$6</c:f>
              <c:numCache>
                <c:formatCode>General</c:formatCode>
                <c:ptCount val="5"/>
                <c:pt idx="0">
                  <c:v>75</c:v>
                </c:pt>
                <c:pt idx="1">
                  <c:v>24</c:v>
                </c:pt>
                <c:pt idx="2">
                  <c:v>3</c:v>
                </c:pt>
                <c:pt idx="3">
                  <c:v>1</c:v>
                </c:pt>
                <c:pt idx="4">
                  <c:v>1</c:v>
                </c:pt>
              </c:numCache>
            </c:numRef>
          </c:val>
          <c:extLst xmlns:c16r2="http://schemas.microsoft.com/office/drawing/2015/06/chart">
            <c:ext xmlns:c16="http://schemas.microsoft.com/office/drawing/2014/chart" uri="{C3380CC4-5D6E-409C-BE32-E72D297353CC}">
              <c16:uniqueId val="{00000004-AEED-4914-A514-11B0B7F7917E}"/>
            </c:ext>
          </c:extLst>
        </c:ser>
        <c:dLbls>
          <c:showLegendKey val="0"/>
          <c:showVal val="0"/>
          <c:showCatName val="0"/>
          <c:showSerName val="0"/>
          <c:showPercent val="0"/>
          <c:showBubbleSize val="0"/>
        </c:dLbls>
        <c:gapWidth val="150"/>
        <c:axId val="-279278912"/>
        <c:axId val="-279264768"/>
      </c:barChart>
      <c:catAx>
        <c:axId val="-279278912"/>
        <c:scaling>
          <c:orientation val="minMax"/>
        </c:scaling>
        <c:delete val="0"/>
        <c:axPos val="b"/>
        <c:numFmt formatCode="General" sourceLinked="0"/>
        <c:majorTickMark val="out"/>
        <c:minorTickMark val="none"/>
        <c:tickLblPos val="nextTo"/>
        <c:txPr>
          <a:bodyPr/>
          <a:lstStyle/>
          <a:p>
            <a:pPr>
              <a:defRPr sz="1000" baseline="0"/>
            </a:pPr>
            <a:endParaRPr lang="ru-RU"/>
          </a:p>
        </c:txPr>
        <c:crossAx val="-279264768"/>
        <c:crosses val="autoZero"/>
        <c:auto val="1"/>
        <c:lblAlgn val="ctr"/>
        <c:lblOffset val="100"/>
        <c:noMultiLvlLbl val="0"/>
      </c:catAx>
      <c:valAx>
        <c:axId val="-279264768"/>
        <c:scaling>
          <c:orientation val="minMax"/>
        </c:scaling>
        <c:delete val="0"/>
        <c:axPos val="l"/>
        <c:majorGridlines/>
        <c:numFmt formatCode="General" sourceLinked="1"/>
        <c:majorTickMark val="out"/>
        <c:minorTickMark val="none"/>
        <c:tickLblPos val="nextTo"/>
        <c:crossAx val="-279278912"/>
        <c:crosses val="autoZero"/>
        <c:crossBetween val="between"/>
      </c:valAx>
    </c:plotArea>
    <c:legend>
      <c:legendPos val="b"/>
      <c:overlay val="0"/>
      <c:txPr>
        <a:bodyPr/>
        <a:lstStyle/>
        <a:p>
          <a:pPr>
            <a:defRPr sz="1200" baseline="0"/>
          </a:pPr>
          <a:endParaRPr lang="ru-RU"/>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кол-во пациентов с БП</c:v>
                </c:pt>
              </c:strCache>
            </c:strRef>
          </c:tx>
          <c:invertIfNegative val="0"/>
          <c:dLbls>
            <c:dLbl>
              <c:idx val="0"/>
              <c:layout>
                <c:manualLayout>
                  <c:x val="0"/>
                  <c:y val="-1.2984494604959537E-2"/>
                </c:manualLayout>
              </c:layout>
              <c:tx>
                <c:rich>
                  <a:bodyPr/>
                  <a:lstStyle/>
                  <a:p>
                    <a:r>
                      <a:rPr lang="en-US"/>
                      <a:t>72</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4ACD-4CDC-B5B6-593C9896382A}"/>
                </c:ext>
                <c:ext xmlns:c15="http://schemas.microsoft.com/office/drawing/2012/chart" uri="{CE6537A1-D6FC-4f65-9D91-7224C49458BB}"/>
              </c:extLst>
            </c:dLbl>
            <c:dLbl>
              <c:idx val="1"/>
              <c:layout>
                <c:manualLayout>
                  <c:x val="0"/>
                  <c:y val="2.1640824341599221E-2"/>
                </c:manualLayout>
              </c:layout>
              <c:tx>
                <c:rich>
                  <a:bodyPr/>
                  <a:lstStyle/>
                  <a:p>
                    <a:r>
                      <a:rPr lang="en-US"/>
                      <a:t>30</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ACD-4CDC-B5B6-593C9896382A}"/>
                </c:ext>
                <c:ext xmlns:c15="http://schemas.microsoft.com/office/drawing/2012/chart" uri="{CE6537A1-D6FC-4f65-9D91-7224C49458BB}"/>
              </c:extLst>
            </c:dLbl>
            <c:dLbl>
              <c:idx val="2"/>
              <c:layout>
                <c:manualLayout>
                  <c:x val="-2.1150592216582064E-3"/>
                  <c:y val="1.7312659473279375E-2"/>
                </c:manualLayout>
              </c:layout>
              <c:tx>
                <c:rich>
                  <a:bodyPr/>
                  <a:lstStyle/>
                  <a:p>
                    <a:r>
                      <a:rPr lang="en-US"/>
                      <a:t>19</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4ACD-4CDC-B5B6-593C9896382A}"/>
                </c:ext>
                <c:ext xmlns:c15="http://schemas.microsoft.com/office/drawing/2012/chart" uri="{CE6537A1-D6FC-4f65-9D91-7224C49458BB}"/>
              </c:extLst>
            </c:dLbl>
            <c:dLbl>
              <c:idx val="3"/>
              <c:layout>
                <c:manualLayout>
                  <c:x val="0"/>
                  <c:y val="3.0297154078238908E-2"/>
                </c:manualLayout>
              </c:layout>
              <c:tx>
                <c:rich>
                  <a:bodyPr/>
                  <a:lstStyle/>
                  <a:p>
                    <a:r>
                      <a:rPr lang="en-US"/>
                      <a:t>3</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ACD-4CDC-B5B6-593C9896382A}"/>
                </c:ext>
                <c:ext xmlns:c15="http://schemas.microsoft.com/office/drawing/2012/chart" uri="{CE6537A1-D6FC-4f65-9D91-7224C49458BB}"/>
              </c:extLst>
            </c:dLbl>
            <c:dLbl>
              <c:idx val="4"/>
              <c:layout>
                <c:manualLayout>
                  <c:x val="-4.2301184433164128E-3"/>
                  <c:y val="1.2984494604959458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4ACD-4CDC-B5B6-593C9896382A}"/>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1200">
                    <a:latin typeface="Times New Roman" panose="02020603050405020304" pitchFamily="18" charset="0"/>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Лист1!$A$2:$A$6</c:f>
              <c:strCache>
                <c:ptCount val="5"/>
                <c:pt idx="0">
                  <c:v>1 стадия</c:v>
                </c:pt>
                <c:pt idx="1">
                  <c:v>2 стадия</c:v>
                </c:pt>
                <c:pt idx="2">
                  <c:v>3 стадия</c:v>
                </c:pt>
                <c:pt idx="3">
                  <c:v>4 стадия</c:v>
                </c:pt>
                <c:pt idx="4">
                  <c:v>5 стадия</c:v>
                </c:pt>
              </c:strCache>
            </c:strRef>
          </c:cat>
          <c:val>
            <c:numRef>
              <c:f>Лист1!$B$2:$B$6</c:f>
              <c:numCache>
                <c:formatCode>General</c:formatCode>
                <c:ptCount val="5"/>
                <c:pt idx="0">
                  <c:v>75</c:v>
                </c:pt>
                <c:pt idx="1">
                  <c:v>34</c:v>
                </c:pt>
                <c:pt idx="2">
                  <c:v>23</c:v>
                </c:pt>
                <c:pt idx="3">
                  <c:v>15</c:v>
                </c:pt>
                <c:pt idx="4">
                  <c:v>1</c:v>
                </c:pt>
              </c:numCache>
            </c:numRef>
          </c:val>
          <c:extLst xmlns:c16r2="http://schemas.microsoft.com/office/drawing/2015/06/chart">
            <c:ext xmlns:c16="http://schemas.microsoft.com/office/drawing/2014/chart" uri="{C3380CC4-5D6E-409C-BE32-E72D297353CC}">
              <c16:uniqueId val="{00000005-4ACD-4CDC-B5B6-593C9896382A}"/>
            </c:ext>
          </c:extLst>
        </c:ser>
        <c:dLbls>
          <c:showLegendKey val="0"/>
          <c:showVal val="1"/>
          <c:showCatName val="0"/>
          <c:showSerName val="0"/>
          <c:showPercent val="0"/>
          <c:showBubbleSize val="0"/>
        </c:dLbls>
        <c:gapWidth val="150"/>
        <c:axId val="-279283264"/>
        <c:axId val="-279274560"/>
      </c:barChart>
      <c:catAx>
        <c:axId val="-279283264"/>
        <c:scaling>
          <c:orientation val="minMax"/>
        </c:scaling>
        <c:delete val="0"/>
        <c:axPos val="b"/>
        <c:numFmt formatCode="General" sourceLinked="0"/>
        <c:majorTickMark val="out"/>
        <c:minorTickMark val="none"/>
        <c:tickLblPos val="nextTo"/>
        <c:txPr>
          <a:bodyPr/>
          <a:lstStyle/>
          <a:p>
            <a:pPr>
              <a:defRPr sz="1400">
                <a:latin typeface="Times New Roman" panose="02020603050405020304" pitchFamily="18" charset="0"/>
                <a:cs typeface="Times New Roman" panose="02020603050405020304" pitchFamily="18" charset="0"/>
              </a:defRPr>
            </a:pPr>
            <a:endParaRPr lang="ru-RU"/>
          </a:p>
        </c:txPr>
        <c:crossAx val="-279274560"/>
        <c:crosses val="autoZero"/>
        <c:auto val="1"/>
        <c:lblAlgn val="ctr"/>
        <c:lblOffset val="100"/>
        <c:noMultiLvlLbl val="0"/>
      </c:catAx>
      <c:valAx>
        <c:axId val="-279274560"/>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79283264"/>
        <c:crosses val="autoZero"/>
        <c:crossBetween val="between"/>
      </c:valAx>
    </c:plotArea>
    <c:legend>
      <c:legendPos val="b"/>
      <c:layout>
        <c:manualLayout>
          <c:xMode val="edge"/>
          <c:yMode val="edge"/>
          <c:x val="0.35752911120881492"/>
          <c:y val="0.90443288338957661"/>
          <c:w val="0.32537488175653212"/>
          <c:h val="7.5725846769153768E-2"/>
        </c:manualLayout>
      </c:layout>
      <c:overlay val="0"/>
      <c:txPr>
        <a:bodyPr/>
        <a:lstStyle/>
        <a:p>
          <a:pPr>
            <a:defRPr sz="1200" baseline="0">
              <a:latin typeface="Times New Roman" pitchFamily="18" charset="0"/>
            </a:defRPr>
          </a:pPr>
          <a:endParaRPr lang="ru-RU"/>
        </a:p>
      </c:txPr>
    </c:legend>
    <c:plotVisOnly val="1"/>
    <c:dispBlanksAs val="gap"/>
    <c:showDLblsOverMax val="0"/>
  </c:chart>
  <c:spPr>
    <a:ln>
      <a:noFill/>
    </a:ln>
  </c:sp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536CE7D-90ED-4630-9AF6-9DAA3F7F2193}"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ru-RU"/>
        </a:p>
      </dgm:t>
    </dgm:pt>
    <dgm:pt modelId="{ABACD1F8-5613-41F7-BB77-995BB7B1AD11}">
      <dgm:prSet phldrT="[Текст]" custT="1"/>
      <dgm:spPr>
        <a:xfrm>
          <a:off x="2070858" y="170862"/>
          <a:ext cx="1551302" cy="985076"/>
        </a:xfrm>
        <a:solidFill>
          <a:srgbClr val="D0DCF0"/>
        </a:solidFill>
        <a:ln w="25400" cap="flat" cmpd="sng" algn="ctr">
          <a:solidFill>
            <a:srgbClr val="98B0DE"/>
          </a:solidFill>
          <a:prstDash val="solid"/>
        </a:ln>
        <a:effectLst/>
      </dgm:spPr>
      <dgm:t>
        <a:bodyPr/>
        <a:lstStyle/>
        <a:p>
          <a:pPr>
            <a:lnSpc>
              <a:spcPct val="100000"/>
            </a:lnSpc>
            <a:spcBef>
              <a:spcPts val="0"/>
            </a:spcBef>
            <a:spcAft>
              <a:spcPts val="0"/>
            </a:spcAft>
          </a:pP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Вся выборка
Риск = 74,0%; </a:t>
          </a: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N = 169</a:t>
          </a: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3C5BE576-E48C-43B4-9250-52487D8CC01B}" type="sibTrans" cxnId="{E0EC025B-9005-41A4-BBB2-101CBB17E5A3}">
      <dgm:prSet/>
      <dgm:spPr/>
      <dgm:t>
        <a:bodyPr/>
        <a:lstStyle/>
        <a:p>
          <a:pPr>
            <a:lnSpc>
              <a:spcPct val="100000"/>
            </a:lnSpc>
            <a:spcBef>
              <a:spcPts val="0"/>
            </a:spcBef>
            <a:spcAft>
              <a:spcPts val="0"/>
            </a:spcAft>
          </a:pPr>
          <a:endParaRPr lang="ru-RU" sz="1200">
            <a:latin typeface="Times New Roman" panose="02020603050405020304" pitchFamily="18" charset="0"/>
            <a:cs typeface="Times New Roman" panose="02020603050405020304" pitchFamily="18" charset="0"/>
          </a:endParaRPr>
        </a:p>
      </dgm:t>
    </dgm:pt>
    <dgm:pt modelId="{B0DF3BAD-9AF3-4562-B8D1-7D3B0C871CBE}" type="parTrans" cxnId="{E0EC025B-9005-41A4-BBB2-101CBB17E5A3}">
      <dgm:prSet/>
      <dgm:spPr/>
      <dgm:t>
        <a:bodyPr/>
        <a:lstStyle/>
        <a:p>
          <a:pPr>
            <a:lnSpc>
              <a:spcPct val="100000"/>
            </a:lnSpc>
            <a:spcBef>
              <a:spcPts val="0"/>
            </a:spcBef>
            <a:spcAft>
              <a:spcPts val="0"/>
            </a:spcAft>
          </a:pPr>
          <a:endParaRPr lang="ru-RU" sz="1200">
            <a:latin typeface="Times New Roman" panose="02020603050405020304" pitchFamily="18" charset="0"/>
            <a:cs typeface="Times New Roman" panose="02020603050405020304" pitchFamily="18" charset="0"/>
          </a:endParaRPr>
        </a:p>
      </dgm:t>
    </dgm:pt>
    <dgm:pt modelId="{4F3CBD0E-0D0B-4F43-95A3-BF44BB3F2AFC}">
      <dgm:prSet custT="1"/>
      <dgm:spPr>
        <a:xfrm>
          <a:off x="1122840" y="1607109"/>
          <a:ext cx="1551302" cy="985076"/>
        </a:xfrm>
        <a:solidFill>
          <a:srgbClr val="D0DCF0"/>
        </a:solidFill>
        <a:ln w="25400" cap="flat" cmpd="sng" algn="ctr">
          <a:solidFill>
            <a:srgbClr val="98B0DE"/>
          </a:solidFill>
          <a:prstDash val="solid"/>
        </a:ln>
        <a:effectLst/>
      </dgm:spPr>
      <dgm:t>
        <a:bodyPr/>
        <a:lstStyle/>
        <a:p>
          <a:pPr>
            <a:lnSpc>
              <a:spcPct val="100000"/>
            </a:lnSpc>
            <a:spcBef>
              <a:spcPts val="0"/>
            </a:spcBef>
            <a:spcAft>
              <a:spcPts val="0"/>
            </a:spcAft>
          </a:pP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Вегетативная дисфункция (Нет)
Риск = 53,8%; </a:t>
          </a: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N = 80</a:t>
          </a: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9E5323E2-51EA-4606-B3E8-0ADE3A712A4D}" type="parTrans" cxnId="{0CEE55A0-DE56-4A95-B551-0998CB80D1DC}">
      <dgm:prSet/>
      <dgm:spPr>
        <a:xfrm>
          <a:off x="1726125" y="992190"/>
          <a:ext cx="948017" cy="451170"/>
        </a:xfrm>
        <a:noFill/>
        <a:ln w="25400" cap="flat" cmpd="sng" algn="ctr">
          <a:solidFill>
            <a:srgbClr val="5F85CD"/>
          </a:solidFill>
          <a:prstDash val="solid"/>
        </a:ln>
        <a:effectLst/>
      </dgm:spPr>
      <dgm:t>
        <a:bodyPr/>
        <a:lstStyle/>
        <a:p>
          <a:pPr>
            <a:lnSpc>
              <a:spcPct val="100000"/>
            </a:lnSpc>
            <a:spcBef>
              <a:spcPts val="0"/>
            </a:spcBef>
            <a:spcAft>
              <a:spcPts val="0"/>
            </a:spcAft>
          </a:pPr>
          <a:endParaRPr lang="ru-RU" sz="1200">
            <a:latin typeface="Times New Roman" panose="02020603050405020304" pitchFamily="18" charset="0"/>
            <a:cs typeface="Times New Roman" panose="02020603050405020304" pitchFamily="18" charset="0"/>
          </a:endParaRPr>
        </a:p>
      </dgm:t>
    </dgm:pt>
    <dgm:pt modelId="{6A90555D-7A69-40DC-A025-E726FF5CF1CC}" type="sibTrans" cxnId="{0CEE55A0-DE56-4A95-B551-0998CB80D1DC}">
      <dgm:prSet/>
      <dgm:spPr/>
      <dgm:t>
        <a:bodyPr/>
        <a:lstStyle/>
        <a:p>
          <a:pPr>
            <a:lnSpc>
              <a:spcPct val="100000"/>
            </a:lnSpc>
            <a:spcBef>
              <a:spcPts val="0"/>
            </a:spcBef>
            <a:spcAft>
              <a:spcPts val="0"/>
            </a:spcAft>
          </a:pPr>
          <a:endParaRPr lang="ru-RU" sz="1200">
            <a:latin typeface="Times New Roman" panose="02020603050405020304" pitchFamily="18" charset="0"/>
            <a:cs typeface="Times New Roman" panose="02020603050405020304" pitchFamily="18" charset="0"/>
          </a:endParaRPr>
        </a:p>
      </dgm:t>
    </dgm:pt>
    <dgm:pt modelId="{B5EDB084-04A0-441E-AEE8-ED6E7B211415}">
      <dgm:prSet custT="1"/>
      <dgm:spPr>
        <a:xfrm>
          <a:off x="3018876" y="1607109"/>
          <a:ext cx="1551302" cy="985076"/>
        </a:xfrm>
        <a:solidFill>
          <a:srgbClr val="D0DCF0"/>
        </a:solidFill>
        <a:ln w="25400" cap="flat" cmpd="sng" algn="ctr">
          <a:solidFill>
            <a:srgbClr val="98B0DE"/>
          </a:solidFill>
          <a:prstDash val="solid"/>
        </a:ln>
        <a:effectLst/>
      </dgm:spPr>
      <dgm:t>
        <a:bodyPr/>
        <a:lstStyle/>
        <a:p>
          <a:pPr>
            <a:lnSpc>
              <a:spcPct val="100000"/>
            </a:lnSpc>
            <a:spcBef>
              <a:spcPts val="0"/>
            </a:spcBef>
            <a:spcAft>
              <a:spcPts val="0"/>
            </a:spcAft>
          </a:pP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Вегетативная дисфункция (Есть)
Риск = 92,1%; </a:t>
          </a: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N = 89</a:t>
          </a: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7AFA6C5D-F388-4DAC-957C-E6380108DB11}" type="parTrans" cxnId="{2970A28B-946B-4DAB-9116-DF94056A1301}">
      <dgm:prSet/>
      <dgm:spPr>
        <a:xfrm>
          <a:off x="2674143" y="992190"/>
          <a:ext cx="948017" cy="451170"/>
        </a:xfrm>
        <a:noFill/>
        <a:ln w="25400" cap="flat" cmpd="sng" algn="ctr">
          <a:solidFill>
            <a:srgbClr val="5F85CD"/>
          </a:solidFill>
          <a:prstDash val="solid"/>
        </a:ln>
        <a:effectLst/>
      </dgm:spPr>
      <dgm:t>
        <a:bodyPr/>
        <a:lstStyle/>
        <a:p>
          <a:pPr>
            <a:lnSpc>
              <a:spcPct val="100000"/>
            </a:lnSpc>
            <a:spcBef>
              <a:spcPts val="0"/>
            </a:spcBef>
            <a:spcAft>
              <a:spcPts val="0"/>
            </a:spcAft>
          </a:pPr>
          <a:endParaRPr lang="ru-RU" sz="1200">
            <a:latin typeface="Times New Roman" panose="02020603050405020304" pitchFamily="18" charset="0"/>
            <a:cs typeface="Times New Roman" panose="02020603050405020304" pitchFamily="18" charset="0"/>
          </a:endParaRPr>
        </a:p>
      </dgm:t>
    </dgm:pt>
    <dgm:pt modelId="{80BB669B-7CD8-404A-ACAB-E567305D1943}" type="sibTrans" cxnId="{2970A28B-946B-4DAB-9116-DF94056A1301}">
      <dgm:prSet/>
      <dgm:spPr/>
      <dgm:t>
        <a:bodyPr/>
        <a:lstStyle/>
        <a:p>
          <a:pPr>
            <a:lnSpc>
              <a:spcPct val="100000"/>
            </a:lnSpc>
            <a:spcBef>
              <a:spcPts val="0"/>
            </a:spcBef>
            <a:spcAft>
              <a:spcPts val="0"/>
            </a:spcAft>
          </a:pPr>
          <a:endParaRPr lang="ru-RU" sz="1200">
            <a:latin typeface="Times New Roman" panose="02020603050405020304" pitchFamily="18" charset="0"/>
            <a:cs typeface="Times New Roman" panose="02020603050405020304" pitchFamily="18" charset="0"/>
          </a:endParaRPr>
        </a:p>
      </dgm:t>
    </dgm:pt>
    <dgm:pt modelId="{1937D372-8067-43FA-883D-4791456DDD70}">
      <dgm:prSet custT="1"/>
      <dgm:spPr>
        <a:xfrm>
          <a:off x="174822" y="3043356"/>
          <a:ext cx="1551302" cy="985076"/>
        </a:xfrm>
        <a:solidFill>
          <a:srgbClr val="D0DCF0"/>
        </a:solidFill>
        <a:ln w="25400" cap="flat" cmpd="sng" algn="ctr">
          <a:solidFill>
            <a:srgbClr val="98B0DE"/>
          </a:solidFill>
          <a:prstDash val="solid"/>
        </a:ln>
        <a:effectLst/>
      </dgm:spPr>
      <dgm:t>
        <a:bodyPr/>
        <a:lstStyle/>
        <a:p>
          <a:pPr>
            <a:lnSpc>
              <a:spcPct val="100000"/>
            </a:lnSpc>
            <a:spcBef>
              <a:spcPts val="0"/>
            </a:spcBef>
            <a:spcAft>
              <a:spcPts val="0"/>
            </a:spcAft>
          </a:pP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Давность заболевания </a:t>
          </a:r>
        </a:p>
        <a:p>
          <a:pPr>
            <a:lnSpc>
              <a:spcPct val="100000"/>
            </a:lnSpc>
            <a:spcBef>
              <a:spcPts val="0"/>
            </a:spcBef>
            <a:spcAft>
              <a:spcPts val="0"/>
            </a:spcAft>
          </a:pP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3,0
Риск = 20,0%; </a:t>
          </a: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N = 30</a:t>
          </a: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B1265EBE-D225-42D2-B218-91C69A9A75B0}" type="parTrans" cxnId="{3DDD8102-8077-4408-992D-1F3E62282A84}">
      <dgm:prSet/>
      <dgm:spPr>
        <a:xfrm>
          <a:off x="778107" y="2428438"/>
          <a:ext cx="948017" cy="451170"/>
        </a:xfrm>
        <a:noFill/>
        <a:ln w="25400" cap="flat" cmpd="sng" algn="ctr">
          <a:solidFill>
            <a:srgbClr val="5F85CD"/>
          </a:solidFill>
          <a:prstDash val="solid"/>
        </a:ln>
        <a:effectLst/>
      </dgm:spPr>
      <dgm:t>
        <a:bodyPr/>
        <a:lstStyle/>
        <a:p>
          <a:pPr>
            <a:lnSpc>
              <a:spcPct val="100000"/>
            </a:lnSpc>
            <a:spcBef>
              <a:spcPts val="0"/>
            </a:spcBef>
            <a:spcAft>
              <a:spcPts val="0"/>
            </a:spcAft>
          </a:pPr>
          <a:endParaRPr lang="ru-RU" sz="1200">
            <a:latin typeface="Times New Roman" panose="02020603050405020304" pitchFamily="18" charset="0"/>
            <a:cs typeface="Times New Roman" panose="02020603050405020304" pitchFamily="18" charset="0"/>
          </a:endParaRPr>
        </a:p>
      </dgm:t>
    </dgm:pt>
    <dgm:pt modelId="{4998A786-2141-4F76-878B-3FB799F2EDA3}" type="sibTrans" cxnId="{3DDD8102-8077-4408-992D-1F3E62282A84}">
      <dgm:prSet/>
      <dgm:spPr/>
      <dgm:t>
        <a:bodyPr/>
        <a:lstStyle/>
        <a:p>
          <a:pPr>
            <a:lnSpc>
              <a:spcPct val="100000"/>
            </a:lnSpc>
            <a:spcBef>
              <a:spcPts val="0"/>
            </a:spcBef>
            <a:spcAft>
              <a:spcPts val="0"/>
            </a:spcAft>
          </a:pPr>
          <a:endParaRPr lang="ru-RU" sz="1200">
            <a:latin typeface="Times New Roman" panose="02020603050405020304" pitchFamily="18" charset="0"/>
            <a:cs typeface="Times New Roman" panose="02020603050405020304" pitchFamily="18" charset="0"/>
          </a:endParaRPr>
        </a:p>
      </dgm:t>
    </dgm:pt>
    <dgm:pt modelId="{E3765239-05C1-4D5D-8383-D93CA679A466}">
      <dgm:prSet custT="1"/>
      <dgm:spPr>
        <a:xfrm>
          <a:off x="2070858" y="3043356"/>
          <a:ext cx="1551302" cy="985076"/>
        </a:xfrm>
        <a:solidFill>
          <a:srgbClr val="D0DCF0"/>
        </a:solidFill>
        <a:ln w="25400" cap="flat" cmpd="sng" algn="ctr">
          <a:solidFill>
            <a:srgbClr val="98B0DE"/>
          </a:solidFill>
          <a:prstDash val="solid"/>
        </a:ln>
        <a:effectLst/>
      </dgm:spPr>
      <dgm:t>
        <a:bodyPr/>
        <a:lstStyle/>
        <a:p>
          <a:pPr>
            <a:lnSpc>
              <a:spcPct val="100000"/>
            </a:lnSpc>
            <a:spcBef>
              <a:spcPts val="0"/>
            </a:spcBef>
            <a:spcAft>
              <a:spcPts val="0"/>
            </a:spcAft>
          </a:pP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Давность заболевания </a:t>
          </a:r>
        </a:p>
        <a:p>
          <a:pPr>
            <a:lnSpc>
              <a:spcPct val="100000"/>
            </a:lnSpc>
            <a:spcBef>
              <a:spcPts val="0"/>
            </a:spcBef>
            <a:spcAft>
              <a:spcPts val="0"/>
            </a:spcAft>
          </a:pP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&lt; 3,0
Риск = 74,0%; </a:t>
          </a: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N = 50</a:t>
          </a: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181F5E00-FEF2-42A5-A956-CE0BA513DE77}" type="parTrans" cxnId="{8CE685FA-1C6F-467E-8FD2-C49D28579E3A}">
      <dgm:prSet/>
      <dgm:spPr>
        <a:xfrm>
          <a:off x="1726125" y="2428438"/>
          <a:ext cx="948017" cy="451170"/>
        </a:xfrm>
        <a:noFill/>
        <a:ln w="25400" cap="flat" cmpd="sng" algn="ctr">
          <a:solidFill>
            <a:srgbClr val="5F85CD"/>
          </a:solidFill>
          <a:prstDash val="solid"/>
        </a:ln>
        <a:effectLst/>
      </dgm:spPr>
      <dgm:t>
        <a:bodyPr/>
        <a:lstStyle/>
        <a:p>
          <a:pPr>
            <a:lnSpc>
              <a:spcPct val="100000"/>
            </a:lnSpc>
            <a:spcBef>
              <a:spcPts val="0"/>
            </a:spcBef>
            <a:spcAft>
              <a:spcPts val="0"/>
            </a:spcAft>
          </a:pPr>
          <a:endParaRPr lang="ru-RU" sz="1200">
            <a:latin typeface="Times New Roman" panose="02020603050405020304" pitchFamily="18" charset="0"/>
            <a:cs typeface="Times New Roman" panose="02020603050405020304" pitchFamily="18" charset="0"/>
          </a:endParaRPr>
        </a:p>
      </dgm:t>
    </dgm:pt>
    <dgm:pt modelId="{98377062-9BC1-4314-AAE3-7C0E43169F15}" type="sibTrans" cxnId="{8CE685FA-1C6F-467E-8FD2-C49D28579E3A}">
      <dgm:prSet/>
      <dgm:spPr/>
      <dgm:t>
        <a:bodyPr/>
        <a:lstStyle/>
        <a:p>
          <a:pPr>
            <a:lnSpc>
              <a:spcPct val="100000"/>
            </a:lnSpc>
            <a:spcBef>
              <a:spcPts val="0"/>
            </a:spcBef>
            <a:spcAft>
              <a:spcPts val="0"/>
            </a:spcAft>
          </a:pPr>
          <a:endParaRPr lang="ru-RU" sz="1200">
            <a:latin typeface="Times New Roman" panose="02020603050405020304" pitchFamily="18" charset="0"/>
            <a:cs typeface="Times New Roman" panose="02020603050405020304" pitchFamily="18" charset="0"/>
          </a:endParaRPr>
        </a:p>
      </dgm:t>
    </dgm:pt>
    <dgm:pt modelId="{D012EDE5-C6DD-45C0-9C98-785966FAD63F}">
      <dgm:prSet custT="1"/>
      <dgm:spPr>
        <a:xfrm>
          <a:off x="1122840" y="4479604"/>
          <a:ext cx="1551302" cy="985076"/>
        </a:xfrm>
        <a:solidFill>
          <a:srgbClr val="D0DCF0"/>
        </a:solidFill>
        <a:ln w="25400" cap="flat" cmpd="sng" algn="ctr">
          <a:solidFill>
            <a:srgbClr val="98B0DE"/>
          </a:solidFill>
          <a:prstDash val="solid"/>
        </a:ln>
        <a:effectLst/>
      </dgm:spPr>
      <dgm:t>
        <a:bodyPr/>
        <a:lstStyle/>
        <a:p>
          <a:pPr>
            <a:lnSpc>
              <a:spcPct val="100000"/>
            </a:lnSpc>
            <a:spcBef>
              <a:spcPts val="0"/>
            </a:spcBef>
            <a:spcAft>
              <a:spcPts val="0"/>
            </a:spcAft>
          </a:pP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Гипосмия (Нет)
Риск = 63,3%; </a:t>
          </a: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N = 30</a:t>
          </a: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BF06F062-7FC6-40D8-9E27-4132312DC9B7}" type="parTrans" cxnId="{3275DD55-5431-4435-A923-6A28CC1A99D7}">
      <dgm:prSet/>
      <dgm:spPr>
        <a:xfrm>
          <a:off x="1726125" y="3864685"/>
          <a:ext cx="948017" cy="451170"/>
        </a:xfrm>
        <a:noFill/>
        <a:ln w="25400" cap="flat" cmpd="sng" algn="ctr">
          <a:solidFill>
            <a:srgbClr val="5F85CD"/>
          </a:solidFill>
          <a:prstDash val="solid"/>
        </a:ln>
        <a:effectLst/>
      </dgm:spPr>
      <dgm:t>
        <a:bodyPr/>
        <a:lstStyle/>
        <a:p>
          <a:pPr>
            <a:lnSpc>
              <a:spcPct val="100000"/>
            </a:lnSpc>
            <a:spcBef>
              <a:spcPts val="0"/>
            </a:spcBef>
            <a:spcAft>
              <a:spcPts val="0"/>
            </a:spcAft>
          </a:pPr>
          <a:endParaRPr lang="ru-RU" sz="1200">
            <a:latin typeface="Times New Roman" panose="02020603050405020304" pitchFamily="18" charset="0"/>
            <a:cs typeface="Times New Roman" panose="02020603050405020304" pitchFamily="18" charset="0"/>
          </a:endParaRPr>
        </a:p>
      </dgm:t>
    </dgm:pt>
    <dgm:pt modelId="{348FBF88-748E-449E-B095-143D0D75C139}" type="sibTrans" cxnId="{3275DD55-5431-4435-A923-6A28CC1A99D7}">
      <dgm:prSet/>
      <dgm:spPr/>
      <dgm:t>
        <a:bodyPr/>
        <a:lstStyle/>
        <a:p>
          <a:pPr>
            <a:lnSpc>
              <a:spcPct val="100000"/>
            </a:lnSpc>
            <a:spcBef>
              <a:spcPts val="0"/>
            </a:spcBef>
            <a:spcAft>
              <a:spcPts val="0"/>
            </a:spcAft>
          </a:pPr>
          <a:endParaRPr lang="ru-RU" sz="1200">
            <a:latin typeface="Times New Roman" panose="02020603050405020304" pitchFamily="18" charset="0"/>
            <a:cs typeface="Times New Roman" panose="02020603050405020304" pitchFamily="18" charset="0"/>
          </a:endParaRPr>
        </a:p>
      </dgm:t>
    </dgm:pt>
    <dgm:pt modelId="{44FF9C04-8138-4EB8-957B-7D37CA05E525}">
      <dgm:prSet custT="1"/>
      <dgm:spPr>
        <a:xfrm>
          <a:off x="3018876" y="4479604"/>
          <a:ext cx="1551302" cy="985076"/>
        </a:xfrm>
        <a:solidFill>
          <a:srgbClr val="D0DCF0"/>
        </a:solidFill>
        <a:ln w="25400" cap="flat" cmpd="sng" algn="ctr">
          <a:solidFill>
            <a:srgbClr val="98B0DE"/>
          </a:solidFill>
          <a:prstDash val="solid"/>
        </a:ln>
        <a:effectLst/>
      </dgm:spPr>
      <dgm:t>
        <a:bodyPr/>
        <a:lstStyle/>
        <a:p>
          <a:pPr>
            <a:lnSpc>
              <a:spcPct val="100000"/>
            </a:lnSpc>
            <a:spcBef>
              <a:spcPts val="0"/>
            </a:spcBef>
            <a:spcAft>
              <a:spcPts val="0"/>
            </a:spcAft>
          </a:pP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Гипосмия (Есть)
Риск = 90,0%; </a:t>
          </a: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N = 20</a:t>
          </a: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0F6A2831-E4E9-4DE4-8C5E-5DF34351F13D}" type="parTrans" cxnId="{A9CDE3AE-794A-488F-95BE-5BBE2CB19E0A}">
      <dgm:prSet/>
      <dgm:spPr>
        <a:xfrm>
          <a:off x="2674143" y="3864685"/>
          <a:ext cx="948017" cy="451170"/>
        </a:xfrm>
        <a:noFill/>
        <a:ln w="25400" cap="flat" cmpd="sng" algn="ctr">
          <a:solidFill>
            <a:srgbClr val="5F85CD"/>
          </a:solidFill>
          <a:prstDash val="solid"/>
        </a:ln>
        <a:effectLst/>
      </dgm:spPr>
      <dgm:t>
        <a:bodyPr/>
        <a:lstStyle/>
        <a:p>
          <a:pPr>
            <a:lnSpc>
              <a:spcPct val="100000"/>
            </a:lnSpc>
            <a:spcBef>
              <a:spcPts val="0"/>
            </a:spcBef>
            <a:spcAft>
              <a:spcPts val="0"/>
            </a:spcAft>
          </a:pPr>
          <a:endParaRPr lang="ru-RU" sz="1200">
            <a:latin typeface="Times New Roman" panose="02020603050405020304" pitchFamily="18" charset="0"/>
            <a:cs typeface="Times New Roman" panose="02020603050405020304" pitchFamily="18" charset="0"/>
          </a:endParaRPr>
        </a:p>
      </dgm:t>
    </dgm:pt>
    <dgm:pt modelId="{A7AF339F-83DD-4DC4-A729-86AC8E9CEA15}" type="sibTrans" cxnId="{A9CDE3AE-794A-488F-95BE-5BBE2CB19E0A}">
      <dgm:prSet/>
      <dgm:spPr/>
      <dgm:t>
        <a:bodyPr/>
        <a:lstStyle/>
        <a:p>
          <a:pPr>
            <a:lnSpc>
              <a:spcPct val="100000"/>
            </a:lnSpc>
            <a:spcBef>
              <a:spcPts val="0"/>
            </a:spcBef>
            <a:spcAft>
              <a:spcPts val="0"/>
            </a:spcAft>
          </a:pPr>
          <a:endParaRPr lang="ru-RU" sz="1200">
            <a:latin typeface="Times New Roman" panose="02020603050405020304" pitchFamily="18" charset="0"/>
            <a:cs typeface="Times New Roman" panose="02020603050405020304" pitchFamily="18" charset="0"/>
          </a:endParaRPr>
        </a:p>
      </dgm:t>
    </dgm:pt>
    <dgm:pt modelId="{C81F786A-139A-4A4F-ADF9-5106F4860BBB}" type="pres">
      <dgm:prSet presAssocID="{2536CE7D-90ED-4630-9AF6-9DAA3F7F2193}" presName="hierChild1" presStyleCnt="0">
        <dgm:presLayoutVars>
          <dgm:chPref val="1"/>
          <dgm:dir/>
          <dgm:animOne val="branch"/>
          <dgm:animLvl val="lvl"/>
          <dgm:resizeHandles/>
        </dgm:presLayoutVars>
      </dgm:prSet>
      <dgm:spPr/>
      <dgm:t>
        <a:bodyPr/>
        <a:lstStyle/>
        <a:p>
          <a:endParaRPr lang="ru-RU"/>
        </a:p>
      </dgm:t>
    </dgm:pt>
    <dgm:pt modelId="{16950A49-DF65-4F76-8E87-C5EE023CB917}" type="pres">
      <dgm:prSet presAssocID="{ABACD1F8-5613-41F7-BB77-995BB7B1AD11}" presName="hierRoot1" presStyleCnt="0"/>
      <dgm:spPr/>
    </dgm:pt>
    <dgm:pt modelId="{A83F3E4F-17FC-4FBA-942E-8B92F8708353}" type="pres">
      <dgm:prSet presAssocID="{ABACD1F8-5613-41F7-BB77-995BB7B1AD11}" presName="composite" presStyleCnt="0"/>
      <dgm:spPr/>
    </dgm:pt>
    <dgm:pt modelId="{7EA25B21-2F18-4D84-93E9-DB15A138488E}" type="pres">
      <dgm:prSet presAssocID="{ABACD1F8-5613-41F7-BB77-995BB7B1AD11}" presName="background" presStyleLbl="node0" presStyleIdx="0" presStyleCnt="1"/>
      <dgm:spPr>
        <a:xfrm>
          <a:off x="1898491" y="7113"/>
          <a:ext cx="1551302" cy="985076"/>
        </a:xfrm>
        <a:prstGeom prst="roundRect">
          <a:avLst>
            <a:gd name="adj" fmla="val 10000"/>
          </a:avLst>
        </a:prstGeom>
        <a:solidFill>
          <a:srgbClr val="FFFFFF"/>
        </a:solidFill>
        <a:ln w="25400" cap="flat" cmpd="sng" algn="ctr">
          <a:noFill/>
          <a:prstDash val="solid"/>
        </a:ln>
        <a:effectLst/>
      </dgm:spPr>
      <dgm:t>
        <a:bodyPr/>
        <a:lstStyle/>
        <a:p>
          <a:endParaRPr lang="ru-RU"/>
        </a:p>
      </dgm:t>
    </dgm:pt>
    <dgm:pt modelId="{E4C5C5A0-8656-4EC8-B0B7-29764AD5CADD}" type="pres">
      <dgm:prSet presAssocID="{ABACD1F8-5613-41F7-BB77-995BB7B1AD11}" presName="text" presStyleLbl="fgAcc0" presStyleIdx="0" presStyleCnt="1">
        <dgm:presLayoutVars>
          <dgm:chPref val="3"/>
        </dgm:presLayoutVars>
      </dgm:prSet>
      <dgm:spPr>
        <a:prstGeom prst="roundRect">
          <a:avLst>
            <a:gd name="adj" fmla="val 10000"/>
          </a:avLst>
        </a:prstGeom>
      </dgm:spPr>
      <dgm:t>
        <a:bodyPr/>
        <a:lstStyle/>
        <a:p>
          <a:endParaRPr lang="ru-RU"/>
        </a:p>
      </dgm:t>
    </dgm:pt>
    <dgm:pt modelId="{030300D4-B971-4CFC-A9CC-AAD469F75D7D}" type="pres">
      <dgm:prSet presAssocID="{ABACD1F8-5613-41F7-BB77-995BB7B1AD11}" presName="hierChild2" presStyleCnt="0"/>
      <dgm:spPr/>
    </dgm:pt>
    <dgm:pt modelId="{23E8F0F8-1DDD-44DC-8460-A9447E2BF7D2}" type="pres">
      <dgm:prSet presAssocID="{9E5323E2-51EA-4606-B3E8-0ADE3A712A4D}" presName="Name10" presStyleLbl="parChTrans1D2" presStyleIdx="0" presStyleCnt="2"/>
      <dgm:spPr>
        <a:custGeom>
          <a:avLst/>
          <a:gdLst/>
          <a:ahLst/>
          <a:cxnLst/>
          <a:rect l="0" t="0" r="0" b="0"/>
          <a:pathLst>
            <a:path>
              <a:moveTo>
                <a:pt x="948017" y="0"/>
              </a:moveTo>
              <a:lnTo>
                <a:pt x="948017" y="307459"/>
              </a:lnTo>
              <a:lnTo>
                <a:pt x="0" y="307459"/>
              </a:lnTo>
              <a:lnTo>
                <a:pt x="0" y="451170"/>
              </a:lnTo>
            </a:path>
          </a:pathLst>
        </a:custGeom>
      </dgm:spPr>
      <dgm:t>
        <a:bodyPr/>
        <a:lstStyle/>
        <a:p>
          <a:endParaRPr lang="ru-RU"/>
        </a:p>
      </dgm:t>
    </dgm:pt>
    <dgm:pt modelId="{01330462-5671-4F2C-BD1F-B11A66C600C9}" type="pres">
      <dgm:prSet presAssocID="{4F3CBD0E-0D0B-4F43-95A3-BF44BB3F2AFC}" presName="hierRoot2" presStyleCnt="0"/>
      <dgm:spPr/>
    </dgm:pt>
    <dgm:pt modelId="{177BE7EC-CAB4-46E8-92C8-262D959DBE7B}" type="pres">
      <dgm:prSet presAssocID="{4F3CBD0E-0D0B-4F43-95A3-BF44BB3F2AFC}" presName="composite2" presStyleCnt="0"/>
      <dgm:spPr/>
    </dgm:pt>
    <dgm:pt modelId="{0EBA9E63-5D5B-46DE-92BA-804CEF660682}" type="pres">
      <dgm:prSet presAssocID="{4F3CBD0E-0D0B-4F43-95A3-BF44BB3F2AFC}" presName="background2" presStyleLbl="node2" presStyleIdx="0" presStyleCnt="2"/>
      <dgm:spPr>
        <a:xfrm>
          <a:off x="950473" y="1443361"/>
          <a:ext cx="1551302" cy="985076"/>
        </a:xfrm>
        <a:prstGeom prst="roundRect">
          <a:avLst>
            <a:gd name="adj" fmla="val 10000"/>
          </a:avLst>
        </a:prstGeom>
        <a:solidFill>
          <a:srgbClr val="FFFFFF"/>
        </a:solidFill>
        <a:ln w="25400" cap="flat" cmpd="sng" algn="ctr">
          <a:solidFill>
            <a:srgbClr val="FFFFFF"/>
          </a:solidFill>
          <a:prstDash val="solid"/>
        </a:ln>
        <a:effectLst/>
      </dgm:spPr>
      <dgm:t>
        <a:bodyPr/>
        <a:lstStyle/>
        <a:p>
          <a:endParaRPr lang="ru-RU"/>
        </a:p>
      </dgm:t>
    </dgm:pt>
    <dgm:pt modelId="{9BE4AB85-1516-4E48-B44A-0C5140641A7A}" type="pres">
      <dgm:prSet presAssocID="{4F3CBD0E-0D0B-4F43-95A3-BF44BB3F2AFC}" presName="text2" presStyleLbl="fgAcc2" presStyleIdx="0" presStyleCnt="2">
        <dgm:presLayoutVars>
          <dgm:chPref val="3"/>
        </dgm:presLayoutVars>
      </dgm:prSet>
      <dgm:spPr>
        <a:prstGeom prst="roundRect">
          <a:avLst>
            <a:gd name="adj" fmla="val 10000"/>
          </a:avLst>
        </a:prstGeom>
      </dgm:spPr>
      <dgm:t>
        <a:bodyPr/>
        <a:lstStyle/>
        <a:p>
          <a:endParaRPr lang="ru-RU"/>
        </a:p>
      </dgm:t>
    </dgm:pt>
    <dgm:pt modelId="{15E049B1-8433-4960-96C8-7BB8DEAA9BD1}" type="pres">
      <dgm:prSet presAssocID="{4F3CBD0E-0D0B-4F43-95A3-BF44BB3F2AFC}" presName="hierChild3" presStyleCnt="0"/>
      <dgm:spPr/>
    </dgm:pt>
    <dgm:pt modelId="{F2E05B02-19A7-4105-B016-2FA1B557CD7B}" type="pres">
      <dgm:prSet presAssocID="{B1265EBE-D225-42D2-B218-91C69A9A75B0}" presName="Name17" presStyleLbl="parChTrans1D3" presStyleIdx="0" presStyleCnt="2"/>
      <dgm:spPr>
        <a:custGeom>
          <a:avLst/>
          <a:gdLst/>
          <a:ahLst/>
          <a:cxnLst/>
          <a:rect l="0" t="0" r="0" b="0"/>
          <a:pathLst>
            <a:path>
              <a:moveTo>
                <a:pt x="948017" y="0"/>
              </a:moveTo>
              <a:lnTo>
                <a:pt x="948017" y="307459"/>
              </a:lnTo>
              <a:lnTo>
                <a:pt x="0" y="307459"/>
              </a:lnTo>
              <a:lnTo>
                <a:pt x="0" y="451170"/>
              </a:lnTo>
            </a:path>
          </a:pathLst>
        </a:custGeom>
      </dgm:spPr>
      <dgm:t>
        <a:bodyPr/>
        <a:lstStyle/>
        <a:p>
          <a:endParaRPr lang="ru-RU"/>
        </a:p>
      </dgm:t>
    </dgm:pt>
    <dgm:pt modelId="{D1E0B4D0-D777-4683-B9CE-CD2DBE1200EC}" type="pres">
      <dgm:prSet presAssocID="{1937D372-8067-43FA-883D-4791456DDD70}" presName="hierRoot3" presStyleCnt="0"/>
      <dgm:spPr/>
    </dgm:pt>
    <dgm:pt modelId="{7D8D4F0B-80AC-40D3-B224-91F70FDA76D0}" type="pres">
      <dgm:prSet presAssocID="{1937D372-8067-43FA-883D-4791456DDD70}" presName="composite3" presStyleCnt="0"/>
      <dgm:spPr/>
    </dgm:pt>
    <dgm:pt modelId="{BC581A33-D187-4596-AEFC-ACF280A78CBE}" type="pres">
      <dgm:prSet presAssocID="{1937D372-8067-43FA-883D-4791456DDD70}" presName="background3" presStyleLbl="node3" presStyleIdx="0" presStyleCnt="2"/>
      <dgm:spPr>
        <a:xfrm>
          <a:off x="2456" y="2879608"/>
          <a:ext cx="1551302" cy="985076"/>
        </a:xfrm>
        <a:prstGeom prst="roundRect">
          <a:avLst>
            <a:gd name="adj" fmla="val 10000"/>
          </a:avLst>
        </a:prstGeom>
        <a:solidFill>
          <a:srgbClr val="FFFFFF"/>
        </a:solidFill>
        <a:ln w="25400" cap="flat" cmpd="sng" algn="ctr">
          <a:solidFill>
            <a:srgbClr val="FFFFFF"/>
          </a:solidFill>
          <a:prstDash val="solid"/>
        </a:ln>
        <a:effectLst/>
      </dgm:spPr>
      <dgm:t>
        <a:bodyPr/>
        <a:lstStyle/>
        <a:p>
          <a:endParaRPr lang="ru-RU"/>
        </a:p>
      </dgm:t>
    </dgm:pt>
    <dgm:pt modelId="{701F4230-65B4-476C-8AAF-28290CD0583B}" type="pres">
      <dgm:prSet presAssocID="{1937D372-8067-43FA-883D-4791456DDD70}" presName="text3" presStyleLbl="fgAcc3" presStyleIdx="0" presStyleCnt="2">
        <dgm:presLayoutVars>
          <dgm:chPref val="3"/>
        </dgm:presLayoutVars>
      </dgm:prSet>
      <dgm:spPr>
        <a:prstGeom prst="roundRect">
          <a:avLst>
            <a:gd name="adj" fmla="val 10000"/>
          </a:avLst>
        </a:prstGeom>
      </dgm:spPr>
      <dgm:t>
        <a:bodyPr/>
        <a:lstStyle/>
        <a:p>
          <a:endParaRPr lang="ru-RU"/>
        </a:p>
      </dgm:t>
    </dgm:pt>
    <dgm:pt modelId="{A362FCF1-DE6E-47F0-B81F-FBBAC1E3D3E6}" type="pres">
      <dgm:prSet presAssocID="{1937D372-8067-43FA-883D-4791456DDD70}" presName="hierChild4" presStyleCnt="0"/>
      <dgm:spPr/>
    </dgm:pt>
    <dgm:pt modelId="{826CF38D-1E5E-435E-94B0-686741295D87}" type="pres">
      <dgm:prSet presAssocID="{181F5E00-FEF2-42A5-A956-CE0BA513DE77}" presName="Name17" presStyleLbl="parChTrans1D3" presStyleIdx="1" presStyleCnt="2"/>
      <dgm:spPr>
        <a:custGeom>
          <a:avLst/>
          <a:gdLst/>
          <a:ahLst/>
          <a:cxnLst/>
          <a:rect l="0" t="0" r="0" b="0"/>
          <a:pathLst>
            <a:path>
              <a:moveTo>
                <a:pt x="0" y="0"/>
              </a:moveTo>
              <a:lnTo>
                <a:pt x="0" y="307459"/>
              </a:lnTo>
              <a:lnTo>
                <a:pt x="948017" y="307459"/>
              </a:lnTo>
              <a:lnTo>
                <a:pt x="948017" y="451170"/>
              </a:lnTo>
            </a:path>
          </a:pathLst>
        </a:custGeom>
      </dgm:spPr>
      <dgm:t>
        <a:bodyPr/>
        <a:lstStyle/>
        <a:p>
          <a:endParaRPr lang="ru-RU"/>
        </a:p>
      </dgm:t>
    </dgm:pt>
    <dgm:pt modelId="{FC0C458B-D163-4330-8B64-FED8B88384D9}" type="pres">
      <dgm:prSet presAssocID="{E3765239-05C1-4D5D-8383-D93CA679A466}" presName="hierRoot3" presStyleCnt="0"/>
      <dgm:spPr/>
    </dgm:pt>
    <dgm:pt modelId="{E8932C97-2E33-4B7E-A78D-D1CAD53FCB23}" type="pres">
      <dgm:prSet presAssocID="{E3765239-05C1-4D5D-8383-D93CA679A466}" presName="composite3" presStyleCnt="0"/>
      <dgm:spPr/>
    </dgm:pt>
    <dgm:pt modelId="{BE0F266E-AB1E-4023-95B0-E851D4F822EA}" type="pres">
      <dgm:prSet presAssocID="{E3765239-05C1-4D5D-8383-D93CA679A466}" presName="background3" presStyleLbl="node3" presStyleIdx="1" presStyleCnt="2"/>
      <dgm:spPr>
        <a:xfrm>
          <a:off x="1898491" y="2879608"/>
          <a:ext cx="1551302" cy="985076"/>
        </a:xfrm>
        <a:prstGeom prst="roundRect">
          <a:avLst>
            <a:gd name="adj" fmla="val 10000"/>
          </a:avLst>
        </a:prstGeom>
        <a:solidFill>
          <a:srgbClr val="FFFFFF"/>
        </a:solidFill>
        <a:ln w="25400" cap="flat" cmpd="sng" algn="ctr">
          <a:solidFill>
            <a:srgbClr val="FFFFFF"/>
          </a:solidFill>
          <a:prstDash val="solid"/>
        </a:ln>
        <a:effectLst/>
      </dgm:spPr>
      <dgm:t>
        <a:bodyPr/>
        <a:lstStyle/>
        <a:p>
          <a:endParaRPr lang="ru-RU"/>
        </a:p>
      </dgm:t>
    </dgm:pt>
    <dgm:pt modelId="{AEB9B556-2E66-4260-BFFA-C2323CBA00F3}" type="pres">
      <dgm:prSet presAssocID="{E3765239-05C1-4D5D-8383-D93CA679A466}" presName="text3" presStyleLbl="fgAcc3" presStyleIdx="1" presStyleCnt="2">
        <dgm:presLayoutVars>
          <dgm:chPref val="3"/>
        </dgm:presLayoutVars>
      </dgm:prSet>
      <dgm:spPr>
        <a:prstGeom prst="roundRect">
          <a:avLst>
            <a:gd name="adj" fmla="val 10000"/>
          </a:avLst>
        </a:prstGeom>
      </dgm:spPr>
      <dgm:t>
        <a:bodyPr/>
        <a:lstStyle/>
        <a:p>
          <a:endParaRPr lang="ru-RU"/>
        </a:p>
      </dgm:t>
    </dgm:pt>
    <dgm:pt modelId="{63CC7438-657B-4DFE-BD41-610AADDEDBB9}" type="pres">
      <dgm:prSet presAssocID="{E3765239-05C1-4D5D-8383-D93CA679A466}" presName="hierChild4" presStyleCnt="0"/>
      <dgm:spPr/>
    </dgm:pt>
    <dgm:pt modelId="{11A5C9AC-71E3-487E-96BE-6FE1729957D4}" type="pres">
      <dgm:prSet presAssocID="{BF06F062-7FC6-40D8-9E27-4132312DC9B7}" presName="Name23" presStyleLbl="parChTrans1D4" presStyleIdx="0" presStyleCnt="2"/>
      <dgm:spPr>
        <a:custGeom>
          <a:avLst/>
          <a:gdLst/>
          <a:ahLst/>
          <a:cxnLst/>
          <a:rect l="0" t="0" r="0" b="0"/>
          <a:pathLst>
            <a:path>
              <a:moveTo>
                <a:pt x="948017" y="0"/>
              </a:moveTo>
              <a:lnTo>
                <a:pt x="948017" y="307459"/>
              </a:lnTo>
              <a:lnTo>
                <a:pt x="0" y="307459"/>
              </a:lnTo>
              <a:lnTo>
                <a:pt x="0" y="451170"/>
              </a:lnTo>
            </a:path>
          </a:pathLst>
        </a:custGeom>
      </dgm:spPr>
      <dgm:t>
        <a:bodyPr/>
        <a:lstStyle/>
        <a:p>
          <a:endParaRPr lang="ru-RU"/>
        </a:p>
      </dgm:t>
    </dgm:pt>
    <dgm:pt modelId="{9FFF74EF-0635-4BBA-A915-4D42FBAD3E7A}" type="pres">
      <dgm:prSet presAssocID="{D012EDE5-C6DD-45C0-9C98-785966FAD63F}" presName="hierRoot4" presStyleCnt="0"/>
      <dgm:spPr/>
    </dgm:pt>
    <dgm:pt modelId="{FABC046D-C322-44EC-B24D-2FE01A0C6112}" type="pres">
      <dgm:prSet presAssocID="{D012EDE5-C6DD-45C0-9C98-785966FAD63F}" presName="composite4" presStyleCnt="0"/>
      <dgm:spPr/>
    </dgm:pt>
    <dgm:pt modelId="{4CD55940-6074-4147-BF0F-B1F8DDB121EA}" type="pres">
      <dgm:prSet presAssocID="{D012EDE5-C6DD-45C0-9C98-785966FAD63F}" presName="background4" presStyleLbl="node4" presStyleIdx="0" presStyleCnt="2"/>
      <dgm:spPr>
        <a:xfrm>
          <a:off x="950473" y="4315855"/>
          <a:ext cx="1551302" cy="985076"/>
        </a:xfrm>
        <a:prstGeom prst="roundRect">
          <a:avLst>
            <a:gd name="adj" fmla="val 10000"/>
          </a:avLst>
        </a:prstGeom>
        <a:solidFill>
          <a:srgbClr val="FFFFFF"/>
        </a:solidFill>
        <a:ln w="25400" cap="flat" cmpd="sng" algn="ctr">
          <a:solidFill>
            <a:srgbClr val="FFFFFF"/>
          </a:solidFill>
          <a:prstDash val="solid"/>
        </a:ln>
        <a:effectLst/>
      </dgm:spPr>
      <dgm:t>
        <a:bodyPr/>
        <a:lstStyle/>
        <a:p>
          <a:endParaRPr lang="ru-RU"/>
        </a:p>
      </dgm:t>
    </dgm:pt>
    <dgm:pt modelId="{CA0E2ABB-942C-4553-85E3-1C2CC8DDFA74}" type="pres">
      <dgm:prSet presAssocID="{D012EDE5-C6DD-45C0-9C98-785966FAD63F}" presName="text4" presStyleLbl="fgAcc4" presStyleIdx="0" presStyleCnt="2">
        <dgm:presLayoutVars>
          <dgm:chPref val="3"/>
        </dgm:presLayoutVars>
      </dgm:prSet>
      <dgm:spPr>
        <a:prstGeom prst="roundRect">
          <a:avLst>
            <a:gd name="adj" fmla="val 10000"/>
          </a:avLst>
        </a:prstGeom>
      </dgm:spPr>
      <dgm:t>
        <a:bodyPr/>
        <a:lstStyle/>
        <a:p>
          <a:endParaRPr lang="ru-RU"/>
        </a:p>
      </dgm:t>
    </dgm:pt>
    <dgm:pt modelId="{CBEE0423-8CFC-45B7-AB98-3FCAF8C81484}" type="pres">
      <dgm:prSet presAssocID="{D012EDE5-C6DD-45C0-9C98-785966FAD63F}" presName="hierChild5" presStyleCnt="0"/>
      <dgm:spPr/>
    </dgm:pt>
    <dgm:pt modelId="{37AAE7FE-0DB7-4601-9AB8-5A827EC9A66B}" type="pres">
      <dgm:prSet presAssocID="{0F6A2831-E4E9-4DE4-8C5E-5DF34351F13D}" presName="Name23" presStyleLbl="parChTrans1D4" presStyleIdx="1" presStyleCnt="2"/>
      <dgm:spPr>
        <a:custGeom>
          <a:avLst/>
          <a:gdLst/>
          <a:ahLst/>
          <a:cxnLst/>
          <a:rect l="0" t="0" r="0" b="0"/>
          <a:pathLst>
            <a:path>
              <a:moveTo>
                <a:pt x="0" y="0"/>
              </a:moveTo>
              <a:lnTo>
                <a:pt x="0" y="307459"/>
              </a:lnTo>
              <a:lnTo>
                <a:pt x="948017" y="307459"/>
              </a:lnTo>
              <a:lnTo>
                <a:pt x="948017" y="451170"/>
              </a:lnTo>
            </a:path>
          </a:pathLst>
        </a:custGeom>
      </dgm:spPr>
      <dgm:t>
        <a:bodyPr/>
        <a:lstStyle/>
        <a:p>
          <a:endParaRPr lang="ru-RU"/>
        </a:p>
      </dgm:t>
    </dgm:pt>
    <dgm:pt modelId="{81E8E606-932C-4BA5-B192-CC8E70641934}" type="pres">
      <dgm:prSet presAssocID="{44FF9C04-8138-4EB8-957B-7D37CA05E525}" presName="hierRoot4" presStyleCnt="0"/>
      <dgm:spPr/>
    </dgm:pt>
    <dgm:pt modelId="{F4E046C5-0614-4C8E-AAE6-7CF612A2DDBF}" type="pres">
      <dgm:prSet presAssocID="{44FF9C04-8138-4EB8-957B-7D37CA05E525}" presName="composite4" presStyleCnt="0"/>
      <dgm:spPr/>
    </dgm:pt>
    <dgm:pt modelId="{ABC91DC6-2344-4420-95E0-7790E93BE1CF}" type="pres">
      <dgm:prSet presAssocID="{44FF9C04-8138-4EB8-957B-7D37CA05E525}" presName="background4" presStyleLbl="node4" presStyleIdx="1" presStyleCnt="2"/>
      <dgm:spPr>
        <a:xfrm>
          <a:off x="2846509" y="4315855"/>
          <a:ext cx="1551302" cy="985076"/>
        </a:xfrm>
        <a:prstGeom prst="roundRect">
          <a:avLst>
            <a:gd name="adj" fmla="val 10000"/>
          </a:avLst>
        </a:prstGeom>
        <a:solidFill>
          <a:srgbClr val="FFFFFF"/>
        </a:solidFill>
        <a:ln w="25400" cap="flat" cmpd="sng" algn="ctr">
          <a:solidFill>
            <a:srgbClr val="FFFFFF"/>
          </a:solidFill>
          <a:prstDash val="solid"/>
        </a:ln>
        <a:effectLst/>
      </dgm:spPr>
      <dgm:t>
        <a:bodyPr/>
        <a:lstStyle/>
        <a:p>
          <a:endParaRPr lang="ru-RU"/>
        </a:p>
      </dgm:t>
    </dgm:pt>
    <dgm:pt modelId="{42B9835F-DC01-46BB-BD03-A4377BE160AB}" type="pres">
      <dgm:prSet presAssocID="{44FF9C04-8138-4EB8-957B-7D37CA05E525}" presName="text4" presStyleLbl="fgAcc4" presStyleIdx="1" presStyleCnt="2">
        <dgm:presLayoutVars>
          <dgm:chPref val="3"/>
        </dgm:presLayoutVars>
      </dgm:prSet>
      <dgm:spPr>
        <a:prstGeom prst="roundRect">
          <a:avLst>
            <a:gd name="adj" fmla="val 10000"/>
          </a:avLst>
        </a:prstGeom>
      </dgm:spPr>
      <dgm:t>
        <a:bodyPr/>
        <a:lstStyle/>
        <a:p>
          <a:endParaRPr lang="ru-RU"/>
        </a:p>
      </dgm:t>
    </dgm:pt>
    <dgm:pt modelId="{D1952814-494D-4BBC-962F-03BB25AE8B55}" type="pres">
      <dgm:prSet presAssocID="{44FF9C04-8138-4EB8-957B-7D37CA05E525}" presName="hierChild5" presStyleCnt="0"/>
      <dgm:spPr/>
    </dgm:pt>
    <dgm:pt modelId="{829307DD-92D5-43A9-82FA-0E5CB3EBCBF0}" type="pres">
      <dgm:prSet presAssocID="{7AFA6C5D-F388-4DAC-957C-E6380108DB11}" presName="Name10" presStyleLbl="parChTrans1D2" presStyleIdx="1" presStyleCnt="2"/>
      <dgm:spPr>
        <a:custGeom>
          <a:avLst/>
          <a:gdLst/>
          <a:ahLst/>
          <a:cxnLst/>
          <a:rect l="0" t="0" r="0" b="0"/>
          <a:pathLst>
            <a:path>
              <a:moveTo>
                <a:pt x="0" y="0"/>
              </a:moveTo>
              <a:lnTo>
                <a:pt x="0" y="307459"/>
              </a:lnTo>
              <a:lnTo>
                <a:pt x="948017" y="307459"/>
              </a:lnTo>
              <a:lnTo>
                <a:pt x="948017" y="451170"/>
              </a:lnTo>
            </a:path>
          </a:pathLst>
        </a:custGeom>
      </dgm:spPr>
      <dgm:t>
        <a:bodyPr/>
        <a:lstStyle/>
        <a:p>
          <a:endParaRPr lang="ru-RU"/>
        </a:p>
      </dgm:t>
    </dgm:pt>
    <dgm:pt modelId="{8BEFEC2A-F4CE-407A-915B-1E76B169D6D4}" type="pres">
      <dgm:prSet presAssocID="{B5EDB084-04A0-441E-AEE8-ED6E7B211415}" presName="hierRoot2" presStyleCnt="0"/>
      <dgm:spPr/>
    </dgm:pt>
    <dgm:pt modelId="{559E6BA4-7BBB-46A4-B074-1FD2D290ED09}" type="pres">
      <dgm:prSet presAssocID="{B5EDB084-04A0-441E-AEE8-ED6E7B211415}" presName="composite2" presStyleCnt="0"/>
      <dgm:spPr/>
    </dgm:pt>
    <dgm:pt modelId="{44CE27EC-E74C-489A-8051-284A9ADA08A5}" type="pres">
      <dgm:prSet presAssocID="{B5EDB084-04A0-441E-AEE8-ED6E7B211415}" presName="background2" presStyleLbl="node2" presStyleIdx="1" presStyleCnt="2"/>
      <dgm:spPr>
        <a:xfrm>
          <a:off x="2846509" y="1443361"/>
          <a:ext cx="1551302" cy="985076"/>
        </a:xfrm>
        <a:prstGeom prst="roundRect">
          <a:avLst>
            <a:gd name="adj" fmla="val 10000"/>
          </a:avLst>
        </a:prstGeom>
        <a:solidFill>
          <a:srgbClr val="FFFFFF"/>
        </a:solidFill>
        <a:ln w="25400" cap="flat" cmpd="sng" algn="ctr">
          <a:solidFill>
            <a:srgbClr val="FFFFFF"/>
          </a:solidFill>
          <a:prstDash val="solid"/>
        </a:ln>
        <a:effectLst/>
      </dgm:spPr>
      <dgm:t>
        <a:bodyPr/>
        <a:lstStyle/>
        <a:p>
          <a:endParaRPr lang="ru-RU"/>
        </a:p>
      </dgm:t>
    </dgm:pt>
    <dgm:pt modelId="{3FBC692C-D3AF-4AAE-A79C-A1748F1F46D7}" type="pres">
      <dgm:prSet presAssocID="{B5EDB084-04A0-441E-AEE8-ED6E7B211415}" presName="text2" presStyleLbl="fgAcc2" presStyleIdx="1" presStyleCnt="2">
        <dgm:presLayoutVars>
          <dgm:chPref val="3"/>
        </dgm:presLayoutVars>
      </dgm:prSet>
      <dgm:spPr>
        <a:prstGeom prst="roundRect">
          <a:avLst>
            <a:gd name="adj" fmla="val 10000"/>
          </a:avLst>
        </a:prstGeom>
      </dgm:spPr>
      <dgm:t>
        <a:bodyPr/>
        <a:lstStyle/>
        <a:p>
          <a:endParaRPr lang="ru-RU"/>
        </a:p>
      </dgm:t>
    </dgm:pt>
    <dgm:pt modelId="{510B6072-D91B-4EA7-A899-BB4241239BDF}" type="pres">
      <dgm:prSet presAssocID="{B5EDB084-04A0-441E-AEE8-ED6E7B211415}" presName="hierChild3" presStyleCnt="0"/>
      <dgm:spPr/>
    </dgm:pt>
  </dgm:ptLst>
  <dgm:cxnLst>
    <dgm:cxn modelId="{BB04B32F-08EC-4185-AA5B-CC594D50A77E}" type="presOf" srcId="{B1265EBE-D225-42D2-B218-91C69A9A75B0}" destId="{F2E05B02-19A7-4105-B016-2FA1B557CD7B}" srcOrd="0" destOrd="0" presId="urn:microsoft.com/office/officeart/2005/8/layout/hierarchy1"/>
    <dgm:cxn modelId="{DBB560F1-A858-4A3C-A05C-D5FBC574F195}" type="presOf" srcId="{4F3CBD0E-0D0B-4F43-95A3-BF44BB3F2AFC}" destId="{9BE4AB85-1516-4E48-B44A-0C5140641A7A}" srcOrd="0" destOrd="0" presId="urn:microsoft.com/office/officeart/2005/8/layout/hierarchy1"/>
    <dgm:cxn modelId="{44C5BCF2-2C37-42E7-AF3E-3188D210AEDF}" type="presOf" srcId="{9E5323E2-51EA-4606-B3E8-0ADE3A712A4D}" destId="{23E8F0F8-1DDD-44DC-8460-A9447E2BF7D2}" srcOrd="0" destOrd="0" presId="urn:microsoft.com/office/officeart/2005/8/layout/hierarchy1"/>
    <dgm:cxn modelId="{8CE685FA-1C6F-467E-8FD2-C49D28579E3A}" srcId="{4F3CBD0E-0D0B-4F43-95A3-BF44BB3F2AFC}" destId="{E3765239-05C1-4D5D-8383-D93CA679A466}" srcOrd="1" destOrd="0" parTransId="{181F5E00-FEF2-42A5-A956-CE0BA513DE77}" sibTransId="{98377062-9BC1-4314-AAE3-7C0E43169F15}"/>
    <dgm:cxn modelId="{E4C3BE75-24CF-4A0E-817D-D782E318CD89}" type="presOf" srcId="{2536CE7D-90ED-4630-9AF6-9DAA3F7F2193}" destId="{C81F786A-139A-4A4F-ADF9-5106F4860BBB}" srcOrd="0" destOrd="0" presId="urn:microsoft.com/office/officeart/2005/8/layout/hierarchy1"/>
    <dgm:cxn modelId="{F5E0BE26-527F-4F1D-B87A-A19F86D40D20}" type="presOf" srcId="{D012EDE5-C6DD-45C0-9C98-785966FAD63F}" destId="{CA0E2ABB-942C-4553-85E3-1C2CC8DDFA74}" srcOrd="0" destOrd="0" presId="urn:microsoft.com/office/officeart/2005/8/layout/hierarchy1"/>
    <dgm:cxn modelId="{8395E62C-ED38-4304-8197-BA5BF29AAA53}" type="presOf" srcId="{181F5E00-FEF2-42A5-A956-CE0BA513DE77}" destId="{826CF38D-1E5E-435E-94B0-686741295D87}" srcOrd="0" destOrd="0" presId="urn:microsoft.com/office/officeart/2005/8/layout/hierarchy1"/>
    <dgm:cxn modelId="{2970A28B-946B-4DAB-9116-DF94056A1301}" srcId="{ABACD1F8-5613-41F7-BB77-995BB7B1AD11}" destId="{B5EDB084-04A0-441E-AEE8-ED6E7B211415}" srcOrd="1" destOrd="0" parTransId="{7AFA6C5D-F388-4DAC-957C-E6380108DB11}" sibTransId="{80BB669B-7CD8-404A-ACAB-E567305D1943}"/>
    <dgm:cxn modelId="{3DDD8102-8077-4408-992D-1F3E62282A84}" srcId="{4F3CBD0E-0D0B-4F43-95A3-BF44BB3F2AFC}" destId="{1937D372-8067-43FA-883D-4791456DDD70}" srcOrd="0" destOrd="0" parTransId="{B1265EBE-D225-42D2-B218-91C69A9A75B0}" sibTransId="{4998A786-2141-4F76-878B-3FB799F2EDA3}"/>
    <dgm:cxn modelId="{7C25CFE0-3465-4092-B061-F9FB4FD5154C}" type="presOf" srcId="{7AFA6C5D-F388-4DAC-957C-E6380108DB11}" destId="{829307DD-92D5-43A9-82FA-0E5CB3EBCBF0}" srcOrd="0" destOrd="0" presId="urn:microsoft.com/office/officeart/2005/8/layout/hierarchy1"/>
    <dgm:cxn modelId="{236E8601-D03A-4C4F-A94D-3B8ED9918254}" type="presOf" srcId="{E3765239-05C1-4D5D-8383-D93CA679A466}" destId="{AEB9B556-2E66-4260-BFFA-C2323CBA00F3}" srcOrd="0" destOrd="0" presId="urn:microsoft.com/office/officeart/2005/8/layout/hierarchy1"/>
    <dgm:cxn modelId="{E0EC025B-9005-41A4-BBB2-101CBB17E5A3}" srcId="{2536CE7D-90ED-4630-9AF6-9DAA3F7F2193}" destId="{ABACD1F8-5613-41F7-BB77-995BB7B1AD11}" srcOrd="0" destOrd="0" parTransId="{B0DF3BAD-9AF3-4562-B8D1-7D3B0C871CBE}" sibTransId="{3C5BE576-E48C-43B4-9250-52487D8CC01B}"/>
    <dgm:cxn modelId="{ECB27F9E-A9DB-4439-873F-A7E7F3B4B5D5}" type="presOf" srcId="{ABACD1F8-5613-41F7-BB77-995BB7B1AD11}" destId="{E4C5C5A0-8656-4EC8-B0B7-29764AD5CADD}" srcOrd="0" destOrd="0" presId="urn:microsoft.com/office/officeart/2005/8/layout/hierarchy1"/>
    <dgm:cxn modelId="{237F5EB7-D569-4C40-A46C-C4E01979366C}" type="presOf" srcId="{1937D372-8067-43FA-883D-4791456DDD70}" destId="{701F4230-65B4-476C-8AAF-28290CD0583B}" srcOrd="0" destOrd="0" presId="urn:microsoft.com/office/officeart/2005/8/layout/hierarchy1"/>
    <dgm:cxn modelId="{BDDCBF51-7FB0-415B-8503-2A7A38799B2A}" type="presOf" srcId="{B5EDB084-04A0-441E-AEE8-ED6E7B211415}" destId="{3FBC692C-D3AF-4AAE-A79C-A1748F1F46D7}" srcOrd="0" destOrd="0" presId="urn:microsoft.com/office/officeart/2005/8/layout/hierarchy1"/>
    <dgm:cxn modelId="{0CEE55A0-DE56-4A95-B551-0998CB80D1DC}" srcId="{ABACD1F8-5613-41F7-BB77-995BB7B1AD11}" destId="{4F3CBD0E-0D0B-4F43-95A3-BF44BB3F2AFC}" srcOrd="0" destOrd="0" parTransId="{9E5323E2-51EA-4606-B3E8-0ADE3A712A4D}" sibTransId="{6A90555D-7A69-40DC-A025-E726FF5CF1CC}"/>
    <dgm:cxn modelId="{26F4C7C4-67FD-4763-B25E-1D7B736D36B2}" type="presOf" srcId="{0F6A2831-E4E9-4DE4-8C5E-5DF34351F13D}" destId="{37AAE7FE-0DB7-4601-9AB8-5A827EC9A66B}" srcOrd="0" destOrd="0" presId="urn:microsoft.com/office/officeart/2005/8/layout/hierarchy1"/>
    <dgm:cxn modelId="{A9CDE3AE-794A-488F-95BE-5BBE2CB19E0A}" srcId="{E3765239-05C1-4D5D-8383-D93CA679A466}" destId="{44FF9C04-8138-4EB8-957B-7D37CA05E525}" srcOrd="1" destOrd="0" parTransId="{0F6A2831-E4E9-4DE4-8C5E-5DF34351F13D}" sibTransId="{A7AF339F-83DD-4DC4-A729-86AC8E9CEA15}"/>
    <dgm:cxn modelId="{6B704B0C-5F3C-46A7-8F4D-A1F5C6283717}" type="presOf" srcId="{BF06F062-7FC6-40D8-9E27-4132312DC9B7}" destId="{11A5C9AC-71E3-487E-96BE-6FE1729957D4}" srcOrd="0" destOrd="0" presId="urn:microsoft.com/office/officeart/2005/8/layout/hierarchy1"/>
    <dgm:cxn modelId="{3275DD55-5431-4435-A923-6A28CC1A99D7}" srcId="{E3765239-05C1-4D5D-8383-D93CA679A466}" destId="{D012EDE5-C6DD-45C0-9C98-785966FAD63F}" srcOrd="0" destOrd="0" parTransId="{BF06F062-7FC6-40D8-9E27-4132312DC9B7}" sibTransId="{348FBF88-748E-449E-B095-143D0D75C139}"/>
    <dgm:cxn modelId="{0646B638-0DA0-4654-B339-B2BED194B1A1}" type="presOf" srcId="{44FF9C04-8138-4EB8-957B-7D37CA05E525}" destId="{42B9835F-DC01-46BB-BD03-A4377BE160AB}" srcOrd="0" destOrd="0" presId="urn:microsoft.com/office/officeart/2005/8/layout/hierarchy1"/>
    <dgm:cxn modelId="{3B6843D1-4D1E-481D-A628-7E9F5A274926}" type="presParOf" srcId="{C81F786A-139A-4A4F-ADF9-5106F4860BBB}" destId="{16950A49-DF65-4F76-8E87-C5EE023CB917}" srcOrd="0" destOrd="0" presId="urn:microsoft.com/office/officeart/2005/8/layout/hierarchy1"/>
    <dgm:cxn modelId="{4DC19DED-6767-463F-B76B-5BFA7B9ABAE4}" type="presParOf" srcId="{16950A49-DF65-4F76-8E87-C5EE023CB917}" destId="{A83F3E4F-17FC-4FBA-942E-8B92F8708353}" srcOrd="0" destOrd="0" presId="urn:microsoft.com/office/officeart/2005/8/layout/hierarchy1"/>
    <dgm:cxn modelId="{F722B5F8-B91F-4C97-8C87-8BE19922CE13}" type="presParOf" srcId="{A83F3E4F-17FC-4FBA-942E-8B92F8708353}" destId="{7EA25B21-2F18-4D84-93E9-DB15A138488E}" srcOrd="0" destOrd="0" presId="urn:microsoft.com/office/officeart/2005/8/layout/hierarchy1"/>
    <dgm:cxn modelId="{0A9A2CE6-527C-4785-B7DB-145F5BF49304}" type="presParOf" srcId="{A83F3E4F-17FC-4FBA-942E-8B92F8708353}" destId="{E4C5C5A0-8656-4EC8-B0B7-29764AD5CADD}" srcOrd="1" destOrd="0" presId="urn:microsoft.com/office/officeart/2005/8/layout/hierarchy1"/>
    <dgm:cxn modelId="{4DAFEFB8-0427-4054-8A7D-B4E23D628E8D}" type="presParOf" srcId="{16950A49-DF65-4F76-8E87-C5EE023CB917}" destId="{030300D4-B971-4CFC-A9CC-AAD469F75D7D}" srcOrd="1" destOrd="0" presId="urn:microsoft.com/office/officeart/2005/8/layout/hierarchy1"/>
    <dgm:cxn modelId="{43C1C620-A229-4A12-82A9-D31378826431}" type="presParOf" srcId="{030300D4-B971-4CFC-A9CC-AAD469F75D7D}" destId="{23E8F0F8-1DDD-44DC-8460-A9447E2BF7D2}" srcOrd="0" destOrd="0" presId="urn:microsoft.com/office/officeart/2005/8/layout/hierarchy1"/>
    <dgm:cxn modelId="{29C62C1B-3B17-4ADA-A7D1-91E0A0B66AD0}" type="presParOf" srcId="{030300D4-B971-4CFC-A9CC-AAD469F75D7D}" destId="{01330462-5671-4F2C-BD1F-B11A66C600C9}" srcOrd="1" destOrd="0" presId="urn:microsoft.com/office/officeart/2005/8/layout/hierarchy1"/>
    <dgm:cxn modelId="{6B5580AF-0AD0-48D5-B2EF-1866A1DFFFE5}" type="presParOf" srcId="{01330462-5671-4F2C-BD1F-B11A66C600C9}" destId="{177BE7EC-CAB4-46E8-92C8-262D959DBE7B}" srcOrd="0" destOrd="0" presId="urn:microsoft.com/office/officeart/2005/8/layout/hierarchy1"/>
    <dgm:cxn modelId="{57A609BE-8B35-4B53-A691-D234DB580610}" type="presParOf" srcId="{177BE7EC-CAB4-46E8-92C8-262D959DBE7B}" destId="{0EBA9E63-5D5B-46DE-92BA-804CEF660682}" srcOrd="0" destOrd="0" presId="urn:microsoft.com/office/officeart/2005/8/layout/hierarchy1"/>
    <dgm:cxn modelId="{DD65B4EC-96D2-49A3-B928-B942C491F49C}" type="presParOf" srcId="{177BE7EC-CAB4-46E8-92C8-262D959DBE7B}" destId="{9BE4AB85-1516-4E48-B44A-0C5140641A7A}" srcOrd="1" destOrd="0" presId="urn:microsoft.com/office/officeart/2005/8/layout/hierarchy1"/>
    <dgm:cxn modelId="{FAC27EA9-EA03-4FA5-A90B-6684B1BC00BB}" type="presParOf" srcId="{01330462-5671-4F2C-BD1F-B11A66C600C9}" destId="{15E049B1-8433-4960-96C8-7BB8DEAA9BD1}" srcOrd="1" destOrd="0" presId="urn:microsoft.com/office/officeart/2005/8/layout/hierarchy1"/>
    <dgm:cxn modelId="{40B23E7D-0A79-41E3-BDC9-DB022CEDE738}" type="presParOf" srcId="{15E049B1-8433-4960-96C8-7BB8DEAA9BD1}" destId="{F2E05B02-19A7-4105-B016-2FA1B557CD7B}" srcOrd="0" destOrd="0" presId="urn:microsoft.com/office/officeart/2005/8/layout/hierarchy1"/>
    <dgm:cxn modelId="{60DE4D4E-1FEB-4699-904D-456B2FE14467}" type="presParOf" srcId="{15E049B1-8433-4960-96C8-7BB8DEAA9BD1}" destId="{D1E0B4D0-D777-4683-B9CE-CD2DBE1200EC}" srcOrd="1" destOrd="0" presId="urn:microsoft.com/office/officeart/2005/8/layout/hierarchy1"/>
    <dgm:cxn modelId="{8F7692AA-46B6-40B0-B596-85A4E3F52603}" type="presParOf" srcId="{D1E0B4D0-D777-4683-B9CE-CD2DBE1200EC}" destId="{7D8D4F0B-80AC-40D3-B224-91F70FDA76D0}" srcOrd="0" destOrd="0" presId="urn:microsoft.com/office/officeart/2005/8/layout/hierarchy1"/>
    <dgm:cxn modelId="{80FDF7D8-3A26-47A0-B5EE-5C321631C30C}" type="presParOf" srcId="{7D8D4F0B-80AC-40D3-B224-91F70FDA76D0}" destId="{BC581A33-D187-4596-AEFC-ACF280A78CBE}" srcOrd="0" destOrd="0" presId="urn:microsoft.com/office/officeart/2005/8/layout/hierarchy1"/>
    <dgm:cxn modelId="{26D1F02A-7D9E-4C0F-B99F-D985051E9059}" type="presParOf" srcId="{7D8D4F0B-80AC-40D3-B224-91F70FDA76D0}" destId="{701F4230-65B4-476C-8AAF-28290CD0583B}" srcOrd="1" destOrd="0" presId="urn:microsoft.com/office/officeart/2005/8/layout/hierarchy1"/>
    <dgm:cxn modelId="{42AF8763-B7AB-4086-9FC3-F2F2283DCAFC}" type="presParOf" srcId="{D1E0B4D0-D777-4683-B9CE-CD2DBE1200EC}" destId="{A362FCF1-DE6E-47F0-B81F-FBBAC1E3D3E6}" srcOrd="1" destOrd="0" presId="urn:microsoft.com/office/officeart/2005/8/layout/hierarchy1"/>
    <dgm:cxn modelId="{C8143D33-DEAA-452E-A7DD-093C2D1AE541}" type="presParOf" srcId="{15E049B1-8433-4960-96C8-7BB8DEAA9BD1}" destId="{826CF38D-1E5E-435E-94B0-686741295D87}" srcOrd="2" destOrd="0" presId="urn:microsoft.com/office/officeart/2005/8/layout/hierarchy1"/>
    <dgm:cxn modelId="{A1FB4785-990E-4A8A-AE2B-056D400CD605}" type="presParOf" srcId="{15E049B1-8433-4960-96C8-7BB8DEAA9BD1}" destId="{FC0C458B-D163-4330-8B64-FED8B88384D9}" srcOrd="3" destOrd="0" presId="urn:microsoft.com/office/officeart/2005/8/layout/hierarchy1"/>
    <dgm:cxn modelId="{A5A80D77-D7BF-4A8F-8D42-D18C778B6796}" type="presParOf" srcId="{FC0C458B-D163-4330-8B64-FED8B88384D9}" destId="{E8932C97-2E33-4B7E-A78D-D1CAD53FCB23}" srcOrd="0" destOrd="0" presId="urn:microsoft.com/office/officeart/2005/8/layout/hierarchy1"/>
    <dgm:cxn modelId="{A0DE2E60-FB30-4DA1-B064-B2287ED2E15F}" type="presParOf" srcId="{E8932C97-2E33-4B7E-A78D-D1CAD53FCB23}" destId="{BE0F266E-AB1E-4023-95B0-E851D4F822EA}" srcOrd="0" destOrd="0" presId="urn:microsoft.com/office/officeart/2005/8/layout/hierarchy1"/>
    <dgm:cxn modelId="{D9C1D777-5AB1-41DB-B147-34842BDF828B}" type="presParOf" srcId="{E8932C97-2E33-4B7E-A78D-D1CAD53FCB23}" destId="{AEB9B556-2E66-4260-BFFA-C2323CBA00F3}" srcOrd="1" destOrd="0" presId="urn:microsoft.com/office/officeart/2005/8/layout/hierarchy1"/>
    <dgm:cxn modelId="{2DB56E7B-B69E-4D76-B2CB-40764D042DA3}" type="presParOf" srcId="{FC0C458B-D163-4330-8B64-FED8B88384D9}" destId="{63CC7438-657B-4DFE-BD41-610AADDEDBB9}" srcOrd="1" destOrd="0" presId="urn:microsoft.com/office/officeart/2005/8/layout/hierarchy1"/>
    <dgm:cxn modelId="{3B149F8F-646E-4203-A03C-9A85688EFD1C}" type="presParOf" srcId="{63CC7438-657B-4DFE-BD41-610AADDEDBB9}" destId="{11A5C9AC-71E3-487E-96BE-6FE1729957D4}" srcOrd="0" destOrd="0" presId="urn:microsoft.com/office/officeart/2005/8/layout/hierarchy1"/>
    <dgm:cxn modelId="{C691C906-37D8-45E4-A36B-D16E51412F18}" type="presParOf" srcId="{63CC7438-657B-4DFE-BD41-610AADDEDBB9}" destId="{9FFF74EF-0635-4BBA-A915-4D42FBAD3E7A}" srcOrd="1" destOrd="0" presId="urn:microsoft.com/office/officeart/2005/8/layout/hierarchy1"/>
    <dgm:cxn modelId="{01CA6825-3534-4177-8B85-7FB1C48A8F2F}" type="presParOf" srcId="{9FFF74EF-0635-4BBA-A915-4D42FBAD3E7A}" destId="{FABC046D-C322-44EC-B24D-2FE01A0C6112}" srcOrd="0" destOrd="0" presId="urn:microsoft.com/office/officeart/2005/8/layout/hierarchy1"/>
    <dgm:cxn modelId="{3A911971-FB47-4CB6-8F72-76D0C71CA55B}" type="presParOf" srcId="{FABC046D-C322-44EC-B24D-2FE01A0C6112}" destId="{4CD55940-6074-4147-BF0F-B1F8DDB121EA}" srcOrd="0" destOrd="0" presId="urn:microsoft.com/office/officeart/2005/8/layout/hierarchy1"/>
    <dgm:cxn modelId="{D0C80900-A30A-43D6-BE7C-FDBF9924F101}" type="presParOf" srcId="{FABC046D-C322-44EC-B24D-2FE01A0C6112}" destId="{CA0E2ABB-942C-4553-85E3-1C2CC8DDFA74}" srcOrd="1" destOrd="0" presId="urn:microsoft.com/office/officeart/2005/8/layout/hierarchy1"/>
    <dgm:cxn modelId="{0A9BAC17-39B1-4FFF-87B7-BA6DF5A4F83B}" type="presParOf" srcId="{9FFF74EF-0635-4BBA-A915-4D42FBAD3E7A}" destId="{CBEE0423-8CFC-45B7-AB98-3FCAF8C81484}" srcOrd="1" destOrd="0" presId="urn:microsoft.com/office/officeart/2005/8/layout/hierarchy1"/>
    <dgm:cxn modelId="{2C89E7C0-D47B-4E0A-89F7-D2AD8FA740C3}" type="presParOf" srcId="{63CC7438-657B-4DFE-BD41-610AADDEDBB9}" destId="{37AAE7FE-0DB7-4601-9AB8-5A827EC9A66B}" srcOrd="2" destOrd="0" presId="urn:microsoft.com/office/officeart/2005/8/layout/hierarchy1"/>
    <dgm:cxn modelId="{990188DF-1B47-4414-AEB3-7290A37CDC45}" type="presParOf" srcId="{63CC7438-657B-4DFE-BD41-610AADDEDBB9}" destId="{81E8E606-932C-4BA5-B192-CC8E70641934}" srcOrd="3" destOrd="0" presId="urn:microsoft.com/office/officeart/2005/8/layout/hierarchy1"/>
    <dgm:cxn modelId="{7E90E589-DE82-496C-94EF-2D3C327BCD61}" type="presParOf" srcId="{81E8E606-932C-4BA5-B192-CC8E70641934}" destId="{F4E046C5-0614-4C8E-AAE6-7CF612A2DDBF}" srcOrd="0" destOrd="0" presId="urn:microsoft.com/office/officeart/2005/8/layout/hierarchy1"/>
    <dgm:cxn modelId="{F43DFF1A-2621-47B9-B922-4BF97337B313}" type="presParOf" srcId="{F4E046C5-0614-4C8E-AAE6-7CF612A2DDBF}" destId="{ABC91DC6-2344-4420-95E0-7790E93BE1CF}" srcOrd="0" destOrd="0" presId="urn:microsoft.com/office/officeart/2005/8/layout/hierarchy1"/>
    <dgm:cxn modelId="{7893F63A-A352-4F12-B48F-A5F972AF0839}" type="presParOf" srcId="{F4E046C5-0614-4C8E-AAE6-7CF612A2DDBF}" destId="{42B9835F-DC01-46BB-BD03-A4377BE160AB}" srcOrd="1" destOrd="0" presId="urn:microsoft.com/office/officeart/2005/8/layout/hierarchy1"/>
    <dgm:cxn modelId="{2F208995-3714-431D-9490-220E8A90EDB6}" type="presParOf" srcId="{81E8E606-932C-4BA5-B192-CC8E70641934}" destId="{D1952814-494D-4BBC-962F-03BB25AE8B55}" srcOrd="1" destOrd="0" presId="urn:microsoft.com/office/officeart/2005/8/layout/hierarchy1"/>
    <dgm:cxn modelId="{4DF31BD3-838F-4574-8B60-93761AD970E3}" type="presParOf" srcId="{030300D4-B971-4CFC-A9CC-AAD469F75D7D}" destId="{829307DD-92D5-43A9-82FA-0E5CB3EBCBF0}" srcOrd="2" destOrd="0" presId="urn:microsoft.com/office/officeart/2005/8/layout/hierarchy1"/>
    <dgm:cxn modelId="{BF3CACC5-2416-4207-8C30-ABFD2A85064A}" type="presParOf" srcId="{030300D4-B971-4CFC-A9CC-AAD469F75D7D}" destId="{8BEFEC2A-F4CE-407A-915B-1E76B169D6D4}" srcOrd="3" destOrd="0" presId="urn:microsoft.com/office/officeart/2005/8/layout/hierarchy1"/>
    <dgm:cxn modelId="{6B285D82-EB2C-4463-AF19-0D1A222DE0C6}" type="presParOf" srcId="{8BEFEC2A-F4CE-407A-915B-1E76B169D6D4}" destId="{559E6BA4-7BBB-46A4-B074-1FD2D290ED09}" srcOrd="0" destOrd="0" presId="urn:microsoft.com/office/officeart/2005/8/layout/hierarchy1"/>
    <dgm:cxn modelId="{F363B5D4-7601-4EB3-BF2F-2706553F3A66}" type="presParOf" srcId="{559E6BA4-7BBB-46A4-B074-1FD2D290ED09}" destId="{44CE27EC-E74C-489A-8051-284A9ADA08A5}" srcOrd="0" destOrd="0" presId="urn:microsoft.com/office/officeart/2005/8/layout/hierarchy1"/>
    <dgm:cxn modelId="{973A4A12-C192-427D-877D-47D3E5925453}" type="presParOf" srcId="{559E6BA4-7BBB-46A4-B074-1FD2D290ED09}" destId="{3FBC692C-D3AF-4AAE-A79C-A1748F1F46D7}" srcOrd="1" destOrd="0" presId="urn:microsoft.com/office/officeart/2005/8/layout/hierarchy1"/>
    <dgm:cxn modelId="{56B0E869-C711-47DF-AFB2-A56BFEA152FB}" type="presParOf" srcId="{8BEFEC2A-F4CE-407A-915B-1E76B169D6D4}" destId="{510B6072-D91B-4EA7-A899-BB4241239BDF}" srcOrd="1" destOrd="0" presId="urn:microsoft.com/office/officeart/2005/8/layout/hierarchy1"/>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29307DD-92D5-43A9-82FA-0E5CB3EBCBF0}">
      <dsp:nvSpPr>
        <dsp:cNvPr id="0" name=""/>
        <dsp:cNvSpPr/>
      </dsp:nvSpPr>
      <dsp:spPr>
        <a:xfrm>
          <a:off x="2640620" y="902935"/>
          <a:ext cx="866849" cy="412541"/>
        </a:xfrm>
        <a:custGeom>
          <a:avLst/>
          <a:gdLst/>
          <a:ahLst/>
          <a:cxnLst/>
          <a:rect l="0" t="0" r="0" b="0"/>
          <a:pathLst>
            <a:path>
              <a:moveTo>
                <a:pt x="0" y="0"/>
              </a:moveTo>
              <a:lnTo>
                <a:pt x="0" y="307459"/>
              </a:lnTo>
              <a:lnTo>
                <a:pt x="948017" y="307459"/>
              </a:lnTo>
              <a:lnTo>
                <a:pt x="948017" y="451170"/>
              </a:lnTo>
            </a:path>
          </a:pathLst>
        </a:custGeom>
        <a:noFill/>
        <a:ln w="25400" cap="flat" cmpd="sng" algn="ctr">
          <a:solidFill>
            <a:srgbClr val="5F85CD"/>
          </a:solidFill>
          <a:prstDash val="solid"/>
          <a:miter lim="800000"/>
        </a:ln>
        <a:effectLst/>
      </dsp:spPr>
      <dsp:style>
        <a:lnRef idx="2">
          <a:scrgbClr r="0" g="0" b="0"/>
        </a:lnRef>
        <a:fillRef idx="0">
          <a:scrgbClr r="0" g="0" b="0"/>
        </a:fillRef>
        <a:effectRef idx="0">
          <a:scrgbClr r="0" g="0" b="0"/>
        </a:effectRef>
        <a:fontRef idx="minor"/>
      </dsp:style>
    </dsp:sp>
    <dsp:sp modelId="{37AAE7FE-0DB7-4601-9AB8-5A827EC9A66B}">
      <dsp:nvSpPr>
        <dsp:cNvPr id="0" name=""/>
        <dsp:cNvSpPr/>
      </dsp:nvSpPr>
      <dsp:spPr>
        <a:xfrm>
          <a:off x="2640620" y="3529489"/>
          <a:ext cx="866849" cy="412541"/>
        </a:xfrm>
        <a:custGeom>
          <a:avLst/>
          <a:gdLst/>
          <a:ahLst/>
          <a:cxnLst/>
          <a:rect l="0" t="0" r="0" b="0"/>
          <a:pathLst>
            <a:path>
              <a:moveTo>
                <a:pt x="0" y="0"/>
              </a:moveTo>
              <a:lnTo>
                <a:pt x="0" y="307459"/>
              </a:lnTo>
              <a:lnTo>
                <a:pt x="948017" y="307459"/>
              </a:lnTo>
              <a:lnTo>
                <a:pt x="948017" y="451170"/>
              </a:lnTo>
            </a:path>
          </a:pathLst>
        </a:custGeom>
        <a:noFill/>
        <a:ln w="25400" cap="flat" cmpd="sng" algn="ctr">
          <a:solidFill>
            <a:srgbClr val="5F85CD"/>
          </a:solidFill>
          <a:prstDash val="solid"/>
          <a:miter lim="800000"/>
        </a:ln>
        <a:effectLst/>
      </dsp:spPr>
      <dsp:style>
        <a:lnRef idx="2">
          <a:scrgbClr r="0" g="0" b="0"/>
        </a:lnRef>
        <a:fillRef idx="0">
          <a:scrgbClr r="0" g="0" b="0"/>
        </a:fillRef>
        <a:effectRef idx="0">
          <a:scrgbClr r="0" g="0" b="0"/>
        </a:effectRef>
        <a:fontRef idx="minor"/>
      </dsp:style>
    </dsp:sp>
    <dsp:sp modelId="{11A5C9AC-71E3-487E-96BE-6FE1729957D4}">
      <dsp:nvSpPr>
        <dsp:cNvPr id="0" name=""/>
        <dsp:cNvSpPr/>
      </dsp:nvSpPr>
      <dsp:spPr>
        <a:xfrm>
          <a:off x="1773770" y="3529489"/>
          <a:ext cx="866849" cy="412541"/>
        </a:xfrm>
        <a:custGeom>
          <a:avLst/>
          <a:gdLst/>
          <a:ahLst/>
          <a:cxnLst/>
          <a:rect l="0" t="0" r="0" b="0"/>
          <a:pathLst>
            <a:path>
              <a:moveTo>
                <a:pt x="948017" y="0"/>
              </a:moveTo>
              <a:lnTo>
                <a:pt x="948017" y="307459"/>
              </a:lnTo>
              <a:lnTo>
                <a:pt x="0" y="307459"/>
              </a:lnTo>
              <a:lnTo>
                <a:pt x="0" y="451170"/>
              </a:lnTo>
            </a:path>
          </a:pathLst>
        </a:custGeom>
        <a:noFill/>
        <a:ln w="25400" cap="flat" cmpd="sng" algn="ctr">
          <a:solidFill>
            <a:srgbClr val="5F85CD"/>
          </a:solidFill>
          <a:prstDash val="solid"/>
          <a:miter lim="800000"/>
        </a:ln>
        <a:effectLst/>
      </dsp:spPr>
      <dsp:style>
        <a:lnRef idx="2">
          <a:scrgbClr r="0" g="0" b="0"/>
        </a:lnRef>
        <a:fillRef idx="0">
          <a:scrgbClr r="0" g="0" b="0"/>
        </a:fillRef>
        <a:effectRef idx="0">
          <a:scrgbClr r="0" g="0" b="0"/>
        </a:effectRef>
        <a:fontRef idx="minor"/>
      </dsp:style>
    </dsp:sp>
    <dsp:sp modelId="{826CF38D-1E5E-435E-94B0-686741295D87}">
      <dsp:nvSpPr>
        <dsp:cNvPr id="0" name=""/>
        <dsp:cNvSpPr/>
      </dsp:nvSpPr>
      <dsp:spPr>
        <a:xfrm>
          <a:off x="1773770" y="2216212"/>
          <a:ext cx="866849" cy="412541"/>
        </a:xfrm>
        <a:custGeom>
          <a:avLst/>
          <a:gdLst/>
          <a:ahLst/>
          <a:cxnLst/>
          <a:rect l="0" t="0" r="0" b="0"/>
          <a:pathLst>
            <a:path>
              <a:moveTo>
                <a:pt x="0" y="0"/>
              </a:moveTo>
              <a:lnTo>
                <a:pt x="0" y="307459"/>
              </a:lnTo>
              <a:lnTo>
                <a:pt x="948017" y="307459"/>
              </a:lnTo>
              <a:lnTo>
                <a:pt x="948017" y="451170"/>
              </a:lnTo>
            </a:path>
          </a:pathLst>
        </a:custGeom>
        <a:noFill/>
        <a:ln w="25400" cap="flat" cmpd="sng" algn="ctr">
          <a:solidFill>
            <a:srgbClr val="5F85CD"/>
          </a:solidFill>
          <a:prstDash val="solid"/>
          <a:miter lim="800000"/>
        </a:ln>
        <a:effectLst/>
      </dsp:spPr>
      <dsp:style>
        <a:lnRef idx="2">
          <a:scrgbClr r="0" g="0" b="0"/>
        </a:lnRef>
        <a:fillRef idx="0">
          <a:scrgbClr r="0" g="0" b="0"/>
        </a:fillRef>
        <a:effectRef idx="0">
          <a:scrgbClr r="0" g="0" b="0"/>
        </a:effectRef>
        <a:fontRef idx="minor"/>
      </dsp:style>
    </dsp:sp>
    <dsp:sp modelId="{F2E05B02-19A7-4105-B016-2FA1B557CD7B}">
      <dsp:nvSpPr>
        <dsp:cNvPr id="0" name=""/>
        <dsp:cNvSpPr/>
      </dsp:nvSpPr>
      <dsp:spPr>
        <a:xfrm>
          <a:off x="906921" y="2216212"/>
          <a:ext cx="866849" cy="412541"/>
        </a:xfrm>
        <a:custGeom>
          <a:avLst/>
          <a:gdLst/>
          <a:ahLst/>
          <a:cxnLst/>
          <a:rect l="0" t="0" r="0" b="0"/>
          <a:pathLst>
            <a:path>
              <a:moveTo>
                <a:pt x="948017" y="0"/>
              </a:moveTo>
              <a:lnTo>
                <a:pt x="948017" y="307459"/>
              </a:lnTo>
              <a:lnTo>
                <a:pt x="0" y="307459"/>
              </a:lnTo>
              <a:lnTo>
                <a:pt x="0" y="451170"/>
              </a:lnTo>
            </a:path>
          </a:pathLst>
        </a:custGeom>
        <a:noFill/>
        <a:ln w="25400" cap="flat" cmpd="sng" algn="ctr">
          <a:solidFill>
            <a:srgbClr val="5F85CD"/>
          </a:solidFill>
          <a:prstDash val="solid"/>
          <a:miter lim="800000"/>
        </a:ln>
        <a:effectLst/>
      </dsp:spPr>
      <dsp:style>
        <a:lnRef idx="2">
          <a:scrgbClr r="0" g="0" b="0"/>
        </a:lnRef>
        <a:fillRef idx="0">
          <a:scrgbClr r="0" g="0" b="0"/>
        </a:fillRef>
        <a:effectRef idx="0">
          <a:scrgbClr r="0" g="0" b="0"/>
        </a:effectRef>
        <a:fontRef idx="minor"/>
      </dsp:style>
    </dsp:sp>
    <dsp:sp modelId="{23E8F0F8-1DDD-44DC-8460-A9447E2BF7D2}">
      <dsp:nvSpPr>
        <dsp:cNvPr id="0" name=""/>
        <dsp:cNvSpPr/>
      </dsp:nvSpPr>
      <dsp:spPr>
        <a:xfrm>
          <a:off x="1773770" y="902935"/>
          <a:ext cx="866849" cy="412541"/>
        </a:xfrm>
        <a:custGeom>
          <a:avLst/>
          <a:gdLst/>
          <a:ahLst/>
          <a:cxnLst/>
          <a:rect l="0" t="0" r="0" b="0"/>
          <a:pathLst>
            <a:path>
              <a:moveTo>
                <a:pt x="948017" y="0"/>
              </a:moveTo>
              <a:lnTo>
                <a:pt x="948017" y="307459"/>
              </a:lnTo>
              <a:lnTo>
                <a:pt x="0" y="307459"/>
              </a:lnTo>
              <a:lnTo>
                <a:pt x="0" y="451170"/>
              </a:lnTo>
            </a:path>
          </a:pathLst>
        </a:custGeom>
        <a:noFill/>
        <a:ln w="25400" cap="flat" cmpd="sng" algn="ctr">
          <a:solidFill>
            <a:srgbClr val="5F85CD"/>
          </a:solidFill>
          <a:prstDash val="solid"/>
          <a:miter lim="800000"/>
        </a:ln>
        <a:effectLst/>
      </dsp:spPr>
      <dsp:style>
        <a:lnRef idx="2">
          <a:scrgbClr r="0" g="0" b="0"/>
        </a:lnRef>
        <a:fillRef idx="0">
          <a:scrgbClr r="0" g="0" b="0"/>
        </a:fillRef>
        <a:effectRef idx="0">
          <a:scrgbClr r="0" g="0" b="0"/>
        </a:effectRef>
        <a:fontRef idx="minor"/>
      </dsp:style>
    </dsp:sp>
    <dsp:sp modelId="{7EA25B21-2F18-4D84-93E9-DB15A138488E}">
      <dsp:nvSpPr>
        <dsp:cNvPr id="0" name=""/>
        <dsp:cNvSpPr/>
      </dsp:nvSpPr>
      <dsp:spPr>
        <a:xfrm>
          <a:off x="1931379" y="2200"/>
          <a:ext cx="1418480" cy="900735"/>
        </a:xfrm>
        <a:prstGeom prst="roundRect">
          <a:avLst>
            <a:gd name="adj" fmla="val 10000"/>
          </a:avLst>
        </a:prstGeom>
        <a:solidFill>
          <a:srgbClr val="FFFFFF"/>
        </a:solidFill>
        <a:ln w="254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sp>
    <dsp:sp modelId="{E4C5C5A0-8656-4EC8-B0B7-29764AD5CADD}">
      <dsp:nvSpPr>
        <dsp:cNvPr id="0" name=""/>
        <dsp:cNvSpPr/>
      </dsp:nvSpPr>
      <dsp:spPr>
        <a:xfrm>
          <a:off x="2088988" y="151928"/>
          <a:ext cx="1418480" cy="900735"/>
        </a:xfrm>
        <a:prstGeom prst="roundRect">
          <a:avLst>
            <a:gd name="adj" fmla="val 10000"/>
          </a:avLst>
        </a:prstGeom>
        <a:solidFill>
          <a:srgbClr val="D0DCF0"/>
        </a:solidFill>
        <a:ln w="25400" cap="flat" cmpd="sng" algn="ctr">
          <a:solidFill>
            <a:srgbClr val="98B0DE"/>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100000"/>
            </a:lnSpc>
            <a:spcBef>
              <a:spcPct val="0"/>
            </a:spcBef>
            <a:spcAft>
              <a:spcPts val="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Вся выборка
Риск = 74,0%; </a:t>
          </a: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N = 169</a:t>
          </a: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115370" y="178310"/>
        <a:ext cx="1365716" cy="847971"/>
      </dsp:txXfrm>
    </dsp:sp>
    <dsp:sp modelId="{0EBA9E63-5D5B-46DE-92BA-804CEF660682}">
      <dsp:nvSpPr>
        <dsp:cNvPr id="0" name=""/>
        <dsp:cNvSpPr/>
      </dsp:nvSpPr>
      <dsp:spPr>
        <a:xfrm>
          <a:off x="1064530" y="1315477"/>
          <a:ext cx="1418480" cy="900735"/>
        </a:xfrm>
        <a:prstGeom prst="roundRect">
          <a:avLst>
            <a:gd name="adj" fmla="val 10000"/>
          </a:avLst>
        </a:prstGeom>
        <a:solidFill>
          <a:srgbClr val="FFFFFF"/>
        </a:solidFill>
        <a:ln w="25400" cap="flat" cmpd="sng" algn="ctr">
          <a:solidFill>
            <a:srgbClr val="FFFFFF"/>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BE4AB85-1516-4E48-B44A-0C5140641A7A}">
      <dsp:nvSpPr>
        <dsp:cNvPr id="0" name=""/>
        <dsp:cNvSpPr/>
      </dsp:nvSpPr>
      <dsp:spPr>
        <a:xfrm>
          <a:off x="1222139" y="1465205"/>
          <a:ext cx="1418480" cy="900735"/>
        </a:xfrm>
        <a:prstGeom prst="roundRect">
          <a:avLst>
            <a:gd name="adj" fmla="val 10000"/>
          </a:avLst>
        </a:prstGeom>
        <a:solidFill>
          <a:srgbClr val="D0DCF0"/>
        </a:solidFill>
        <a:ln w="25400" cap="flat" cmpd="sng" algn="ctr">
          <a:solidFill>
            <a:srgbClr val="98B0DE"/>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100000"/>
            </a:lnSpc>
            <a:spcBef>
              <a:spcPct val="0"/>
            </a:spcBef>
            <a:spcAft>
              <a:spcPts val="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Вегетативная дисфункция (Нет)
Риск = 53,8%; </a:t>
          </a: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N = 80</a:t>
          </a: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248521" y="1491587"/>
        <a:ext cx="1365716" cy="847971"/>
      </dsp:txXfrm>
    </dsp:sp>
    <dsp:sp modelId="{BC581A33-D187-4596-AEFC-ACF280A78CBE}">
      <dsp:nvSpPr>
        <dsp:cNvPr id="0" name=""/>
        <dsp:cNvSpPr/>
      </dsp:nvSpPr>
      <dsp:spPr>
        <a:xfrm>
          <a:off x="197680" y="2628753"/>
          <a:ext cx="1418480" cy="900735"/>
        </a:xfrm>
        <a:prstGeom prst="roundRect">
          <a:avLst>
            <a:gd name="adj" fmla="val 10000"/>
          </a:avLst>
        </a:prstGeom>
        <a:solidFill>
          <a:srgbClr val="FFFFFF"/>
        </a:solidFill>
        <a:ln w="25400" cap="flat" cmpd="sng" algn="ctr">
          <a:solidFill>
            <a:srgbClr val="FFFFFF"/>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01F4230-65B4-476C-8AAF-28290CD0583B}">
      <dsp:nvSpPr>
        <dsp:cNvPr id="0" name=""/>
        <dsp:cNvSpPr/>
      </dsp:nvSpPr>
      <dsp:spPr>
        <a:xfrm>
          <a:off x="355289" y="2778482"/>
          <a:ext cx="1418480" cy="900735"/>
        </a:xfrm>
        <a:prstGeom prst="roundRect">
          <a:avLst>
            <a:gd name="adj" fmla="val 10000"/>
          </a:avLst>
        </a:prstGeom>
        <a:solidFill>
          <a:srgbClr val="D0DCF0"/>
        </a:solidFill>
        <a:ln w="25400" cap="flat" cmpd="sng" algn="ctr">
          <a:solidFill>
            <a:srgbClr val="98B0DE"/>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100000"/>
            </a:lnSpc>
            <a:spcBef>
              <a:spcPct val="0"/>
            </a:spcBef>
            <a:spcAft>
              <a:spcPts val="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Давность заболевания </a:t>
          </a:r>
        </a:p>
        <a:p>
          <a:pPr lvl="0" algn="ctr" defTabSz="533400">
            <a:lnSpc>
              <a:spcPct val="100000"/>
            </a:lnSpc>
            <a:spcBef>
              <a:spcPct val="0"/>
            </a:spcBef>
            <a:spcAft>
              <a:spcPts val="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3,0
Риск = 20,0%; </a:t>
          </a: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N = 30</a:t>
          </a: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81671" y="2804864"/>
        <a:ext cx="1365716" cy="847971"/>
      </dsp:txXfrm>
    </dsp:sp>
    <dsp:sp modelId="{BE0F266E-AB1E-4023-95B0-E851D4F822EA}">
      <dsp:nvSpPr>
        <dsp:cNvPr id="0" name=""/>
        <dsp:cNvSpPr/>
      </dsp:nvSpPr>
      <dsp:spPr>
        <a:xfrm>
          <a:off x="1931379" y="2628753"/>
          <a:ext cx="1418480" cy="900735"/>
        </a:xfrm>
        <a:prstGeom prst="roundRect">
          <a:avLst>
            <a:gd name="adj" fmla="val 10000"/>
          </a:avLst>
        </a:prstGeom>
        <a:solidFill>
          <a:srgbClr val="FFFFFF"/>
        </a:solidFill>
        <a:ln w="25400" cap="flat" cmpd="sng" algn="ctr">
          <a:solidFill>
            <a:srgbClr val="FFFFFF"/>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EB9B556-2E66-4260-BFFA-C2323CBA00F3}">
      <dsp:nvSpPr>
        <dsp:cNvPr id="0" name=""/>
        <dsp:cNvSpPr/>
      </dsp:nvSpPr>
      <dsp:spPr>
        <a:xfrm>
          <a:off x="2088988" y="2778482"/>
          <a:ext cx="1418480" cy="900735"/>
        </a:xfrm>
        <a:prstGeom prst="roundRect">
          <a:avLst>
            <a:gd name="adj" fmla="val 10000"/>
          </a:avLst>
        </a:prstGeom>
        <a:solidFill>
          <a:srgbClr val="D0DCF0"/>
        </a:solidFill>
        <a:ln w="25400" cap="flat" cmpd="sng" algn="ctr">
          <a:solidFill>
            <a:srgbClr val="98B0DE"/>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100000"/>
            </a:lnSpc>
            <a:spcBef>
              <a:spcPct val="0"/>
            </a:spcBef>
            <a:spcAft>
              <a:spcPts val="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Давность заболевания </a:t>
          </a:r>
        </a:p>
        <a:p>
          <a:pPr lvl="0" algn="ctr" defTabSz="533400">
            <a:lnSpc>
              <a:spcPct val="100000"/>
            </a:lnSpc>
            <a:spcBef>
              <a:spcPct val="0"/>
            </a:spcBef>
            <a:spcAft>
              <a:spcPts val="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&lt; 3,0
Риск = 74,0%; </a:t>
          </a: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N = 50</a:t>
          </a: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115370" y="2804864"/>
        <a:ext cx="1365716" cy="847971"/>
      </dsp:txXfrm>
    </dsp:sp>
    <dsp:sp modelId="{4CD55940-6074-4147-BF0F-B1F8DDB121EA}">
      <dsp:nvSpPr>
        <dsp:cNvPr id="0" name=""/>
        <dsp:cNvSpPr/>
      </dsp:nvSpPr>
      <dsp:spPr>
        <a:xfrm>
          <a:off x="1064530" y="3942030"/>
          <a:ext cx="1418480" cy="900735"/>
        </a:xfrm>
        <a:prstGeom prst="roundRect">
          <a:avLst>
            <a:gd name="adj" fmla="val 10000"/>
          </a:avLst>
        </a:prstGeom>
        <a:solidFill>
          <a:srgbClr val="FFFFFF"/>
        </a:solidFill>
        <a:ln w="25400" cap="flat" cmpd="sng" algn="ctr">
          <a:solidFill>
            <a:srgbClr val="FFFFFF"/>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A0E2ABB-942C-4553-85E3-1C2CC8DDFA74}">
      <dsp:nvSpPr>
        <dsp:cNvPr id="0" name=""/>
        <dsp:cNvSpPr/>
      </dsp:nvSpPr>
      <dsp:spPr>
        <a:xfrm>
          <a:off x="1222139" y="4091759"/>
          <a:ext cx="1418480" cy="900735"/>
        </a:xfrm>
        <a:prstGeom prst="roundRect">
          <a:avLst>
            <a:gd name="adj" fmla="val 10000"/>
          </a:avLst>
        </a:prstGeom>
        <a:solidFill>
          <a:srgbClr val="D0DCF0"/>
        </a:solidFill>
        <a:ln w="25400" cap="flat" cmpd="sng" algn="ctr">
          <a:solidFill>
            <a:srgbClr val="98B0DE"/>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100000"/>
            </a:lnSpc>
            <a:spcBef>
              <a:spcPct val="0"/>
            </a:spcBef>
            <a:spcAft>
              <a:spcPts val="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Гипосмия (Нет)
Риск = 63,3%; </a:t>
          </a: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N = 30</a:t>
          </a: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248521" y="4118141"/>
        <a:ext cx="1365716" cy="847971"/>
      </dsp:txXfrm>
    </dsp:sp>
    <dsp:sp modelId="{ABC91DC6-2344-4420-95E0-7790E93BE1CF}">
      <dsp:nvSpPr>
        <dsp:cNvPr id="0" name=""/>
        <dsp:cNvSpPr/>
      </dsp:nvSpPr>
      <dsp:spPr>
        <a:xfrm>
          <a:off x="2798229" y="3942030"/>
          <a:ext cx="1418480" cy="900735"/>
        </a:xfrm>
        <a:prstGeom prst="roundRect">
          <a:avLst>
            <a:gd name="adj" fmla="val 10000"/>
          </a:avLst>
        </a:prstGeom>
        <a:solidFill>
          <a:srgbClr val="FFFFFF"/>
        </a:solidFill>
        <a:ln w="25400" cap="flat" cmpd="sng" algn="ctr">
          <a:solidFill>
            <a:srgbClr val="FFFFFF"/>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2B9835F-DC01-46BB-BD03-A4377BE160AB}">
      <dsp:nvSpPr>
        <dsp:cNvPr id="0" name=""/>
        <dsp:cNvSpPr/>
      </dsp:nvSpPr>
      <dsp:spPr>
        <a:xfrm>
          <a:off x="2955838" y="4091759"/>
          <a:ext cx="1418480" cy="900735"/>
        </a:xfrm>
        <a:prstGeom prst="roundRect">
          <a:avLst>
            <a:gd name="adj" fmla="val 10000"/>
          </a:avLst>
        </a:prstGeom>
        <a:solidFill>
          <a:srgbClr val="D0DCF0"/>
        </a:solidFill>
        <a:ln w="25400" cap="flat" cmpd="sng" algn="ctr">
          <a:solidFill>
            <a:srgbClr val="98B0DE"/>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100000"/>
            </a:lnSpc>
            <a:spcBef>
              <a:spcPct val="0"/>
            </a:spcBef>
            <a:spcAft>
              <a:spcPts val="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Гипосмия (Есть)
Риск = 90,0%; </a:t>
          </a: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N = 20</a:t>
          </a: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982220" y="4118141"/>
        <a:ext cx="1365716" cy="847971"/>
      </dsp:txXfrm>
    </dsp:sp>
    <dsp:sp modelId="{44CE27EC-E74C-489A-8051-284A9ADA08A5}">
      <dsp:nvSpPr>
        <dsp:cNvPr id="0" name=""/>
        <dsp:cNvSpPr/>
      </dsp:nvSpPr>
      <dsp:spPr>
        <a:xfrm>
          <a:off x="2798229" y="1315477"/>
          <a:ext cx="1418480" cy="900735"/>
        </a:xfrm>
        <a:prstGeom prst="roundRect">
          <a:avLst>
            <a:gd name="adj" fmla="val 10000"/>
          </a:avLst>
        </a:prstGeom>
        <a:solidFill>
          <a:srgbClr val="FFFFFF"/>
        </a:solidFill>
        <a:ln w="25400" cap="flat" cmpd="sng" algn="ctr">
          <a:solidFill>
            <a:srgbClr val="FFFFFF"/>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FBC692C-D3AF-4AAE-A79C-A1748F1F46D7}">
      <dsp:nvSpPr>
        <dsp:cNvPr id="0" name=""/>
        <dsp:cNvSpPr/>
      </dsp:nvSpPr>
      <dsp:spPr>
        <a:xfrm>
          <a:off x="2955838" y="1465205"/>
          <a:ext cx="1418480" cy="900735"/>
        </a:xfrm>
        <a:prstGeom prst="roundRect">
          <a:avLst>
            <a:gd name="adj" fmla="val 10000"/>
          </a:avLst>
        </a:prstGeom>
        <a:solidFill>
          <a:srgbClr val="D0DCF0"/>
        </a:solidFill>
        <a:ln w="25400" cap="flat" cmpd="sng" algn="ctr">
          <a:solidFill>
            <a:srgbClr val="98B0DE"/>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100000"/>
            </a:lnSpc>
            <a:spcBef>
              <a:spcPct val="0"/>
            </a:spcBef>
            <a:spcAft>
              <a:spcPts val="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Вегетативная дисфункция (Есть)
Риск = 92,1%; </a:t>
          </a: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N = 89</a:t>
          </a: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982220" y="1491587"/>
        <a:ext cx="1365716" cy="847971"/>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9F509C-9DA1-42BA-BAB8-C443227D51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45</Pages>
  <Words>34257</Words>
  <Characters>195269</Characters>
  <Application>Microsoft Office Word</Application>
  <DocSecurity>0</DocSecurity>
  <Lines>1627</Lines>
  <Paragraphs>458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229068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user</cp:lastModifiedBy>
  <cp:revision>2</cp:revision>
  <dcterms:created xsi:type="dcterms:W3CDTF">2023-03-17T08:45:00Z</dcterms:created>
  <dcterms:modified xsi:type="dcterms:W3CDTF">2023-03-17T08:45:00Z</dcterms:modified>
</cp:coreProperties>
</file>